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8F4EE" w14:textId="77777777" w:rsidR="00362573" w:rsidRDefault="00362573" w:rsidP="00865072">
      <w:pPr>
        <w:jc w:val="both"/>
        <w:rPr>
          <w:lang w:val="hr-HR"/>
        </w:rPr>
        <w:sectPr w:rsidR="00362573" w:rsidSect="007176C9">
          <w:footerReference w:type="first" r:id="rId9"/>
          <w:type w:val="continuous"/>
          <w:pgSz w:w="11906" w:h="16838" w:code="9"/>
          <w:pgMar w:top="851" w:right="709" w:bottom="1418" w:left="1134" w:header="709" w:footer="709" w:gutter="0"/>
          <w:pgNumType w:start="2"/>
          <w:cols w:space="720"/>
          <w:titlePg/>
          <w:docGrid w:linePitch="326"/>
        </w:sectPr>
      </w:pPr>
    </w:p>
    <w:p w14:paraId="508FB114" w14:textId="77777777" w:rsidR="007A0836" w:rsidRDefault="007A0836" w:rsidP="00865072">
      <w:pPr>
        <w:jc w:val="both"/>
        <w:rPr>
          <w:lang w:val="hr-HR"/>
        </w:rPr>
      </w:pPr>
    </w:p>
    <w:p w14:paraId="33893F6E" w14:textId="77777777" w:rsidR="00865072" w:rsidRDefault="00865072" w:rsidP="00865072">
      <w:pPr>
        <w:jc w:val="both"/>
        <w:rPr>
          <w:lang w:val="hr-HR"/>
        </w:rPr>
      </w:pPr>
    </w:p>
    <w:p w14:paraId="33533FC5" w14:textId="77777777" w:rsidR="00865072" w:rsidRPr="00FE621C" w:rsidRDefault="00865072" w:rsidP="00865072">
      <w:pPr>
        <w:jc w:val="both"/>
        <w:rPr>
          <w:b/>
          <w:lang w:val="hr-HR"/>
        </w:rPr>
      </w:pPr>
      <w:r w:rsidRPr="00FE621C">
        <w:rPr>
          <w:b/>
          <w:lang w:val="hr-HR"/>
        </w:rPr>
        <w:t>_________________________________________________________________</w:t>
      </w:r>
      <w:r>
        <w:rPr>
          <w:b/>
          <w:lang w:val="hr-HR"/>
        </w:rPr>
        <w:t>__________</w:t>
      </w:r>
    </w:p>
    <w:p w14:paraId="1BC2361F" w14:textId="77777777" w:rsidR="00865072" w:rsidRDefault="00865072" w:rsidP="00865072">
      <w:pPr>
        <w:jc w:val="both"/>
        <w:rPr>
          <w:lang w:val="hr-HR"/>
        </w:rPr>
      </w:pPr>
    </w:p>
    <w:p w14:paraId="04A2F6AB" w14:textId="77777777" w:rsidR="00865072" w:rsidRDefault="00B5442D" w:rsidP="00865072">
      <w:pPr>
        <w:jc w:val="both"/>
        <w:rPr>
          <w:lang w:val="hr-HR"/>
        </w:rPr>
      </w:pPr>
      <w:r>
        <w:rPr>
          <w:noProof/>
          <w:lang w:val="hr-HR"/>
        </w:rPr>
        <mc:AlternateContent>
          <mc:Choice Requires="wps">
            <w:drawing>
              <wp:anchor distT="0" distB="0" distL="114300" distR="114300" simplePos="0" relativeHeight="251660288" behindDoc="0" locked="0" layoutInCell="1" allowOverlap="1" wp14:anchorId="3DAC2709" wp14:editId="3DD59952">
                <wp:simplePos x="0" y="0"/>
                <wp:positionH relativeFrom="column">
                  <wp:posOffset>1405255</wp:posOffset>
                </wp:positionH>
                <wp:positionV relativeFrom="paragraph">
                  <wp:posOffset>5080</wp:posOffset>
                </wp:positionV>
                <wp:extent cx="4324350" cy="1428750"/>
                <wp:effectExtent l="10160" t="6350" r="8890" b="1270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1428750"/>
                        </a:xfrm>
                        <a:prstGeom prst="rect">
                          <a:avLst/>
                        </a:prstGeom>
                        <a:solidFill>
                          <a:srgbClr val="FFFFFF"/>
                        </a:solidFill>
                        <a:ln w="9525">
                          <a:solidFill>
                            <a:schemeClr val="bg1">
                              <a:lumMod val="100000"/>
                              <a:lumOff val="0"/>
                            </a:schemeClr>
                          </a:solidFill>
                          <a:miter lim="800000"/>
                          <a:headEnd/>
                          <a:tailEnd/>
                        </a:ln>
                      </wps:spPr>
                      <wps:txb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AC2709" id="_x0000_t202" coordsize="21600,21600" o:spt="202" path="m,l,21600r21600,l21600,xe">
                <v:stroke joinstyle="miter"/>
                <v:path gradientshapeok="t" o:connecttype="rect"/>
              </v:shapetype>
              <v:shape id="Text Box 2" o:spid="_x0000_s1026" type="#_x0000_t202" style="position:absolute;left:0;text-align:left;margin-left:110.65pt;margin-top:.4pt;width:340.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" strokecolor="white [3212]">
                <v:textbox>
                  <w:txbxContent>
                    <w:p w14:paraId="0F9D3580" w14:textId="77777777" w:rsidR="006B1C3D" w:rsidRPr="005266E1" w:rsidRDefault="006B1C3D" w:rsidP="00865072">
                      <w:pPr>
                        <w:jc w:val="center"/>
                        <w:rPr>
                          <w:rFonts w:ascii="Verdana" w:hAnsi="Verdana"/>
                          <w:b/>
                          <w:sz w:val="96"/>
                          <w:szCs w:val="96"/>
                          <w:lang w:val="hr-HR"/>
                        </w:rPr>
                      </w:pPr>
                      <w:r w:rsidRPr="005266E1">
                        <w:rPr>
                          <w:rFonts w:ascii="Verdana" w:hAnsi="Verdana"/>
                          <w:b/>
                          <w:sz w:val="96"/>
                          <w:szCs w:val="96"/>
                          <w:lang w:val="hr-HR"/>
                        </w:rPr>
                        <w:t>GLASNIK</w:t>
                      </w:r>
                    </w:p>
                    <w:p w14:paraId="1D1A3051" w14:textId="77777777" w:rsidR="006B1C3D" w:rsidRDefault="006B1C3D" w:rsidP="00865072">
                      <w:pPr>
                        <w:jc w:val="both"/>
                        <w:rPr>
                          <w:lang w:val="hr-HR"/>
                        </w:rPr>
                      </w:pPr>
                      <w:r>
                        <w:rPr>
                          <w:rFonts w:ascii="Verdana" w:hAnsi="Verdana"/>
                          <w:sz w:val="72"/>
                          <w:szCs w:val="72"/>
                          <w:lang w:val="hr-HR"/>
                        </w:rPr>
                        <w:t xml:space="preserve"> OPĆINE </w:t>
                      </w:r>
                      <w:r w:rsidRPr="005266E1">
                        <w:rPr>
                          <w:rFonts w:ascii="Verdana" w:hAnsi="Verdana"/>
                          <w:sz w:val="72"/>
                          <w:szCs w:val="72"/>
                          <w:lang w:val="hr-HR"/>
                        </w:rPr>
                        <w:t>LASINJA</w:t>
                      </w:r>
                    </w:p>
                  </w:txbxContent>
                </v:textbox>
              </v:shape>
            </w:pict>
          </mc:Fallback>
        </mc:AlternateContent>
      </w:r>
      <w:r w:rsidR="00865072">
        <w:rPr>
          <w:lang w:val="hr-HR"/>
        </w:rPr>
        <w:t xml:space="preserve"> </w:t>
      </w:r>
      <w:r w:rsidR="00865072" w:rsidRPr="005266E1">
        <w:rPr>
          <w:noProof/>
          <w:lang w:val="hr-HR" w:eastAsia="hr-HR"/>
        </w:rPr>
        <w:drawing>
          <wp:inline distT="0" distB="0" distL="0" distR="0" wp14:anchorId="295C62DD" wp14:editId="584972F4">
            <wp:extent cx="1057275" cy="1292225"/>
            <wp:effectExtent l="19050" t="0" r="9525" b="0"/>
            <wp:docPr id="1"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1057275" cy="1292225"/>
                    </a:xfrm>
                    <a:prstGeom prst="rect">
                      <a:avLst/>
                    </a:prstGeom>
                    <a:noFill/>
                    <a:ln w="9525">
                      <a:noFill/>
                      <a:miter lim="800000"/>
                      <a:headEnd/>
                      <a:tailEnd/>
                    </a:ln>
                  </pic:spPr>
                </pic:pic>
              </a:graphicData>
            </a:graphic>
          </wp:inline>
        </w:drawing>
      </w:r>
      <w:r w:rsidR="00865072">
        <w:rPr>
          <w:lang w:val="hr-HR"/>
        </w:rPr>
        <w:t xml:space="preserve">    </w:t>
      </w:r>
    </w:p>
    <w:p w14:paraId="7ADDA275" w14:textId="77777777" w:rsidR="00865072" w:rsidRPr="00FE621C" w:rsidRDefault="00865072" w:rsidP="00865072">
      <w:pPr>
        <w:jc w:val="both"/>
        <w:rPr>
          <w:b/>
          <w:lang w:val="hr-HR"/>
        </w:rPr>
      </w:pPr>
      <w:r w:rsidRPr="00FE621C">
        <w:rPr>
          <w:b/>
          <w:lang w:val="hr-HR"/>
        </w:rPr>
        <w:t>___________________________________________________________________________</w:t>
      </w:r>
    </w:p>
    <w:p w14:paraId="23AE6661" w14:textId="77777777" w:rsidR="00865072" w:rsidRDefault="00865072" w:rsidP="00865072">
      <w:pPr>
        <w:jc w:val="both"/>
        <w:rPr>
          <w:lang w:val="hr-HR"/>
        </w:rPr>
      </w:pPr>
    </w:p>
    <w:p w14:paraId="749A6516" w14:textId="77777777" w:rsidR="00865072" w:rsidRDefault="00865072" w:rsidP="00865072">
      <w:pPr>
        <w:jc w:val="both"/>
        <w:rPr>
          <w:lang w:val="hr-HR"/>
        </w:rPr>
      </w:pPr>
    </w:p>
    <w:p w14:paraId="6224F2A1" w14:textId="77777777" w:rsidR="00865072" w:rsidRDefault="00865072" w:rsidP="00865072">
      <w:pPr>
        <w:jc w:val="both"/>
        <w:rPr>
          <w:lang w:val="hr-HR"/>
        </w:rPr>
      </w:pPr>
    </w:p>
    <w:p w14:paraId="3E7CEB39" w14:textId="77777777" w:rsidR="00865072" w:rsidRDefault="00865072" w:rsidP="00865072">
      <w:pPr>
        <w:jc w:val="both"/>
        <w:rPr>
          <w:lang w:val="hr-HR"/>
        </w:rPr>
      </w:pPr>
    </w:p>
    <w:p w14:paraId="5958B04A" w14:textId="77777777" w:rsidR="00865072" w:rsidRDefault="00865072" w:rsidP="00865072">
      <w:pPr>
        <w:jc w:val="both"/>
        <w:rPr>
          <w:lang w:val="hr-HR"/>
        </w:rPr>
      </w:pPr>
    </w:p>
    <w:p w14:paraId="3A6FE4C5" w14:textId="77777777" w:rsidR="00865072" w:rsidRDefault="00865072" w:rsidP="00865072">
      <w:pPr>
        <w:jc w:val="both"/>
        <w:rPr>
          <w:lang w:val="hr-HR"/>
        </w:rPr>
      </w:pPr>
    </w:p>
    <w:p w14:paraId="71A823E4" w14:textId="77777777" w:rsidR="00865072" w:rsidRDefault="00865072" w:rsidP="00865072">
      <w:pPr>
        <w:jc w:val="both"/>
        <w:rPr>
          <w:lang w:val="hr-HR"/>
        </w:rPr>
      </w:pPr>
    </w:p>
    <w:p w14:paraId="5A75E939" w14:textId="77777777" w:rsidR="00865072" w:rsidRDefault="00865072" w:rsidP="00865072">
      <w:pPr>
        <w:jc w:val="both"/>
        <w:rPr>
          <w:lang w:val="hr-HR"/>
        </w:rPr>
      </w:pPr>
    </w:p>
    <w:p w14:paraId="7881123C" w14:textId="77777777" w:rsidR="00865072" w:rsidRDefault="00865072" w:rsidP="00865072">
      <w:pPr>
        <w:jc w:val="both"/>
        <w:rPr>
          <w:lang w:val="hr-HR"/>
        </w:rPr>
      </w:pPr>
    </w:p>
    <w:p w14:paraId="0AA58288" w14:textId="77777777" w:rsidR="00865072" w:rsidRPr="000071D6" w:rsidRDefault="00865072" w:rsidP="00865072">
      <w:pPr>
        <w:jc w:val="center"/>
        <w:rPr>
          <w:rFonts w:ascii="Verdana" w:hAnsi="Verdana"/>
          <w:b/>
          <w:i/>
          <w:sz w:val="48"/>
          <w:szCs w:val="48"/>
          <w:lang w:val="hr-HR"/>
        </w:rPr>
      </w:pPr>
      <w:r w:rsidRPr="000071D6">
        <w:rPr>
          <w:rFonts w:ascii="Verdana" w:hAnsi="Verdana"/>
          <w:b/>
          <w:i/>
          <w:sz w:val="48"/>
          <w:szCs w:val="48"/>
          <w:lang w:val="hr-HR"/>
        </w:rPr>
        <w:t>SLUŽBENO GLASILO</w:t>
      </w:r>
    </w:p>
    <w:p w14:paraId="0A8D6344" w14:textId="77777777" w:rsidR="00865072" w:rsidRPr="000071D6" w:rsidRDefault="00865072" w:rsidP="00865072">
      <w:pPr>
        <w:jc w:val="center"/>
        <w:rPr>
          <w:rFonts w:ascii="Verdana" w:hAnsi="Verdana"/>
          <w:b/>
          <w:i/>
          <w:sz w:val="48"/>
          <w:szCs w:val="48"/>
          <w:lang w:val="hr-HR"/>
        </w:rPr>
      </w:pPr>
    </w:p>
    <w:p w14:paraId="6D25E298" w14:textId="77777777" w:rsidR="00865072" w:rsidRPr="0053419F" w:rsidRDefault="00865072" w:rsidP="00865072">
      <w:pPr>
        <w:jc w:val="center"/>
        <w:rPr>
          <w:rFonts w:ascii="Verdana" w:hAnsi="Verdana"/>
          <w:sz w:val="48"/>
          <w:szCs w:val="48"/>
          <w:lang w:val="hr-HR"/>
        </w:rPr>
      </w:pPr>
      <w:r w:rsidRPr="000071D6">
        <w:rPr>
          <w:rFonts w:ascii="Verdana" w:hAnsi="Verdana"/>
          <w:b/>
          <w:i/>
          <w:sz w:val="48"/>
          <w:szCs w:val="48"/>
          <w:lang w:val="hr-HR"/>
        </w:rPr>
        <w:t>OPĆINE LASINJA</w:t>
      </w:r>
    </w:p>
    <w:p w14:paraId="6172D894" w14:textId="77777777" w:rsidR="00865072" w:rsidRDefault="00865072" w:rsidP="00865072">
      <w:pPr>
        <w:jc w:val="both"/>
        <w:rPr>
          <w:lang w:val="hr-HR"/>
        </w:rPr>
      </w:pPr>
    </w:p>
    <w:p w14:paraId="0DEB8D3F" w14:textId="77777777" w:rsidR="00865072" w:rsidRDefault="00865072" w:rsidP="00865072">
      <w:pPr>
        <w:jc w:val="both"/>
        <w:rPr>
          <w:lang w:val="hr-HR"/>
        </w:rPr>
      </w:pPr>
    </w:p>
    <w:p w14:paraId="20965772" w14:textId="77777777" w:rsidR="00865072" w:rsidRDefault="00865072" w:rsidP="00865072">
      <w:pPr>
        <w:jc w:val="both"/>
        <w:rPr>
          <w:lang w:val="hr-HR"/>
        </w:rPr>
      </w:pPr>
    </w:p>
    <w:p w14:paraId="42A574AD" w14:textId="77777777" w:rsidR="00865072" w:rsidRDefault="00865072" w:rsidP="00865072">
      <w:pPr>
        <w:jc w:val="both"/>
        <w:rPr>
          <w:lang w:val="hr-HR"/>
        </w:rPr>
      </w:pPr>
    </w:p>
    <w:p w14:paraId="6079D688" w14:textId="77777777" w:rsidR="00865072" w:rsidRDefault="00865072" w:rsidP="00865072">
      <w:pPr>
        <w:jc w:val="both"/>
        <w:rPr>
          <w:lang w:val="hr-HR"/>
        </w:rPr>
      </w:pPr>
    </w:p>
    <w:p w14:paraId="3D27F666" w14:textId="77777777" w:rsidR="00865072" w:rsidRDefault="00865072" w:rsidP="00865072">
      <w:pPr>
        <w:jc w:val="both"/>
        <w:rPr>
          <w:lang w:val="hr-HR"/>
        </w:rPr>
      </w:pPr>
    </w:p>
    <w:p w14:paraId="41247C79" w14:textId="77777777" w:rsidR="00865072" w:rsidRDefault="00865072" w:rsidP="00865072">
      <w:pPr>
        <w:jc w:val="both"/>
        <w:rPr>
          <w:lang w:val="hr-HR"/>
        </w:rPr>
      </w:pPr>
    </w:p>
    <w:p w14:paraId="2FC80A7F" w14:textId="77777777" w:rsidR="00865072" w:rsidRDefault="00865072" w:rsidP="00865072">
      <w:pPr>
        <w:jc w:val="both"/>
        <w:rPr>
          <w:lang w:val="hr-HR"/>
        </w:rPr>
      </w:pPr>
    </w:p>
    <w:p w14:paraId="28476A21" w14:textId="77777777" w:rsidR="00865072" w:rsidRDefault="00865072" w:rsidP="00865072">
      <w:pPr>
        <w:jc w:val="both"/>
        <w:rPr>
          <w:lang w:val="hr-HR"/>
        </w:rPr>
      </w:pPr>
    </w:p>
    <w:p w14:paraId="56BF2C1C" w14:textId="77777777" w:rsidR="00865072" w:rsidRDefault="00865072" w:rsidP="00865072">
      <w:pPr>
        <w:jc w:val="both"/>
        <w:rPr>
          <w:lang w:val="hr-HR"/>
        </w:rPr>
      </w:pPr>
    </w:p>
    <w:p w14:paraId="7F0C09E1" w14:textId="77777777" w:rsidR="00865072" w:rsidRDefault="00865072" w:rsidP="00865072">
      <w:pPr>
        <w:jc w:val="both"/>
        <w:rPr>
          <w:lang w:val="hr-HR"/>
        </w:rPr>
      </w:pPr>
    </w:p>
    <w:p w14:paraId="0BE40988" w14:textId="77777777" w:rsidR="00865072" w:rsidRDefault="00865072" w:rsidP="00865072">
      <w:pPr>
        <w:jc w:val="both"/>
        <w:rPr>
          <w:lang w:val="hr-HR"/>
        </w:rPr>
      </w:pPr>
    </w:p>
    <w:p w14:paraId="464E6592" w14:textId="77777777" w:rsidR="00865072" w:rsidRDefault="00865072" w:rsidP="00865072">
      <w:pPr>
        <w:jc w:val="both"/>
        <w:rPr>
          <w:lang w:val="hr-HR"/>
        </w:rPr>
      </w:pPr>
    </w:p>
    <w:p w14:paraId="489B7099" w14:textId="77777777" w:rsidR="00865072" w:rsidRDefault="00865072" w:rsidP="00865072">
      <w:pPr>
        <w:jc w:val="both"/>
        <w:rPr>
          <w:lang w:val="hr-HR"/>
        </w:rPr>
      </w:pPr>
    </w:p>
    <w:p w14:paraId="0E3B8044" w14:textId="77777777" w:rsidR="00865072" w:rsidRDefault="00865072" w:rsidP="00865072">
      <w:pPr>
        <w:jc w:val="both"/>
        <w:rPr>
          <w:lang w:val="hr-HR"/>
        </w:rPr>
      </w:pPr>
    </w:p>
    <w:p w14:paraId="1BB46CA6" w14:textId="77777777" w:rsidR="00865072" w:rsidRDefault="00865072" w:rsidP="00865072">
      <w:pPr>
        <w:jc w:val="both"/>
        <w:rPr>
          <w:lang w:val="hr-HR"/>
        </w:rPr>
      </w:pPr>
    </w:p>
    <w:p w14:paraId="73B8DBC4" w14:textId="77777777" w:rsidR="00865072" w:rsidRDefault="00865072" w:rsidP="00865072">
      <w:pPr>
        <w:jc w:val="both"/>
        <w:rPr>
          <w:lang w:val="hr-HR"/>
        </w:rPr>
      </w:pPr>
    </w:p>
    <w:p w14:paraId="15D3E8A4" w14:textId="77777777" w:rsidR="00865072" w:rsidRDefault="00865072" w:rsidP="00865072">
      <w:pPr>
        <w:jc w:val="both"/>
        <w:rPr>
          <w:lang w:val="hr-HR"/>
        </w:rPr>
      </w:pPr>
    </w:p>
    <w:p w14:paraId="7D90878F" w14:textId="77777777" w:rsidR="00865072" w:rsidRDefault="00865072" w:rsidP="00865072">
      <w:pPr>
        <w:jc w:val="both"/>
        <w:rPr>
          <w:lang w:val="hr-HR"/>
        </w:rPr>
      </w:pPr>
    </w:p>
    <w:p w14:paraId="2CAD6AB1" w14:textId="77777777" w:rsidR="00865072" w:rsidRDefault="00865072" w:rsidP="00865072">
      <w:pPr>
        <w:jc w:val="both"/>
        <w:rPr>
          <w:lang w:val="hr-HR"/>
        </w:rPr>
      </w:pPr>
    </w:p>
    <w:p w14:paraId="13E2D7F4" w14:textId="77777777" w:rsidR="00865072" w:rsidRDefault="00B5442D" w:rsidP="00865072">
      <w:pPr>
        <w:jc w:val="both"/>
        <w:rPr>
          <w:lang w:val="hr-HR"/>
        </w:rPr>
      </w:pPr>
      <w:r>
        <w:rPr>
          <w:noProof/>
          <w:lang w:val="hr-HR" w:eastAsia="hr-HR"/>
        </w:rPr>
        <mc:AlternateContent>
          <mc:Choice Requires="wps">
            <w:drawing>
              <wp:anchor distT="0" distB="0" distL="114300" distR="114300" simplePos="0" relativeHeight="251661312" behindDoc="0" locked="0" layoutInCell="1" allowOverlap="1" wp14:anchorId="14CBDD19" wp14:editId="6BEDD57B">
                <wp:simplePos x="0" y="0"/>
                <wp:positionH relativeFrom="column">
                  <wp:posOffset>-194945</wp:posOffset>
                </wp:positionH>
                <wp:positionV relativeFrom="paragraph">
                  <wp:posOffset>121285</wp:posOffset>
                </wp:positionV>
                <wp:extent cx="6343650" cy="280670"/>
                <wp:effectExtent l="19685" t="20320" r="27940" b="2286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80670"/>
                        </a:xfrm>
                        <a:prstGeom prst="rect">
                          <a:avLst/>
                        </a:prstGeom>
                        <a:solidFill>
                          <a:srgbClr val="FFFFFF"/>
                        </a:solidFill>
                        <a:ln w="38100" cmpd="dbl">
                          <a:solidFill>
                            <a:srgbClr val="000000"/>
                          </a:solidFill>
                          <a:miter lim="800000"/>
                          <a:headEnd/>
                          <a:tailEnd/>
                        </a:ln>
                      </wps:spPr>
                      <wps:txbx>
                        <w:txbxContent>
                          <w:p w14:paraId="22A835B4" w14:textId="1E4E23FB"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DF6194">
                              <w:rPr>
                                <w:rFonts w:ascii="Verdana" w:hAnsi="Verdana"/>
                                <w:b/>
                                <w:sz w:val="18"/>
                                <w:szCs w:val="18"/>
                                <w:lang w:val="hr-HR"/>
                              </w:rPr>
                              <w:t>3</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00F13DD4">
                              <w:rPr>
                                <w:rFonts w:ascii="Verdana" w:hAnsi="Verdana"/>
                                <w:sz w:val="18"/>
                                <w:szCs w:val="18"/>
                                <w:lang w:val="hr-HR"/>
                              </w:rPr>
                              <w:t>I</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547020">
                              <w:rPr>
                                <w:rFonts w:ascii="Verdana" w:hAnsi="Verdana"/>
                                <w:sz w:val="18"/>
                                <w:szCs w:val="18"/>
                                <w:lang w:val="hr-HR"/>
                              </w:rPr>
                              <w:t>1</w:t>
                            </w:r>
                            <w:r w:rsidR="002D6230">
                              <w:rPr>
                                <w:rFonts w:ascii="Verdana" w:hAnsi="Verdana"/>
                                <w:sz w:val="18"/>
                                <w:szCs w:val="18"/>
                                <w:lang w:val="hr-HR"/>
                              </w:rPr>
                              <w:t xml:space="preserve">. </w:t>
                            </w:r>
                            <w:r w:rsidR="006823FC">
                              <w:rPr>
                                <w:rFonts w:ascii="Verdana" w:hAnsi="Verdana"/>
                                <w:sz w:val="18"/>
                                <w:szCs w:val="18"/>
                                <w:lang w:val="hr-HR"/>
                              </w:rPr>
                              <w:t>lip</w:t>
                            </w:r>
                            <w:r w:rsidR="002D6230">
                              <w:rPr>
                                <w:rFonts w:ascii="Verdana" w:hAnsi="Verdana"/>
                                <w:sz w:val="18"/>
                                <w:szCs w:val="18"/>
                                <w:lang w:val="hr-HR"/>
                              </w:rPr>
                              <w:t>nja</w:t>
                            </w:r>
                            <w:r w:rsidR="002A3F90">
                              <w:rPr>
                                <w:rFonts w:ascii="Verdana" w:hAnsi="Verdana"/>
                                <w:sz w:val="18"/>
                                <w:szCs w:val="18"/>
                                <w:lang w:val="hr-HR"/>
                              </w:rPr>
                              <w:t xml:space="preserve"> </w:t>
                            </w:r>
                            <w:r>
                              <w:rPr>
                                <w:rFonts w:ascii="Verdana" w:hAnsi="Verdana"/>
                                <w:sz w:val="18"/>
                                <w:szCs w:val="18"/>
                                <w:lang w:val="hr-HR"/>
                              </w:rPr>
                              <w:t>202</w:t>
                            </w:r>
                            <w:r w:rsidR="00F13DD4">
                              <w:rPr>
                                <w:rFonts w:ascii="Verdana" w:hAnsi="Verdana"/>
                                <w:sz w:val="18"/>
                                <w:szCs w:val="18"/>
                                <w:lang w:val="hr-HR"/>
                              </w:rPr>
                              <w:t>3</w:t>
                            </w:r>
                            <w:r w:rsidRPr="001F7E10">
                              <w:rPr>
                                <w:rFonts w:ascii="Verdana" w:hAnsi="Verdana"/>
                                <w:sz w:val="18"/>
                                <w:szCs w:val="18"/>
                                <w:lang w:val="hr-H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BDD19" id="Rectangle 3" o:spid="_x0000_s1027" style="position:absolute;left:0;text-align:left;margin-left:-15.35pt;margin-top:9.55pt;width:499.5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" strokeweight="3pt">
                <v:stroke linestyle="thinThin"/>
                <v:textbox>
                  <w:txbxContent>
                    <w:p w14:paraId="22A835B4" w14:textId="1E4E23FB" w:rsidR="006B1C3D" w:rsidRPr="001F7E10" w:rsidRDefault="006B1C3D" w:rsidP="00865072">
                      <w:pPr>
                        <w:jc w:val="both"/>
                        <w:rPr>
                          <w:rFonts w:ascii="Verdana" w:hAnsi="Verdana"/>
                          <w:sz w:val="18"/>
                          <w:szCs w:val="18"/>
                          <w:lang w:val="hr-HR"/>
                        </w:rPr>
                      </w:pPr>
                      <w:r w:rsidRPr="001F7E10">
                        <w:rPr>
                          <w:rFonts w:ascii="Verdana" w:hAnsi="Verdana"/>
                          <w:sz w:val="18"/>
                          <w:szCs w:val="18"/>
                          <w:lang w:val="hr-HR"/>
                        </w:rPr>
                        <w:t xml:space="preserve">Izlazi prema potrebi              </w:t>
                      </w:r>
                      <w:r>
                        <w:rPr>
                          <w:rFonts w:ascii="Verdana" w:hAnsi="Verdana"/>
                          <w:sz w:val="18"/>
                          <w:szCs w:val="18"/>
                          <w:lang w:val="hr-HR"/>
                        </w:rPr>
                        <w:t xml:space="preserve">             </w:t>
                      </w:r>
                      <w:r>
                        <w:rPr>
                          <w:rFonts w:ascii="Verdana" w:hAnsi="Verdana"/>
                          <w:b/>
                          <w:sz w:val="18"/>
                          <w:szCs w:val="18"/>
                          <w:lang w:val="hr-HR"/>
                        </w:rPr>
                        <w:t xml:space="preserve">Broj </w:t>
                      </w:r>
                      <w:r w:rsidR="00DF6194">
                        <w:rPr>
                          <w:rFonts w:ascii="Verdana" w:hAnsi="Verdana"/>
                          <w:b/>
                          <w:sz w:val="18"/>
                          <w:szCs w:val="18"/>
                          <w:lang w:val="hr-HR"/>
                        </w:rPr>
                        <w:t>3</w:t>
                      </w:r>
                      <w:r>
                        <w:rPr>
                          <w:rFonts w:ascii="Verdana" w:hAnsi="Verdana"/>
                          <w:b/>
                          <w:sz w:val="18"/>
                          <w:szCs w:val="18"/>
                          <w:lang w:val="hr-HR"/>
                        </w:rPr>
                        <w:t>.</w:t>
                      </w:r>
                      <w:r w:rsidRPr="001F7E10">
                        <w:rPr>
                          <w:rFonts w:ascii="Verdana" w:hAnsi="Verdana"/>
                          <w:sz w:val="18"/>
                          <w:szCs w:val="18"/>
                          <w:lang w:val="hr-HR"/>
                        </w:rPr>
                        <w:t xml:space="preserve">     </w:t>
                      </w:r>
                      <w:r>
                        <w:rPr>
                          <w:rFonts w:ascii="Verdana" w:hAnsi="Verdana"/>
                          <w:sz w:val="18"/>
                          <w:szCs w:val="18"/>
                          <w:lang w:val="hr-HR"/>
                        </w:rPr>
                        <w:t xml:space="preserve">          </w:t>
                      </w:r>
                      <w:r w:rsidRPr="001F7E10">
                        <w:rPr>
                          <w:rFonts w:ascii="Verdana" w:hAnsi="Verdana"/>
                          <w:sz w:val="18"/>
                          <w:szCs w:val="18"/>
                          <w:lang w:val="hr-HR"/>
                        </w:rPr>
                        <w:t xml:space="preserve">   Godina </w:t>
                      </w:r>
                      <w:r>
                        <w:rPr>
                          <w:rFonts w:ascii="Verdana" w:hAnsi="Verdana"/>
                          <w:sz w:val="18"/>
                          <w:szCs w:val="18"/>
                          <w:lang w:val="hr-HR"/>
                        </w:rPr>
                        <w:t>X</w:t>
                      </w:r>
                      <w:r w:rsidR="00F13DD4">
                        <w:rPr>
                          <w:rFonts w:ascii="Verdana" w:hAnsi="Verdana"/>
                          <w:sz w:val="18"/>
                          <w:szCs w:val="18"/>
                          <w:lang w:val="hr-HR"/>
                        </w:rPr>
                        <w:t>I</w:t>
                      </w:r>
                      <w:r w:rsidRPr="001F7E10">
                        <w:rPr>
                          <w:rFonts w:ascii="Verdana" w:hAnsi="Verdana"/>
                          <w:sz w:val="18"/>
                          <w:szCs w:val="18"/>
                          <w:lang w:val="hr-HR"/>
                        </w:rPr>
                        <w:t xml:space="preserve">.     </w:t>
                      </w:r>
                      <w:r>
                        <w:rPr>
                          <w:rFonts w:ascii="Verdana" w:hAnsi="Verdana"/>
                          <w:sz w:val="18"/>
                          <w:szCs w:val="18"/>
                          <w:lang w:val="hr-HR"/>
                        </w:rPr>
                        <w:t xml:space="preserve">     Lasinja,</w:t>
                      </w:r>
                      <w:r w:rsidR="00C65689">
                        <w:rPr>
                          <w:rFonts w:ascii="Verdana" w:hAnsi="Verdana"/>
                          <w:sz w:val="18"/>
                          <w:szCs w:val="18"/>
                          <w:lang w:val="hr-HR"/>
                        </w:rPr>
                        <w:t xml:space="preserve"> </w:t>
                      </w:r>
                      <w:r w:rsidR="00547020">
                        <w:rPr>
                          <w:rFonts w:ascii="Verdana" w:hAnsi="Verdana"/>
                          <w:sz w:val="18"/>
                          <w:szCs w:val="18"/>
                          <w:lang w:val="hr-HR"/>
                        </w:rPr>
                        <w:t>1</w:t>
                      </w:r>
                      <w:r w:rsidR="002D6230">
                        <w:rPr>
                          <w:rFonts w:ascii="Verdana" w:hAnsi="Verdana"/>
                          <w:sz w:val="18"/>
                          <w:szCs w:val="18"/>
                          <w:lang w:val="hr-HR"/>
                        </w:rPr>
                        <w:t xml:space="preserve">. </w:t>
                      </w:r>
                      <w:r w:rsidR="006823FC">
                        <w:rPr>
                          <w:rFonts w:ascii="Verdana" w:hAnsi="Verdana"/>
                          <w:sz w:val="18"/>
                          <w:szCs w:val="18"/>
                          <w:lang w:val="hr-HR"/>
                        </w:rPr>
                        <w:t>lip</w:t>
                      </w:r>
                      <w:r w:rsidR="002D6230">
                        <w:rPr>
                          <w:rFonts w:ascii="Verdana" w:hAnsi="Verdana"/>
                          <w:sz w:val="18"/>
                          <w:szCs w:val="18"/>
                          <w:lang w:val="hr-HR"/>
                        </w:rPr>
                        <w:t>nja</w:t>
                      </w:r>
                      <w:r w:rsidR="002A3F90">
                        <w:rPr>
                          <w:rFonts w:ascii="Verdana" w:hAnsi="Verdana"/>
                          <w:sz w:val="18"/>
                          <w:szCs w:val="18"/>
                          <w:lang w:val="hr-HR"/>
                        </w:rPr>
                        <w:t xml:space="preserve"> </w:t>
                      </w:r>
                      <w:r>
                        <w:rPr>
                          <w:rFonts w:ascii="Verdana" w:hAnsi="Verdana"/>
                          <w:sz w:val="18"/>
                          <w:szCs w:val="18"/>
                          <w:lang w:val="hr-HR"/>
                        </w:rPr>
                        <w:t>202</w:t>
                      </w:r>
                      <w:r w:rsidR="00F13DD4">
                        <w:rPr>
                          <w:rFonts w:ascii="Verdana" w:hAnsi="Verdana"/>
                          <w:sz w:val="18"/>
                          <w:szCs w:val="18"/>
                          <w:lang w:val="hr-HR"/>
                        </w:rPr>
                        <w:t>3</w:t>
                      </w:r>
                      <w:r w:rsidRPr="001F7E10">
                        <w:rPr>
                          <w:rFonts w:ascii="Verdana" w:hAnsi="Verdana"/>
                          <w:sz w:val="18"/>
                          <w:szCs w:val="18"/>
                          <w:lang w:val="hr-HR"/>
                        </w:rPr>
                        <w:t xml:space="preserve">.           </w:t>
                      </w:r>
                    </w:p>
                  </w:txbxContent>
                </v:textbox>
              </v:rect>
            </w:pict>
          </mc:Fallback>
        </mc:AlternateContent>
      </w:r>
    </w:p>
    <w:p w14:paraId="4B606E02" w14:textId="77777777" w:rsidR="00865072" w:rsidRDefault="00865072" w:rsidP="00865072">
      <w:pPr>
        <w:jc w:val="both"/>
        <w:rPr>
          <w:lang w:val="hr-HR"/>
        </w:rPr>
      </w:pPr>
    </w:p>
    <w:p w14:paraId="18746C91" w14:textId="0B429A16" w:rsidR="00000014" w:rsidRDefault="00865072" w:rsidP="00865072">
      <w:pPr>
        <w:jc w:val="both"/>
        <w:rPr>
          <w:rFonts w:ascii="Verdana" w:hAnsi="Verdana"/>
          <w:b/>
          <w:lang w:val="hr-HR"/>
        </w:rPr>
        <w:sectPr w:rsidR="00000014" w:rsidSect="00000014">
          <w:footerReference w:type="default" r:id="rId11"/>
          <w:type w:val="continuous"/>
          <w:pgSz w:w="11906" w:h="16838" w:code="9"/>
          <w:pgMar w:top="851" w:right="709" w:bottom="1418" w:left="1134" w:header="709" w:footer="709" w:gutter="0"/>
          <w:pgNumType w:start="1"/>
          <w:cols w:space="720"/>
          <w:titlePg/>
          <w:docGrid w:linePitch="326"/>
        </w:sectPr>
      </w:pPr>
      <w:r>
        <w:rPr>
          <w:lang w:val="hr-HR"/>
        </w:rPr>
        <w:t xml:space="preserve">                         </w:t>
      </w:r>
      <w:r>
        <w:rPr>
          <w:rFonts w:ascii="Verdana" w:hAnsi="Verdana"/>
          <w:b/>
          <w:lang w:val="hr-HR"/>
        </w:rPr>
        <w:t xml:space="preserve">                                                                                                </w:t>
      </w:r>
    </w:p>
    <w:p w14:paraId="6D9DE7D6" w14:textId="77777777" w:rsidR="00865072" w:rsidRDefault="00865072" w:rsidP="00865072">
      <w:pPr>
        <w:jc w:val="both"/>
        <w:rPr>
          <w:rFonts w:ascii="Verdana" w:hAnsi="Verdana"/>
          <w:sz w:val="20"/>
          <w:szCs w:val="20"/>
          <w:lang w:val="hr-HR"/>
        </w:rPr>
      </w:pPr>
    </w:p>
    <w:sdt>
      <w:sdtPr>
        <w:rPr>
          <w:rFonts w:ascii="Times New Roman" w:eastAsia="Times New Roman" w:hAnsi="Times New Roman" w:cs="Times New Roman"/>
          <w:color w:val="auto"/>
          <w:sz w:val="22"/>
          <w:szCs w:val="22"/>
          <w:lang w:val="en-GB" w:eastAsia="en-US"/>
        </w:rPr>
        <w:id w:val="-1626995030"/>
        <w:docPartObj>
          <w:docPartGallery w:val="Table of Contents"/>
          <w:docPartUnique/>
        </w:docPartObj>
      </w:sdtPr>
      <w:sdtEndPr>
        <w:rPr>
          <w:b/>
          <w:bCs/>
        </w:rPr>
      </w:sdtEndPr>
      <w:sdtContent>
        <w:p w14:paraId="77C7B825" w14:textId="179F260D" w:rsidR="00C46263" w:rsidRDefault="00C46263" w:rsidP="009C18C6">
          <w:pPr>
            <w:pStyle w:val="TOCHeading"/>
            <w:jc w:val="center"/>
            <w:rPr>
              <w:rFonts w:ascii="Times New Roman" w:hAnsi="Times New Roman" w:cs="Times New Roman"/>
              <w:sz w:val="40"/>
              <w:szCs w:val="40"/>
            </w:rPr>
          </w:pPr>
          <w:r w:rsidRPr="009C18C6">
            <w:rPr>
              <w:rFonts w:ascii="Times New Roman" w:hAnsi="Times New Roman" w:cs="Times New Roman"/>
              <w:sz w:val="40"/>
              <w:szCs w:val="40"/>
            </w:rPr>
            <w:t>Sadržaj</w:t>
          </w:r>
        </w:p>
        <w:p w14:paraId="4925DECC" w14:textId="77777777" w:rsidR="009C18C6" w:rsidRDefault="009C18C6" w:rsidP="009C18C6">
          <w:pPr>
            <w:ind w:right="282"/>
            <w:rPr>
              <w:lang w:val="hr-HR" w:eastAsia="hr-HR"/>
            </w:rPr>
          </w:pPr>
        </w:p>
        <w:p w14:paraId="4BCA7237" w14:textId="77777777" w:rsidR="009C18C6" w:rsidRPr="009C18C6" w:rsidRDefault="009C18C6" w:rsidP="009C18C6">
          <w:pPr>
            <w:ind w:right="282"/>
            <w:rPr>
              <w:lang w:val="hr-HR" w:eastAsia="hr-HR"/>
            </w:rPr>
          </w:pPr>
        </w:p>
        <w:p w14:paraId="32A3DF96" w14:textId="52D4BD91" w:rsidR="007203D2" w:rsidRPr="009C18C6" w:rsidRDefault="00C46263">
          <w:pPr>
            <w:pStyle w:val="TOC2"/>
            <w:tabs>
              <w:tab w:val="right" w:leader="dot" w:pos="10053"/>
            </w:tabs>
            <w:rPr>
              <w:rFonts w:eastAsiaTheme="minorEastAsia"/>
              <w:noProof/>
              <w:kern w:val="2"/>
              <w:sz w:val="22"/>
              <w:szCs w:val="22"/>
              <w:lang w:val="hr-HR" w:eastAsia="hr-HR"/>
              <w14:ligatures w14:val="standardContextual"/>
            </w:rPr>
          </w:pPr>
          <w:r w:rsidRPr="009C18C6">
            <w:rPr>
              <w:sz w:val="22"/>
              <w:szCs w:val="22"/>
            </w:rPr>
            <w:fldChar w:fldCharType="begin"/>
          </w:r>
          <w:r w:rsidRPr="009C18C6">
            <w:rPr>
              <w:sz w:val="22"/>
              <w:szCs w:val="22"/>
            </w:rPr>
            <w:instrText xml:space="preserve"> TOC \o "1-3" \h \z \u </w:instrText>
          </w:r>
          <w:r w:rsidRPr="009C18C6">
            <w:rPr>
              <w:sz w:val="22"/>
              <w:szCs w:val="22"/>
            </w:rPr>
            <w:fldChar w:fldCharType="separate"/>
          </w:r>
          <w:hyperlink w:anchor="_Toc137192002" w:history="1">
            <w:r w:rsidR="007203D2" w:rsidRPr="009C18C6">
              <w:rPr>
                <w:rStyle w:val="Hyperlink"/>
                <w:noProof/>
                <w:sz w:val="22"/>
                <w:szCs w:val="22"/>
              </w:rPr>
              <w:t>Godišnji izvještaj o izvršenju proračuna Općine Lasinja za 2022. 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_Toc137192002 \h </w:instrText>
            </w:r>
            <w:r w:rsidR="007203D2" w:rsidRPr="009C18C6">
              <w:rPr>
                <w:noProof/>
                <w:webHidden/>
                <w:sz w:val="22"/>
                <w:szCs w:val="22"/>
              </w:rPr>
            </w:r>
            <w:r w:rsidR="007203D2" w:rsidRPr="009C18C6">
              <w:rPr>
                <w:noProof/>
                <w:webHidden/>
                <w:sz w:val="22"/>
                <w:szCs w:val="22"/>
              </w:rPr>
              <w:fldChar w:fldCharType="separate"/>
            </w:r>
            <w:r w:rsidR="00A14DB8">
              <w:rPr>
                <w:noProof/>
                <w:webHidden/>
                <w:sz w:val="22"/>
                <w:szCs w:val="22"/>
              </w:rPr>
              <w:t>3</w:t>
            </w:r>
            <w:r w:rsidR="007203D2" w:rsidRPr="009C18C6">
              <w:rPr>
                <w:noProof/>
                <w:webHidden/>
                <w:sz w:val="22"/>
                <w:szCs w:val="22"/>
              </w:rPr>
              <w:fldChar w:fldCharType="end"/>
            </w:r>
          </w:hyperlink>
        </w:p>
        <w:p w14:paraId="536C784B" w14:textId="1E168B2E" w:rsidR="007203D2" w:rsidRPr="009C18C6" w:rsidRDefault="00A14DB8">
          <w:pPr>
            <w:pStyle w:val="TOC2"/>
            <w:tabs>
              <w:tab w:val="right" w:leader="dot" w:pos="10053"/>
            </w:tabs>
            <w:rPr>
              <w:rFonts w:eastAsiaTheme="minorEastAsia"/>
              <w:noProof/>
              <w:kern w:val="2"/>
              <w:sz w:val="22"/>
              <w:szCs w:val="22"/>
              <w:lang w:val="hr-HR" w:eastAsia="hr-HR"/>
              <w14:ligatures w14:val="standardContextual"/>
            </w:rPr>
          </w:pPr>
          <w:hyperlink w:anchor="_Toc137192004" w:history="1">
            <w:r w:rsidR="007203D2" w:rsidRPr="009C18C6">
              <w:rPr>
                <w:rStyle w:val="Hyperlink"/>
                <w:noProof/>
                <w:sz w:val="22"/>
                <w:szCs w:val="22"/>
              </w:rPr>
              <w:t>Odluka o raspodjeli rezultata poslovanja za 2022. 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_Toc137192004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47</w:t>
            </w:r>
            <w:r w:rsidR="007203D2" w:rsidRPr="009C18C6">
              <w:rPr>
                <w:noProof/>
                <w:webHidden/>
                <w:sz w:val="22"/>
                <w:szCs w:val="22"/>
              </w:rPr>
              <w:fldChar w:fldCharType="end"/>
            </w:r>
          </w:hyperlink>
        </w:p>
        <w:p w14:paraId="2455A126" w14:textId="572D8EE8" w:rsidR="007203D2" w:rsidRPr="009C18C6" w:rsidRDefault="00A14DB8" w:rsidP="002D194C">
          <w:pPr>
            <w:pStyle w:val="TOC2"/>
            <w:tabs>
              <w:tab w:val="right" w:leader="dot" w:pos="10053"/>
            </w:tabs>
            <w:jc w:val="both"/>
            <w:rPr>
              <w:rFonts w:eastAsiaTheme="minorEastAsia"/>
              <w:noProof/>
              <w:kern w:val="2"/>
              <w:sz w:val="22"/>
              <w:szCs w:val="22"/>
              <w:lang w:val="hr-HR" w:eastAsia="hr-HR"/>
              <w14:ligatures w14:val="standardContextual"/>
            </w:rPr>
          </w:pPr>
          <w:hyperlink w:anchor="_Toc137192006" w:history="1">
            <w:r w:rsidR="007203D2" w:rsidRPr="009C18C6">
              <w:rPr>
                <w:rStyle w:val="Hyperlink"/>
                <w:noProof/>
                <w:sz w:val="22"/>
                <w:szCs w:val="22"/>
              </w:rPr>
              <w:t>Izvješće o izvršenju Program građenja komunalne infrastrukture na području Općine Lasinja za 2022. 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_Toc137192006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48</w:t>
            </w:r>
            <w:r w:rsidR="007203D2" w:rsidRPr="009C18C6">
              <w:rPr>
                <w:noProof/>
                <w:webHidden/>
                <w:sz w:val="22"/>
                <w:szCs w:val="22"/>
              </w:rPr>
              <w:fldChar w:fldCharType="end"/>
            </w:r>
          </w:hyperlink>
        </w:p>
        <w:p w14:paraId="0A6C865E" w14:textId="1227898D" w:rsidR="007203D2" w:rsidRPr="009C18C6" w:rsidRDefault="00A14DB8" w:rsidP="002D194C">
          <w:pPr>
            <w:pStyle w:val="TOC2"/>
            <w:tabs>
              <w:tab w:val="right" w:leader="dot" w:pos="10053"/>
            </w:tabs>
            <w:jc w:val="both"/>
            <w:rPr>
              <w:rFonts w:eastAsiaTheme="minorEastAsia"/>
              <w:noProof/>
              <w:kern w:val="2"/>
              <w:sz w:val="22"/>
              <w:szCs w:val="22"/>
              <w:lang w:val="hr-HR" w:eastAsia="hr-HR"/>
              <w14:ligatures w14:val="standardContextual"/>
            </w:rPr>
          </w:pPr>
          <w:hyperlink w:anchor="_Toc137192008" w:history="1">
            <w:r w:rsidR="007203D2" w:rsidRPr="009C18C6">
              <w:rPr>
                <w:rStyle w:val="Hyperlink"/>
                <w:noProof/>
                <w:sz w:val="22"/>
                <w:szCs w:val="22"/>
              </w:rPr>
              <w:t>I</w:t>
            </w:r>
            <w:r w:rsidR="002D194C" w:rsidRPr="009C18C6">
              <w:rPr>
                <w:rStyle w:val="Hyperlink"/>
                <w:noProof/>
                <w:sz w:val="22"/>
                <w:szCs w:val="22"/>
              </w:rPr>
              <w:t>zvješće o izvršenju Programa održavanja komunalne infrastrukture na području Općine Lasinja za 2022. godinu</w:t>
            </w:r>
            <w:r w:rsidR="007203D2" w:rsidRPr="009C18C6">
              <w:rPr>
                <w:rStyle w:val="Hyperlink"/>
                <w:noProof/>
                <w:sz w:val="22"/>
                <w:szCs w:val="22"/>
              </w:rPr>
              <w:t xml:space="preserve"> </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_Toc137192008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51</w:t>
            </w:r>
            <w:r w:rsidR="007203D2" w:rsidRPr="009C18C6">
              <w:rPr>
                <w:noProof/>
                <w:webHidden/>
                <w:sz w:val="22"/>
                <w:szCs w:val="22"/>
              </w:rPr>
              <w:fldChar w:fldCharType="end"/>
            </w:r>
          </w:hyperlink>
        </w:p>
        <w:p w14:paraId="69BCB4BA" w14:textId="24D4114C" w:rsidR="007203D2" w:rsidRPr="009C18C6" w:rsidRDefault="00A14DB8">
          <w:pPr>
            <w:pStyle w:val="TOC2"/>
            <w:tabs>
              <w:tab w:val="right" w:leader="dot" w:pos="10053"/>
            </w:tabs>
            <w:rPr>
              <w:rFonts w:eastAsiaTheme="minorEastAsia"/>
              <w:noProof/>
              <w:kern w:val="2"/>
              <w:sz w:val="22"/>
              <w:szCs w:val="22"/>
              <w:lang w:val="hr-HR" w:eastAsia="hr-HR"/>
              <w14:ligatures w14:val="standardContextual"/>
            </w:rPr>
          </w:pPr>
          <w:hyperlink w:anchor="_Toc137192012" w:history="1">
            <w:r w:rsidR="007203D2" w:rsidRPr="009C18C6">
              <w:rPr>
                <w:rStyle w:val="Hyperlink"/>
                <w:noProof/>
                <w:sz w:val="22"/>
                <w:szCs w:val="22"/>
              </w:rPr>
              <w:t>I</w:t>
            </w:r>
            <w:r w:rsidR="00266091" w:rsidRPr="009C18C6">
              <w:rPr>
                <w:rStyle w:val="Hyperlink"/>
                <w:noProof/>
                <w:sz w:val="22"/>
                <w:szCs w:val="22"/>
              </w:rPr>
              <w:t>zvješće o izvršenju Programa utroška sredstava šumskog doprinosa za 2022. 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_Toc137192012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57</w:t>
            </w:r>
            <w:r w:rsidR="007203D2" w:rsidRPr="009C18C6">
              <w:rPr>
                <w:noProof/>
                <w:webHidden/>
                <w:sz w:val="22"/>
                <w:szCs w:val="22"/>
              </w:rPr>
              <w:fldChar w:fldCharType="end"/>
            </w:r>
          </w:hyperlink>
        </w:p>
        <w:p w14:paraId="670E0403" w14:textId="30517147" w:rsidR="007203D2" w:rsidRPr="009C18C6" w:rsidRDefault="00A14DB8" w:rsidP="00266091">
          <w:pPr>
            <w:pStyle w:val="TOC2"/>
            <w:tabs>
              <w:tab w:val="right" w:leader="dot" w:pos="10053"/>
            </w:tabs>
            <w:jc w:val="both"/>
            <w:rPr>
              <w:rFonts w:eastAsiaTheme="minorEastAsia"/>
              <w:noProof/>
              <w:kern w:val="2"/>
              <w:sz w:val="22"/>
              <w:szCs w:val="22"/>
              <w:lang w:val="hr-HR" w:eastAsia="hr-HR"/>
              <w14:ligatures w14:val="standardContextual"/>
            </w:rPr>
          </w:pPr>
          <w:hyperlink w:anchor="_Toc137192015" w:history="1">
            <w:r w:rsidR="007203D2" w:rsidRPr="009C18C6">
              <w:rPr>
                <w:rStyle w:val="Hyperlink"/>
                <w:noProof/>
                <w:sz w:val="22"/>
                <w:szCs w:val="22"/>
              </w:rPr>
              <w:t>I</w:t>
            </w:r>
            <w:r w:rsidR="00266091" w:rsidRPr="009C18C6">
              <w:rPr>
                <w:rStyle w:val="Hyperlink"/>
                <w:noProof/>
                <w:sz w:val="22"/>
                <w:szCs w:val="22"/>
              </w:rPr>
              <w:t>zvješće o izvršenju Programa utroška novčanih sredstava od naknade za zadržavanje nezakonito izgrađenih zgrada u Općini Lasinja za 2022. 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_Toc137192015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58</w:t>
            </w:r>
            <w:r w:rsidR="007203D2" w:rsidRPr="009C18C6">
              <w:rPr>
                <w:noProof/>
                <w:webHidden/>
                <w:sz w:val="22"/>
                <w:szCs w:val="22"/>
              </w:rPr>
              <w:fldChar w:fldCharType="end"/>
            </w:r>
          </w:hyperlink>
        </w:p>
        <w:p w14:paraId="0D525624" w14:textId="4CB19082" w:rsidR="007203D2" w:rsidRPr="009C18C6" w:rsidRDefault="00A14DB8">
          <w:pPr>
            <w:pStyle w:val="TOC2"/>
            <w:tabs>
              <w:tab w:val="right" w:leader="dot" w:pos="10053"/>
            </w:tabs>
            <w:rPr>
              <w:rFonts w:eastAsiaTheme="minorEastAsia"/>
              <w:noProof/>
              <w:kern w:val="2"/>
              <w:sz w:val="22"/>
              <w:szCs w:val="22"/>
              <w:lang w:val="hr-HR" w:eastAsia="hr-HR"/>
              <w14:ligatures w14:val="standardContextual"/>
            </w:rPr>
          </w:pPr>
          <w:hyperlink w:anchor="_Toc137192018" w:history="1">
            <w:r w:rsidR="007203D2" w:rsidRPr="009C18C6">
              <w:rPr>
                <w:rStyle w:val="Hyperlink"/>
                <w:noProof/>
                <w:sz w:val="22"/>
                <w:szCs w:val="22"/>
              </w:rPr>
              <w:t>I</w:t>
            </w:r>
            <w:r w:rsidR="00266091" w:rsidRPr="009C18C6">
              <w:rPr>
                <w:rStyle w:val="Hyperlink"/>
                <w:noProof/>
                <w:sz w:val="22"/>
                <w:szCs w:val="22"/>
              </w:rPr>
              <w:t>zvješće o izvršenju Programa financiranja potreba socija</w:t>
            </w:r>
            <w:r w:rsidR="00E9627F">
              <w:rPr>
                <w:rStyle w:val="Hyperlink"/>
                <w:noProof/>
                <w:sz w:val="22"/>
                <w:szCs w:val="22"/>
              </w:rPr>
              <w:t>l</w:t>
            </w:r>
            <w:r w:rsidR="00266091" w:rsidRPr="009C18C6">
              <w:rPr>
                <w:rStyle w:val="Hyperlink"/>
                <w:noProof/>
                <w:sz w:val="22"/>
                <w:szCs w:val="22"/>
              </w:rPr>
              <w:t>ne skrbi Općine Lasinja za 2022. 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_Toc137192018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59</w:t>
            </w:r>
            <w:r w:rsidR="007203D2" w:rsidRPr="009C18C6">
              <w:rPr>
                <w:noProof/>
                <w:webHidden/>
                <w:sz w:val="22"/>
                <w:szCs w:val="22"/>
              </w:rPr>
              <w:fldChar w:fldCharType="end"/>
            </w:r>
          </w:hyperlink>
        </w:p>
        <w:p w14:paraId="74DD6D46" w14:textId="02963E4C" w:rsidR="007203D2" w:rsidRPr="009C18C6" w:rsidRDefault="00A14DB8">
          <w:pPr>
            <w:pStyle w:val="TOC2"/>
            <w:tabs>
              <w:tab w:val="right" w:leader="dot" w:pos="10053"/>
            </w:tabs>
            <w:rPr>
              <w:rFonts w:eastAsiaTheme="minorEastAsia"/>
              <w:noProof/>
              <w:kern w:val="2"/>
              <w:sz w:val="22"/>
              <w:szCs w:val="22"/>
              <w:lang w:val="hr-HR" w:eastAsia="hr-HR"/>
              <w14:ligatures w14:val="standardContextual"/>
            </w:rPr>
          </w:pPr>
          <w:hyperlink w:anchor="_Toc137192021" w:history="1">
            <w:r w:rsidR="007203D2" w:rsidRPr="009C18C6">
              <w:rPr>
                <w:rStyle w:val="Hyperlink"/>
                <w:noProof/>
                <w:sz w:val="22"/>
                <w:szCs w:val="22"/>
              </w:rPr>
              <w:t>I</w:t>
            </w:r>
            <w:r w:rsidR="00266091" w:rsidRPr="009C18C6">
              <w:rPr>
                <w:rStyle w:val="Hyperlink"/>
                <w:noProof/>
                <w:sz w:val="22"/>
                <w:szCs w:val="22"/>
              </w:rPr>
              <w:t>zvješće o izvršenju Programa javnih potreba u kulturi Općine Lasinja za 2022. 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_Toc137192021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60</w:t>
            </w:r>
            <w:r w:rsidR="007203D2" w:rsidRPr="009C18C6">
              <w:rPr>
                <w:noProof/>
                <w:webHidden/>
                <w:sz w:val="22"/>
                <w:szCs w:val="22"/>
              </w:rPr>
              <w:fldChar w:fldCharType="end"/>
            </w:r>
          </w:hyperlink>
        </w:p>
        <w:p w14:paraId="5DB92F5F" w14:textId="3D55D6E4" w:rsidR="007203D2" w:rsidRPr="009C18C6" w:rsidRDefault="00A14DB8" w:rsidP="00266091">
          <w:pPr>
            <w:pStyle w:val="TOC2"/>
            <w:tabs>
              <w:tab w:val="right" w:leader="dot" w:pos="10053"/>
            </w:tabs>
            <w:jc w:val="both"/>
            <w:rPr>
              <w:rFonts w:eastAsiaTheme="minorEastAsia"/>
              <w:noProof/>
              <w:kern w:val="2"/>
              <w:sz w:val="22"/>
              <w:szCs w:val="22"/>
              <w:lang w:val="hr-HR" w:eastAsia="hr-HR"/>
              <w14:ligatures w14:val="standardContextual"/>
            </w:rPr>
          </w:pPr>
          <w:hyperlink w:anchor="_Toc137192024" w:history="1">
            <w:r w:rsidR="007203D2" w:rsidRPr="009C18C6">
              <w:rPr>
                <w:rStyle w:val="Hyperlink"/>
                <w:noProof/>
                <w:sz w:val="22"/>
                <w:szCs w:val="22"/>
              </w:rPr>
              <w:t>I</w:t>
            </w:r>
            <w:r w:rsidR="00266091" w:rsidRPr="009C18C6">
              <w:rPr>
                <w:rStyle w:val="Hyperlink"/>
                <w:noProof/>
                <w:sz w:val="22"/>
                <w:szCs w:val="22"/>
              </w:rPr>
              <w:t>zvješće o izvršenju Programa javnih potreba iz ostalih društvenih područja Općine Lasinja za 2022. 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_Toc137192024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61</w:t>
            </w:r>
            <w:r w:rsidR="007203D2" w:rsidRPr="009C18C6">
              <w:rPr>
                <w:noProof/>
                <w:webHidden/>
                <w:sz w:val="22"/>
                <w:szCs w:val="22"/>
              </w:rPr>
              <w:fldChar w:fldCharType="end"/>
            </w:r>
          </w:hyperlink>
        </w:p>
        <w:p w14:paraId="2BAE4CAA" w14:textId="243C2E11" w:rsidR="007203D2" w:rsidRPr="009C18C6" w:rsidRDefault="00A14DB8" w:rsidP="00266091">
          <w:pPr>
            <w:pStyle w:val="TOC2"/>
            <w:tabs>
              <w:tab w:val="right" w:leader="dot" w:pos="10053"/>
            </w:tabs>
            <w:jc w:val="both"/>
            <w:rPr>
              <w:rFonts w:eastAsiaTheme="minorEastAsia"/>
              <w:noProof/>
              <w:kern w:val="2"/>
              <w:sz w:val="22"/>
              <w:szCs w:val="22"/>
              <w:lang w:val="hr-HR" w:eastAsia="hr-HR"/>
              <w14:ligatures w14:val="standardContextual"/>
            </w:rPr>
          </w:pPr>
          <w:hyperlink w:anchor="_Toc137192027" w:history="1">
            <w:r w:rsidR="007203D2" w:rsidRPr="009C18C6">
              <w:rPr>
                <w:rStyle w:val="Hyperlink"/>
                <w:noProof/>
                <w:sz w:val="22"/>
                <w:szCs w:val="22"/>
              </w:rPr>
              <w:t>O</w:t>
            </w:r>
            <w:r w:rsidR="00266091" w:rsidRPr="009C18C6">
              <w:rPr>
                <w:rStyle w:val="Hyperlink"/>
                <w:noProof/>
                <w:sz w:val="22"/>
                <w:szCs w:val="22"/>
              </w:rPr>
              <w:t>dluka o I. izmjenama i dopunama Proračuna Općine Lasinja za 2023. godinu i projekcije za 2024. i 2025. 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_Toc137192027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63</w:t>
            </w:r>
            <w:r w:rsidR="007203D2" w:rsidRPr="009C18C6">
              <w:rPr>
                <w:noProof/>
                <w:webHidden/>
                <w:sz w:val="22"/>
                <w:szCs w:val="22"/>
              </w:rPr>
              <w:fldChar w:fldCharType="end"/>
            </w:r>
          </w:hyperlink>
        </w:p>
        <w:p w14:paraId="51752A83" w14:textId="68DD9B34" w:rsidR="007203D2" w:rsidRPr="009C18C6" w:rsidRDefault="00A14DB8" w:rsidP="002D194C">
          <w:pPr>
            <w:pStyle w:val="TOC2"/>
            <w:tabs>
              <w:tab w:val="right" w:leader="dot" w:pos="10053"/>
            </w:tabs>
            <w:jc w:val="both"/>
            <w:rPr>
              <w:rFonts w:eastAsiaTheme="minorEastAsia"/>
              <w:noProof/>
              <w:kern w:val="2"/>
              <w:sz w:val="22"/>
              <w:szCs w:val="22"/>
              <w:lang w:val="hr-HR" w:eastAsia="hr-HR"/>
              <w14:ligatures w14:val="standardContextual"/>
            </w:rPr>
          </w:pPr>
          <w:hyperlink w:anchor="_Toc137192029" w:history="1">
            <w:r w:rsidR="007203D2" w:rsidRPr="009C18C6">
              <w:rPr>
                <w:rStyle w:val="Hyperlink"/>
                <w:noProof/>
                <w:sz w:val="22"/>
                <w:szCs w:val="22"/>
              </w:rPr>
              <w:t>O</w:t>
            </w:r>
            <w:r w:rsidR="002D194C" w:rsidRPr="009C18C6">
              <w:rPr>
                <w:rStyle w:val="Hyperlink"/>
                <w:noProof/>
                <w:sz w:val="22"/>
                <w:szCs w:val="22"/>
              </w:rPr>
              <w:t xml:space="preserve">dluka o I. izmjenama i </w:t>
            </w:r>
            <w:r w:rsidR="00E9627F">
              <w:rPr>
                <w:rStyle w:val="Hyperlink"/>
                <w:noProof/>
                <w:sz w:val="22"/>
                <w:szCs w:val="22"/>
              </w:rPr>
              <w:t>dop</w:t>
            </w:r>
            <w:r w:rsidR="002D194C" w:rsidRPr="009C18C6">
              <w:rPr>
                <w:rStyle w:val="Hyperlink"/>
                <w:noProof/>
                <w:sz w:val="22"/>
                <w:szCs w:val="22"/>
              </w:rPr>
              <w:t>unama Programa građenja komunalne infrastrukture na području Općine Lasinja za 2023. 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_Toc137192029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93</w:t>
            </w:r>
            <w:r w:rsidR="007203D2" w:rsidRPr="009C18C6">
              <w:rPr>
                <w:noProof/>
                <w:webHidden/>
                <w:sz w:val="22"/>
                <w:szCs w:val="22"/>
              </w:rPr>
              <w:fldChar w:fldCharType="end"/>
            </w:r>
          </w:hyperlink>
        </w:p>
        <w:p w14:paraId="283B7159" w14:textId="1DF17F1C" w:rsidR="007203D2" w:rsidRPr="009C18C6" w:rsidRDefault="00A14DB8" w:rsidP="009C18C6">
          <w:pPr>
            <w:pStyle w:val="TOC2"/>
            <w:tabs>
              <w:tab w:val="right" w:leader="dot" w:pos="10053"/>
            </w:tabs>
            <w:jc w:val="both"/>
            <w:rPr>
              <w:rFonts w:eastAsiaTheme="minorEastAsia"/>
              <w:noProof/>
              <w:kern w:val="2"/>
              <w:sz w:val="22"/>
              <w:szCs w:val="22"/>
              <w:lang w:val="hr-HR" w:eastAsia="hr-HR"/>
              <w14:ligatures w14:val="standardContextual"/>
            </w:rPr>
          </w:pPr>
          <w:hyperlink w:anchor="_Toc137192033" w:history="1">
            <w:r w:rsidR="007203D2" w:rsidRPr="009C18C6">
              <w:rPr>
                <w:rStyle w:val="Hyperlink"/>
                <w:noProof/>
                <w:sz w:val="22"/>
                <w:szCs w:val="22"/>
              </w:rPr>
              <w:t>O</w:t>
            </w:r>
            <w:r w:rsidR="00266091" w:rsidRPr="009C18C6">
              <w:rPr>
                <w:rStyle w:val="Hyperlink"/>
                <w:noProof/>
                <w:sz w:val="22"/>
                <w:szCs w:val="22"/>
              </w:rPr>
              <w:t>dluka o I. izmjenama Programa održavanja komunalne infrastrukture na području Općine Lasinja za 2023. 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_Toc137192033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96</w:t>
            </w:r>
            <w:r w:rsidR="007203D2" w:rsidRPr="009C18C6">
              <w:rPr>
                <w:noProof/>
                <w:webHidden/>
                <w:sz w:val="22"/>
                <w:szCs w:val="22"/>
              </w:rPr>
              <w:fldChar w:fldCharType="end"/>
            </w:r>
          </w:hyperlink>
        </w:p>
        <w:p w14:paraId="1AEFB795" w14:textId="020DE9D1" w:rsidR="007203D2" w:rsidRPr="009C18C6" w:rsidRDefault="00A14DB8" w:rsidP="00266091">
          <w:pPr>
            <w:pStyle w:val="TOC2"/>
            <w:tabs>
              <w:tab w:val="right" w:leader="dot" w:pos="10053"/>
            </w:tabs>
            <w:jc w:val="both"/>
            <w:rPr>
              <w:rFonts w:eastAsiaTheme="minorEastAsia"/>
              <w:noProof/>
              <w:kern w:val="2"/>
              <w:sz w:val="22"/>
              <w:szCs w:val="22"/>
              <w:lang w:val="hr-HR" w:eastAsia="hr-HR"/>
              <w14:ligatures w14:val="standardContextual"/>
            </w:rPr>
          </w:pPr>
          <w:hyperlink w:anchor="_Toc137192037" w:history="1">
            <w:r w:rsidR="007203D2" w:rsidRPr="009C18C6">
              <w:rPr>
                <w:rStyle w:val="Hyperlink"/>
                <w:noProof/>
                <w:sz w:val="22"/>
                <w:szCs w:val="22"/>
              </w:rPr>
              <w:t>O</w:t>
            </w:r>
            <w:r w:rsidR="00266091" w:rsidRPr="009C18C6">
              <w:rPr>
                <w:rStyle w:val="Hyperlink"/>
                <w:noProof/>
                <w:sz w:val="22"/>
                <w:szCs w:val="22"/>
              </w:rPr>
              <w:t xml:space="preserve">dluka o I. izmjenama Programa javnih potreba iz ostalih društvenih područja Općine Lasnja za 2023. </w:t>
            </w:r>
            <w:r w:rsidR="009C18C6" w:rsidRPr="009C18C6">
              <w:rPr>
                <w:rStyle w:val="Hyperlink"/>
                <w:noProof/>
                <w:sz w:val="22"/>
                <w:szCs w:val="22"/>
              </w:rPr>
              <w:t xml:space="preserve">   </w:t>
            </w:r>
            <w:r w:rsidR="00266091" w:rsidRPr="009C18C6">
              <w:rPr>
                <w:rStyle w:val="Hyperlink"/>
                <w:noProof/>
                <w:sz w:val="22"/>
                <w:szCs w:val="22"/>
              </w:rPr>
              <w:t>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_Toc137192037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99</w:t>
            </w:r>
            <w:r w:rsidR="007203D2" w:rsidRPr="009C18C6">
              <w:rPr>
                <w:noProof/>
                <w:webHidden/>
                <w:sz w:val="22"/>
                <w:szCs w:val="22"/>
              </w:rPr>
              <w:fldChar w:fldCharType="end"/>
            </w:r>
          </w:hyperlink>
        </w:p>
        <w:p w14:paraId="06EA0F1F" w14:textId="39424031" w:rsidR="007203D2" w:rsidRPr="009C18C6" w:rsidRDefault="00A14DB8">
          <w:pPr>
            <w:pStyle w:val="TOC2"/>
            <w:tabs>
              <w:tab w:val="right" w:leader="dot" w:pos="10053"/>
            </w:tabs>
            <w:rPr>
              <w:rFonts w:eastAsiaTheme="minorEastAsia"/>
              <w:noProof/>
              <w:kern w:val="2"/>
              <w:sz w:val="22"/>
              <w:szCs w:val="22"/>
              <w:lang w:val="hr-HR" w:eastAsia="hr-HR"/>
              <w14:ligatures w14:val="standardContextual"/>
            </w:rPr>
          </w:pPr>
          <w:hyperlink w:anchor="_Toc137192041" w:history="1">
            <w:r w:rsidR="007203D2" w:rsidRPr="009C18C6">
              <w:rPr>
                <w:rStyle w:val="Hyperlink"/>
                <w:noProof/>
                <w:sz w:val="22"/>
                <w:szCs w:val="22"/>
                <w:lang w:eastAsia="hr-HR"/>
              </w:rPr>
              <w:t>O</w:t>
            </w:r>
            <w:r w:rsidR="00266091" w:rsidRPr="009C18C6">
              <w:rPr>
                <w:rStyle w:val="Hyperlink"/>
                <w:noProof/>
                <w:sz w:val="22"/>
                <w:szCs w:val="22"/>
                <w:lang w:eastAsia="hr-HR"/>
              </w:rPr>
              <w:t>dluka o kratkoročnom zaduživanju Općine Lasinja</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_Toc137192041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101</w:t>
            </w:r>
            <w:r w:rsidR="007203D2" w:rsidRPr="009C18C6">
              <w:rPr>
                <w:noProof/>
                <w:webHidden/>
                <w:sz w:val="22"/>
                <w:szCs w:val="22"/>
              </w:rPr>
              <w:fldChar w:fldCharType="end"/>
            </w:r>
          </w:hyperlink>
        </w:p>
        <w:p w14:paraId="6D707993" w14:textId="0DA1024A" w:rsidR="007203D2" w:rsidRPr="009C18C6" w:rsidRDefault="00A14DB8">
          <w:pPr>
            <w:pStyle w:val="TOC2"/>
            <w:tabs>
              <w:tab w:val="right" w:leader="dot" w:pos="10053"/>
            </w:tabs>
            <w:rPr>
              <w:rFonts w:eastAsiaTheme="minorEastAsia"/>
              <w:noProof/>
              <w:kern w:val="2"/>
              <w:sz w:val="22"/>
              <w:szCs w:val="22"/>
              <w:lang w:val="hr-HR" w:eastAsia="hr-HR"/>
              <w14:ligatures w14:val="standardContextual"/>
            </w:rPr>
          </w:pPr>
          <w:hyperlink w:anchor="_Toc137192043" w:history="1">
            <w:r w:rsidR="007203D2" w:rsidRPr="009C18C6">
              <w:rPr>
                <w:rStyle w:val="Hyperlink"/>
                <w:noProof/>
                <w:sz w:val="22"/>
                <w:szCs w:val="22"/>
                <w:lang w:eastAsia="hr-HR"/>
              </w:rPr>
              <w:t>O</w:t>
            </w:r>
            <w:r w:rsidR="00266091" w:rsidRPr="009C18C6">
              <w:rPr>
                <w:rStyle w:val="Hyperlink"/>
                <w:noProof/>
                <w:sz w:val="22"/>
                <w:szCs w:val="22"/>
                <w:lang w:eastAsia="hr-HR"/>
              </w:rPr>
              <w:t>dluka o kratkoročnom zaduživanju Općine Lasinja zbog provedbe projekta</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_Toc137192043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102</w:t>
            </w:r>
            <w:r w:rsidR="007203D2" w:rsidRPr="009C18C6">
              <w:rPr>
                <w:noProof/>
                <w:webHidden/>
                <w:sz w:val="22"/>
                <w:szCs w:val="22"/>
              </w:rPr>
              <w:fldChar w:fldCharType="end"/>
            </w:r>
          </w:hyperlink>
        </w:p>
        <w:p w14:paraId="6477FB7D" w14:textId="0C65BAAA" w:rsidR="007203D2" w:rsidRPr="009C18C6" w:rsidRDefault="00A14DB8">
          <w:pPr>
            <w:pStyle w:val="TOC2"/>
            <w:tabs>
              <w:tab w:val="right" w:leader="dot" w:pos="10053"/>
            </w:tabs>
            <w:rPr>
              <w:rFonts w:eastAsiaTheme="minorEastAsia"/>
              <w:noProof/>
              <w:kern w:val="2"/>
              <w:sz w:val="22"/>
              <w:szCs w:val="22"/>
              <w:lang w:val="hr-HR" w:eastAsia="hr-HR"/>
              <w14:ligatures w14:val="standardContextual"/>
            </w:rPr>
          </w:pPr>
          <w:hyperlink w:anchor="_Toc137192045" w:history="1">
            <w:r w:rsidR="007203D2" w:rsidRPr="009C18C6">
              <w:rPr>
                <w:rStyle w:val="Hyperlink"/>
                <w:noProof/>
                <w:sz w:val="22"/>
                <w:szCs w:val="22"/>
              </w:rPr>
              <w:t>Z</w:t>
            </w:r>
            <w:r w:rsidR="00266091" w:rsidRPr="009C18C6">
              <w:rPr>
                <w:rStyle w:val="Hyperlink"/>
                <w:noProof/>
                <w:sz w:val="22"/>
                <w:szCs w:val="22"/>
              </w:rPr>
              <w:t>aključak o dopuni jedinstvene baze podataka nerazvrstanih cesta na području Općine Lasinja</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_Toc137192045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103</w:t>
            </w:r>
            <w:r w:rsidR="007203D2" w:rsidRPr="009C18C6">
              <w:rPr>
                <w:noProof/>
                <w:webHidden/>
                <w:sz w:val="22"/>
                <w:szCs w:val="22"/>
              </w:rPr>
              <w:fldChar w:fldCharType="end"/>
            </w:r>
          </w:hyperlink>
        </w:p>
        <w:p w14:paraId="3BFEB357" w14:textId="3EEA316F" w:rsidR="007203D2" w:rsidRPr="009C18C6" w:rsidRDefault="00A14DB8">
          <w:pPr>
            <w:pStyle w:val="TOC2"/>
            <w:tabs>
              <w:tab w:val="right" w:leader="dot" w:pos="10053"/>
            </w:tabs>
            <w:rPr>
              <w:rFonts w:eastAsiaTheme="minorEastAsia"/>
              <w:noProof/>
              <w:kern w:val="2"/>
              <w:sz w:val="22"/>
              <w:szCs w:val="22"/>
              <w:lang w:val="hr-HR" w:eastAsia="hr-HR"/>
              <w14:ligatures w14:val="standardContextual"/>
            </w:rPr>
          </w:pPr>
          <w:hyperlink w:anchor="_Toc137192048" w:history="1">
            <w:r w:rsidR="007203D2" w:rsidRPr="009C18C6">
              <w:rPr>
                <w:rStyle w:val="Hyperlink"/>
                <w:noProof/>
                <w:sz w:val="22"/>
                <w:szCs w:val="22"/>
                <w:lang w:eastAsia="hr-HR"/>
              </w:rPr>
              <w:t>O</w:t>
            </w:r>
            <w:r w:rsidR="00266091" w:rsidRPr="009C18C6">
              <w:rPr>
                <w:rStyle w:val="Hyperlink"/>
                <w:noProof/>
                <w:sz w:val="22"/>
                <w:szCs w:val="22"/>
                <w:lang w:eastAsia="hr-HR"/>
              </w:rPr>
              <w:t>dluka o dodjeli javnih priznanja u 2023. godini</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_Toc137192048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110</w:t>
            </w:r>
            <w:r w:rsidR="007203D2" w:rsidRPr="009C18C6">
              <w:rPr>
                <w:noProof/>
                <w:webHidden/>
                <w:sz w:val="22"/>
                <w:szCs w:val="22"/>
              </w:rPr>
              <w:fldChar w:fldCharType="end"/>
            </w:r>
          </w:hyperlink>
        </w:p>
        <w:p w14:paraId="7BB53BF7" w14:textId="30FC5965" w:rsidR="007203D2" w:rsidRPr="009C18C6" w:rsidRDefault="00A14DB8" w:rsidP="007A5A7D">
          <w:pPr>
            <w:pStyle w:val="TOC2"/>
            <w:tabs>
              <w:tab w:val="right" w:leader="dot" w:pos="10053"/>
            </w:tabs>
            <w:jc w:val="both"/>
            <w:rPr>
              <w:rFonts w:eastAsiaTheme="minorEastAsia"/>
              <w:noProof/>
              <w:kern w:val="2"/>
              <w:sz w:val="22"/>
              <w:szCs w:val="22"/>
              <w:lang w:val="hr-HR" w:eastAsia="hr-HR"/>
              <w14:ligatures w14:val="standardContextual"/>
            </w:rPr>
          </w:pPr>
          <w:hyperlink w:anchor="_Toc137192050" w:history="1">
            <w:r w:rsidR="007203D2" w:rsidRPr="009C18C6">
              <w:rPr>
                <w:rStyle w:val="Hyperlink"/>
                <w:noProof/>
                <w:sz w:val="22"/>
                <w:szCs w:val="22"/>
              </w:rPr>
              <w:t>Z</w:t>
            </w:r>
            <w:r w:rsidR="00266091" w:rsidRPr="009C18C6">
              <w:rPr>
                <w:rStyle w:val="Hyperlink"/>
                <w:noProof/>
                <w:sz w:val="22"/>
                <w:szCs w:val="22"/>
              </w:rPr>
              <w:t>aključak o davanju suglasnosti na upis</w:t>
            </w:r>
            <w:r w:rsidR="007A5A7D" w:rsidRPr="009C18C6">
              <w:rPr>
                <w:rStyle w:val="Hyperlink"/>
                <w:noProof/>
                <w:sz w:val="22"/>
                <w:szCs w:val="22"/>
              </w:rPr>
              <w:t xml:space="preserve"> djece u Dječji vrtić Bambi za pedagošku godinu 2023./2024.</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_Toc137192050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110</w:t>
            </w:r>
            <w:r w:rsidR="007203D2" w:rsidRPr="009C18C6">
              <w:rPr>
                <w:noProof/>
                <w:webHidden/>
                <w:sz w:val="22"/>
                <w:szCs w:val="22"/>
              </w:rPr>
              <w:fldChar w:fldCharType="end"/>
            </w:r>
          </w:hyperlink>
        </w:p>
        <w:p w14:paraId="711DD9F6" w14:textId="45F526CE" w:rsidR="007203D2" w:rsidRPr="009C18C6" w:rsidRDefault="00A14DB8">
          <w:pPr>
            <w:pStyle w:val="TOC2"/>
            <w:tabs>
              <w:tab w:val="right" w:leader="dot" w:pos="10053"/>
            </w:tabs>
            <w:rPr>
              <w:rFonts w:eastAsiaTheme="minorEastAsia"/>
              <w:noProof/>
              <w:kern w:val="2"/>
              <w:sz w:val="22"/>
              <w:szCs w:val="22"/>
              <w:lang w:val="hr-HR" w:eastAsia="hr-HR"/>
              <w14:ligatures w14:val="standardContextual"/>
            </w:rPr>
          </w:pPr>
          <w:hyperlink w:anchor="_Toc137192054" w:history="1">
            <w:r w:rsidR="007203D2" w:rsidRPr="009C18C6">
              <w:rPr>
                <w:rStyle w:val="Hyperlink"/>
                <w:noProof/>
                <w:sz w:val="22"/>
                <w:szCs w:val="22"/>
              </w:rPr>
              <w:t>O</w:t>
            </w:r>
            <w:r w:rsidR="007A5A7D" w:rsidRPr="009C18C6">
              <w:rPr>
                <w:rStyle w:val="Hyperlink"/>
                <w:noProof/>
                <w:sz w:val="22"/>
                <w:szCs w:val="22"/>
              </w:rPr>
              <w:t>dluka ododjeli financijskih sredstava za financiranje programa/projekata udruga za 2023. 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_Toc137192054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111</w:t>
            </w:r>
            <w:r w:rsidR="007203D2" w:rsidRPr="009C18C6">
              <w:rPr>
                <w:noProof/>
                <w:webHidden/>
                <w:sz w:val="22"/>
                <w:szCs w:val="22"/>
              </w:rPr>
              <w:fldChar w:fldCharType="end"/>
            </w:r>
          </w:hyperlink>
        </w:p>
        <w:p w14:paraId="6F1E2590" w14:textId="396EC8B7" w:rsidR="007203D2" w:rsidRPr="009C18C6" w:rsidRDefault="00A14DB8" w:rsidP="007A5A7D">
          <w:pPr>
            <w:pStyle w:val="TOC2"/>
            <w:tabs>
              <w:tab w:val="right" w:leader="dot" w:pos="10053"/>
            </w:tabs>
            <w:jc w:val="both"/>
            <w:rPr>
              <w:rFonts w:eastAsiaTheme="minorEastAsia"/>
              <w:noProof/>
              <w:kern w:val="2"/>
              <w:sz w:val="22"/>
              <w:szCs w:val="22"/>
              <w:lang w:val="hr-HR" w:eastAsia="hr-HR"/>
              <w14:ligatures w14:val="standardContextual"/>
            </w:rPr>
          </w:pPr>
          <w:hyperlink w:anchor="_Toc137192057" w:history="1">
            <w:r w:rsidR="007203D2" w:rsidRPr="009C18C6">
              <w:rPr>
                <w:rStyle w:val="Hyperlink"/>
                <w:noProof/>
                <w:sz w:val="22"/>
                <w:szCs w:val="22"/>
              </w:rPr>
              <w:t>O</w:t>
            </w:r>
            <w:r w:rsidR="007A5A7D" w:rsidRPr="009C18C6">
              <w:rPr>
                <w:rStyle w:val="Hyperlink"/>
                <w:noProof/>
                <w:sz w:val="22"/>
                <w:szCs w:val="22"/>
              </w:rPr>
              <w:t>čitovanje na prijedlog Cjenika javne usluge sakupljanja komunalnog otpada na području Općine Lasinja</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_Toc137192057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112</w:t>
            </w:r>
            <w:r w:rsidR="007203D2" w:rsidRPr="009C18C6">
              <w:rPr>
                <w:noProof/>
                <w:webHidden/>
                <w:sz w:val="22"/>
                <w:szCs w:val="22"/>
              </w:rPr>
              <w:fldChar w:fldCharType="end"/>
            </w:r>
          </w:hyperlink>
        </w:p>
        <w:p w14:paraId="3C59FB5B" w14:textId="0957B8C8" w:rsidR="007203D2" w:rsidRPr="009C18C6" w:rsidRDefault="00A14DB8">
          <w:pPr>
            <w:pStyle w:val="TOC2"/>
            <w:tabs>
              <w:tab w:val="right" w:leader="dot" w:pos="10053"/>
            </w:tabs>
            <w:rPr>
              <w:rFonts w:eastAsiaTheme="minorEastAsia"/>
              <w:noProof/>
              <w:kern w:val="2"/>
              <w:sz w:val="22"/>
              <w:szCs w:val="22"/>
              <w:lang w:val="hr-HR" w:eastAsia="hr-HR"/>
              <w14:ligatures w14:val="standardContextual"/>
            </w:rPr>
          </w:pPr>
          <w:hyperlink w:anchor="_Toc137192060" w:history="1">
            <w:r w:rsidR="007203D2" w:rsidRPr="009C18C6">
              <w:rPr>
                <w:rStyle w:val="Hyperlink"/>
                <w:noProof/>
                <w:sz w:val="22"/>
                <w:szCs w:val="22"/>
              </w:rPr>
              <w:t>S</w:t>
            </w:r>
            <w:r w:rsidR="007A5A7D" w:rsidRPr="009C18C6">
              <w:rPr>
                <w:rStyle w:val="Hyperlink"/>
                <w:noProof/>
                <w:sz w:val="22"/>
                <w:szCs w:val="22"/>
              </w:rPr>
              <w:t>uglasnost na Cjenik javne usluge sakupljanja komunalnog otpada na području Općine Lasinja</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_Toc137192060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113</w:t>
            </w:r>
            <w:r w:rsidR="007203D2" w:rsidRPr="009C18C6">
              <w:rPr>
                <w:noProof/>
                <w:webHidden/>
                <w:sz w:val="22"/>
                <w:szCs w:val="22"/>
              </w:rPr>
              <w:fldChar w:fldCharType="end"/>
            </w:r>
          </w:hyperlink>
        </w:p>
        <w:p w14:paraId="464222C8" w14:textId="2DC6B590" w:rsidR="007203D2" w:rsidRPr="009C18C6" w:rsidRDefault="00A14DB8">
          <w:pPr>
            <w:pStyle w:val="TOC2"/>
            <w:tabs>
              <w:tab w:val="right" w:leader="dot" w:pos="10053"/>
            </w:tabs>
            <w:rPr>
              <w:rFonts w:eastAsiaTheme="minorEastAsia"/>
              <w:noProof/>
              <w:kern w:val="2"/>
              <w:sz w:val="22"/>
              <w:szCs w:val="22"/>
              <w:lang w:val="hr-HR" w:eastAsia="hr-HR"/>
              <w14:ligatures w14:val="standardContextual"/>
            </w:rPr>
          </w:pPr>
          <w:hyperlink w:anchor="_Toc137192063" w:history="1">
            <w:r w:rsidR="007203D2" w:rsidRPr="009C18C6">
              <w:rPr>
                <w:rStyle w:val="Hyperlink"/>
                <w:noProof/>
                <w:sz w:val="22"/>
                <w:szCs w:val="22"/>
              </w:rPr>
              <w:t xml:space="preserve">II. </w:t>
            </w:r>
            <w:r w:rsidR="007A5A7D" w:rsidRPr="009C18C6">
              <w:rPr>
                <w:rStyle w:val="Hyperlink"/>
                <w:noProof/>
                <w:sz w:val="22"/>
                <w:szCs w:val="22"/>
              </w:rPr>
              <w:t>izmjene  Plana nabave Općine Lasinja za 2023. 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_Toc137192063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115</w:t>
            </w:r>
            <w:r w:rsidR="007203D2" w:rsidRPr="009C18C6">
              <w:rPr>
                <w:noProof/>
                <w:webHidden/>
                <w:sz w:val="22"/>
                <w:szCs w:val="22"/>
              </w:rPr>
              <w:fldChar w:fldCharType="end"/>
            </w:r>
          </w:hyperlink>
        </w:p>
        <w:p w14:paraId="6AE0981F" w14:textId="3FE75B5C" w:rsidR="007203D2" w:rsidRPr="009C18C6" w:rsidRDefault="00A14DB8">
          <w:pPr>
            <w:pStyle w:val="TOC2"/>
            <w:tabs>
              <w:tab w:val="right" w:leader="dot" w:pos="10053"/>
            </w:tabs>
            <w:rPr>
              <w:rFonts w:eastAsiaTheme="minorEastAsia"/>
              <w:noProof/>
              <w:kern w:val="2"/>
              <w:sz w:val="22"/>
              <w:szCs w:val="22"/>
              <w:lang w:val="hr-HR" w:eastAsia="hr-HR"/>
              <w14:ligatures w14:val="standardContextual"/>
            </w:rPr>
          </w:pPr>
          <w:hyperlink w:anchor="_Toc137192066" w:history="1">
            <w:r w:rsidR="007203D2" w:rsidRPr="009C18C6">
              <w:rPr>
                <w:rStyle w:val="Hyperlink"/>
                <w:noProof/>
                <w:sz w:val="22"/>
                <w:szCs w:val="22"/>
              </w:rPr>
              <w:t xml:space="preserve">III. </w:t>
            </w:r>
            <w:r w:rsidR="007A5A7D" w:rsidRPr="009C18C6">
              <w:rPr>
                <w:rStyle w:val="Hyperlink"/>
                <w:noProof/>
                <w:sz w:val="22"/>
                <w:szCs w:val="22"/>
              </w:rPr>
              <w:t>izmjene Plana nabave Općine Lasinja za 2023. 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_Toc137192066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118</w:t>
            </w:r>
            <w:r w:rsidR="007203D2" w:rsidRPr="009C18C6">
              <w:rPr>
                <w:noProof/>
                <w:webHidden/>
                <w:sz w:val="22"/>
                <w:szCs w:val="22"/>
              </w:rPr>
              <w:fldChar w:fldCharType="end"/>
            </w:r>
          </w:hyperlink>
        </w:p>
        <w:p w14:paraId="26E43E85" w14:textId="49BFAF82" w:rsidR="007203D2" w:rsidRPr="009C18C6" w:rsidRDefault="00A14DB8">
          <w:pPr>
            <w:pStyle w:val="TOC2"/>
            <w:tabs>
              <w:tab w:val="right" w:leader="dot" w:pos="10053"/>
            </w:tabs>
            <w:rPr>
              <w:rFonts w:eastAsiaTheme="minorEastAsia"/>
              <w:noProof/>
              <w:kern w:val="2"/>
              <w:sz w:val="22"/>
              <w:szCs w:val="22"/>
              <w:lang w:val="hr-HR" w:eastAsia="hr-HR"/>
              <w14:ligatures w14:val="standardContextual"/>
            </w:rPr>
          </w:pPr>
          <w:hyperlink w:anchor="_Toc137192069" w:history="1">
            <w:r w:rsidR="007203D2" w:rsidRPr="009C18C6">
              <w:rPr>
                <w:rStyle w:val="Hyperlink"/>
                <w:noProof/>
                <w:sz w:val="22"/>
                <w:szCs w:val="22"/>
              </w:rPr>
              <w:t xml:space="preserve">IV. </w:t>
            </w:r>
            <w:r w:rsidR="007A5A7D" w:rsidRPr="009C18C6">
              <w:rPr>
                <w:rStyle w:val="Hyperlink"/>
                <w:noProof/>
                <w:sz w:val="22"/>
                <w:szCs w:val="22"/>
              </w:rPr>
              <w:t>izmjene Plana nabave Općine Lasinja za 2023. godinu</w:t>
            </w:r>
            <w:r w:rsidR="007203D2" w:rsidRPr="009C18C6">
              <w:rPr>
                <w:noProof/>
                <w:webHidden/>
                <w:sz w:val="22"/>
                <w:szCs w:val="22"/>
              </w:rPr>
              <w:tab/>
            </w:r>
            <w:r w:rsidR="007203D2" w:rsidRPr="009C18C6">
              <w:rPr>
                <w:noProof/>
                <w:webHidden/>
                <w:sz w:val="22"/>
                <w:szCs w:val="22"/>
              </w:rPr>
              <w:fldChar w:fldCharType="begin"/>
            </w:r>
            <w:r w:rsidR="007203D2" w:rsidRPr="009C18C6">
              <w:rPr>
                <w:noProof/>
                <w:webHidden/>
                <w:sz w:val="22"/>
                <w:szCs w:val="22"/>
              </w:rPr>
              <w:instrText xml:space="preserve"> PAGEREF _Toc137192069 \h </w:instrText>
            </w:r>
            <w:r w:rsidR="007203D2" w:rsidRPr="009C18C6">
              <w:rPr>
                <w:noProof/>
                <w:webHidden/>
                <w:sz w:val="22"/>
                <w:szCs w:val="22"/>
              </w:rPr>
            </w:r>
            <w:r w:rsidR="007203D2" w:rsidRPr="009C18C6">
              <w:rPr>
                <w:noProof/>
                <w:webHidden/>
                <w:sz w:val="22"/>
                <w:szCs w:val="22"/>
              </w:rPr>
              <w:fldChar w:fldCharType="separate"/>
            </w:r>
            <w:r>
              <w:rPr>
                <w:noProof/>
                <w:webHidden/>
                <w:sz w:val="22"/>
                <w:szCs w:val="22"/>
              </w:rPr>
              <w:t>122</w:t>
            </w:r>
            <w:r w:rsidR="007203D2" w:rsidRPr="009C18C6">
              <w:rPr>
                <w:noProof/>
                <w:webHidden/>
                <w:sz w:val="22"/>
                <w:szCs w:val="22"/>
              </w:rPr>
              <w:fldChar w:fldCharType="end"/>
            </w:r>
          </w:hyperlink>
        </w:p>
        <w:p w14:paraId="43F04A51" w14:textId="4F02FBAC" w:rsidR="00C46263" w:rsidRDefault="00C46263">
          <w:r w:rsidRPr="009C18C6">
            <w:rPr>
              <w:b/>
              <w:bCs/>
              <w:sz w:val="22"/>
              <w:szCs w:val="22"/>
            </w:rPr>
            <w:fldChar w:fldCharType="end"/>
          </w:r>
        </w:p>
      </w:sdtContent>
    </w:sdt>
    <w:p w14:paraId="5DD40004" w14:textId="77777777" w:rsidR="00BB35C5" w:rsidRDefault="00BB35C5" w:rsidP="00865072">
      <w:pPr>
        <w:jc w:val="both"/>
        <w:rPr>
          <w:rFonts w:ascii="Verdana" w:hAnsi="Verdana"/>
          <w:sz w:val="20"/>
          <w:szCs w:val="20"/>
          <w:lang w:val="hr-HR"/>
        </w:rPr>
      </w:pPr>
    </w:p>
    <w:p w14:paraId="1FE44457" w14:textId="61A2E748" w:rsidR="009C18C6" w:rsidRDefault="006823FC" w:rsidP="004F5C99">
      <w:pPr>
        <w:jc w:val="both"/>
        <w:rPr>
          <w:rFonts w:ascii="Verdana" w:hAnsi="Verdana" w:cs="Arial"/>
          <w:sz w:val="20"/>
          <w:szCs w:val="20"/>
          <w:lang w:val="de-DE"/>
        </w:rPr>
      </w:pPr>
      <w:r>
        <w:rPr>
          <w:rFonts w:ascii="Verdana" w:hAnsi="Verdana" w:cs="Arial"/>
          <w:sz w:val="20"/>
          <w:szCs w:val="20"/>
          <w:lang w:val="de-DE"/>
        </w:rPr>
        <w:t xml:space="preserve"> </w:t>
      </w:r>
    </w:p>
    <w:p w14:paraId="0A57B40C" w14:textId="77777777" w:rsidR="00801975" w:rsidRPr="00C46263" w:rsidRDefault="00801975" w:rsidP="004F5C99">
      <w:pPr>
        <w:jc w:val="both"/>
        <w:rPr>
          <w:rFonts w:ascii="Verdana" w:hAnsi="Verdana" w:cs="Arial"/>
          <w:sz w:val="20"/>
          <w:szCs w:val="20"/>
          <w:lang w:val="de-DE"/>
        </w:rPr>
        <w:sectPr w:rsidR="00801975" w:rsidRPr="00C46263" w:rsidSect="007176C9">
          <w:footerReference w:type="first" r:id="rId12"/>
          <w:pgSz w:w="11906" w:h="16838" w:code="9"/>
          <w:pgMar w:top="851" w:right="709" w:bottom="1418" w:left="1134" w:header="709" w:footer="709" w:gutter="0"/>
          <w:pgNumType w:start="2"/>
          <w:cols w:space="720"/>
          <w:titlePg/>
          <w:docGrid w:linePitch="326"/>
        </w:sectPr>
      </w:pPr>
    </w:p>
    <w:p w14:paraId="4BE4CF61" w14:textId="43B2EF25" w:rsidR="00801975" w:rsidRPr="00E3175F" w:rsidRDefault="00801975" w:rsidP="00801975">
      <w:pPr>
        <w:jc w:val="both"/>
        <w:rPr>
          <w:rFonts w:ascii="Verdana" w:hAnsi="Verdana" w:cs="Arial"/>
          <w:sz w:val="20"/>
          <w:szCs w:val="20"/>
        </w:rPr>
      </w:pPr>
      <w:r w:rsidRPr="00E3175F">
        <w:rPr>
          <w:rFonts w:ascii="Verdana" w:hAnsi="Verdana" w:cs="Arial"/>
          <w:sz w:val="20"/>
          <w:szCs w:val="20"/>
        </w:rPr>
        <w:lastRenderedPageBreak/>
        <w:t xml:space="preserve">Na </w:t>
      </w:r>
      <w:proofErr w:type="spellStart"/>
      <w:r w:rsidRPr="00E3175F">
        <w:rPr>
          <w:rFonts w:ascii="Verdana" w:hAnsi="Verdana" w:cs="Arial"/>
          <w:sz w:val="20"/>
          <w:szCs w:val="20"/>
        </w:rPr>
        <w:t>temelju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članka</w:t>
      </w:r>
      <w:proofErr w:type="spellEnd"/>
      <w:r w:rsidRPr="00E3175F">
        <w:rPr>
          <w:rFonts w:ascii="Verdana" w:hAnsi="Verdana" w:cs="Arial"/>
          <w:sz w:val="20"/>
          <w:szCs w:val="20"/>
        </w:rPr>
        <w:t xml:space="preserve"> </w:t>
      </w:r>
      <w:r w:rsidRPr="00E3175F">
        <w:rPr>
          <w:rFonts w:ascii="Verdana" w:hAnsi="Verdana" w:cs="Arial"/>
          <w:color w:val="000000" w:themeColor="text1"/>
          <w:sz w:val="20"/>
          <w:szCs w:val="20"/>
        </w:rPr>
        <w:t xml:space="preserve">76 - 90. </w:t>
      </w:r>
      <w:proofErr w:type="spellStart"/>
      <w:r w:rsidRPr="00E3175F">
        <w:rPr>
          <w:rFonts w:ascii="Verdana" w:hAnsi="Verdana" w:cs="Arial"/>
          <w:color w:val="000000" w:themeColor="text1"/>
          <w:sz w:val="20"/>
          <w:szCs w:val="20"/>
        </w:rPr>
        <w:t>Zakona</w:t>
      </w:r>
      <w:proofErr w:type="spellEnd"/>
      <w:r w:rsidRPr="00E3175F">
        <w:rPr>
          <w:rFonts w:ascii="Verdana" w:hAnsi="Verdana" w:cs="Arial"/>
          <w:color w:val="000000" w:themeColor="text1"/>
          <w:sz w:val="20"/>
          <w:szCs w:val="20"/>
        </w:rPr>
        <w:t xml:space="preserve"> o </w:t>
      </w:r>
      <w:proofErr w:type="spellStart"/>
      <w:r w:rsidRPr="00E3175F">
        <w:rPr>
          <w:rFonts w:ascii="Verdana" w:hAnsi="Verdana" w:cs="Arial"/>
          <w:color w:val="000000" w:themeColor="text1"/>
          <w:sz w:val="20"/>
          <w:szCs w:val="20"/>
        </w:rPr>
        <w:t>proračunu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Narodne</w:t>
      </w:r>
      <w:proofErr w:type="spellEnd"/>
      <w:r w:rsidRPr="00E3175F">
        <w:rPr>
          <w:rFonts w:ascii="Verdana" w:hAnsi="Verdana" w:cs="Arial"/>
          <w:color w:val="000000" w:themeColor="text1"/>
          <w:sz w:val="20"/>
          <w:szCs w:val="20"/>
        </w:rPr>
        <w:t xml:space="preserve"> novine br. 144/21.), </w:t>
      </w:r>
      <w:proofErr w:type="spellStart"/>
      <w:r w:rsidRPr="00E3175F">
        <w:rPr>
          <w:rFonts w:ascii="Verdana" w:hAnsi="Verdana" w:cs="Arial"/>
          <w:sz w:val="20"/>
          <w:szCs w:val="20"/>
        </w:rPr>
        <w:t>članka</w:t>
      </w:r>
      <w:proofErr w:type="spellEnd"/>
      <w:r w:rsidRPr="00E3175F">
        <w:rPr>
          <w:rFonts w:ascii="Verdana" w:hAnsi="Verdana" w:cs="Arial"/>
          <w:sz w:val="20"/>
          <w:szCs w:val="20"/>
        </w:rPr>
        <w:t xml:space="preserve"> 16. </w:t>
      </w:r>
      <w:proofErr w:type="spellStart"/>
      <w:r w:rsidRPr="00E3175F">
        <w:rPr>
          <w:rFonts w:ascii="Verdana" w:hAnsi="Verdana" w:cs="Arial"/>
          <w:sz w:val="20"/>
          <w:szCs w:val="20"/>
        </w:rPr>
        <w:t>Pravilnika</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polugodišnjem</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godišnjem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izvještaju</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izvršenju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Narodne</w:t>
      </w:r>
      <w:proofErr w:type="spellEnd"/>
      <w:r w:rsidRPr="00E3175F">
        <w:rPr>
          <w:rFonts w:ascii="Verdana" w:hAnsi="Verdana" w:cs="Arial"/>
          <w:sz w:val="20"/>
          <w:szCs w:val="20"/>
        </w:rPr>
        <w:t xml:space="preserve"> novine br. 24/13, 102/17, 01/20 i 147/20.) i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temelju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članka</w:t>
      </w:r>
      <w:proofErr w:type="spellEnd"/>
      <w:r w:rsidRPr="00E3175F">
        <w:rPr>
          <w:rFonts w:ascii="Verdana" w:hAnsi="Verdana" w:cs="Arial"/>
          <w:sz w:val="20"/>
          <w:szCs w:val="20"/>
        </w:rPr>
        <w:t xml:space="preserve"> 34. </w:t>
      </w:r>
      <w:proofErr w:type="spellStart"/>
      <w:r w:rsidRPr="00E3175F">
        <w:rPr>
          <w:rFonts w:ascii="Verdana" w:hAnsi="Verdana" w:cs="Arial"/>
          <w:sz w:val="20"/>
          <w:szCs w:val="20"/>
        </w:rPr>
        <w:t>Statuta</w:t>
      </w:r>
      <w:proofErr w:type="spellEnd"/>
      <w:r w:rsidRPr="00E3175F">
        <w:rPr>
          <w:rFonts w:ascii="Verdana" w:hAnsi="Verdana" w:cs="Arial"/>
          <w:sz w:val="20"/>
          <w:szCs w:val="20"/>
        </w:rPr>
        <w:t xml:space="preserve"> Općine Lasinja (</w:t>
      </w:r>
      <w:proofErr w:type="spellStart"/>
      <w:proofErr w:type="gramStart"/>
      <w:r w:rsidRPr="00E3175F">
        <w:rPr>
          <w:rFonts w:ascii="Verdana" w:hAnsi="Verdana" w:cs="Arial"/>
          <w:sz w:val="20"/>
          <w:szCs w:val="20"/>
        </w:rPr>
        <w:t>Glasnik</w:t>
      </w:r>
      <w:proofErr w:type="spellEnd"/>
      <w:r w:rsidRPr="00E3175F">
        <w:rPr>
          <w:rFonts w:ascii="Verdana" w:hAnsi="Verdana" w:cs="Arial"/>
          <w:sz w:val="20"/>
          <w:szCs w:val="20"/>
        </w:rPr>
        <w:t xml:space="preserve">  Općine</w:t>
      </w:r>
      <w:proofErr w:type="gramEnd"/>
      <w:r w:rsidRPr="00E3175F">
        <w:rPr>
          <w:rFonts w:ascii="Verdana" w:hAnsi="Verdana" w:cs="Arial"/>
          <w:sz w:val="20"/>
          <w:szCs w:val="20"/>
        </w:rPr>
        <w:t xml:space="preserve"> Lasinja br. 1/18, 1/20 i 1/21), </w:t>
      </w:r>
      <w:proofErr w:type="spellStart"/>
      <w:r w:rsidRPr="00E3175F">
        <w:rPr>
          <w:rFonts w:ascii="Verdana" w:hAnsi="Verdana" w:cs="Arial"/>
          <w:sz w:val="20"/>
          <w:szCs w:val="20"/>
        </w:rPr>
        <w:t>Općinsko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vijeće</w:t>
      </w:r>
      <w:proofErr w:type="spellEnd"/>
      <w:r w:rsidRPr="00E3175F">
        <w:rPr>
          <w:rFonts w:ascii="Verdana" w:hAnsi="Verdana" w:cs="Arial"/>
          <w:sz w:val="20"/>
          <w:szCs w:val="20"/>
        </w:rPr>
        <w:t xml:space="preserve"> Općine Lasinja na </w:t>
      </w:r>
      <w:r w:rsidRPr="00E3175F">
        <w:rPr>
          <w:rFonts w:ascii="Verdana" w:hAnsi="Verdana" w:cs="Arial"/>
          <w:b/>
          <w:sz w:val="20"/>
          <w:szCs w:val="20"/>
        </w:rPr>
        <w:t>17</w:t>
      </w:r>
      <w:r w:rsidRPr="00E3175F">
        <w:rPr>
          <w:rFonts w:ascii="Verdana" w:hAnsi="Verdana" w:cs="Arial"/>
          <w:sz w:val="20"/>
          <w:szCs w:val="20"/>
        </w:rPr>
        <w:t xml:space="preserve">. </w:t>
      </w:r>
      <w:proofErr w:type="spellStart"/>
      <w:r w:rsidRPr="00E3175F">
        <w:rPr>
          <w:rFonts w:ascii="Verdana" w:hAnsi="Verdana" w:cs="Arial"/>
          <w:sz w:val="20"/>
          <w:szCs w:val="20"/>
        </w:rPr>
        <w:t>redovnoj</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sjednici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održanoj</w:t>
      </w:r>
      <w:proofErr w:type="spellEnd"/>
      <w:r w:rsidRPr="00E3175F">
        <w:rPr>
          <w:rFonts w:ascii="Verdana" w:hAnsi="Verdana" w:cs="Arial"/>
          <w:sz w:val="20"/>
          <w:szCs w:val="20"/>
        </w:rPr>
        <w:t xml:space="preserve"> dana </w:t>
      </w:r>
      <w:r w:rsidRPr="00E3175F">
        <w:rPr>
          <w:rFonts w:ascii="Verdana" w:hAnsi="Verdana" w:cs="Arial"/>
          <w:b/>
          <w:sz w:val="20"/>
          <w:szCs w:val="20"/>
        </w:rPr>
        <w:t>25.05.2023.</w:t>
      </w:r>
      <w:r w:rsidRPr="00E3175F">
        <w:rPr>
          <w:rFonts w:ascii="Verdana" w:hAnsi="Verdana" w:cs="Arial"/>
          <w:sz w:val="20"/>
          <w:szCs w:val="20"/>
        </w:rPr>
        <w:t xml:space="preserve"> </w:t>
      </w:r>
      <w:proofErr w:type="spellStart"/>
      <w:r w:rsidRPr="00E3175F">
        <w:rPr>
          <w:rFonts w:ascii="Verdana" w:hAnsi="Verdana" w:cs="Arial"/>
          <w:sz w:val="20"/>
          <w:szCs w:val="20"/>
        </w:rPr>
        <w:t>godine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donijelo</w:t>
      </w:r>
      <w:proofErr w:type="spellEnd"/>
      <w:r w:rsidRPr="00E3175F">
        <w:rPr>
          <w:rFonts w:ascii="Verdana" w:hAnsi="Verdana" w:cs="Arial"/>
          <w:sz w:val="20"/>
          <w:szCs w:val="20"/>
        </w:rPr>
        <w:t xml:space="preserve"> je </w:t>
      </w:r>
    </w:p>
    <w:p w14:paraId="23F4A85D" w14:textId="77777777" w:rsidR="00801975" w:rsidRPr="00E3175F" w:rsidRDefault="00801975" w:rsidP="00801975">
      <w:pPr>
        <w:jc w:val="both"/>
        <w:rPr>
          <w:rFonts w:ascii="Verdana" w:hAnsi="Verdana" w:cs="Arial"/>
          <w:sz w:val="20"/>
          <w:szCs w:val="20"/>
        </w:rPr>
      </w:pPr>
    </w:p>
    <w:p w14:paraId="666C3B8A" w14:textId="77777777" w:rsidR="00801975" w:rsidRPr="00AD7ED5" w:rsidRDefault="00801975" w:rsidP="007203D2">
      <w:pPr>
        <w:pStyle w:val="Heading2"/>
        <w:rPr>
          <w:sz w:val="20"/>
        </w:rPr>
      </w:pPr>
      <w:r w:rsidRPr="00E3175F">
        <w:t xml:space="preserve">   </w:t>
      </w:r>
      <w:bookmarkStart w:id="0" w:name="_Toc137192002"/>
      <w:r w:rsidRPr="00AD7ED5">
        <w:rPr>
          <w:sz w:val="20"/>
        </w:rPr>
        <w:t>GODIŠNJI IZVJEŠTAJ O IZVRŠENJU PRORAČUNA</w:t>
      </w:r>
      <w:bookmarkEnd w:id="0"/>
      <w:r w:rsidRPr="00AD7ED5">
        <w:rPr>
          <w:sz w:val="20"/>
        </w:rPr>
        <w:t xml:space="preserve"> </w:t>
      </w:r>
    </w:p>
    <w:p w14:paraId="613506EE" w14:textId="77777777" w:rsidR="00801975" w:rsidRPr="00AD7ED5" w:rsidRDefault="00801975" w:rsidP="007203D2">
      <w:pPr>
        <w:pStyle w:val="Heading2"/>
        <w:rPr>
          <w:sz w:val="20"/>
        </w:rPr>
      </w:pPr>
      <w:bookmarkStart w:id="1" w:name="_Toc137191709"/>
      <w:bookmarkStart w:id="2" w:name="_Toc137192003"/>
      <w:r w:rsidRPr="00AD7ED5">
        <w:rPr>
          <w:sz w:val="20"/>
        </w:rPr>
        <w:t>OPĆINE LASINJA ZA 2022. GODINU</w:t>
      </w:r>
      <w:bookmarkEnd w:id="1"/>
      <w:bookmarkEnd w:id="2"/>
    </w:p>
    <w:p w14:paraId="4A57C495" w14:textId="77777777" w:rsidR="00801975" w:rsidRPr="00E3175F" w:rsidRDefault="00801975" w:rsidP="00801975">
      <w:pPr>
        <w:jc w:val="center"/>
        <w:rPr>
          <w:rFonts w:ascii="Verdana" w:hAnsi="Verdana" w:cs="Arial"/>
          <w:b/>
          <w:sz w:val="20"/>
          <w:szCs w:val="20"/>
        </w:rPr>
      </w:pPr>
    </w:p>
    <w:p w14:paraId="16E251A8" w14:textId="77777777" w:rsidR="00801975" w:rsidRPr="00E3175F" w:rsidRDefault="00801975" w:rsidP="00801975">
      <w:pPr>
        <w:jc w:val="center"/>
        <w:rPr>
          <w:rFonts w:ascii="Verdana" w:hAnsi="Verdana" w:cs="Arial"/>
          <w:b/>
          <w:sz w:val="20"/>
          <w:szCs w:val="20"/>
        </w:rPr>
      </w:pPr>
      <w:proofErr w:type="spellStart"/>
      <w:r w:rsidRPr="00E3175F">
        <w:rPr>
          <w:rFonts w:ascii="Verdana" w:hAnsi="Verdana" w:cs="Arial"/>
          <w:b/>
          <w:sz w:val="20"/>
          <w:szCs w:val="20"/>
        </w:rPr>
        <w:t>Članak</w:t>
      </w:r>
      <w:proofErr w:type="spellEnd"/>
      <w:r w:rsidRPr="00E3175F">
        <w:rPr>
          <w:rFonts w:ascii="Verdana" w:hAnsi="Verdana" w:cs="Arial"/>
          <w:b/>
          <w:sz w:val="20"/>
          <w:szCs w:val="20"/>
        </w:rPr>
        <w:t xml:space="preserve"> 1. </w:t>
      </w:r>
    </w:p>
    <w:p w14:paraId="03635095"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Godišnji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izvještaj</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izvršenju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Općine Lasinja za 2022. </w:t>
      </w:r>
      <w:proofErr w:type="spellStart"/>
      <w:r w:rsidRPr="00E3175F">
        <w:rPr>
          <w:rFonts w:ascii="Verdana" w:hAnsi="Verdana" w:cs="Arial"/>
          <w:sz w:val="20"/>
          <w:szCs w:val="20"/>
        </w:rPr>
        <w:t>godinu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sastoji</w:t>
      </w:r>
      <w:proofErr w:type="spellEnd"/>
      <w:r w:rsidRPr="00E3175F">
        <w:rPr>
          <w:rFonts w:ascii="Verdana" w:hAnsi="Verdana" w:cs="Arial"/>
          <w:sz w:val="20"/>
          <w:szCs w:val="20"/>
        </w:rPr>
        <w:t xml:space="preserve"> se od:</w:t>
      </w:r>
    </w:p>
    <w:p w14:paraId="14172099" w14:textId="77777777" w:rsidR="00801975" w:rsidRPr="00E3175F" w:rsidRDefault="00801975" w:rsidP="00801975">
      <w:pPr>
        <w:jc w:val="both"/>
        <w:rPr>
          <w:rFonts w:ascii="Verdana" w:hAnsi="Verdana" w:cs="Arial"/>
          <w:b/>
          <w:sz w:val="20"/>
          <w:szCs w:val="20"/>
        </w:rPr>
      </w:pPr>
    </w:p>
    <w:p w14:paraId="564A5776" w14:textId="53BEFF17" w:rsidR="00801975" w:rsidRPr="00E3175F" w:rsidRDefault="00801975" w:rsidP="007203D2">
      <w:pPr>
        <w:pStyle w:val="ListParagraph"/>
        <w:widowControl w:val="0"/>
        <w:numPr>
          <w:ilvl w:val="0"/>
          <w:numId w:val="7"/>
        </w:numPr>
        <w:tabs>
          <w:tab w:val="left" w:pos="720"/>
        </w:tabs>
        <w:suppressAutoHyphens/>
        <w:spacing w:line="276" w:lineRule="auto"/>
        <w:jc w:val="both"/>
        <w:rPr>
          <w:rFonts w:ascii="Verdana" w:hAnsi="Verdana" w:cs="Arial"/>
          <w:sz w:val="20"/>
          <w:szCs w:val="20"/>
          <w:lang w:eastAsia="ar-SA"/>
        </w:rPr>
      </w:pPr>
      <w:r w:rsidRPr="00E3175F">
        <w:rPr>
          <w:rFonts w:ascii="Verdana" w:hAnsi="Verdana" w:cs="Arial"/>
          <w:sz w:val="20"/>
          <w:szCs w:val="20"/>
          <w:u w:val="single"/>
          <w:lang w:eastAsia="ar-SA"/>
        </w:rPr>
        <w:t xml:space="preserve">OPĆEG </w:t>
      </w:r>
      <w:proofErr w:type="spellStart"/>
      <w:r w:rsidRPr="00E3175F">
        <w:rPr>
          <w:rFonts w:ascii="Verdana" w:hAnsi="Verdana" w:cs="Arial"/>
          <w:sz w:val="20"/>
          <w:szCs w:val="20"/>
          <w:u w:val="single"/>
          <w:lang w:eastAsia="ar-SA"/>
        </w:rPr>
        <w:t>dijela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proračuna</w:t>
      </w:r>
      <w:proofErr w:type="spellEnd"/>
      <w:r w:rsidRPr="00E3175F">
        <w:rPr>
          <w:rFonts w:ascii="Verdana" w:hAnsi="Verdana" w:cs="Arial"/>
          <w:sz w:val="20"/>
          <w:szCs w:val="20"/>
          <w:lang w:eastAsia="ar-SA"/>
        </w:rPr>
        <w:t xml:space="preserve"> koji </w:t>
      </w:r>
      <w:proofErr w:type="spellStart"/>
      <w:r w:rsidRPr="00E3175F">
        <w:rPr>
          <w:rFonts w:ascii="Verdana" w:hAnsi="Verdana" w:cs="Arial"/>
          <w:sz w:val="20"/>
          <w:szCs w:val="20"/>
          <w:lang w:eastAsia="ar-SA"/>
        </w:rPr>
        <w:t>sadrži</w:t>
      </w:r>
      <w:proofErr w:type="spellEnd"/>
      <w:r w:rsidRPr="00E3175F">
        <w:rPr>
          <w:rFonts w:ascii="Verdana" w:hAnsi="Verdana" w:cs="Arial"/>
          <w:sz w:val="20"/>
          <w:szCs w:val="20"/>
          <w:lang w:eastAsia="ar-SA"/>
        </w:rPr>
        <w:t>:</w:t>
      </w:r>
      <w:r w:rsidR="009C18C6">
        <w:rPr>
          <w:rFonts w:ascii="Verdana" w:hAnsi="Verdana" w:cs="Arial"/>
          <w:sz w:val="20"/>
          <w:szCs w:val="20"/>
          <w:lang w:eastAsia="ar-SA"/>
        </w:rPr>
        <w:t xml:space="preserve"> </w:t>
      </w:r>
    </w:p>
    <w:p w14:paraId="7D0A2773" w14:textId="77777777" w:rsidR="00801975" w:rsidRPr="00E3175F" w:rsidRDefault="00801975" w:rsidP="00801975">
      <w:pPr>
        <w:pStyle w:val="ListParagraph"/>
        <w:widowControl w:val="0"/>
        <w:tabs>
          <w:tab w:val="left" w:pos="720"/>
        </w:tabs>
        <w:suppressAutoHyphens/>
        <w:ind w:left="795"/>
        <w:jc w:val="both"/>
        <w:rPr>
          <w:rFonts w:ascii="Verdana" w:hAnsi="Verdana" w:cs="Arial"/>
          <w:sz w:val="20"/>
          <w:szCs w:val="20"/>
          <w:lang w:eastAsia="ar-SA"/>
        </w:rPr>
      </w:pPr>
    </w:p>
    <w:p w14:paraId="099861F7" w14:textId="77777777" w:rsidR="00801975" w:rsidRPr="00E3175F" w:rsidRDefault="00801975" w:rsidP="00801975">
      <w:pPr>
        <w:pStyle w:val="ListParagraph"/>
        <w:widowControl w:val="0"/>
        <w:tabs>
          <w:tab w:val="left" w:pos="720"/>
        </w:tabs>
        <w:suppressAutoHyphens/>
        <w:ind w:left="795"/>
        <w:jc w:val="both"/>
        <w:rPr>
          <w:rFonts w:ascii="Verdana" w:hAnsi="Verdana" w:cs="Arial"/>
          <w:sz w:val="20"/>
          <w:szCs w:val="20"/>
          <w:lang w:eastAsia="ar-SA"/>
        </w:rPr>
      </w:pPr>
      <w:r w:rsidRPr="00E3175F">
        <w:rPr>
          <w:rFonts w:ascii="Verdana" w:hAnsi="Verdana" w:cs="Arial"/>
          <w:sz w:val="20"/>
          <w:szCs w:val="20"/>
          <w:lang w:eastAsia="ar-SA"/>
        </w:rPr>
        <w:t xml:space="preserve">1.1. </w:t>
      </w:r>
      <w:proofErr w:type="spellStart"/>
      <w:r w:rsidRPr="00E3175F">
        <w:rPr>
          <w:rFonts w:ascii="Verdana" w:hAnsi="Verdana" w:cs="Arial"/>
          <w:sz w:val="20"/>
          <w:szCs w:val="20"/>
          <w:lang w:eastAsia="ar-SA"/>
        </w:rPr>
        <w:t>Sažetak</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Računa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prihoda</w:t>
      </w:r>
      <w:proofErr w:type="spellEnd"/>
      <w:r w:rsidRPr="00E3175F">
        <w:rPr>
          <w:rFonts w:ascii="Verdana" w:hAnsi="Verdana" w:cs="Arial"/>
          <w:sz w:val="20"/>
          <w:szCs w:val="20"/>
          <w:lang w:eastAsia="ar-SA"/>
        </w:rPr>
        <w:t xml:space="preserve"> i </w:t>
      </w:r>
      <w:proofErr w:type="spellStart"/>
      <w:r w:rsidRPr="00E3175F">
        <w:rPr>
          <w:rFonts w:ascii="Verdana" w:hAnsi="Verdana" w:cs="Arial"/>
          <w:sz w:val="20"/>
          <w:szCs w:val="20"/>
          <w:lang w:eastAsia="ar-SA"/>
        </w:rPr>
        <w:t>rashoda</w:t>
      </w:r>
      <w:proofErr w:type="spellEnd"/>
      <w:r w:rsidRPr="00E3175F">
        <w:rPr>
          <w:rFonts w:ascii="Verdana" w:hAnsi="Verdana" w:cs="Arial"/>
          <w:sz w:val="20"/>
          <w:szCs w:val="20"/>
          <w:lang w:eastAsia="ar-SA"/>
        </w:rPr>
        <w:t xml:space="preserve"> i </w:t>
      </w:r>
      <w:proofErr w:type="spellStart"/>
      <w:r w:rsidRPr="00E3175F">
        <w:rPr>
          <w:rFonts w:ascii="Verdana" w:hAnsi="Verdana" w:cs="Arial"/>
          <w:sz w:val="20"/>
          <w:szCs w:val="20"/>
          <w:lang w:eastAsia="ar-SA"/>
        </w:rPr>
        <w:t>Računa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financiranja</w:t>
      </w:r>
      <w:proofErr w:type="spellEnd"/>
      <w:r w:rsidRPr="00E3175F">
        <w:rPr>
          <w:rFonts w:ascii="Verdana" w:hAnsi="Verdana" w:cs="Arial"/>
          <w:sz w:val="20"/>
          <w:szCs w:val="20"/>
          <w:lang w:eastAsia="ar-SA"/>
        </w:rPr>
        <w:t xml:space="preserve">, </w:t>
      </w:r>
    </w:p>
    <w:p w14:paraId="35F2E585" w14:textId="77777777" w:rsidR="00801975" w:rsidRPr="00E3175F" w:rsidRDefault="00801975" w:rsidP="00801975">
      <w:pPr>
        <w:pStyle w:val="ListParagraph"/>
        <w:widowControl w:val="0"/>
        <w:tabs>
          <w:tab w:val="left" w:pos="720"/>
        </w:tabs>
        <w:suppressAutoHyphens/>
        <w:ind w:left="795"/>
        <w:jc w:val="both"/>
        <w:rPr>
          <w:rFonts w:ascii="Verdana" w:hAnsi="Verdana" w:cs="Arial"/>
          <w:sz w:val="20"/>
          <w:szCs w:val="20"/>
          <w:lang w:eastAsia="ar-SA"/>
        </w:rPr>
      </w:pPr>
      <w:r w:rsidRPr="00E3175F">
        <w:rPr>
          <w:rFonts w:ascii="Verdana" w:hAnsi="Verdana" w:cs="Arial"/>
          <w:sz w:val="20"/>
          <w:szCs w:val="20"/>
          <w:lang w:eastAsia="ar-SA"/>
        </w:rPr>
        <w:t xml:space="preserve">1.2. </w:t>
      </w:r>
      <w:proofErr w:type="spellStart"/>
      <w:r w:rsidRPr="00E3175F">
        <w:rPr>
          <w:rFonts w:ascii="Verdana" w:hAnsi="Verdana" w:cs="Arial"/>
          <w:sz w:val="20"/>
          <w:szCs w:val="20"/>
          <w:lang w:eastAsia="ar-SA"/>
        </w:rPr>
        <w:t>Račun</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prihoda</w:t>
      </w:r>
      <w:proofErr w:type="spellEnd"/>
      <w:r w:rsidRPr="00E3175F">
        <w:rPr>
          <w:rFonts w:ascii="Verdana" w:hAnsi="Verdana" w:cs="Arial"/>
          <w:sz w:val="20"/>
          <w:szCs w:val="20"/>
          <w:lang w:eastAsia="ar-SA"/>
        </w:rPr>
        <w:t xml:space="preserve"> i </w:t>
      </w:r>
      <w:proofErr w:type="spellStart"/>
      <w:r w:rsidRPr="00E3175F">
        <w:rPr>
          <w:rFonts w:ascii="Verdana" w:hAnsi="Verdana" w:cs="Arial"/>
          <w:sz w:val="20"/>
          <w:szCs w:val="20"/>
          <w:lang w:eastAsia="ar-SA"/>
        </w:rPr>
        <w:t>rashoda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iskazanih</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prema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izvorima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financiranja</w:t>
      </w:r>
      <w:proofErr w:type="spellEnd"/>
      <w:r w:rsidRPr="00E3175F">
        <w:rPr>
          <w:rFonts w:ascii="Verdana" w:hAnsi="Verdana" w:cs="Arial"/>
          <w:sz w:val="20"/>
          <w:szCs w:val="20"/>
          <w:lang w:eastAsia="ar-SA"/>
        </w:rPr>
        <w:t xml:space="preserve"> i </w:t>
      </w:r>
      <w:proofErr w:type="spellStart"/>
      <w:r w:rsidRPr="00E3175F">
        <w:rPr>
          <w:rFonts w:ascii="Verdana" w:hAnsi="Verdana" w:cs="Arial"/>
          <w:sz w:val="20"/>
          <w:szCs w:val="20"/>
          <w:lang w:eastAsia="ar-SA"/>
        </w:rPr>
        <w:t>ekonomskoj</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klasifikaciji</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te</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rashoda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prema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funkcijskoj</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klasifikaciji</w:t>
      </w:r>
      <w:proofErr w:type="spellEnd"/>
      <w:r w:rsidRPr="00E3175F">
        <w:rPr>
          <w:rFonts w:ascii="Verdana" w:hAnsi="Verdana" w:cs="Arial"/>
          <w:sz w:val="20"/>
          <w:szCs w:val="20"/>
          <w:lang w:eastAsia="ar-SA"/>
        </w:rPr>
        <w:t xml:space="preserve"> i </w:t>
      </w:r>
      <w:proofErr w:type="spellStart"/>
      <w:r w:rsidRPr="00E3175F">
        <w:rPr>
          <w:rFonts w:ascii="Verdana" w:hAnsi="Verdana" w:cs="Arial"/>
          <w:sz w:val="20"/>
          <w:szCs w:val="20"/>
          <w:lang w:eastAsia="ar-SA"/>
        </w:rPr>
        <w:t>Račun</w:t>
      </w:r>
      <w:proofErr w:type="spellEnd"/>
      <w:r w:rsidRPr="00E3175F">
        <w:rPr>
          <w:rFonts w:ascii="Verdana" w:hAnsi="Verdana" w:cs="Arial"/>
          <w:sz w:val="20"/>
          <w:szCs w:val="20"/>
          <w:lang w:eastAsia="ar-SA"/>
        </w:rPr>
        <w:t xml:space="preserve">  </w:t>
      </w:r>
    </w:p>
    <w:p w14:paraId="425C0046" w14:textId="77777777" w:rsidR="00801975" w:rsidRPr="00E3175F" w:rsidRDefault="00801975" w:rsidP="00801975">
      <w:pPr>
        <w:pStyle w:val="ListParagraph"/>
        <w:widowControl w:val="0"/>
        <w:tabs>
          <w:tab w:val="left" w:pos="720"/>
        </w:tabs>
        <w:suppressAutoHyphens/>
        <w:ind w:left="795"/>
        <w:jc w:val="both"/>
        <w:rPr>
          <w:rFonts w:ascii="Verdana" w:hAnsi="Verdana" w:cs="Arial"/>
          <w:sz w:val="20"/>
          <w:szCs w:val="20"/>
          <w:lang w:eastAsia="ar-SA"/>
        </w:rPr>
      </w:pPr>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financiranja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na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razini</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odjeljka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ekonomske</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klasifikacije</w:t>
      </w:r>
      <w:proofErr w:type="spellEnd"/>
      <w:r w:rsidRPr="00E3175F">
        <w:rPr>
          <w:rFonts w:ascii="Verdana" w:hAnsi="Verdana" w:cs="Arial"/>
          <w:sz w:val="20"/>
          <w:szCs w:val="20"/>
          <w:lang w:eastAsia="ar-SA"/>
        </w:rPr>
        <w:t>,</w:t>
      </w:r>
    </w:p>
    <w:p w14:paraId="5E8358EA" w14:textId="77777777" w:rsidR="00801975" w:rsidRPr="00E3175F" w:rsidRDefault="00801975" w:rsidP="00801975">
      <w:pPr>
        <w:pStyle w:val="ListParagraph"/>
        <w:widowControl w:val="0"/>
        <w:tabs>
          <w:tab w:val="left" w:pos="720"/>
        </w:tabs>
        <w:suppressAutoHyphens/>
        <w:ind w:left="795"/>
        <w:jc w:val="both"/>
        <w:rPr>
          <w:rFonts w:ascii="Verdana" w:hAnsi="Verdana" w:cs="Arial"/>
          <w:sz w:val="20"/>
          <w:szCs w:val="20"/>
          <w:lang w:eastAsia="ar-SA"/>
        </w:rPr>
      </w:pPr>
    </w:p>
    <w:p w14:paraId="6FF700E4" w14:textId="77777777" w:rsidR="00801975" w:rsidRPr="00E3175F" w:rsidRDefault="00801975" w:rsidP="007203D2">
      <w:pPr>
        <w:pStyle w:val="ListParagraph"/>
        <w:widowControl w:val="0"/>
        <w:numPr>
          <w:ilvl w:val="0"/>
          <w:numId w:val="7"/>
        </w:numPr>
        <w:tabs>
          <w:tab w:val="left" w:pos="720"/>
        </w:tabs>
        <w:suppressAutoHyphens/>
        <w:spacing w:line="276" w:lineRule="auto"/>
        <w:jc w:val="both"/>
        <w:rPr>
          <w:rFonts w:ascii="Verdana" w:hAnsi="Verdana" w:cs="Arial"/>
          <w:sz w:val="20"/>
          <w:szCs w:val="20"/>
          <w:lang w:eastAsia="ar-SA"/>
        </w:rPr>
      </w:pPr>
      <w:r w:rsidRPr="00E3175F">
        <w:rPr>
          <w:rFonts w:ascii="Verdana" w:hAnsi="Verdana" w:cs="Arial"/>
          <w:sz w:val="20"/>
          <w:szCs w:val="20"/>
          <w:u w:val="single"/>
          <w:lang w:eastAsia="ar-SA"/>
        </w:rPr>
        <w:t xml:space="preserve">POSEBNOG </w:t>
      </w:r>
      <w:proofErr w:type="spellStart"/>
      <w:r w:rsidRPr="00E3175F">
        <w:rPr>
          <w:rFonts w:ascii="Verdana" w:hAnsi="Verdana" w:cs="Arial"/>
          <w:sz w:val="20"/>
          <w:szCs w:val="20"/>
          <w:u w:val="single"/>
          <w:lang w:eastAsia="ar-SA"/>
        </w:rPr>
        <w:t>dijela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proračuna</w:t>
      </w:r>
      <w:proofErr w:type="spellEnd"/>
      <w:r w:rsidRPr="00E3175F">
        <w:rPr>
          <w:rFonts w:ascii="Verdana" w:hAnsi="Verdana" w:cs="Arial"/>
          <w:sz w:val="20"/>
          <w:szCs w:val="20"/>
          <w:lang w:eastAsia="ar-SA"/>
        </w:rPr>
        <w:t xml:space="preserve"> koji </w:t>
      </w:r>
      <w:proofErr w:type="spellStart"/>
      <w:proofErr w:type="gramStart"/>
      <w:r w:rsidRPr="00E3175F">
        <w:rPr>
          <w:rFonts w:ascii="Verdana" w:hAnsi="Verdana" w:cs="Arial"/>
          <w:sz w:val="20"/>
          <w:szCs w:val="20"/>
          <w:lang w:eastAsia="ar-SA"/>
        </w:rPr>
        <w:t>sadrži</w:t>
      </w:r>
      <w:proofErr w:type="spellEnd"/>
      <w:r w:rsidRPr="00E3175F">
        <w:rPr>
          <w:rFonts w:ascii="Verdana" w:hAnsi="Verdana" w:cs="Arial"/>
          <w:sz w:val="20"/>
          <w:szCs w:val="20"/>
          <w:lang w:eastAsia="ar-SA"/>
        </w:rPr>
        <w:t xml:space="preserve"> :</w:t>
      </w:r>
      <w:proofErr w:type="gramEnd"/>
    </w:p>
    <w:p w14:paraId="71EA1CA4" w14:textId="77777777" w:rsidR="00801975" w:rsidRPr="00E3175F" w:rsidRDefault="00801975" w:rsidP="00801975">
      <w:pPr>
        <w:pStyle w:val="ListParagraph"/>
        <w:widowControl w:val="0"/>
        <w:tabs>
          <w:tab w:val="left" w:pos="720"/>
        </w:tabs>
        <w:suppressAutoHyphens/>
        <w:ind w:left="795"/>
        <w:jc w:val="both"/>
        <w:rPr>
          <w:rFonts w:ascii="Verdana" w:hAnsi="Verdana" w:cs="Arial"/>
          <w:sz w:val="20"/>
          <w:szCs w:val="20"/>
          <w:lang w:eastAsia="ar-SA"/>
        </w:rPr>
      </w:pPr>
    </w:p>
    <w:p w14:paraId="3D59BC7C" w14:textId="77777777" w:rsidR="00801975" w:rsidRPr="00E3175F" w:rsidRDefault="00801975" w:rsidP="00801975">
      <w:pPr>
        <w:widowControl w:val="0"/>
        <w:tabs>
          <w:tab w:val="left" w:pos="720"/>
        </w:tabs>
        <w:suppressAutoHyphens/>
        <w:ind w:left="795"/>
        <w:jc w:val="both"/>
        <w:rPr>
          <w:rFonts w:ascii="Verdana" w:hAnsi="Verdana" w:cs="Arial"/>
          <w:sz w:val="20"/>
          <w:szCs w:val="20"/>
          <w:lang w:eastAsia="ar-SA"/>
        </w:rPr>
      </w:pPr>
      <w:r w:rsidRPr="00E3175F">
        <w:rPr>
          <w:rFonts w:ascii="Verdana" w:hAnsi="Verdana" w:cs="Arial"/>
          <w:sz w:val="20"/>
          <w:szCs w:val="20"/>
          <w:lang w:eastAsia="ar-SA"/>
        </w:rPr>
        <w:t xml:space="preserve">2.1. </w:t>
      </w:r>
      <w:proofErr w:type="spellStart"/>
      <w:r w:rsidRPr="00E3175F">
        <w:rPr>
          <w:rFonts w:ascii="Verdana" w:hAnsi="Verdana" w:cs="Arial"/>
          <w:sz w:val="20"/>
          <w:szCs w:val="20"/>
          <w:lang w:eastAsia="ar-SA"/>
        </w:rPr>
        <w:t>Izvršenje</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rashoda</w:t>
      </w:r>
      <w:proofErr w:type="spellEnd"/>
      <w:r w:rsidRPr="00E3175F">
        <w:rPr>
          <w:rFonts w:ascii="Verdana" w:hAnsi="Verdana" w:cs="Arial"/>
          <w:sz w:val="20"/>
          <w:szCs w:val="20"/>
          <w:lang w:eastAsia="ar-SA"/>
        </w:rPr>
        <w:t xml:space="preserve"> i </w:t>
      </w:r>
      <w:proofErr w:type="spellStart"/>
      <w:r w:rsidRPr="00E3175F">
        <w:rPr>
          <w:rFonts w:ascii="Verdana" w:hAnsi="Verdana" w:cs="Arial"/>
          <w:sz w:val="20"/>
          <w:szCs w:val="20"/>
          <w:lang w:eastAsia="ar-SA"/>
        </w:rPr>
        <w:t>izdataka</w:t>
      </w:r>
      <w:proofErr w:type="spellEnd"/>
      <w:r w:rsidRPr="00E3175F">
        <w:rPr>
          <w:rFonts w:ascii="Verdana" w:hAnsi="Verdana" w:cs="Arial"/>
          <w:sz w:val="20"/>
          <w:szCs w:val="20"/>
          <w:lang w:eastAsia="ar-SA"/>
        </w:rPr>
        <w:t xml:space="preserve"> po </w:t>
      </w:r>
      <w:proofErr w:type="spellStart"/>
      <w:r w:rsidRPr="00E3175F">
        <w:rPr>
          <w:rFonts w:ascii="Verdana" w:hAnsi="Verdana" w:cs="Arial"/>
          <w:sz w:val="20"/>
          <w:szCs w:val="20"/>
          <w:lang w:eastAsia="ar-SA"/>
        </w:rPr>
        <w:t>ekonomskoj</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klasifikaciji</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na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razini</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odjeljka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raspoređenih</w:t>
      </w:r>
      <w:proofErr w:type="spellEnd"/>
      <w:r w:rsidRPr="00E3175F">
        <w:rPr>
          <w:rFonts w:ascii="Verdana" w:hAnsi="Verdana" w:cs="Arial"/>
          <w:sz w:val="20"/>
          <w:szCs w:val="20"/>
          <w:lang w:eastAsia="ar-SA"/>
        </w:rPr>
        <w:t xml:space="preserve"> u </w:t>
      </w:r>
      <w:proofErr w:type="spellStart"/>
      <w:r w:rsidRPr="00E3175F">
        <w:rPr>
          <w:rFonts w:ascii="Verdana" w:hAnsi="Verdana" w:cs="Arial"/>
          <w:sz w:val="20"/>
          <w:szCs w:val="20"/>
          <w:lang w:eastAsia="ar-SA"/>
        </w:rPr>
        <w:t>programe</w:t>
      </w:r>
      <w:proofErr w:type="spellEnd"/>
      <w:r w:rsidRPr="00E3175F">
        <w:rPr>
          <w:rFonts w:ascii="Verdana" w:hAnsi="Verdana" w:cs="Arial"/>
          <w:sz w:val="20"/>
          <w:szCs w:val="20"/>
          <w:lang w:eastAsia="ar-SA"/>
        </w:rPr>
        <w:t xml:space="preserve"> koji se </w:t>
      </w:r>
      <w:proofErr w:type="spellStart"/>
      <w:r w:rsidRPr="00E3175F">
        <w:rPr>
          <w:rFonts w:ascii="Verdana" w:hAnsi="Verdana" w:cs="Arial"/>
          <w:sz w:val="20"/>
          <w:szCs w:val="20"/>
          <w:lang w:eastAsia="ar-SA"/>
        </w:rPr>
        <w:t>sastoje</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od</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aktivnosti</w:t>
      </w:r>
      <w:proofErr w:type="spellEnd"/>
      <w:r w:rsidRPr="00E3175F">
        <w:rPr>
          <w:rFonts w:ascii="Verdana" w:hAnsi="Verdana" w:cs="Arial"/>
          <w:sz w:val="20"/>
          <w:szCs w:val="20"/>
          <w:lang w:eastAsia="ar-SA"/>
        </w:rPr>
        <w:t xml:space="preserve"> i </w:t>
      </w:r>
      <w:proofErr w:type="spellStart"/>
      <w:r w:rsidRPr="00E3175F">
        <w:rPr>
          <w:rFonts w:ascii="Verdana" w:hAnsi="Verdana" w:cs="Arial"/>
          <w:sz w:val="20"/>
          <w:szCs w:val="20"/>
          <w:lang w:eastAsia="ar-SA"/>
        </w:rPr>
        <w:t>projekata</w:t>
      </w:r>
      <w:proofErr w:type="spellEnd"/>
      <w:r w:rsidRPr="00E3175F">
        <w:rPr>
          <w:rFonts w:ascii="Verdana" w:hAnsi="Verdana" w:cs="Arial"/>
          <w:sz w:val="20"/>
          <w:szCs w:val="20"/>
          <w:lang w:eastAsia="ar-SA"/>
        </w:rPr>
        <w:t>,</w:t>
      </w:r>
    </w:p>
    <w:p w14:paraId="36A0B318" w14:textId="77777777" w:rsidR="00801975" w:rsidRPr="00E3175F" w:rsidRDefault="00801975" w:rsidP="00801975">
      <w:pPr>
        <w:widowControl w:val="0"/>
        <w:tabs>
          <w:tab w:val="left" w:pos="720"/>
        </w:tabs>
        <w:suppressAutoHyphens/>
        <w:ind w:left="795"/>
        <w:jc w:val="both"/>
        <w:rPr>
          <w:rFonts w:ascii="Verdana" w:hAnsi="Verdana" w:cs="Arial"/>
          <w:sz w:val="20"/>
          <w:szCs w:val="20"/>
          <w:lang w:eastAsia="ar-SA"/>
        </w:rPr>
      </w:pPr>
    </w:p>
    <w:p w14:paraId="4E037596" w14:textId="77777777" w:rsidR="00801975" w:rsidRPr="00E3175F" w:rsidRDefault="00801975" w:rsidP="007203D2">
      <w:pPr>
        <w:pStyle w:val="ListParagraph"/>
        <w:widowControl w:val="0"/>
        <w:numPr>
          <w:ilvl w:val="0"/>
          <w:numId w:val="7"/>
        </w:numPr>
        <w:tabs>
          <w:tab w:val="left" w:pos="720"/>
        </w:tabs>
        <w:suppressAutoHyphens/>
        <w:spacing w:line="276" w:lineRule="auto"/>
        <w:jc w:val="both"/>
        <w:rPr>
          <w:rFonts w:ascii="Verdana" w:hAnsi="Verdana" w:cs="Arial"/>
          <w:sz w:val="20"/>
          <w:szCs w:val="20"/>
          <w:lang w:eastAsia="ar-SA"/>
        </w:rPr>
      </w:pPr>
      <w:r w:rsidRPr="00E3175F">
        <w:rPr>
          <w:rFonts w:ascii="Verdana" w:hAnsi="Verdana" w:cs="Arial"/>
          <w:sz w:val="20"/>
          <w:szCs w:val="20"/>
          <w:u w:val="single"/>
          <w:lang w:eastAsia="ar-SA"/>
        </w:rPr>
        <w:t>OBRAZLOŽENJE</w:t>
      </w:r>
      <w:r w:rsidRPr="00E3175F">
        <w:rPr>
          <w:rFonts w:ascii="Verdana" w:hAnsi="Verdana" w:cs="Arial"/>
          <w:sz w:val="20"/>
          <w:szCs w:val="20"/>
          <w:lang w:eastAsia="ar-SA"/>
        </w:rPr>
        <w:t xml:space="preserve"> </w:t>
      </w:r>
      <w:proofErr w:type="spellStart"/>
      <w:proofErr w:type="gramStart"/>
      <w:r w:rsidRPr="00E3175F">
        <w:rPr>
          <w:rFonts w:ascii="Verdana" w:hAnsi="Verdana" w:cs="Arial"/>
          <w:sz w:val="20"/>
          <w:szCs w:val="20"/>
          <w:lang w:eastAsia="ar-SA"/>
        </w:rPr>
        <w:t>koje</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sadrži</w:t>
      </w:r>
      <w:proofErr w:type="spellEnd"/>
      <w:proofErr w:type="gramEnd"/>
      <w:r w:rsidRPr="00E3175F">
        <w:rPr>
          <w:rFonts w:ascii="Verdana" w:hAnsi="Verdana" w:cs="Arial"/>
          <w:sz w:val="20"/>
          <w:szCs w:val="20"/>
          <w:lang w:eastAsia="ar-SA"/>
        </w:rPr>
        <w:t>:</w:t>
      </w:r>
    </w:p>
    <w:p w14:paraId="75C2DB79" w14:textId="77777777" w:rsidR="00801975" w:rsidRPr="00E3175F" w:rsidRDefault="00801975" w:rsidP="00801975">
      <w:pPr>
        <w:pStyle w:val="ListParagraph"/>
        <w:widowControl w:val="0"/>
        <w:tabs>
          <w:tab w:val="left" w:pos="720"/>
        </w:tabs>
        <w:suppressAutoHyphens/>
        <w:ind w:left="795"/>
        <w:jc w:val="both"/>
        <w:rPr>
          <w:rFonts w:ascii="Verdana" w:hAnsi="Verdana" w:cs="Arial"/>
          <w:sz w:val="20"/>
          <w:szCs w:val="20"/>
          <w:lang w:eastAsia="ar-SA"/>
        </w:rPr>
      </w:pPr>
    </w:p>
    <w:p w14:paraId="4F6AA4F2" w14:textId="77777777" w:rsidR="00801975" w:rsidRPr="00E3175F" w:rsidRDefault="00801975" w:rsidP="00801975">
      <w:pPr>
        <w:widowControl w:val="0"/>
        <w:tabs>
          <w:tab w:val="left" w:pos="720"/>
        </w:tabs>
        <w:suppressAutoHyphens/>
        <w:ind w:left="795"/>
        <w:jc w:val="both"/>
        <w:rPr>
          <w:rFonts w:ascii="Verdana" w:hAnsi="Verdana" w:cs="Arial"/>
          <w:sz w:val="20"/>
          <w:szCs w:val="20"/>
          <w:lang w:eastAsia="ar-SA"/>
        </w:rPr>
      </w:pPr>
      <w:r w:rsidRPr="00E3175F">
        <w:rPr>
          <w:rFonts w:ascii="Verdana" w:hAnsi="Verdana" w:cs="Arial"/>
          <w:sz w:val="20"/>
          <w:szCs w:val="20"/>
          <w:lang w:eastAsia="ar-SA"/>
        </w:rPr>
        <w:t xml:space="preserve">3.1. </w:t>
      </w:r>
      <w:proofErr w:type="spellStart"/>
      <w:r w:rsidRPr="00E3175F">
        <w:rPr>
          <w:rFonts w:ascii="Verdana" w:hAnsi="Verdana" w:cs="Arial"/>
          <w:sz w:val="20"/>
          <w:szCs w:val="20"/>
          <w:lang w:eastAsia="ar-SA"/>
        </w:rPr>
        <w:t>Općeg</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dijela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izvještaja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ostvarenja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prihoda</w:t>
      </w:r>
      <w:proofErr w:type="spellEnd"/>
      <w:r w:rsidRPr="00E3175F">
        <w:rPr>
          <w:rFonts w:ascii="Verdana" w:hAnsi="Verdana" w:cs="Arial"/>
          <w:sz w:val="20"/>
          <w:szCs w:val="20"/>
          <w:lang w:eastAsia="ar-SA"/>
        </w:rPr>
        <w:t xml:space="preserve"> i </w:t>
      </w:r>
      <w:proofErr w:type="spellStart"/>
      <w:r w:rsidRPr="00E3175F">
        <w:rPr>
          <w:rFonts w:ascii="Verdana" w:hAnsi="Verdana" w:cs="Arial"/>
          <w:sz w:val="20"/>
          <w:szCs w:val="20"/>
          <w:lang w:eastAsia="ar-SA"/>
        </w:rPr>
        <w:t>primitaka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rashoda</w:t>
      </w:r>
      <w:proofErr w:type="spellEnd"/>
      <w:r w:rsidRPr="00E3175F">
        <w:rPr>
          <w:rFonts w:ascii="Verdana" w:hAnsi="Verdana" w:cs="Arial"/>
          <w:sz w:val="20"/>
          <w:szCs w:val="20"/>
          <w:lang w:eastAsia="ar-SA"/>
        </w:rPr>
        <w:t xml:space="preserve"> i </w:t>
      </w:r>
      <w:proofErr w:type="spellStart"/>
      <w:r w:rsidRPr="00E3175F">
        <w:rPr>
          <w:rFonts w:ascii="Verdana" w:hAnsi="Verdana" w:cs="Arial"/>
          <w:sz w:val="20"/>
          <w:szCs w:val="20"/>
          <w:lang w:eastAsia="ar-SA"/>
        </w:rPr>
        <w:t>izdataka</w:t>
      </w:r>
      <w:proofErr w:type="spellEnd"/>
      <w:r w:rsidRPr="00E3175F">
        <w:rPr>
          <w:rFonts w:ascii="Verdana" w:hAnsi="Verdana" w:cs="Arial"/>
          <w:sz w:val="20"/>
          <w:szCs w:val="20"/>
          <w:lang w:eastAsia="ar-SA"/>
        </w:rPr>
        <w:t xml:space="preserve">, </w:t>
      </w:r>
    </w:p>
    <w:p w14:paraId="4946B8A5" w14:textId="77777777" w:rsidR="00801975" w:rsidRPr="00E3175F" w:rsidRDefault="00801975" w:rsidP="00801975">
      <w:pPr>
        <w:widowControl w:val="0"/>
        <w:tabs>
          <w:tab w:val="left" w:pos="720"/>
        </w:tabs>
        <w:suppressAutoHyphens/>
        <w:ind w:left="795"/>
        <w:jc w:val="both"/>
        <w:rPr>
          <w:rFonts w:ascii="Verdana" w:hAnsi="Verdana" w:cs="Arial"/>
          <w:sz w:val="20"/>
          <w:szCs w:val="20"/>
          <w:lang w:eastAsia="ar-SA"/>
        </w:rPr>
      </w:pPr>
      <w:r w:rsidRPr="00E3175F">
        <w:rPr>
          <w:rFonts w:ascii="Verdana" w:hAnsi="Verdana" w:cs="Arial"/>
          <w:sz w:val="20"/>
          <w:szCs w:val="20"/>
          <w:lang w:eastAsia="ar-SA"/>
        </w:rPr>
        <w:t xml:space="preserve">3.2. </w:t>
      </w:r>
      <w:proofErr w:type="spellStart"/>
      <w:r w:rsidRPr="00E3175F">
        <w:rPr>
          <w:rFonts w:ascii="Verdana" w:hAnsi="Verdana" w:cs="Arial"/>
          <w:sz w:val="20"/>
          <w:szCs w:val="20"/>
          <w:lang w:eastAsia="ar-SA"/>
        </w:rPr>
        <w:t>Prikaz</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manjka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odnosno</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viška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proračuna</w:t>
      </w:r>
      <w:proofErr w:type="spellEnd"/>
      <w:r w:rsidRPr="00E3175F">
        <w:rPr>
          <w:rFonts w:ascii="Verdana" w:hAnsi="Verdana" w:cs="Arial"/>
          <w:sz w:val="20"/>
          <w:szCs w:val="20"/>
          <w:lang w:eastAsia="ar-SA"/>
        </w:rPr>
        <w:t>,</w:t>
      </w:r>
    </w:p>
    <w:p w14:paraId="39267EE3" w14:textId="77777777" w:rsidR="00801975" w:rsidRPr="00E3175F" w:rsidRDefault="00801975" w:rsidP="00801975">
      <w:pPr>
        <w:widowControl w:val="0"/>
        <w:tabs>
          <w:tab w:val="left" w:pos="720"/>
        </w:tabs>
        <w:suppressAutoHyphens/>
        <w:jc w:val="both"/>
        <w:rPr>
          <w:rFonts w:ascii="Verdana" w:hAnsi="Verdana" w:cs="Arial"/>
          <w:sz w:val="20"/>
          <w:szCs w:val="20"/>
          <w:lang w:eastAsia="ar-SA"/>
        </w:rPr>
      </w:pPr>
      <w:r w:rsidRPr="00E3175F">
        <w:rPr>
          <w:rFonts w:ascii="Verdana" w:hAnsi="Verdana" w:cs="Arial"/>
          <w:sz w:val="20"/>
          <w:szCs w:val="20"/>
          <w:lang w:eastAsia="ar-SA"/>
        </w:rPr>
        <w:t xml:space="preserve">             3.3. </w:t>
      </w:r>
      <w:proofErr w:type="spellStart"/>
      <w:r w:rsidRPr="00E3175F">
        <w:rPr>
          <w:rFonts w:ascii="Verdana" w:hAnsi="Verdana" w:cs="Arial"/>
          <w:sz w:val="20"/>
          <w:szCs w:val="20"/>
          <w:lang w:eastAsia="ar-SA"/>
        </w:rPr>
        <w:t>Posebnog</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dijela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izvještaja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izvršenja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programa</w:t>
      </w:r>
      <w:proofErr w:type="spellEnd"/>
      <w:r w:rsidRPr="00E3175F">
        <w:rPr>
          <w:rFonts w:ascii="Verdana" w:hAnsi="Verdana" w:cs="Arial"/>
          <w:sz w:val="20"/>
          <w:szCs w:val="20"/>
          <w:lang w:eastAsia="ar-SA"/>
        </w:rPr>
        <w:t xml:space="preserve"> s </w:t>
      </w:r>
      <w:proofErr w:type="spellStart"/>
      <w:r w:rsidRPr="00E3175F">
        <w:rPr>
          <w:rFonts w:ascii="Verdana" w:hAnsi="Verdana" w:cs="Arial"/>
          <w:sz w:val="20"/>
          <w:szCs w:val="20"/>
          <w:lang w:eastAsia="ar-SA"/>
        </w:rPr>
        <w:t>ciljevima</w:t>
      </w:r>
      <w:proofErr w:type="spellEnd"/>
      <w:r w:rsidRPr="00E3175F">
        <w:rPr>
          <w:rFonts w:ascii="Verdana" w:hAnsi="Verdana" w:cs="Arial"/>
          <w:sz w:val="20"/>
          <w:szCs w:val="20"/>
          <w:lang w:eastAsia="ar-SA"/>
        </w:rPr>
        <w:t xml:space="preserve"> koji </w:t>
      </w:r>
      <w:proofErr w:type="spellStart"/>
      <w:r w:rsidRPr="00E3175F">
        <w:rPr>
          <w:rFonts w:ascii="Verdana" w:hAnsi="Verdana" w:cs="Arial"/>
          <w:sz w:val="20"/>
          <w:szCs w:val="20"/>
          <w:lang w:eastAsia="ar-SA"/>
        </w:rPr>
        <w:t>su</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ostvareni</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provedbom</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programa</w:t>
      </w:r>
      <w:proofErr w:type="spellEnd"/>
      <w:r w:rsidRPr="00E3175F">
        <w:rPr>
          <w:rFonts w:ascii="Verdana" w:hAnsi="Verdana" w:cs="Arial"/>
          <w:sz w:val="20"/>
          <w:szCs w:val="20"/>
          <w:lang w:eastAsia="ar-SA"/>
        </w:rPr>
        <w:t xml:space="preserve"> i </w:t>
      </w:r>
      <w:proofErr w:type="spellStart"/>
      <w:r w:rsidRPr="00E3175F">
        <w:rPr>
          <w:rFonts w:ascii="Verdana" w:hAnsi="Verdana" w:cs="Arial"/>
          <w:sz w:val="20"/>
          <w:szCs w:val="20"/>
          <w:lang w:eastAsia="ar-SA"/>
        </w:rPr>
        <w:t>pokazateljima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uspješnosti</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realizacije</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tih</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ciljeva</w:t>
      </w:r>
      <w:proofErr w:type="spellEnd"/>
      <w:r w:rsidRPr="00E3175F">
        <w:rPr>
          <w:rFonts w:ascii="Verdana" w:hAnsi="Verdana" w:cs="Arial"/>
          <w:sz w:val="20"/>
          <w:szCs w:val="20"/>
          <w:lang w:eastAsia="ar-SA"/>
        </w:rPr>
        <w:t>.</w:t>
      </w:r>
    </w:p>
    <w:p w14:paraId="14DEA85A" w14:textId="77777777" w:rsidR="00801975" w:rsidRPr="00E3175F" w:rsidRDefault="00801975" w:rsidP="00801975">
      <w:pPr>
        <w:widowControl w:val="0"/>
        <w:tabs>
          <w:tab w:val="left" w:pos="720"/>
        </w:tabs>
        <w:suppressAutoHyphens/>
        <w:jc w:val="both"/>
        <w:rPr>
          <w:rFonts w:ascii="Verdana" w:hAnsi="Verdana" w:cs="Arial"/>
          <w:sz w:val="20"/>
          <w:szCs w:val="20"/>
          <w:lang w:eastAsia="ar-SA"/>
        </w:rPr>
      </w:pPr>
    </w:p>
    <w:p w14:paraId="3CED4F06" w14:textId="77777777" w:rsidR="00801975" w:rsidRPr="00E3175F" w:rsidRDefault="00801975" w:rsidP="007203D2">
      <w:pPr>
        <w:pStyle w:val="ListParagraph"/>
        <w:widowControl w:val="0"/>
        <w:numPr>
          <w:ilvl w:val="0"/>
          <w:numId w:val="7"/>
        </w:numPr>
        <w:tabs>
          <w:tab w:val="left" w:pos="720"/>
        </w:tabs>
        <w:suppressAutoHyphens/>
        <w:spacing w:line="276" w:lineRule="auto"/>
        <w:jc w:val="both"/>
        <w:rPr>
          <w:rFonts w:ascii="Verdana" w:hAnsi="Verdana" w:cs="Arial"/>
          <w:sz w:val="20"/>
          <w:szCs w:val="20"/>
          <w:lang w:eastAsia="ar-SA"/>
        </w:rPr>
      </w:pPr>
      <w:r w:rsidRPr="00E3175F">
        <w:rPr>
          <w:rFonts w:ascii="Verdana" w:hAnsi="Verdana" w:cs="Arial"/>
          <w:sz w:val="20"/>
          <w:szCs w:val="20"/>
          <w:u w:val="single"/>
          <w:lang w:eastAsia="ar-SA"/>
        </w:rPr>
        <w:t>POSEBNI IZVJEŠTAJI</w:t>
      </w:r>
      <w:r w:rsidRPr="00E3175F">
        <w:rPr>
          <w:rFonts w:ascii="Verdana" w:hAnsi="Verdana" w:cs="Arial"/>
          <w:sz w:val="20"/>
          <w:szCs w:val="20"/>
          <w:lang w:eastAsia="ar-SA"/>
        </w:rPr>
        <w:t xml:space="preserve"> u </w:t>
      </w:r>
      <w:proofErr w:type="spellStart"/>
      <w:r w:rsidRPr="00E3175F">
        <w:rPr>
          <w:rFonts w:ascii="Verdana" w:hAnsi="Verdana" w:cs="Arial"/>
          <w:sz w:val="20"/>
          <w:szCs w:val="20"/>
          <w:lang w:eastAsia="ar-SA"/>
        </w:rPr>
        <w:t>godišnjem</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izvještaju</w:t>
      </w:r>
      <w:proofErr w:type="spellEnd"/>
      <w:r w:rsidRPr="00E3175F">
        <w:rPr>
          <w:rFonts w:ascii="Verdana" w:hAnsi="Verdana" w:cs="Arial"/>
          <w:sz w:val="20"/>
          <w:szCs w:val="20"/>
          <w:lang w:eastAsia="ar-SA"/>
        </w:rPr>
        <w:t xml:space="preserve"> o </w:t>
      </w:r>
      <w:proofErr w:type="spellStart"/>
      <w:r w:rsidRPr="00E3175F">
        <w:rPr>
          <w:rFonts w:ascii="Verdana" w:hAnsi="Verdana" w:cs="Arial"/>
          <w:sz w:val="20"/>
          <w:szCs w:val="20"/>
          <w:lang w:eastAsia="ar-SA"/>
        </w:rPr>
        <w:t>izvršenju</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proračuna</w:t>
      </w:r>
      <w:proofErr w:type="spellEnd"/>
      <w:r w:rsidRPr="00E3175F">
        <w:rPr>
          <w:rFonts w:ascii="Verdana" w:hAnsi="Verdana" w:cs="Arial"/>
          <w:sz w:val="20"/>
          <w:szCs w:val="20"/>
          <w:lang w:eastAsia="ar-SA"/>
        </w:rPr>
        <w:t xml:space="preserve"> koji </w:t>
      </w:r>
      <w:proofErr w:type="spellStart"/>
      <w:r w:rsidRPr="00E3175F">
        <w:rPr>
          <w:rFonts w:ascii="Verdana" w:hAnsi="Verdana" w:cs="Arial"/>
          <w:sz w:val="20"/>
          <w:szCs w:val="20"/>
          <w:lang w:eastAsia="ar-SA"/>
        </w:rPr>
        <w:t>sadrži</w:t>
      </w:r>
      <w:proofErr w:type="spellEnd"/>
      <w:r w:rsidRPr="00E3175F">
        <w:rPr>
          <w:rFonts w:ascii="Verdana" w:hAnsi="Verdana" w:cs="Arial"/>
          <w:sz w:val="20"/>
          <w:szCs w:val="20"/>
          <w:lang w:eastAsia="ar-SA"/>
        </w:rPr>
        <w:t>:</w:t>
      </w:r>
    </w:p>
    <w:p w14:paraId="76FD7A35" w14:textId="77777777" w:rsidR="00801975" w:rsidRPr="00E3175F" w:rsidRDefault="00801975" w:rsidP="00801975">
      <w:pPr>
        <w:pStyle w:val="ListParagraph"/>
        <w:widowControl w:val="0"/>
        <w:tabs>
          <w:tab w:val="left" w:pos="720"/>
        </w:tabs>
        <w:suppressAutoHyphens/>
        <w:ind w:left="795"/>
        <w:jc w:val="both"/>
        <w:rPr>
          <w:rFonts w:ascii="Verdana" w:hAnsi="Verdana" w:cs="Arial"/>
          <w:sz w:val="20"/>
          <w:szCs w:val="20"/>
          <w:lang w:eastAsia="ar-SA"/>
        </w:rPr>
      </w:pPr>
    </w:p>
    <w:p w14:paraId="75464C12" w14:textId="77777777" w:rsidR="00801975" w:rsidRPr="00E3175F" w:rsidRDefault="00801975" w:rsidP="00801975">
      <w:pPr>
        <w:pStyle w:val="ListParagraph"/>
        <w:widowControl w:val="0"/>
        <w:tabs>
          <w:tab w:val="left" w:pos="720"/>
        </w:tabs>
        <w:suppressAutoHyphens/>
        <w:ind w:left="795"/>
        <w:jc w:val="both"/>
        <w:rPr>
          <w:rFonts w:ascii="Verdana" w:hAnsi="Verdana" w:cs="Arial"/>
          <w:sz w:val="20"/>
          <w:szCs w:val="20"/>
          <w:lang w:eastAsia="ar-SA"/>
        </w:rPr>
      </w:pPr>
      <w:r w:rsidRPr="00E3175F">
        <w:rPr>
          <w:rFonts w:ascii="Verdana" w:hAnsi="Verdana" w:cs="Arial"/>
          <w:sz w:val="20"/>
          <w:szCs w:val="20"/>
          <w:lang w:eastAsia="ar-SA"/>
        </w:rPr>
        <w:t xml:space="preserve">4.1. </w:t>
      </w:r>
      <w:proofErr w:type="spellStart"/>
      <w:r w:rsidRPr="00E3175F">
        <w:rPr>
          <w:rFonts w:ascii="Verdana" w:hAnsi="Verdana" w:cs="Arial"/>
          <w:sz w:val="20"/>
          <w:szCs w:val="20"/>
          <w:lang w:eastAsia="ar-SA"/>
        </w:rPr>
        <w:t>Izvještaj</w:t>
      </w:r>
      <w:proofErr w:type="spellEnd"/>
      <w:r w:rsidRPr="00E3175F">
        <w:rPr>
          <w:rFonts w:ascii="Verdana" w:hAnsi="Verdana" w:cs="Arial"/>
          <w:sz w:val="20"/>
          <w:szCs w:val="20"/>
          <w:lang w:eastAsia="ar-SA"/>
        </w:rPr>
        <w:t xml:space="preserve"> o </w:t>
      </w:r>
      <w:proofErr w:type="spellStart"/>
      <w:r w:rsidRPr="00E3175F">
        <w:rPr>
          <w:rFonts w:ascii="Verdana" w:hAnsi="Verdana" w:cs="Arial"/>
          <w:sz w:val="20"/>
          <w:szCs w:val="20"/>
          <w:lang w:eastAsia="ar-SA"/>
        </w:rPr>
        <w:t>korištenju</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proračunske</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zalihe</w:t>
      </w:r>
      <w:proofErr w:type="spellEnd"/>
      <w:r w:rsidRPr="00E3175F">
        <w:rPr>
          <w:rFonts w:ascii="Verdana" w:hAnsi="Verdana" w:cs="Arial"/>
          <w:sz w:val="20"/>
          <w:szCs w:val="20"/>
          <w:lang w:eastAsia="ar-SA"/>
        </w:rPr>
        <w:t>,</w:t>
      </w:r>
    </w:p>
    <w:p w14:paraId="24E14275" w14:textId="77777777" w:rsidR="00801975" w:rsidRPr="00E3175F" w:rsidRDefault="00801975" w:rsidP="00801975">
      <w:pPr>
        <w:pStyle w:val="ListParagraph"/>
        <w:widowControl w:val="0"/>
        <w:tabs>
          <w:tab w:val="left" w:pos="720"/>
        </w:tabs>
        <w:suppressAutoHyphens/>
        <w:ind w:left="795"/>
        <w:jc w:val="both"/>
        <w:rPr>
          <w:rFonts w:ascii="Verdana" w:hAnsi="Verdana" w:cs="Arial"/>
          <w:sz w:val="20"/>
          <w:szCs w:val="20"/>
          <w:lang w:eastAsia="ar-SA"/>
        </w:rPr>
      </w:pPr>
      <w:r w:rsidRPr="00E3175F">
        <w:rPr>
          <w:rFonts w:ascii="Verdana" w:hAnsi="Verdana" w:cs="Arial"/>
          <w:sz w:val="20"/>
          <w:szCs w:val="20"/>
          <w:lang w:eastAsia="ar-SA"/>
        </w:rPr>
        <w:t xml:space="preserve">4.2. </w:t>
      </w:r>
      <w:proofErr w:type="spellStart"/>
      <w:r w:rsidRPr="00E3175F">
        <w:rPr>
          <w:rFonts w:ascii="Verdana" w:hAnsi="Verdana" w:cs="Arial"/>
          <w:sz w:val="20"/>
          <w:szCs w:val="20"/>
          <w:lang w:eastAsia="ar-SA"/>
        </w:rPr>
        <w:t>Izvještaj</w:t>
      </w:r>
      <w:proofErr w:type="spellEnd"/>
      <w:r w:rsidRPr="00E3175F">
        <w:rPr>
          <w:rFonts w:ascii="Verdana" w:hAnsi="Verdana" w:cs="Arial"/>
          <w:sz w:val="20"/>
          <w:szCs w:val="20"/>
          <w:lang w:eastAsia="ar-SA"/>
        </w:rPr>
        <w:t xml:space="preserve"> o </w:t>
      </w:r>
      <w:proofErr w:type="spellStart"/>
      <w:r w:rsidRPr="00E3175F">
        <w:rPr>
          <w:rFonts w:ascii="Verdana" w:hAnsi="Verdana" w:cs="Arial"/>
          <w:sz w:val="20"/>
          <w:szCs w:val="20"/>
          <w:lang w:eastAsia="ar-SA"/>
        </w:rPr>
        <w:t>zaduživanju</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na</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domaćem</w:t>
      </w:r>
      <w:proofErr w:type="spellEnd"/>
      <w:r w:rsidRPr="00E3175F">
        <w:rPr>
          <w:rFonts w:ascii="Verdana" w:hAnsi="Verdana" w:cs="Arial"/>
          <w:sz w:val="20"/>
          <w:szCs w:val="20"/>
          <w:lang w:eastAsia="ar-SA"/>
        </w:rPr>
        <w:t xml:space="preserve"> i </w:t>
      </w:r>
      <w:proofErr w:type="spellStart"/>
      <w:r w:rsidRPr="00E3175F">
        <w:rPr>
          <w:rFonts w:ascii="Verdana" w:hAnsi="Verdana" w:cs="Arial"/>
          <w:sz w:val="20"/>
          <w:szCs w:val="20"/>
          <w:lang w:eastAsia="ar-SA"/>
        </w:rPr>
        <w:t>stranom</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tržištu</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novca</w:t>
      </w:r>
      <w:proofErr w:type="spellEnd"/>
      <w:r w:rsidRPr="00E3175F">
        <w:rPr>
          <w:rFonts w:ascii="Verdana" w:hAnsi="Verdana" w:cs="Arial"/>
          <w:sz w:val="20"/>
          <w:szCs w:val="20"/>
          <w:lang w:eastAsia="ar-SA"/>
        </w:rPr>
        <w:t xml:space="preserve"> i </w:t>
      </w:r>
      <w:proofErr w:type="spellStart"/>
      <w:r w:rsidRPr="00E3175F">
        <w:rPr>
          <w:rFonts w:ascii="Verdana" w:hAnsi="Verdana" w:cs="Arial"/>
          <w:sz w:val="20"/>
          <w:szCs w:val="20"/>
          <w:lang w:eastAsia="ar-SA"/>
        </w:rPr>
        <w:t>kapitala</w:t>
      </w:r>
      <w:proofErr w:type="spellEnd"/>
      <w:r w:rsidRPr="00E3175F">
        <w:rPr>
          <w:rFonts w:ascii="Verdana" w:hAnsi="Verdana" w:cs="Arial"/>
          <w:sz w:val="20"/>
          <w:szCs w:val="20"/>
          <w:lang w:eastAsia="ar-SA"/>
        </w:rPr>
        <w:t>,</w:t>
      </w:r>
    </w:p>
    <w:p w14:paraId="70BF35FA" w14:textId="77777777" w:rsidR="00801975" w:rsidRPr="00E3175F" w:rsidRDefault="00801975" w:rsidP="00801975">
      <w:pPr>
        <w:pStyle w:val="ListParagraph"/>
        <w:widowControl w:val="0"/>
        <w:tabs>
          <w:tab w:val="left" w:pos="720"/>
        </w:tabs>
        <w:suppressAutoHyphens/>
        <w:ind w:left="795"/>
        <w:jc w:val="both"/>
        <w:rPr>
          <w:rFonts w:ascii="Verdana" w:hAnsi="Verdana" w:cs="Arial"/>
          <w:sz w:val="20"/>
          <w:szCs w:val="20"/>
          <w:lang w:eastAsia="ar-SA"/>
        </w:rPr>
      </w:pPr>
      <w:r w:rsidRPr="00E3175F">
        <w:rPr>
          <w:rFonts w:ascii="Verdana" w:hAnsi="Verdana" w:cs="Arial"/>
          <w:sz w:val="20"/>
          <w:szCs w:val="20"/>
          <w:lang w:eastAsia="ar-SA"/>
        </w:rPr>
        <w:t xml:space="preserve">4.3. </w:t>
      </w:r>
      <w:proofErr w:type="spellStart"/>
      <w:r w:rsidRPr="00E3175F">
        <w:rPr>
          <w:rFonts w:ascii="Verdana" w:hAnsi="Verdana" w:cs="Arial"/>
          <w:sz w:val="20"/>
          <w:szCs w:val="20"/>
          <w:lang w:eastAsia="ar-SA"/>
        </w:rPr>
        <w:t>Izvještaj</w:t>
      </w:r>
      <w:proofErr w:type="spellEnd"/>
      <w:r w:rsidRPr="00E3175F">
        <w:rPr>
          <w:rFonts w:ascii="Verdana" w:hAnsi="Verdana" w:cs="Arial"/>
          <w:sz w:val="20"/>
          <w:szCs w:val="20"/>
          <w:lang w:eastAsia="ar-SA"/>
        </w:rPr>
        <w:t xml:space="preserve"> o </w:t>
      </w:r>
      <w:proofErr w:type="spellStart"/>
      <w:r w:rsidRPr="00E3175F">
        <w:rPr>
          <w:rFonts w:ascii="Verdana" w:hAnsi="Verdana" w:cs="Arial"/>
          <w:sz w:val="20"/>
          <w:szCs w:val="20"/>
          <w:lang w:eastAsia="ar-SA"/>
        </w:rPr>
        <w:t>danim</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jamstvima</w:t>
      </w:r>
      <w:proofErr w:type="spellEnd"/>
      <w:r w:rsidRPr="00E3175F">
        <w:rPr>
          <w:rFonts w:ascii="Verdana" w:hAnsi="Verdana" w:cs="Arial"/>
          <w:sz w:val="20"/>
          <w:szCs w:val="20"/>
          <w:lang w:eastAsia="ar-SA"/>
        </w:rPr>
        <w:t xml:space="preserve"> i </w:t>
      </w:r>
      <w:proofErr w:type="spellStart"/>
      <w:r w:rsidRPr="00E3175F">
        <w:rPr>
          <w:rFonts w:ascii="Verdana" w:hAnsi="Verdana" w:cs="Arial"/>
          <w:sz w:val="20"/>
          <w:szCs w:val="20"/>
          <w:lang w:eastAsia="ar-SA"/>
        </w:rPr>
        <w:t>plaćanjima</w:t>
      </w:r>
      <w:proofErr w:type="spellEnd"/>
      <w:r w:rsidRPr="00E3175F">
        <w:rPr>
          <w:rFonts w:ascii="Verdana" w:hAnsi="Verdana" w:cs="Arial"/>
          <w:sz w:val="20"/>
          <w:szCs w:val="20"/>
          <w:lang w:eastAsia="ar-SA"/>
        </w:rPr>
        <w:t xml:space="preserve"> po </w:t>
      </w:r>
      <w:proofErr w:type="spellStart"/>
      <w:r w:rsidRPr="00E3175F">
        <w:rPr>
          <w:rFonts w:ascii="Verdana" w:hAnsi="Verdana" w:cs="Arial"/>
          <w:sz w:val="20"/>
          <w:szCs w:val="20"/>
          <w:lang w:eastAsia="ar-SA"/>
        </w:rPr>
        <w:t>protestiranim</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jamstvima</w:t>
      </w:r>
      <w:proofErr w:type="spellEnd"/>
      <w:r w:rsidRPr="00E3175F">
        <w:rPr>
          <w:rFonts w:ascii="Verdana" w:hAnsi="Verdana" w:cs="Arial"/>
          <w:sz w:val="20"/>
          <w:szCs w:val="20"/>
          <w:lang w:eastAsia="ar-SA"/>
        </w:rPr>
        <w:t>,</w:t>
      </w:r>
    </w:p>
    <w:p w14:paraId="7286AFDA" w14:textId="77777777" w:rsidR="00801975" w:rsidRPr="00E3175F" w:rsidRDefault="00801975" w:rsidP="00801975">
      <w:pPr>
        <w:widowControl w:val="0"/>
        <w:tabs>
          <w:tab w:val="left" w:pos="720"/>
        </w:tabs>
        <w:suppressAutoHyphens/>
        <w:ind w:left="795"/>
        <w:jc w:val="both"/>
        <w:rPr>
          <w:rFonts w:ascii="Verdana" w:hAnsi="Verdana" w:cs="Arial"/>
          <w:sz w:val="20"/>
          <w:szCs w:val="20"/>
          <w:lang w:eastAsia="ar-SA"/>
        </w:rPr>
      </w:pPr>
      <w:r w:rsidRPr="00E3175F">
        <w:rPr>
          <w:rFonts w:ascii="Verdana" w:hAnsi="Verdana" w:cs="Arial"/>
          <w:sz w:val="20"/>
          <w:szCs w:val="20"/>
          <w:lang w:eastAsia="ar-SA"/>
        </w:rPr>
        <w:t xml:space="preserve">4.4. </w:t>
      </w:r>
      <w:proofErr w:type="spellStart"/>
      <w:r w:rsidRPr="00E3175F">
        <w:rPr>
          <w:rFonts w:ascii="Verdana" w:hAnsi="Verdana" w:cs="Arial"/>
          <w:sz w:val="20"/>
          <w:szCs w:val="20"/>
          <w:lang w:eastAsia="ar-SA"/>
        </w:rPr>
        <w:t>Izvješće</w:t>
      </w:r>
      <w:proofErr w:type="spellEnd"/>
      <w:r w:rsidRPr="00E3175F">
        <w:rPr>
          <w:rFonts w:ascii="Verdana" w:hAnsi="Verdana" w:cs="Arial"/>
          <w:sz w:val="20"/>
          <w:szCs w:val="20"/>
          <w:lang w:eastAsia="ar-SA"/>
        </w:rPr>
        <w:t xml:space="preserve"> o </w:t>
      </w:r>
      <w:proofErr w:type="spellStart"/>
      <w:r w:rsidRPr="00E3175F">
        <w:rPr>
          <w:rFonts w:ascii="Verdana" w:hAnsi="Verdana" w:cs="Arial"/>
          <w:sz w:val="20"/>
          <w:szCs w:val="20"/>
          <w:lang w:eastAsia="ar-SA"/>
        </w:rPr>
        <w:t>stanju</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nenaplaćenih</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potraživanja</w:t>
      </w:r>
      <w:proofErr w:type="spellEnd"/>
      <w:r w:rsidRPr="00E3175F">
        <w:rPr>
          <w:rFonts w:ascii="Verdana" w:hAnsi="Verdana" w:cs="Arial"/>
          <w:sz w:val="20"/>
          <w:szCs w:val="20"/>
          <w:lang w:eastAsia="ar-SA"/>
        </w:rPr>
        <w:t xml:space="preserve"> za </w:t>
      </w:r>
      <w:proofErr w:type="spellStart"/>
      <w:r w:rsidRPr="00E3175F">
        <w:rPr>
          <w:rFonts w:ascii="Verdana" w:hAnsi="Verdana" w:cs="Arial"/>
          <w:sz w:val="20"/>
          <w:szCs w:val="20"/>
          <w:lang w:eastAsia="ar-SA"/>
        </w:rPr>
        <w:t>općinske</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prihode</w:t>
      </w:r>
      <w:proofErr w:type="spellEnd"/>
      <w:r w:rsidRPr="00E3175F">
        <w:rPr>
          <w:rFonts w:ascii="Verdana" w:hAnsi="Verdana" w:cs="Arial"/>
          <w:sz w:val="20"/>
          <w:szCs w:val="20"/>
          <w:lang w:eastAsia="ar-SA"/>
        </w:rPr>
        <w:t>,</w:t>
      </w:r>
    </w:p>
    <w:p w14:paraId="34153E19" w14:textId="77777777" w:rsidR="00801975" w:rsidRPr="00E3175F" w:rsidRDefault="00801975" w:rsidP="00801975">
      <w:pPr>
        <w:widowControl w:val="0"/>
        <w:tabs>
          <w:tab w:val="left" w:pos="720"/>
        </w:tabs>
        <w:suppressAutoHyphens/>
        <w:ind w:left="795"/>
        <w:jc w:val="both"/>
        <w:rPr>
          <w:rFonts w:ascii="Verdana" w:hAnsi="Verdana" w:cs="Arial"/>
          <w:color w:val="FF0000"/>
          <w:sz w:val="20"/>
          <w:szCs w:val="20"/>
          <w:lang w:eastAsia="ar-SA"/>
        </w:rPr>
        <w:sectPr w:rsidR="00801975" w:rsidRPr="00E3175F" w:rsidSect="000D3B08">
          <w:headerReference w:type="default" r:id="rId13"/>
          <w:footerReference w:type="default" r:id="rId14"/>
          <w:pgSz w:w="16838" w:h="11906" w:orient="landscape"/>
          <w:pgMar w:top="720" w:right="720" w:bottom="720" w:left="720" w:header="708" w:footer="708" w:gutter="0"/>
          <w:cols w:space="708"/>
          <w:docGrid w:linePitch="360"/>
        </w:sectPr>
      </w:pPr>
      <w:r w:rsidRPr="00E3175F">
        <w:rPr>
          <w:rFonts w:ascii="Verdana" w:hAnsi="Verdana" w:cs="Arial"/>
          <w:sz w:val="20"/>
          <w:szCs w:val="20"/>
          <w:lang w:eastAsia="ar-SA"/>
        </w:rPr>
        <w:t xml:space="preserve">4.5. </w:t>
      </w:r>
      <w:proofErr w:type="spellStart"/>
      <w:r w:rsidRPr="00E3175F">
        <w:rPr>
          <w:rFonts w:ascii="Verdana" w:hAnsi="Verdana" w:cs="Arial"/>
          <w:sz w:val="20"/>
          <w:szCs w:val="20"/>
          <w:lang w:eastAsia="ar-SA"/>
        </w:rPr>
        <w:t>Izvješće</w:t>
      </w:r>
      <w:proofErr w:type="spellEnd"/>
      <w:r w:rsidRPr="00E3175F">
        <w:rPr>
          <w:rFonts w:ascii="Verdana" w:hAnsi="Verdana" w:cs="Arial"/>
          <w:sz w:val="20"/>
          <w:szCs w:val="20"/>
          <w:lang w:eastAsia="ar-SA"/>
        </w:rPr>
        <w:t xml:space="preserve"> o </w:t>
      </w:r>
      <w:proofErr w:type="spellStart"/>
      <w:r w:rsidRPr="00E3175F">
        <w:rPr>
          <w:rFonts w:ascii="Verdana" w:hAnsi="Verdana" w:cs="Arial"/>
          <w:sz w:val="20"/>
          <w:szCs w:val="20"/>
          <w:lang w:eastAsia="ar-SA"/>
        </w:rPr>
        <w:t>stanju</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nepodmirenih</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dospjelih</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općinskih</w:t>
      </w:r>
      <w:proofErr w:type="spellEnd"/>
      <w:r w:rsidRPr="00E3175F">
        <w:rPr>
          <w:rFonts w:ascii="Verdana" w:hAnsi="Verdana" w:cs="Arial"/>
          <w:sz w:val="20"/>
          <w:szCs w:val="20"/>
          <w:lang w:eastAsia="ar-SA"/>
        </w:rPr>
        <w:t xml:space="preserve"> </w:t>
      </w:r>
      <w:proofErr w:type="spellStart"/>
      <w:r w:rsidRPr="00E3175F">
        <w:rPr>
          <w:rFonts w:ascii="Verdana" w:hAnsi="Verdana" w:cs="Arial"/>
          <w:sz w:val="20"/>
          <w:szCs w:val="20"/>
          <w:lang w:eastAsia="ar-SA"/>
        </w:rPr>
        <w:t>obveza</w:t>
      </w:r>
      <w:proofErr w:type="spellEnd"/>
      <w:r w:rsidRPr="00E3175F">
        <w:rPr>
          <w:rFonts w:ascii="Verdana" w:hAnsi="Verdana" w:cs="Arial"/>
          <w:color w:val="000000" w:themeColor="text1"/>
          <w:sz w:val="20"/>
          <w:szCs w:val="20"/>
          <w:lang w:eastAsia="ar-SA"/>
        </w:rPr>
        <w:t>.</w:t>
      </w:r>
    </w:p>
    <w:p w14:paraId="2DFC2152" w14:textId="77777777" w:rsidR="00801975" w:rsidRPr="00E3175F" w:rsidRDefault="00801975" w:rsidP="00801975">
      <w:pPr>
        <w:jc w:val="left"/>
        <w:rPr>
          <w:rFonts w:ascii="Verdana" w:hAnsi="Verdana" w:cs="Arial"/>
          <w:b/>
          <w:sz w:val="20"/>
          <w:szCs w:val="20"/>
        </w:rPr>
      </w:pPr>
      <w:r w:rsidRPr="00E3175F">
        <w:rPr>
          <w:rFonts w:ascii="Verdana" w:hAnsi="Verdana" w:cs="Arial"/>
          <w:b/>
          <w:sz w:val="20"/>
          <w:szCs w:val="20"/>
        </w:rPr>
        <w:lastRenderedPageBreak/>
        <w:t>I. OPĆI DIO</w:t>
      </w:r>
    </w:p>
    <w:p w14:paraId="3C971145" w14:textId="77777777" w:rsidR="00801975" w:rsidRPr="00E3175F" w:rsidRDefault="00801975" w:rsidP="00801975">
      <w:pPr>
        <w:jc w:val="center"/>
        <w:rPr>
          <w:rFonts w:ascii="Verdana" w:hAnsi="Verdana" w:cs="Arial"/>
          <w:b/>
          <w:sz w:val="20"/>
          <w:szCs w:val="20"/>
        </w:rPr>
      </w:pPr>
      <w:proofErr w:type="spellStart"/>
      <w:r w:rsidRPr="00E3175F">
        <w:rPr>
          <w:rFonts w:ascii="Verdana" w:hAnsi="Verdana" w:cs="Arial"/>
          <w:b/>
          <w:sz w:val="20"/>
          <w:szCs w:val="20"/>
        </w:rPr>
        <w:t>Članak</w:t>
      </w:r>
      <w:proofErr w:type="spellEnd"/>
      <w:r w:rsidRPr="00E3175F">
        <w:rPr>
          <w:rFonts w:ascii="Verdana" w:hAnsi="Verdana" w:cs="Arial"/>
          <w:b/>
          <w:sz w:val="20"/>
          <w:szCs w:val="20"/>
        </w:rPr>
        <w:t xml:space="preserve"> 2.</w:t>
      </w:r>
    </w:p>
    <w:p w14:paraId="0A7E4CAD" w14:textId="77777777" w:rsidR="00801975" w:rsidRPr="00E3175F" w:rsidRDefault="00801975" w:rsidP="00801975">
      <w:pPr>
        <w:ind w:firstLine="708"/>
        <w:jc w:val="both"/>
        <w:rPr>
          <w:rFonts w:ascii="Verdana" w:hAnsi="Verdana" w:cs="Arial"/>
          <w:sz w:val="20"/>
          <w:szCs w:val="20"/>
        </w:rPr>
      </w:pPr>
      <w:proofErr w:type="spellStart"/>
      <w:r w:rsidRPr="00E3175F">
        <w:rPr>
          <w:rFonts w:ascii="Verdana" w:hAnsi="Verdana" w:cs="Arial"/>
          <w:sz w:val="20"/>
          <w:szCs w:val="20"/>
        </w:rPr>
        <w:t>Opći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dio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čini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sažetak</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Računa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rashoda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Računa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financiranja</w:t>
      </w:r>
      <w:proofErr w:type="spellEnd"/>
      <w:r w:rsidRPr="00E3175F">
        <w:rPr>
          <w:rFonts w:ascii="Verdana" w:hAnsi="Verdana" w:cs="Arial"/>
          <w:sz w:val="20"/>
          <w:szCs w:val="20"/>
        </w:rPr>
        <w:t xml:space="preserve"> koji </w:t>
      </w:r>
      <w:proofErr w:type="spellStart"/>
      <w:r w:rsidRPr="00E3175F">
        <w:rPr>
          <w:rFonts w:ascii="Verdana" w:hAnsi="Verdana" w:cs="Arial"/>
          <w:sz w:val="20"/>
          <w:szCs w:val="20"/>
        </w:rPr>
        <w:t>prikazuju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primitke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izdatke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razini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razreda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ekonomske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klasifikacije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kako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slijedi</w:t>
      </w:r>
      <w:proofErr w:type="spellEnd"/>
      <w:r w:rsidRPr="00E3175F">
        <w:rPr>
          <w:rFonts w:ascii="Verdana" w:hAnsi="Verdana" w:cs="Arial"/>
          <w:sz w:val="20"/>
          <w:szCs w:val="20"/>
        </w:rPr>
        <w:t>:</w:t>
      </w:r>
    </w:p>
    <w:p w14:paraId="2A503CB3"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 </w:t>
      </w:r>
      <w:proofErr w:type="spellStart"/>
      <w:r w:rsidRPr="00E3175F">
        <w:rPr>
          <w:rFonts w:ascii="Verdana" w:hAnsi="Verdana" w:cs="Arial"/>
          <w:sz w:val="20"/>
          <w:szCs w:val="20"/>
        </w:rPr>
        <w:t>Izvještaj</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izvršenju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razdoblje</w:t>
      </w:r>
      <w:proofErr w:type="spellEnd"/>
      <w:r w:rsidRPr="00E3175F">
        <w:rPr>
          <w:rFonts w:ascii="Verdana" w:hAnsi="Verdana" w:cs="Arial"/>
          <w:sz w:val="20"/>
          <w:szCs w:val="20"/>
        </w:rPr>
        <w:t xml:space="preserve"> 01.01 – 31.12.2022. </w:t>
      </w:r>
      <w:proofErr w:type="spellStart"/>
      <w:r w:rsidRPr="00E3175F">
        <w:rPr>
          <w:rFonts w:ascii="Verdana" w:hAnsi="Verdana" w:cs="Arial"/>
          <w:sz w:val="20"/>
          <w:szCs w:val="20"/>
        </w:rPr>
        <w:t>godine</w:t>
      </w:r>
      <w:proofErr w:type="spellEnd"/>
    </w:p>
    <w:tbl>
      <w:tblPr>
        <w:tblW w:w="14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701"/>
        <w:gridCol w:w="1842"/>
        <w:gridCol w:w="1563"/>
        <w:gridCol w:w="1275"/>
        <w:gridCol w:w="1290"/>
      </w:tblGrid>
      <w:tr w:rsidR="00801975" w:rsidRPr="00E3175F" w14:paraId="00F11DFC" w14:textId="77777777" w:rsidTr="00573B2F">
        <w:trPr>
          <w:trHeight w:val="255"/>
        </w:trPr>
        <w:tc>
          <w:tcPr>
            <w:tcW w:w="6658" w:type="dxa"/>
            <w:shd w:val="clear" w:color="000000" w:fill="C0C0C0"/>
            <w:noWrap/>
            <w:vAlign w:val="bottom"/>
            <w:hideMark/>
          </w:tcPr>
          <w:p w14:paraId="63356D2D" w14:textId="77777777" w:rsidR="00801975" w:rsidRPr="00E3175F" w:rsidRDefault="00801975" w:rsidP="00573B2F">
            <w:pPr>
              <w:jc w:val="center"/>
              <w:rPr>
                <w:rFonts w:ascii="Verdana" w:hAnsi="Verdana" w:cs="Arial"/>
                <w:b/>
                <w:bCs/>
                <w:sz w:val="20"/>
                <w:szCs w:val="20"/>
                <w:lang w:eastAsia="hr-HR"/>
              </w:rPr>
            </w:pPr>
            <w:proofErr w:type="spellStart"/>
            <w:r w:rsidRPr="00E3175F">
              <w:rPr>
                <w:rFonts w:ascii="Verdana" w:hAnsi="Verdana" w:cs="Arial"/>
                <w:b/>
                <w:bCs/>
                <w:sz w:val="20"/>
                <w:szCs w:val="20"/>
                <w:lang w:eastAsia="hr-HR"/>
              </w:rPr>
              <w:t>Račun</w:t>
            </w:r>
            <w:proofErr w:type="spellEnd"/>
            <w:r w:rsidRPr="00E3175F">
              <w:rPr>
                <w:rFonts w:ascii="Verdana" w:hAnsi="Verdana" w:cs="Arial"/>
                <w:b/>
                <w:bCs/>
                <w:sz w:val="20"/>
                <w:szCs w:val="20"/>
                <w:lang w:eastAsia="hr-HR"/>
              </w:rPr>
              <w:t xml:space="preserve"> / </w:t>
            </w:r>
            <w:proofErr w:type="spellStart"/>
            <w:r w:rsidRPr="00E3175F">
              <w:rPr>
                <w:rFonts w:ascii="Verdana" w:hAnsi="Verdana" w:cs="Arial"/>
                <w:b/>
                <w:bCs/>
                <w:sz w:val="20"/>
                <w:szCs w:val="20"/>
                <w:lang w:eastAsia="hr-HR"/>
              </w:rPr>
              <w:t>opis</w:t>
            </w:r>
            <w:proofErr w:type="spellEnd"/>
          </w:p>
        </w:tc>
        <w:tc>
          <w:tcPr>
            <w:tcW w:w="1701" w:type="dxa"/>
            <w:shd w:val="clear" w:color="000000" w:fill="C0C0C0"/>
            <w:noWrap/>
            <w:vAlign w:val="bottom"/>
            <w:hideMark/>
          </w:tcPr>
          <w:p w14:paraId="13AA4280" w14:textId="77777777" w:rsidR="00801975" w:rsidRPr="00E3175F" w:rsidRDefault="00801975" w:rsidP="00573B2F">
            <w:pPr>
              <w:jc w:val="center"/>
              <w:rPr>
                <w:rFonts w:ascii="Verdana" w:hAnsi="Verdana" w:cs="Arial"/>
                <w:b/>
                <w:bCs/>
                <w:sz w:val="20"/>
                <w:szCs w:val="20"/>
                <w:lang w:eastAsia="hr-HR"/>
              </w:rPr>
            </w:pPr>
            <w:proofErr w:type="spellStart"/>
            <w:r w:rsidRPr="00E3175F">
              <w:rPr>
                <w:rFonts w:ascii="Verdana" w:hAnsi="Verdana" w:cs="Arial"/>
                <w:b/>
                <w:bCs/>
                <w:sz w:val="20"/>
                <w:szCs w:val="20"/>
                <w:lang w:eastAsia="hr-HR"/>
              </w:rPr>
              <w:t>Izvršenje</w:t>
            </w:r>
            <w:proofErr w:type="spellEnd"/>
            <w:r w:rsidRPr="00E3175F">
              <w:rPr>
                <w:rFonts w:ascii="Verdana" w:hAnsi="Verdana" w:cs="Arial"/>
                <w:b/>
                <w:bCs/>
                <w:sz w:val="20"/>
                <w:szCs w:val="20"/>
                <w:lang w:eastAsia="hr-HR"/>
              </w:rPr>
              <w:t xml:space="preserve"> 2021.</w:t>
            </w:r>
          </w:p>
        </w:tc>
        <w:tc>
          <w:tcPr>
            <w:tcW w:w="1842" w:type="dxa"/>
            <w:shd w:val="clear" w:color="000000" w:fill="C0C0C0"/>
            <w:noWrap/>
            <w:vAlign w:val="bottom"/>
            <w:hideMark/>
          </w:tcPr>
          <w:p w14:paraId="05C5D23D" w14:textId="77777777" w:rsidR="00801975" w:rsidRPr="00E3175F" w:rsidRDefault="00801975" w:rsidP="00573B2F">
            <w:pPr>
              <w:jc w:val="center"/>
              <w:rPr>
                <w:rFonts w:ascii="Verdana" w:hAnsi="Verdana" w:cs="Arial"/>
                <w:b/>
                <w:bCs/>
                <w:sz w:val="20"/>
                <w:szCs w:val="20"/>
                <w:lang w:eastAsia="hr-HR"/>
              </w:rPr>
            </w:pPr>
            <w:proofErr w:type="spellStart"/>
            <w:r w:rsidRPr="00E3175F">
              <w:rPr>
                <w:rFonts w:ascii="Verdana" w:hAnsi="Verdana" w:cs="Arial"/>
                <w:b/>
                <w:bCs/>
                <w:sz w:val="20"/>
                <w:szCs w:val="20"/>
                <w:lang w:eastAsia="hr-HR"/>
              </w:rPr>
              <w:t>Izvorni</w:t>
            </w:r>
            <w:proofErr w:type="spellEnd"/>
            <w:r w:rsidRPr="00E3175F">
              <w:rPr>
                <w:rFonts w:ascii="Verdana" w:hAnsi="Verdana" w:cs="Arial"/>
                <w:b/>
                <w:bCs/>
                <w:sz w:val="20"/>
                <w:szCs w:val="20"/>
                <w:lang w:eastAsia="hr-HR"/>
              </w:rPr>
              <w:t xml:space="preserve"> plan 2022.</w:t>
            </w:r>
          </w:p>
        </w:tc>
        <w:tc>
          <w:tcPr>
            <w:tcW w:w="1560" w:type="dxa"/>
            <w:shd w:val="clear" w:color="000000" w:fill="C0C0C0"/>
            <w:noWrap/>
            <w:vAlign w:val="bottom"/>
            <w:hideMark/>
          </w:tcPr>
          <w:p w14:paraId="111F284F" w14:textId="77777777" w:rsidR="00801975" w:rsidRPr="00E3175F" w:rsidRDefault="00801975" w:rsidP="00573B2F">
            <w:pPr>
              <w:jc w:val="center"/>
              <w:rPr>
                <w:rFonts w:ascii="Verdana" w:hAnsi="Verdana" w:cs="Arial"/>
                <w:b/>
                <w:bCs/>
                <w:sz w:val="20"/>
                <w:szCs w:val="20"/>
                <w:lang w:eastAsia="hr-HR"/>
              </w:rPr>
            </w:pPr>
            <w:proofErr w:type="spellStart"/>
            <w:r w:rsidRPr="00E3175F">
              <w:rPr>
                <w:rFonts w:ascii="Verdana" w:hAnsi="Verdana" w:cs="Arial"/>
                <w:b/>
                <w:bCs/>
                <w:sz w:val="20"/>
                <w:szCs w:val="20"/>
                <w:lang w:eastAsia="hr-HR"/>
              </w:rPr>
              <w:t>Izvršenje</w:t>
            </w:r>
            <w:proofErr w:type="spellEnd"/>
            <w:r w:rsidRPr="00E3175F">
              <w:rPr>
                <w:rFonts w:ascii="Verdana" w:hAnsi="Verdana" w:cs="Arial"/>
                <w:b/>
                <w:bCs/>
                <w:sz w:val="20"/>
                <w:szCs w:val="20"/>
                <w:lang w:eastAsia="hr-HR"/>
              </w:rPr>
              <w:t xml:space="preserve"> 2022.</w:t>
            </w:r>
          </w:p>
        </w:tc>
        <w:tc>
          <w:tcPr>
            <w:tcW w:w="1275" w:type="dxa"/>
            <w:shd w:val="clear" w:color="000000" w:fill="C0C0C0"/>
            <w:noWrap/>
            <w:vAlign w:val="bottom"/>
            <w:hideMark/>
          </w:tcPr>
          <w:p w14:paraId="735A1060" w14:textId="77777777" w:rsidR="00801975" w:rsidRPr="00E3175F" w:rsidRDefault="00801975" w:rsidP="00573B2F">
            <w:pPr>
              <w:jc w:val="center"/>
              <w:rPr>
                <w:rFonts w:ascii="Verdana" w:hAnsi="Verdana" w:cs="Arial"/>
                <w:b/>
                <w:bCs/>
                <w:sz w:val="20"/>
                <w:szCs w:val="20"/>
                <w:lang w:eastAsia="hr-HR"/>
              </w:rPr>
            </w:pPr>
            <w:proofErr w:type="spellStart"/>
            <w:proofErr w:type="gramStart"/>
            <w:r w:rsidRPr="00E3175F">
              <w:rPr>
                <w:rFonts w:ascii="Verdana" w:hAnsi="Verdana" w:cs="Arial"/>
                <w:b/>
                <w:bCs/>
                <w:sz w:val="20"/>
                <w:szCs w:val="20"/>
                <w:lang w:eastAsia="hr-HR"/>
              </w:rPr>
              <w:t>Indeks</w:t>
            </w:r>
            <w:proofErr w:type="spellEnd"/>
            <w:r w:rsidRPr="00E3175F">
              <w:rPr>
                <w:rFonts w:ascii="Verdana" w:hAnsi="Verdana" w:cs="Arial"/>
                <w:b/>
                <w:bCs/>
                <w:sz w:val="20"/>
                <w:szCs w:val="20"/>
                <w:lang w:eastAsia="hr-HR"/>
              </w:rPr>
              <w:t xml:space="preserve">  3</w:t>
            </w:r>
            <w:proofErr w:type="gramEnd"/>
            <w:r w:rsidRPr="00E3175F">
              <w:rPr>
                <w:rFonts w:ascii="Verdana" w:hAnsi="Verdana" w:cs="Arial"/>
                <w:b/>
                <w:bCs/>
                <w:sz w:val="20"/>
                <w:szCs w:val="20"/>
                <w:lang w:eastAsia="hr-HR"/>
              </w:rPr>
              <w:t>/1</w:t>
            </w:r>
          </w:p>
        </w:tc>
        <w:tc>
          <w:tcPr>
            <w:tcW w:w="1290" w:type="dxa"/>
            <w:shd w:val="clear" w:color="000000" w:fill="C0C0C0"/>
            <w:noWrap/>
            <w:vAlign w:val="bottom"/>
            <w:hideMark/>
          </w:tcPr>
          <w:p w14:paraId="61331D1F" w14:textId="77777777" w:rsidR="00801975" w:rsidRPr="00E3175F" w:rsidRDefault="00801975" w:rsidP="00573B2F">
            <w:pPr>
              <w:jc w:val="center"/>
              <w:rPr>
                <w:rFonts w:ascii="Verdana" w:hAnsi="Verdana" w:cs="Arial"/>
                <w:b/>
                <w:bCs/>
                <w:sz w:val="20"/>
                <w:szCs w:val="20"/>
                <w:lang w:eastAsia="hr-HR"/>
              </w:rPr>
            </w:pPr>
            <w:proofErr w:type="spellStart"/>
            <w:proofErr w:type="gramStart"/>
            <w:r w:rsidRPr="00E3175F">
              <w:rPr>
                <w:rFonts w:ascii="Verdana" w:hAnsi="Verdana" w:cs="Arial"/>
                <w:b/>
                <w:bCs/>
                <w:sz w:val="20"/>
                <w:szCs w:val="20"/>
                <w:lang w:eastAsia="hr-HR"/>
              </w:rPr>
              <w:t>Indeks</w:t>
            </w:r>
            <w:proofErr w:type="spellEnd"/>
            <w:r w:rsidRPr="00E3175F">
              <w:rPr>
                <w:rFonts w:ascii="Verdana" w:hAnsi="Verdana" w:cs="Arial"/>
                <w:b/>
                <w:bCs/>
                <w:sz w:val="20"/>
                <w:szCs w:val="20"/>
                <w:lang w:eastAsia="hr-HR"/>
              </w:rPr>
              <w:t xml:space="preserve">  3</w:t>
            </w:r>
            <w:proofErr w:type="gramEnd"/>
            <w:r w:rsidRPr="00E3175F">
              <w:rPr>
                <w:rFonts w:ascii="Verdana" w:hAnsi="Verdana" w:cs="Arial"/>
                <w:b/>
                <w:bCs/>
                <w:sz w:val="20"/>
                <w:szCs w:val="20"/>
                <w:lang w:eastAsia="hr-HR"/>
              </w:rPr>
              <w:t>/2</w:t>
            </w:r>
          </w:p>
        </w:tc>
      </w:tr>
      <w:tr w:rsidR="00801975" w:rsidRPr="00801975" w14:paraId="1A3AB26A" w14:textId="77777777" w:rsidTr="00573B2F">
        <w:trPr>
          <w:trHeight w:val="255"/>
        </w:trPr>
        <w:tc>
          <w:tcPr>
            <w:tcW w:w="6658" w:type="dxa"/>
            <w:shd w:val="clear" w:color="000000" w:fill="808080"/>
            <w:noWrap/>
            <w:vAlign w:val="bottom"/>
            <w:hideMark/>
          </w:tcPr>
          <w:p w14:paraId="3D17F95B"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A. RAČUN PRIHODA I RASHODA</w:t>
            </w:r>
          </w:p>
        </w:tc>
        <w:tc>
          <w:tcPr>
            <w:tcW w:w="1701" w:type="dxa"/>
            <w:shd w:val="clear" w:color="000000" w:fill="808080"/>
            <w:noWrap/>
            <w:vAlign w:val="bottom"/>
            <w:hideMark/>
          </w:tcPr>
          <w:p w14:paraId="5BC5E35C" w14:textId="77777777" w:rsidR="00801975" w:rsidRPr="00801975" w:rsidRDefault="00801975" w:rsidP="00573B2F">
            <w:pPr>
              <w:jc w:val="center"/>
              <w:rPr>
                <w:rFonts w:ascii="Verdana" w:hAnsi="Verdana" w:cs="Arial"/>
                <w:b/>
                <w:bCs/>
                <w:color w:val="FFFFFF"/>
                <w:sz w:val="18"/>
                <w:szCs w:val="18"/>
                <w:lang w:eastAsia="hr-HR"/>
              </w:rPr>
            </w:pPr>
            <w:r w:rsidRPr="00801975">
              <w:rPr>
                <w:rFonts w:ascii="Verdana" w:hAnsi="Verdana" w:cs="Arial"/>
                <w:b/>
                <w:bCs/>
                <w:color w:val="FFFFFF"/>
                <w:sz w:val="18"/>
                <w:szCs w:val="18"/>
                <w:lang w:eastAsia="hr-HR"/>
              </w:rPr>
              <w:t>1</w:t>
            </w:r>
          </w:p>
        </w:tc>
        <w:tc>
          <w:tcPr>
            <w:tcW w:w="1842" w:type="dxa"/>
            <w:shd w:val="clear" w:color="000000" w:fill="808080"/>
            <w:noWrap/>
            <w:vAlign w:val="bottom"/>
            <w:hideMark/>
          </w:tcPr>
          <w:p w14:paraId="51B03AC7" w14:textId="77777777" w:rsidR="00801975" w:rsidRPr="00801975" w:rsidRDefault="00801975" w:rsidP="00573B2F">
            <w:pPr>
              <w:jc w:val="center"/>
              <w:rPr>
                <w:rFonts w:ascii="Verdana" w:hAnsi="Verdana" w:cs="Arial"/>
                <w:b/>
                <w:bCs/>
                <w:color w:val="FFFFFF"/>
                <w:sz w:val="18"/>
                <w:szCs w:val="18"/>
                <w:lang w:eastAsia="hr-HR"/>
              </w:rPr>
            </w:pPr>
            <w:r w:rsidRPr="00801975">
              <w:rPr>
                <w:rFonts w:ascii="Verdana" w:hAnsi="Verdana" w:cs="Arial"/>
                <w:b/>
                <w:bCs/>
                <w:color w:val="FFFFFF"/>
                <w:sz w:val="18"/>
                <w:szCs w:val="18"/>
                <w:lang w:eastAsia="hr-HR"/>
              </w:rPr>
              <w:t>2</w:t>
            </w:r>
          </w:p>
        </w:tc>
        <w:tc>
          <w:tcPr>
            <w:tcW w:w="1560" w:type="dxa"/>
            <w:shd w:val="clear" w:color="000000" w:fill="808080"/>
            <w:noWrap/>
            <w:vAlign w:val="bottom"/>
            <w:hideMark/>
          </w:tcPr>
          <w:p w14:paraId="70CBD5E2" w14:textId="77777777" w:rsidR="00801975" w:rsidRPr="00801975" w:rsidRDefault="00801975" w:rsidP="00573B2F">
            <w:pPr>
              <w:jc w:val="center"/>
              <w:rPr>
                <w:rFonts w:ascii="Verdana" w:hAnsi="Verdana" w:cs="Arial"/>
                <w:b/>
                <w:bCs/>
                <w:color w:val="FFFFFF"/>
                <w:sz w:val="18"/>
                <w:szCs w:val="18"/>
                <w:lang w:eastAsia="hr-HR"/>
              </w:rPr>
            </w:pPr>
            <w:r w:rsidRPr="00801975">
              <w:rPr>
                <w:rFonts w:ascii="Verdana" w:hAnsi="Verdana" w:cs="Arial"/>
                <w:b/>
                <w:bCs/>
                <w:color w:val="FFFFFF"/>
                <w:sz w:val="18"/>
                <w:szCs w:val="18"/>
                <w:lang w:eastAsia="hr-HR"/>
              </w:rPr>
              <w:t>3</w:t>
            </w:r>
          </w:p>
        </w:tc>
        <w:tc>
          <w:tcPr>
            <w:tcW w:w="1275" w:type="dxa"/>
            <w:shd w:val="clear" w:color="000000" w:fill="808080"/>
            <w:noWrap/>
            <w:vAlign w:val="bottom"/>
            <w:hideMark/>
          </w:tcPr>
          <w:p w14:paraId="56D92707" w14:textId="77777777" w:rsidR="00801975" w:rsidRPr="00801975" w:rsidRDefault="00801975" w:rsidP="00573B2F">
            <w:pPr>
              <w:jc w:val="center"/>
              <w:rPr>
                <w:rFonts w:ascii="Verdana" w:hAnsi="Verdana" w:cs="Arial"/>
                <w:b/>
                <w:bCs/>
                <w:color w:val="FFFFFF"/>
                <w:sz w:val="18"/>
                <w:szCs w:val="18"/>
                <w:lang w:eastAsia="hr-HR"/>
              </w:rPr>
            </w:pPr>
            <w:r w:rsidRPr="00801975">
              <w:rPr>
                <w:rFonts w:ascii="Verdana" w:hAnsi="Verdana" w:cs="Arial"/>
                <w:b/>
                <w:bCs/>
                <w:color w:val="FFFFFF"/>
                <w:sz w:val="18"/>
                <w:szCs w:val="18"/>
                <w:lang w:eastAsia="hr-HR"/>
              </w:rPr>
              <w:t>4</w:t>
            </w:r>
          </w:p>
        </w:tc>
        <w:tc>
          <w:tcPr>
            <w:tcW w:w="1290" w:type="dxa"/>
            <w:shd w:val="clear" w:color="000000" w:fill="808080"/>
            <w:noWrap/>
            <w:vAlign w:val="bottom"/>
            <w:hideMark/>
          </w:tcPr>
          <w:p w14:paraId="63BB0EFC" w14:textId="77777777" w:rsidR="00801975" w:rsidRPr="00801975" w:rsidRDefault="00801975" w:rsidP="00573B2F">
            <w:pPr>
              <w:jc w:val="center"/>
              <w:rPr>
                <w:rFonts w:ascii="Verdana" w:hAnsi="Verdana" w:cs="Arial"/>
                <w:b/>
                <w:bCs/>
                <w:color w:val="FFFFFF"/>
                <w:sz w:val="18"/>
                <w:szCs w:val="18"/>
                <w:lang w:eastAsia="hr-HR"/>
              </w:rPr>
            </w:pPr>
            <w:r w:rsidRPr="00801975">
              <w:rPr>
                <w:rFonts w:ascii="Verdana" w:hAnsi="Verdana" w:cs="Arial"/>
                <w:b/>
                <w:bCs/>
                <w:color w:val="FFFFFF"/>
                <w:sz w:val="18"/>
                <w:szCs w:val="18"/>
                <w:lang w:eastAsia="hr-HR"/>
              </w:rPr>
              <w:t>5</w:t>
            </w:r>
          </w:p>
        </w:tc>
      </w:tr>
      <w:tr w:rsidR="00801975" w:rsidRPr="00801975" w14:paraId="5E1CF9BA" w14:textId="77777777" w:rsidTr="00573B2F">
        <w:trPr>
          <w:trHeight w:val="255"/>
        </w:trPr>
        <w:tc>
          <w:tcPr>
            <w:tcW w:w="6658" w:type="dxa"/>
            <w:shd w:val="clear" w:color="auto" w:fill="auto"/>
            <w:noWrap/>
            <w:vAlign w:val="bottom"/>
            <w:hideMark/>
          </w:tcPr>
          <w:p w14:paraId="58DB5051"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6 </w:t>
            </w: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70A51C0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5.543.658,40</w:t>
            </w:r>
          </w:p>
        </w:tc>
        <w:tc>
          <w:tcPr>
            <w:tcW w:w="1842" w:type="dxa"/>
            <w:shd w:val="clear" w:color="auto" w:fill="auto"/>
            <w:noWrap/>
            <w:vAlign w:val="bottom"/>
            <w:hideMark/>
          </w:tcPr>
          <w:p w14:paraId="093101E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7.239.372,05</w:t>
            </w:r>
          </w:p>
        </w:tc>
        <w:tc>
          <w:tcPr>
            <w:tcW w:w="1560" w:type="dxa"/>
            <w:shd w:val="clear" w:color="auto" w:fill="auto"/>
            <w:noWrap/>
            <w:vAlign w:val="bottom"/>
            <w:hideMark/>
          </w:tcPr>
          <w:p w14:paraId="3822A7C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6.073.944,06</w:t>
            </w:r>
          </w:p>
        </w:tc>
        <w:tc>
          <w:tcPr>
            <w:tcW w:w="1275" w:type="dxa"/>
            <w:shd w:val="clear" w:color="auto" w:fill="auto"/>
            <w:noWrap/>
            <w:vAlign w:val="bottom"/>
            <w:hideMark/>
          </w:tcPr>
          <w:p w14:paraId="248C35B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109,57%</w:t>
            </w:r>
          </w:p>
        </w:tc>
        <w:tc>
          <w:tcPr>
            <w:tcW w:w="1290" w:type="dxa"/>
            <w:shd w:val="clear" w:color="auto" w:fill="auto"/>
            <w:noWrap/>
            <w:vAlign w:val="bottom"/>
            <w:hideMark/>
          </w:tcPr>
          <w:p w14:paraId="31F6A4C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83,90%</w:t>
            </w:r>
          </w:p>
        </w:tc>
      </w:tr>
      <w:tr w:rsidR="00801975" w:rsidRPr="00801975" w14:paraId="13B818E0" w14:textId="77777777" w:rsidTr="00573B2F">
        <w:trPr>
          <w:trHeight w:val="255"/>
        </w:trPr>
        <w:tc>
          <w:tcPr>
            <w:tcW w:w="6658" w:type="dxa"/>
            <w:shd w:val="clear" w:color="auto" w:fill="auto"/>
            <w:noWrap/>
            <w:vAlign w:val="bottom"/>
            <w:hideMark/>
          </w:tcPr>
          <w:p w14:paraId="18A549B0"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7 </w:t>
            </w: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prodaje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nefinancijske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180894B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28.237,80</w:t>
            </w:r>
          </w:p>
        </w:tc>
        <w:tc>
          <w:tcPr>
            <w:tcW w:w="1842" w:type="dxa"/>
            <w:shd w:val="clear" w:color="auto" w:fill="auto"/>
            <w:noWrap/>
            <w:vAlign w:val="bottom"/>
            <w:hideMark/>
          </w:tcPr>
          <w:p w14:paraId="1C3F128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w:t>
            </w:r>
          </w:p>
        </w:tc>
        <w:tc>
          <w:tcPr>
            <w:tcW w:w="1560" w:type="dxa"/>
            <w:shd w:val="clear" w:color="auto" w:fill="auto"/>
            <w:noWrap/>
            <w:vAlign w:val="bottom"/>
            <w:hideMark/>
          </w:tcPr>
          <w:p w14:paraId="3AB6357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w:t>
            </w:r>
          </w:p>
        </w:tc>
        <w:tc>
          <w:tcPr>
            <w:tcW w:w="1275" w:type="dxa"/>
            <w:shd w:val="clear" w:color="auto" w:fill="auto"/>
            <w:noWrap/>
            <w:vAlign w:val="bottom"/>
            <w:hideMark/>
          </w:tcPr>
          <w:p w14:paraId="7B2DABB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7,08%</w:t>
            </w:r>
          </w:p>
        </w:tc>
        <w:tc>
          <w:tcPr>
            <w:tcW w:w="1290" w:type="dxa"/>
            <w:shd w:val="clear" w:color="auto" w:fill="auto"/>
            <w:noWrap/>
            <w:vAlign w:val="bottom"/>
            <w:hideMark/>
          </w:tcPr>
          <w:p w14:paraId="22222A2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3FBA8FA1" w14:textId="77777777" w:rsidTr="00573B2F">
        <w:trPr>
          <w:trHeight w:val="255"/>
        </w:trPr>
        <w:tc>
          <w:tcPr>
            <w:tcW w:w="6658" w:type="dxa"/>
            <w:shd w:val="clear" w:color="auto" w:fill="auto"/>
            <w:noWrap/>
            <w:vAlign w:val="bottom"/>
            <w:hideMark/>
          </w:tcPr>
          <w:p w14:paraId="189F02C6"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 UKUPNI PRIHODI</w:t>
            </w:r>
          </w:p>
        </w:tc>
        <w:tc>
          <w:tcPr>
            <w:tcW w:w="1701" w:type="dxa"/>
            <w:shd w:val="clear" w:color="auto" w:fill="auto"/>
            <w:noWrap/>
            <w:vAlign w:val="bottom"/>
            <w:hideMark/>
          </w:tcPr>
          <w:p w14:paraId="273A1EA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5.571.896,20</w:t>
            </w:r>
          </w:p>
        </w:tc>
        <w:tc>
          <w:tcPr>
            <w:tcW w:w="1842" w:type="dxa"/>
            <w:shd w:val="clear" w:color="auto" w:fill="auto"/>
            <w:noWrap/>
            <w:vAlign w:val="bottom"/>
            <w:hideMark/>
          </w:tcPr>
          <w:p w14:paraId="7BB6B36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7.241.372,05</w:t>
            </w:r>
          </w:p>
        </w:tc>
        <w:tc>
          <w:tcPr>
            <w:tcW w:w="1560" w:type="dxa"/>
            <w:shd w:val="clear" w:color="auto" w:fill="auto"/>
            <w:noWrap/>
            <w:vAlign w:val="bottom"/>
            <w:hideMark/>
          </w:tcPr>
          <w:p w14:paraId="2B0D3BE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6.075.944,06</w:t>
            </w:r>
          </w:p>
        </w:tc>
        <w:tc>
          <w:tcPr>
            <w:tcW w:w="1275" w:type="dxa"/>
            <w:shd w:val="clear" w:color="auto" w:fill="auto"/>
            <w:noWrap/>
            <w:vAlign w:val="bottom"/>
            <w:hideMark/>
          </w:tcPr>
          <w:p w14:paraId="35BEE8E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109,05%</w:t>
            </w:r>
          </w:p>
        </w:tc>
        <w:tc>
          <w:tcPr>
            <w:tcW w:w="1290" w:type="dxa"/>
            <w:shd w:val="clear" w:color="auto" w:fill="auto"/>
            <w:noWrap/>
            <w:vAlign w:val="bottom"/>
            <w:hideMark/>
          </w:tcPr>
          <w:p w14:paraId="77F9A84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83,91%</w:t>
            </w:r>
          </w:p>
        </w:tc>
      </w:tr>
      <w:tr w:rsidR="00801975" w:rsidRPr="00801975" w14:paraId="52698A84" w14:textId="77777777" w:rsidTr="00573B2F">
        <w:trPr>
          <w:trHeight w:val="255"/>
        </w:trPr>
        <w:tc>
          <w:tcPr>
            <w:tcW w:w="6658" w:type="dxa"/>
            <w:shd w:val="clear" w:color="auto" w:fill="auto"/>
            <w:noWrap/>
            <w:vAlign w:val="bottom"/>
            <w:hideMark/>
          </w:tcPr>
          <w:p w14:paraId="7324DE7D"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3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68785AC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3.955.973,01</w:t>
            </w:r>
          </w:p>
        </w:tc>
        <w:tc>
          <w:tcPr>
            <w:tcW w:w="1842" w:type="dxa"/>
            <w:shd w:val="clear" w:color="auto" w:fill="auto"/>
            <w:noWrap/>
            <w:vAlign w:val="bottom"/>
            <w:hideMark/>
          </w:tcPr>
          <w:p w14:paraId="6C40017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4.700.100,00</w:t>
            </w:r>
          </w:p>
        </w:tc>
        <w:tc>
          <w:tcPr>
            <w:tcW w:w="1560" w:type="dxa"/>
            <w:shd w:val="clear" w:color="auto" w:fill="auto"/>
            <w:noWrap/>
            <w:vAlign w:val="bottom"/>
            <w:hideMark/>
          </w:tcPr>
          <w:p w14:paraId="6E85761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4.038.466,56</w:t>
            </w:r>
          </w:p>
        </w:tc>
        <w:tc>
          <w:tcPr>
            <w:tcW w:w="1275" w:type="dxa"/>
            <w:shd w:val="clear" w:color="auto" w:fill="auto"/>
            <w:noWrap/>
            <w:vAlign w:val="bottom"/>
            <w:hideMark/>
          </w:tcPr>
          <w:p w14:paraId="1110495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102,09%</w:t>
            </w:r>
          </w:p>
        </w:tc>
        <w:tc>
          <w:tcPr>
            <w:tcW w:w="1290" w:type="dxa"/>
            <w:shd w:val="clear" w:color="auto" w:fill="auto"/>
            <w:noWrap/>
            <w:vAlign w:val="bottom"/>
            <w:hideMark/>
          </w:tcPr>
          <w:p w14:paraId="38DB5C1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85,92%</w:t>
            </w:r>
          </w:p>
        </w:tc>
      </w:tr>
      <w:tr w:rsidR="00801975" w:rsidRPr="00801975" w14:paraId="113FCAA9" w14:textId="77777777" w:rsidTr="00573B2F">
        <w:trPr>
          <w:trHeight w:val="255"/>
        </w:trPr>
        <w:tc>
          <w:tcPr>
            <w:tcW w:w="6658" w:type="dxa"/>
            <w:shd w:val="clear" w:color="auto" w:fill="auto"/>
            <w:noWrap/>
            <w:vAlign w:val="bottom"/>
            <w:hideMark/>
          </w:tcPr>
          <w:p w14:paraId="35F3DCD2"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4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nabavu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nefinancijske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676B293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1.244.976,32</w:t>
            </w:r>
          </w:p>
        </w:tc>
        <w:tc>
          <w:tcPr>
            <w:tcW w:w="1842" w:type="dxa"/>
            <w:shd w:val="clear" w:color="auto" w:fill="auto"/>
            <w:noWrap/>
            <w:vAlign w:val="bottom"/>
            <w:hideMark/>
          </w:tcPr>
          <w:p w14:paraId="15194DB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3.039.900,00</w:t>
            </w:r>
          </w:p>
        </w:tc>
        <w:tc>
          <w:tcPr>
            <w:tcW w:w="1560" w:type="dxa"/>
            <w:shd w:val="clear" w:color="auto" w:fill="auto"/>
            <w:noWrap/>
            <w:vAlign w:val="bottom"/>
            <w:hideMark/>
          </w:tcPr>
          <w:p w14:paraId="06C84A4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1.756.135,53</w:t>
            </w:r>
          </w:p>
        </w:tc>
        <w:tc>
          <w:tcPr>
            <w:tcW w:w="1275" w:type="dxa"/>
            <w:shd w:val="clear" w:color="auto" w:fill="auto"/>
            <w:noWrap/>
            <w:vAlign w:val="bottom"/>
            <w:hideMark/>
          </w:tcPr>
          <w:p w14:paraId="4CD6D1A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141,06%</w:t>
            </w:r>
          </w:p>
        </w:tc>
        <w:tc>
          <w:tcPr>
            <w:tcW w:w="1290" w:type="dxa"/>
            <w:shd w:val="clear" w:color="auto" w:fill="auto"/>
            <w:noWrap/>
            <w:vAlign w:val="bottom"/>
            <w:hideMark/>
          </w:tcPr>
          <w:p w14:paraId="683696B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57,77%</w:t>
            </w:r>
          </w:p>
        </w:tc>
      </w:tr>
      <w:tr w:rsidR="00801975" w:rsidRPr="00801975" w14:paraId="15F6C986" w14:textId="77777777" w:rsidTr="00573B2F">
        <w:trPr>
          <w:trHeight w:val="255"/>
        </w:trPr>
        <w:tc>
          <w:tcPr>
            <w:tcW w:w="6658" w:type="dxa"/>
            <w:shd w:val="clear" w:color="auto" w:fill="auto"/>
            <w:noWrap/>
            <w:vAlign w:val="bottom"/>
            <w:hideMark/>
          </w:tcPr>
          <w:p w14:paraId="574E7E60"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 UKUPNI RASHODI</w:t>
            </w:r>
          </w:p>
        </w:tc>
        <w:tc>
          <w:tcPr>
            <w:tcW w:w="1701" w:type="dxa"/>
            <w:shd w:val="clear" w:color="auto" w:fill="auto"/>
            <w:noWrap/>
            <w:vAlign w:val="bottom"/>
            <w:hideMark/>
          </w:tcPr>
          <w:p w14:paraId="7952FF9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5.200.949,33</w:t>
            </w:r>
          </w:p>
        </w:tc>
        <w:tc>
          <w:tcPr>
            <w:tcW w:w="1842" w:type="dxa"/>
            <w:shd w:val="clear" w:color="auto" w:fill="auto"/>
            <w:noWrap/>
            <w:vAlign w:val="bottom"/>
            <w:hideMark/>
          </w:tcPr>
          <w:p w14:paraId="00233D9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7.740.000,00</w:t>
            </w:r>
          </w:p>
        </w:tc>
        <w:tc>
          <w:tcPr>
            <w:tcW w:w="1560" w:type="dxa"/>
            <w:shd w:val="clear" w:color="auto" w:fill="auto"/>
            <w:noWrap/>
            <w:vAlign w:val="bottom"/>
            <w:hideMark/>
          </w:tcPr>
          <w:p w14:paraId="62FE6A2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5.794.602,09</w:t>
            </w:r>
          </w:p>
        </w:tc>
        <w:tc>
          <w:tcPr>
            <w:tcW w:w="1275" w:type="dxa"/>
            <w:shd w:val="clear" w:color="auto" w:fill="auto"/>
            <w:noWrap/>
            <w:vAlign w:val="bottom"/>
            <w:hideMark/>
          </w:tcPr>
          <w:p w14:paraId="553B18A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111,41%</w:t>
            </w:r>
          </w:p>
        </w:tc>
        <w:tc>
          <w:tcPr>
            <w:tcW w:w="1290" w:type="dxa"/>
            <w:shd w:val="clear" w:color="auto" w:fill="auto"/>
            <w:noWrap/>
            <w:vAlign w:val="bottom"/>
            <w:hideMark/>
          </w:tcPr>
          <w:p w14:paraId="572DDFF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74,87%</w:t>
            </w:r>
          </w:p>
        </w:tc>
      </w:tr>
      <w:tr w:rsidR="00801975" w:rsidRPr="00801975" w14:paraId="47C7B94F" w14:textId="77777777" w:rsidTr="00573B2F">
        <w:trPr>
          <w:trHeight w:val="255"/>
        </w:trPr>
        <w:tc>
          <w:tcPr>
            <w:tcW w:w="6658" w:type="dxa"/>
            <w:shd w:val="clear" w:color="auto" w:fill="auto"/>
            <w:noWrap/>
            <w:vAlign w:val="bottom"/>
            <w:hideMark/>
          </w:tcPr>
          <w:p w14:paraId="379DE0A3"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 VIŠAK / MANJAK</w:t>
            </w:r>
          </w:p>
        </w:tc>
        <w:tc>
          <w:tcPr>
            <w:tcW w:w="1701" w:type="dxa"/>
            <w:shd w:val="clear" w:color="auto" w:fill="auto"/>
            <w:noWrap/>
            <w:vAlign w:val="bottom"/>
            <w:hideMark/>
          </w:tcPr>
          <w:p w14:paraId="3EBFA79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370.946,87</w:t>
            </w:r>
          </w:p>
        </w:tc>
        <w:tc>
          <w:tcPr>
            <w:tcW w:w="1842" w:type="dxa"/>
            <w:shd w:val="clear" w:color="auto" w:fill="auto"/>
            <w:noWrap/>
            <w:vAlign w:val="bottom"/>
            <w:hideMark/>
          </w:tcPr>
          <w:p w14:paraId="598CB4D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-498.627,95</w:t>
            </w:r>
          </w:p>
        </w:tc>
        <w:tc>
          <w:tcPr>
            <w:tcW w:w="1560" w:type="dxa"/>
            <w:shd w:val="clear" w:color="auto" w:fill="auto"/>
            <w:noWrap/>
            <w:vAlign w:val="bottom"/>
            <w:hideMark/>
          </w:tcPr>
          <w:p w14:paraId="0602F21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281.341,97</w:t>
            </w:r>
          </w:p>
        </w:tc>
        <w:tc>
          <w:tcPr>
            <w:tcW w:w="1275" w:type="dxa"/>
            <w:shd w:val="clear" w:color="auto" w:fill="auto"/>
            <w:noWrap/>
            <w:vAlign w:val="bottom"/>
            <w:hideMark/>
          </w:tcPr>
          <w:p w14:paraId="3A0EA04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75,84%</w:t>
            </w:r>
          </w:p>
        </w:tc>
        <w:tc>
          <w:tcPr>
            <w:tcW w:w="1290" w:type="dxa"/>
            <w:shd w:val="clear" w:color="auto" w:fill="auto"/>
            <w:noWrap/>
            <w:vAlign w:val="bottom"/>
            <w:hideMark/>
          </w:tcPr>
          <w:p w14:paraId="5E2836B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-56,42%</w:t>
            </w:r>
          </w:p>
        </w:tc>
      </w:tr>
      <w:tr w:rsidR="00801975" w:rsidRPr="00801975" w14:paraId="713E1CAD" w14:textId="77777777" w:rsidTr="00573B2F">
        <w:trPr>
          <w:trHeight w:val="255"/>
        </w:trPr>
        <w:tc>
          <w:tcPr>
            <w:tcW w:w="6658" w:type="dxa"/>
            <w:shd w:val="clear" w:color="000000" w:fill="808080"/>
            <w:noWrap/>
            <w:vAlign w:val="bottom"/>
            <w:hideMark/>
          </w:tcPr>
          <w:p w14:paraId="541CF9B1"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B. RAČUN ZADUŽIVANJA / FINANCIRANJA</w:t>
            </w:r>
          </w:p>
        </w:tc>
        <w:tc>
          <w:tcPr>
            <w:tcW w:w="1701" w:type="dxa"/>
            <w:shd w:val="clear" w:color="000000" w:fill="808080"/>
            <w:noWrap/>
            <w:vAlign w:val="bottom"/>
            <w:hideMark/>
          </w:tcPr>
          <w:p w14:paraId="76A3EE03"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842" w:type="dxa"/>
            <w:shd w:val="clear" w:color="000000" w:fill="808080"/>
            <w:noWrap/>
            <w:vAlign w:val="bottom"/>
            <w:hideMark/>
          </w:tcPr>
          <w:p w14:paraId="09EEECD1"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560" w:type="dxa"/>
            <w:shd w:val="clear" w:color="000000" w:fill="808080"/>
            <w:noWrap/>
            <w:vAlign w:val="bottom"/>
            <w:hideMark/>
          </w:tcPr>
          <w:p w14:paraId="2DFFCDFE"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275" w:type="dxa"/>
            <w:shd w:val="clear" w:color="000000" w:fill="808080"/>
            <w:noWrap/>
            <w:vAlign w:val="bottom"/>
            <w:hideMark/>
          </w:tcPr>
          <w:p w14:paraId="498E485D"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290" w:type="dxa"/>
            <w:shd w:val="clear" w:color="000000" w:fill="808080"/>
            <w:noWrap/>
            <w:vAlign w:val="bottom"/>
            <w:hideMark/>
          </w:tcPr>
          <w:p w14:paraId="727AEF60"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r>
      <w:tr w:rsidR="00801975" w:rsidRPr="00801975" w14:paraId="7E02C642" w14:textId="77777777" w:rsidTr="00573B2F">
        <w:trPr>
          <w:trHeight w:val="255"/>
        </w:trPr>
        <w:tc>
          <w:tcPr>
            <w:tcW w:w="6658" w:type="dxa"/>
            <w:shd w:val="clear" w:color="auto" w:fill="auto"/>
            <w:noWrap/>
            <w:vAlign w:val="bottom"/>
            <w:hideMark/>
          </w:tcPr>
          <w:p w14:paraId="76DEFAC7"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8 </w:t>
            </w:r>
            <w:proofErr w:type="spellStart"/>
            <w:r w:rsidRPr="00801975">
              <w:rPr>
                <w:rFonts w:ascii="Verdana" w:hAnsi="Verdana" w:cs="Arial"/>
                <w:b/>
                <w:bCs/>
                <w:sz w:val="18"/>
                <w:szCs w:val="18"/>
                <w:lang w:eastAsia="hr-HR"/>
              </w:rPr>
              <w:t>Primici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financijske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zaduživanja</w:t>
            </w:r>
            <w:proofErr w:type="spellEnd"/>
          </w:p>
        </w:tc>
        <w:tc>
          <w:tcPr>
            <w:tcW w:w="1701" w:type="dxa"/>
            <w:shd w:val="clear" w:color="auto" w:fill="auto"/>
            <w:noWrap/>
            <w:vAlign w:val="bottom"/>
            <w:hideMark/>
          </w:tcPr>
          <w:p w14:paraId="63478DB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842" w:type="dxa"/>
            <w:shd w:val="clear" w:color="auto" w:fill="auto"/>
            <w:noWrap/>
            <w:vAlign w:val="bottom"/>
            <w:hideMark/>
          </w:tcPr>
          <w:p w14:paraId="4B14953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560" w:type="dxa"/>
            <w:shd w:val="clear" w:color="auto" w:fill="auto"/>
            <w:noWrap/>
            <w:vAlign w:val="bottom"/>
            <w:hideMark/>
          </w:tcPr>
          <w:p w14:paraId="6FAC98B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275" w:type="dxa"/>
            <w:shd w:val="clear" w:color="auto" w:fill="auto"/>
            <w:noWrap/>
            <w:vAlign w:val="bottom"/>
            <w:hideMark/>
          </w:tcPr>
          <w:p w14:paraId="4B6AD65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290" w:type="dxa"/>
            <w:shd w:val="clear" w:color="auto" w:fill="auto"/>
            <w:noWrap/>
            <w:vAlign w:val="bottom"/>
            <w:hideMark/>
          </w:tcPr>
          <w:p w14:paraId="5CAD437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1770198D" w14:textId="77777777" w:rsidTr="00573B2F">
        <w:trPr>
          <w:trHeight w:val="255"/>
        </w:trPr>
        <w:tc>
          <w:tcPr>
            <w:tcW w:w="6658" w:type="dxa"/>
            <w:shd w:val="clear" w:color="auto" w:fill="auto"/>
            <w:noWrap/>
            <w:vAlign w:val="bottom"/>
            <w:hideMark/>
          </w:tcPr>
          <w:p w14:paraId="4B7CC67D"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5 </w:t>
            </w:r>
            <w:proofErr w:type="spellStart"/>
            <w:r w:rsidRPr="00801975">
              <w:rPr>
                <w:rFonts w:ascii="Verdana" w:hAnsi="Verdana" w:cs="Arial"/>
                <w:b/>
                <w:bCs/>
                <w:sz w:val="18"/>
                <w:szCs w:val="18"/>
                <w:lang w:eastAsia="hr-HR"/>
              </w:rPr>
              <w:t>Izdaci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financijsku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imovinu</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otplate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zajmova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0CD794A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883.285,20</w:t>
            </w:r>
          </w:p>
        </w:tc>
        <w:tc>
          <w:tcPr>
            <w:tcW w:w="1842" w:type="dxa"/>
            <w:shd w:val="clear" w:color="auto" w:fill="auto"/>
            <w:noWrap/>
            <w:vAlign w:val="bottom"/>
            <w:hideMark/>
          </w:tcPr>
          <w:p w14:paraId="456DE1E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350.000,00</w:t>
            </w:r>
          </w:p>
        </w:tc>
        <w:tc>
          <w:tcPr>
            <w:tcW w:w="1560" w:type="dxa"/>
            <w:shd w:val="clear" w:color="auto" w:fill="auto"/>
            <w:noWrap/>
            <w:vAlign w:val="bottom"/>
            <w:hideMark/>
          </w:tcPr>
          <w:p w14:paraId="2380D0C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349.942,24</w:t>
            </w:r>
          </w:p>
        </w:tc>
        <w:tc>
          <w:tcPr>
            <w:tcW w:w="1275" w:type="dxa"/>
            <w:shd w:val="clear" w:color="auto" w:fill="auto"/>
            <w:noWrap/>
            <w:vAlign w:val="bottom"/>
            <w:hideMark/>
          </w:tcPr>
          <w:p w14:paraId="1FD57AE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39,62%</w:t>
            </w:r>
          </w:p>
        </w:tc>
        <w:tc>
          <w:tcPr>
            <w:tcW w:w="1290" w:type="dxa"/>
            <w:shd w:val="clear" w:color="auto" w:fill="auto"/>
            <w:noWrap/>
            <w:vAlign w:val="bottom"/>
            <w:hideMark/>
          </w:tcPr>
          <w:p w14:paraId="5BD8638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99,98%</w:t>
            </w:r>
          </w:p>
        </w:tc>
      </w:tr>
      <w:tr w:rsidR="00801975" w:rsidRPr="00801975" w14:paraId="6F16F331" w14:textId="77777777" w:rsidTr="00573B2F">
        <w:trPr>
          <w:trHeight w:val="255"/>
        </w:trPr>
        <w:tc>
          <w:tcPr>
            <w:tcW w:w="6658" w:type="dxa"/>
            <w:shd w:val="clear" w:color="auto" w:fill="auto"/>
            <w:noWrap/>
            <w:vAlign w:val="bottom"/>
            <w:hideMark/>
          </w:tcPr>
          <w:p w14:paraId="4290FD54"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 NETO ZADUŽIVANJE</w:t>
            </w:r>
          </w:p>
        </w:tc>
        <w:tc>
          <w:tcPr>
            <w:tcW w:w="1701" w:type="dxa"/>
            <w:shd w:val="clear" w:color="auto" w:fill="auto"/>
            <w:noWrap/>
            <w:vAlign w:val="bottom"/>
            <w:hideMark/>
          </w:tcPr>
          <w:p w14:paraId="4F5367D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-883.285,20</w:t>
            </w:r>
          </w:p>
        </w:tc>
        <w:tc>
          <w:tcPr>
            <w:tcW w:w="1842" w:type="dxa"/>
            <w:shd w:val="clear" w:color="auto" w:fill="auto"/>
            <w:noWrap/>
            <w:vAlign w:val="bottom"/>
            <w:hideMark/>
          </w:tcPr>
          <w:p w14:paraId="4DC290C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560" w:type="dxa"/>
            <w:shd w:val="clear" w:color="auto" w:fill="auto"/>
            <w:noWrap/>
            <w:vAlign w:val="bottom"/>
            <w:hideMark/>
          </w:tcPr>
          <w:p w14:paraId="3C38B93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-349.942,24</w:t>
            </w:r>
          </w:p>
        </w:tc>
        <w:tc>
          <w:tcPr>
            <w:tcW w:w="1275" w:type="dxa"/>
            <w:shd w:val="clear" w:color="auto" w:fill="auto"/>
            <w:noWrap/>
            <w:vAlign w:val="bottom"/>
            <w:hideMark/>
          </w:tcPr>
          <w:p w14:paraId="6726898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39,62%</w:t>
            </w:r>
          </w:p>
        </w:tc>
        <w:tc>
          <w:tcPr>
            <w:tcW w:w="1290" w:type="dxa"/>
            <w:shd w:val="clear" w:color="auto" w:fill="auto"/>
            <w:noWrap/>
            <w:vAlign w:val="bottom"/>
            <w:hideMark/>
          </w:tcPr>
          <w:p w14:paraId="4C763D3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139,98%</w:t>
            </w:r>
          </w:p>
        </w:tc>
      </w:tr>
      <w:tr w:rsidR="00801975" w:rsidRPr="00801975" w14:paraId="02CEA685" w14:textId="77777777" w:rsidTr="00573B2F">
        <w:trPr>
          <w:trHeight w:val="255"/>
        </w:trPr>
        <w:tc>
          <w:tcPr>
            <w:tcW w:w="6658" w:type="dxa"/>
            <w:shd w:val="clear" w:color="auto" w:fill="auto"/>
            <w:noWrap/>
            <w:vAlign w:val="bottom"/>
            <w:hideMark/>
          </w:tcPr>
          <w:p w14:paraId="5E7C8FF1"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 UKUPNI DONOS VIŠKA / MANJKA IZ PRETHODNE(IH) GODINA</w:t>
            </w:r>
          </w:p>
        </w:tc>
        <w:tc>
          <w:tcPr>
            <w:tcW w:w="1701" w:type="dxa"/>
            <w:shd w:val="clear" w:color="auto" w:fill="auto"/>
            <w:noWrap/>
            <w:vAlign w:val="bottom"/>
            <w:hideMark/>
          </w:tcPr>
          <w:p w14:paraId="6BAAF52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842" w:type="dxa"/>
            <w:shd w:val="clear" w:color="auto" w:fill="auto"/>
            <w:noWrap/>
            <w:vAlign w:val="bottom"/>
            <w:hideMark/>
          </w:tcPr>
          <w:p w14:paraId="188CBD6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60" w:type="dxa"/>
            <w:shd w:val="clear" w:color="auto" w:fill="auto"/>
            <w:noWrap/>
            <w:vAlign w:val="bottom"/>
            <w:hideMark/>
          </w:tcPr>
          <w:p w14:paraId="6A49F9C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275" w:type="dxa"/>
            <w:shd w:val="clear" w:color="auto" w:fill="auto"/>
            <w:noWrap/>
            <w:vAlign w:val="bottom"/>
            <w:hideMark/>
          </w:tcPr>
          <w:p w14:paraId="3300CC7E" w14:textId="77777777" w:rsidR="00801975" w:rsidRPr="00801975" w:rsidRDefault="00801975" w:rsidP="00573B2F">
            <w:pPr>
              <w:rPr>
                <w:rFonts w:ascii="Verdana" w:hAnsi="Verdana" w:cs="Arial"/>
                <w:b/>
                <w:bCs/>
                <w:sz w:val="18"/>
                <w:szCs w:val="18"/>
                <w:lang w:eastAsia="hr-HR"/>
              </w:rPr>
            </w:pPr>
          </w:p>
        </w:tc>
        <w:tc>
          <w:tcPr>
            <w:tcW w:w="1290" w:type="dxa"/>
            <w:shd w:val="clear" w:color="auto" w:fill="auto"/>
            <w:noWrap/>
            <w:vAlign w:val="bottom"/>
            <w:hideMark/>
          </w:tcPr>
          <w:p w14:paraId="40B1DF41" w14:textId="77777777" w:rsidR="00801975" w:rsidRPr="00801975" w:rsidRDefault="00801975" w:rsidP="00573B2F">
            <w:pPr>
              <w:rPr>
                <w:rFonts w:ascii="Verdana" w:hAnsi="Verdana" w:cs="Arial"/>
                <w:sz w:val="18"/>
                <w:szCs w:val="18"/>
                <w:lang w:eastAsia="hr-HR"/>
              </w:rPr>
            </w:pPr>
          </w:p>
        </w:tc>
      </w:tr>
      <w:tr w:rsidR="00801975" w:rsidRPr="00801975" w14:paraId="4C4AABD3" w14:textId="77777777" w:rsidTr="00573B2F">
        <w:trPr>
          <w:trHeight w:val="255"/>
        </w:trPr>
        <w:tc>
          <w:tcPr>
            <w:tcW w:w="6658" w:type="dxa"/>
            <w:shd w:val="clear" w:color="auto" w:fill="auto"/>
            <w:noWrap/>
            <w:vAlign w:val="bottom"/>
            <w:hideMark/>
          </w:tcPr>
          <w:p w14:paraId="4CD6F0FE"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 VIŠAK / MANJAK IZ PRETHODNE(IH) GODINE KOJI ĆE SE POKRITI / RASPOREDITI</w:t>
            </w:r>
          </w:p>
        </w:tc>
        <w:tc>
          <w:tcPr>
            <w:tcW w:w="1701" w:type="dxa"/>
            <w:shd w:val="clear" w:color="auto" w:fill="auto"/>
            <w:noWrap/>
            <w:vAlign w:val="bottom"/>
            <w:hideMark/>
          </w:tcPr>
          <w:p w14:paraId="6CE80E5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842" w:type="dxa"/>
            <w:shd w:val="clear" w:color="auto" w:fill="auto"/>
            <w:noWrap/>
            <w:vAlign w:val="bottom"/>
            <w:hideMark/>
          </w:tcPr>
          <w:p w14:paraId="1D7B678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748.627,95</w:t>
            </w:r>
          </w:p>
        </w:tc>
        <w:tc>
          <w:tcPr>
            <w:tcW w:w="1560" w:type="dxa"/>
            <w:shd w:val="clear" w:color="auto" w:fill="auto"/>
            <w:noWrap/>
            <w:vAlign w:val="bottom"/>
            <w:hideMark/>
          </w:tcPr>
          <w:p w14:paraId="223EFE1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275" w:type="dxa"/>
            <w:shd w:val="clear" w:color="auto" w:fill="auto"/>
            <w:noWrap/>
            <w:vAlign w:val="bottom"/>
            <w:hideMark/>
          </w:tcPr>
          <w:p w14:paraId="65A732C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290" w:type="dxa"/>
            <w:shd w:val="clear" w:color="auto" w:fill="auto"/>
            <w:noWrap/>
            <w:vAlign w:val="bottom"/>
            <w:hideMark/>
          </w:tcPr>
          <w:p w14:paraId="5A5364B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73DC15E4" w14:textId="77777777" w:rsidTr="00573B2F">
        <w:trPr>
          <w:trHeight w:val="255"/>
        </w:trPr>
        <w:tc>
          <w:tcPr>
            <w:tcW w:w="6658" w:type="dxa"/>
            <w:shd w:val="clear" w:color="000000" w:fill="808080"/>
            <w:noWrap/>
            <w:vAlign w:val="bottom"/>
            <w:hideMark/>
          </w:tcPr>
          <w:p w14:paraId="67AE891A"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VIŠAK / MANJAK + NETO ZADUŽIVANJE / FINANCIRANJE + KORIŠTENO U PRETHODNIM GODINAMA</w:t>
            </w:r>
          </w:p>
        </w:tc>
        <w:tc>
          <w:tcPr>
            <w:tcW w:w="1701" w:type="dxa"/>
            <w:shd w:val="clear" w:color="000000" w:fill="808080"/>
            <w:noWrap/>
            <w:vAlign w:val="bottom"/>
            <w:hideMark/>
          </w:tcPr>
          <w:p w14:paraId="2DCEA747"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842" w:type="dxa"/>
            <w:shd w:val="clear" w:color="000000" w:fill="808080"/>
            <w:noWrap/>
            <w:vAlign w:val="bottom"/>
            <w:hideMark/>
          </w:tcPr>
          <w:p w14:paraId="6BF419CB"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560" w:type="dxa"/>
            <w:shd w:val="clear" w:color="000000" w:fill="808080"/>
            <w:noWrap/>
            <w:vAlign w:val="bottom"/>
            <w:hideMark/>
          </w:tcPr>
          <w:p w14:paraId="0E8E7A22"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275" w:type="dxa"/>
            <w:shd w:val="clear" w:color="000000" w:fill="808080"/>
            <w:noWrap/>
            <w:vAlign w:val="bottom"/>
            <w:hideMark/>
          </w:tcPr>
          <w:p w14:paraId="0AF027B9"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290" w:type="dxa"/>
            <w:shd w:val="clear" w:color="000000" w:fill="808080"/>
            <w:noWrap/>
            <w:vAlign w:val="bottom"/>
            <w:hideMark/>
          </w:tcPr>
          <w:p w14:paraId="3A308E9E"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r>
      <w:tr w:rsidR="00801975" w:rsidRPr="00801975" w14:paraId="6F843405" w14:textId="77777777" w:rsidTr="00573B2F">
        <w:trPr>
          <w:trHeight w:val="255"/>
        </w:trPr>
        <w:tc>
          <w:tcPr>
            <w:tcW w:w="6658" w:type="dxa"/>
            <w:shd w:val="clear" w:color="auto" w:fill="auto"/>
            <w:noWrap/>
            <w:vAlign w:val="bottom"/>
            <w:hideMark/>
          </w:tcPr>
          <w:p w14:paraId="5D40CB81"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 REZULTAT GODINE</w:t>
            </w:r>
          </w:p>
        </w:tc>
        <w:tc>
          <w:tcPr>
            <w:tcW w:w="1701" w:type="dxa"/>
            <w:shd w:val="clear" w:color="auto" w:fill="auto"/>
            <w:noWrap/>
            <w:vAlign w:val="bottom"/>
            <w:hideMark/>
          </w:tcPr>
          <w:p w14:paraId="19CC017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-512.338,33</w:t>
            </w:r>
          </w:p>
        </w:tc>
        <w:tc>
          <w:tcPr>
            <w:tcW w:w="1842" w:type="dxa"/>
            <w:shd w:val="clear" w:color="auto" w:fill="auto"/>
            <w:noWrap/>
            <w:vAlign w:val="bottom"/>
            <w:hideMark/>
          </w:tcPr>
          <w:p w14:paraId="4261C1E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60" w:type="dxa"/>
            <w:shd w:val="clear" w:color="auto" w:fill="auto"/>
            <w:noWrap/>
            <w:vAlign w:val="bottom"/>
            <w:hideMark/>
          </w:tcPr>
          <w:p w14:paraId="3B59465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-68.600,27</w:t>
            </w:r>
          </w:p>
        </w:tc>
        <w:tc>
          <w:tcPr>
            <w:tcW w:w="1275" w:type="dxa"/>
            <w:shd w:val="clear" w:color="auto" w:fill="auto"/>
            <w:noWrap/>
            <w:vAlign w:val="bottom"/>
            <w:hideMark/>
          </w:tcPr>
          <w:p w14:paraId="6AEC35A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13,39%</w:t>
            </w:r>
          </w:p>
        </w:tc>
        <w:tc>
          <w:tcPr>
            <w:tcW w:w="1290" w:type="dxa"/>
            <w:shd w:val="clear" w:color="auto" w:fill="auto"/>
            <w:noWrap/>
            <w:vAlign w:val="bottom"/>
            <w:hideMark/>
          </w:tcPr>
          <w:p w14:paraId="02D2E41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bl>
    <w:p w14:paraId="3DCC8779" w14:textId="77777777" w:rsidR="00801975" w:rsidRPr="00801975" w:rsidRDefault="00801975" w:rsidP="00801975">
      <w:pPr>
        <w:jc w:val="both"/>
        <w:rPr>
          <w:rFonts w:ascii="Verdana" w:hAnsi="Verdana" w:cs="Arial"/>
          <w:sz w:val="18"/>
          <w:szCs w:val="18"/>
        </w:rPr>
      </w:pPr>
    </w:p>
    <w:p w14:paraId="55FB03EE" w14:textId="77777777" w:rsidR="00801975" w:rsidRPr="00801975" w:rsidRDefault="00801975" w:rsidP="00801975">
      <w:pPr>
        <w:jc w:val="center"/>
        <w:rPr>
          <w:rFonts w:ascii="Verdana" w:hAnsi="Verdana" w:cs="Arial"/>
          <w:b/>
          <w:sz w:val="18"/>
          <w:szCs w:val="18"/>
        </w:rPr>
      </w:pPr>
      <w:proofErr w:type="spellStart"/>
      <w:proofErr w:type="gramStart"/>
      <w:r w:rsidRPr="00801975">
        <w:rPr>
          <w:rFonts w:ascii="Verdana" w:hAnsi="Verdana" w:cs="Arial"/>
          <w:b/>
          <w:sz w:val="18"/>
          <w:szCs w:val="18"/>
        </w:rPr>
        <w:t>Članak</w:t>
      </w:r>
      <w:proofErr w:type="spellEnd"/>
      <w:r w:rsidRPr="00801975">
        <w:rPr>
          <w:rFonts w:ascii="Verdana" w:hAnsi="Verdana" w:cs="Arial"/>
          <w:b/>
          <w:sz w:val="18"/>
          <w:szCs w:val="18"/>
        </w:rPr>
        <w:t xml:space="preserve">  3</w:t>
      </w:r>
      <w:proofErr w:type="gramEnd"/>
      <w:r w:rsidRPr="00801975">
        <w:rPr>
          <w:rFonts w:ascii="Verdana" w:hAnsi="Verdana" w:cs="Arial"/>
          <w:b/>
          <w:sz w:val="18"/>
          <w:szCs w:val="18"/>
        </w:rPr>
        <w:t>.</w:t>
      </w:r>
    </w:p>
    <w:p w14:paraId="19D2A126" w14:textId="77777777" w:rsidR="00801975" w:rsidRPr="00801975" w:rsidRDefault="00801975" w:rsidP="00801975">
      <w:pPr>
        <w:jc w:val="left"/>
        <w:rPr>
          <w:rFonts w:ascii="Verdana" w:hAnsi="Verdana" w:cs="Arial"/>
          <w:sz w:val="18"/>
          <w:szCs w:val="18"/>
        </w:rPr>
      </w:pPr>
      <w:proofErr w:type="spellStart"/>
      <w:r w:rsidRPr="00801975">
        <w:rPr>
          <w:rFonts w:ascii="Verdana" w:hAnsi="Verdana" w:cs="Arial"/>
          <w:sz w:val="18"/>
          <w:szCs w:val="18"/>
        </w:rPr>
        <w:t>Račun</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prihoda</w:t>
      </w:r>
      <w:proofErr w:type="spellEnd"/>
      <w:r w:rsidRPr="00801975">
        <w:rPr>
          <w:rFonts w:ascii="Verdana" w:hAnsi="Verdana" w:cs="Arial"/>
          <w:sz w:val="18"/>
          <w:szCs w:val="18"/>
        </w:rPr>
        <w:t xml:space="preserve"> i </w:t>
      </w:r>
      <w:proofErr w:type="spellStart"/>
      <w:r w:rsidRPr="00801975">
        <w:rPr>
          <w:rFonts w:ascii="Verdana" w:hAnsi="Verdana" w:cs="Arial"/>
          <w:sz w:val="18"/>
          <w:szCs w:val="18"/>
        </w:rPr>
        <w:t>rashoda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iskazuje</w:t>
      </w:r>
      <w:proofErr w:type="spellEnd"/>
      <w:r w:rsidRPr="00801975">
        <w:rPr>
          <w:rFonts w:ascii="Verdana" w:hAnsi="Verdana" w:cs="Arial"/>
          <w:sz w:val="18"/>
          <w:szCs w:val="18"/>
        </w:rPr>
        <w:t xml:space="preserve"> se </w:t>
      </w:r>
      <w:proofErr w:type="spellStart"/>
      <w:r w:rsidRPr="00801975">
        <w:rPr>
          <w:rFonts w:ascii="Verdana" w:hAnsi="Verdana" w:cs="Arial"/>
          <w:sz w:val="18"/>
          <w:szCs w:val="18"/>
        </w:rPr>
        <w:t>prema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ekonomskoj</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klasifikaciji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izvorima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financiranja</w:t>
      </w:r>
      <w:proofErr w:type="spellEnd"/>
      <w:r w:rsidRPr="00801975">
        <w:rPr>
          <w:rFonts w:ascii="Verdana" w:hAnsi="Verdana" w:cs="Arial"/>
          <w:sz w:val="18"/>
          <w:szCs w:val="18"/>
        </w:rPr>
        <w:t xml:space="preserve"> i </w:t>
      </w:r>
      <w:proofErr w:type="spellStart"/>
      <w:r w:rsidRPr="00801975">
        <w:rPr>
          <w:rFonts w:ascii="Verdana" w:hAnsi="Verdana" w:cs="Arial"/>
          <w:sz w:val="18"/>
          <w:szCs w:val="18"/>
        </w:rPr>
        <w:t>funkcijskoj</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klasifikaciji</w:t>
      </w:r>
      <w:proofErr w:type="spellEnd"/>
      <w:r w:rsidRPr="00801975">
        <w:rPr>
          <w:rFonts w:ascii="Verdana" w:hAnsi="Verdana" w:cs="Arial"/>
          <w:sz w:val="18"/>
          <w:szCs w:val="18"/>
        </w:rPr>
        <w:t xml:space="preserve"> i </w:t>
      </w:r>
      <w:proofErr w:type="spellStart"/>
      <w:r w:rsidRPr="00801975">
        <w:rPr>
          <w:rFonts w:ascii="Verdana" w:hAnsi="Verdana" w:cs="Arial"/>
          <w:sz w:val="18"/>
          <w:szCs w:val="18"/>
        </w:rPr>
        <w:t>Račun</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financiranja</w:t>
      </w:r>
      <w:proofErr w:type="spellEnd"/>
      <w:r w:rsidRPr="00801975">
        <w:rPr>
          <w:rFonts w:ascii="Verdana" w:hAnsi="Verdana" w:cs="Arial"/>
          <w:sz w:val="18"/>
          <w:szCs w:val="18"/>
        </w:rPr>
        <w:t xml:space="preserve">. </w:t>
      </w:r>
    </w:p>
    <w:p w14:paraId="16DE37A9" w14:textId="77777777" w:rsidR="00801975" w:rsidRPr="00801975" w:rsidRDefault="00801975" w:rsidP="00801975">
      <w:pPr>
        <w:jc w:val="left"/>
        <w:rPr>
          <w:rFonts w:ascii="Verdana" w:hAnsi="Verdana" w:cs="Arial"/>
          <w:bCs/>
          <w:sz w:val="18"/>
          <w:szCs w:val="18"/>
          <w:lang w:eastAsia="hr-HR"/>
        </w:rPr>
      </w:pPr>
    </w:p>
    <w:p w14:paraId="407CE08F" w14:textId="77777777" w:rsidR="00801975" w:rsidRPr="00801975" w:rsidRDefault="00801975" w:rsidP="00801975">
      <w:pPr>
        <w:jc w:val="left"/>
        <w:rPr>
          <w:rFonts w:ascii="Verdana" w:hAnsi="Verdana" w:cs="Arial"/>
          <w:bCs/>
          <w:sz w:val="18"/>
          <w:szCs w:val="18"/>
          <w:lang w:eastAsia="hr-HR"/>
        </w:rPr>
      </w:pPr>
      <w:proofErr w:type="spellStart"/>
      <w:r w:rsidRPr="00801975">
        <w:rPr>
          <w:rFonts w:ascii="Verdana" w:hAnsi="Verdana" w:cs="Arial"/>
          <w:b/>
          <w:bCs/>
          <w:sz w:val="18"/>
          <w:szCs w:val="18"/>
          <w:lang w:eastAsia="hr-HR"/>
        </w:rPr>
        <w:t>Tablica</w:t>
      </w:r>
      <w:proofErr w:type="spellEnd"/>
      <w:r w:rsidRPr="00801975">
        <w:rPr>
          <w:rFonts w:ascii="Verdana" w:hAnsi="Verdana" w:cs="Arial"/>
          <w:b/>
          <w:bCs/>
          <w:sz w:val="18"/>
          <w:szCs w:val="18"/>
          <w:lang w:eastAsia="hr-HR"/>
        </w:rPr>
        <w:t xml:space="preserve"> 1</w:t>
      </w:r>
      <w:r w:rsidRPr="00801975">
        <w:rPr>
          <w:rFonts w:ascii="Verdana" w:hAnsi="Verdana" w:cs="Arial"/>
          <w:bCs/>
          <w:sz w:val="18"/>
          <w:szCs w:val="18"/>
          <w:lang w:eastAsia="hr-HR"/>
        </w:rPr>
        <w:t xml:space="preserve">. </w:t>
      </w:r>
      <w:proofErr w:type="spellStart"/>
      <w:r w:rsidRPr="00801975">
        <w:rPr>
          <w:rFonts w:ascii="Verdana" w:hAnsi="Verdana" w:cs="Arial"/>
          <w:bCs/>
          <w:sz w:val="18"/>
          <w:szCs w:val="18"/>
          <w:lang w:eastAsia="hr-HR"/>
        </w:rPr>
        <w:t>Račun</w:t>
      </w:r>
      <w:proofErr w:type="spellEnd"/>
      <w:r w:rsidRPr="00801975">
        <w:rPr>
          <w:rFonts w:ascii="Verdana" w:hAnsi="Verdana" w:cs="Arial"/>
          <w:bCs/>
          <w:sz w:val="18"/>
          <w:szCs w:val="18"/>
          <w:lang w:eastAsia="hr-HR"/>
        </w:rPr>
        <w:t xml:space="preserve"> </w:t>
      </w:r>
      <w:proofErr w:type="spellStart"/>
      <w:r w:rsidRPr="00801975">
        <w:rPr>
          <w:rFonts w:ascii="Verdana" w:hAnsi="Verdana" w:cs="Arial"/>
          <w:bCs/>
          <w:sz w:val="18"/>
          <w:szCs w:val="18"/>
          <w:lang w:eastAsia="hr-HR"/>
        </w:rPr>
        <w:t>prihoda</w:t>
      </w:r>
      <w:proofErr w:type="spellEnd"/>
      <w:r w:rsidRPr="00801975">
        <w:rPr>
          <w:rFonts w:ascii="Verdana" w:hAnsi="Verdana" w:cs="Arial"/>
          <w:bCs/>
          <w:sz w:val="18"/>
          <w:szCs w:val="18"/>
          <w:lang w:eastAsia="hr-HR"/>
        </w:rPr>
        <w:t xml:space="preserve"> i </w:t>
      </w:r>
      <w:proofErr w:type="spellStart"/>
      <w:r w:rsidRPr="00801975">
        <w:rPr>
          <w:rFonts w:ascii="Verdana" w:hAnsi="Verdana" w:cs="Arial"/>
          <w:bCs/>
          <w:sz w:val="18"/>
          <w:szCs w:val="18"/>
          <w:lang w:eastAsia="hr-HR"/>
        </w:rPr>
        <w:t>rashoda</w:t>
      </w:r>
      <w:proofErr w:type="spellEnd"/>
      <w:r w:rsidRPr="00801975">
        <w:rPr>
          <w:rFonts w:ascii="Verdana" w:hAnsi="Verdana" w:cs="Arial"/>
          <w:bCs/>
          <w:sz w:val="18"/>
          <w:szCs w:val="18"/>
          <w:lang w:eastAsia="hr-HR"/>
        </w:rPr>
        <w:t xml:space="preserve"> i </w:t>
      </w:r>
      <w:proofErr w:type="spellStart"/>
      <w:r w:rsidRPr="00801975">
        <w:rPr>
          <w:rFonts w:ascii="Verdana" w:hAnsi="Verdana" w:cs="Arial"/>
          <w:bCs/>
          <w:sz w:val="18"/>
          <w:szCs w:val="18"/>
          <w:lang w:eastAsia="hr-HR"/>
        </w:rPr>
        <w:t>Račun</w:t>
      </w:r>
      <w:proofErr w:type="spellEnd"/>
      <w:r w:rsidRPr="00801975">
        <w:rPr>
          <w:rFonts w:ascii="Verdana" w:hAnsi="Verdana" w:cs="Arial"/>
          <w:bCs/>
          <w:sz w:val="18"/>
          <w:szCs w:val="18"/>
          <w:lang w:eastAsia="hr-HR"/>
        </w:rPr>
        <w:t xml:space="preserve"> </w:t>
      </w:r>
      <w:proofErr w:type="spellStart"/>
      <w:r w:rsidRPr="00801975">
        <w:rPr>
          <w:rFonts w:ascii="Verdana" w:hAnsi="Verdana" w:cs="Arial"/>
          <w:bCs/>
          <w:sz w:val="18"/>
          <w:szCs w:val="18"/>
          <w:lang w:eastAsia="hr-HR"/>
        </w:rPr>
        <w:t>financiranja</w:t>
      </w:r>
      <w:proofErr w:type="spellEnd"/>
      <w:r w:rsidRPr="00801975">
        <w:rPr>
          <w:rFonts w:ascii="Verdana" w:hAnsi="Verdana" w:cs="Arial"/>
          <w:bCs/>
          <w:sz w:val="18"/>
          <w:szCs w:val="18"/>
          <w:lang w:eastAsia="hr-HR"/>
        </w:rPr>
        <w:t xml:space="preserve"> </w:t>
      </w:r>
      <w:proofErr w:type="spellStart"/>
      <w:r w:rsidRPr="00801975">
        <w:rPr>
          <w:rFonts w:ascii="Verdana" w:hAnsi="Verdana" w:cs="Arial"/>
          <w:bCs/>
          <w:sz w:val="18"/>
          <w:szCs w:val="18"/>
          <w:lang w:eastAsia="hr-HR"/>
        </w:rPr>
        <w:t>prema</w:t>
      </w:r>
      <w:proofErr w:type="spellEnd"/>
      <w:r w:rsidRPr="00801975">
        <w:rPr>
          <w:rFonts w:ascii="Verdana" w:hAnsi="Verdana" w:cs="Arial"/>
          <w:bCs/>
          <w:sz w:val="18"/>
          <w:szCs w:val="18"/>
          <w:lang w:eastAsia="hr-HR"/>
        </w:rPr>
        <w:t xml:space="preserve"> </w:t>
      </w:r>
      <w:proofErr w:type="spellStart"/>
      <w:r w:rsidRPr="00801975">
        <w:rPr>
          <w:rFonts w:ascii="Verdana" w:hAnsi="Verdana" w:cs="Arial"/>
          <w:bCs/>
          <w:color w:val="000000" w:themeColor="text1"/>
          <w:sz w:val="18"/>
          <w:szCs w:val="18"/>
          <w:lang w:eastAsia="hr-HR"/>
        </w:rPr>
        <w:t>ekonomskoj</w:t>
      </w:r>
      <w:proofErr w:type="spellEnd"/>
      <w:r w:rsidRPr="00801975">
        <w:rPr>
          <w:rFonts w:ascii="Verdana" w:hAnsi="Verdana" w:cs="Arial"/>
          <w:bCs/>
          <w:color w:val="000000" w:themeColor="text1"/>
          <w:sz w:val="18"/>
          <w:szCs w:val="18"/>
          <w:lang w:eastAsia="hr-HR"/>
        </w:rPr>
        <w:t xml:space="preserve"> </w:t>
      </w:r>
      <w:proofErr w:type="spellStart"/>
      <w:r w:rsidRPr="00801975">
        <w:rPr>
          <w:rFonts w:ascii="Verdana" w:hAnsi="Verdana" w:cs="Arial"/>
          <w:bCs/>
          <w:color w:val="000000" w:themeColor="text1"/>
          <w:sz w:val="18"/>
          <w:szCs w:val="18"/>
          <w:lang w:eastAsia="hr-HR"/>
        </w:rPr>
        <w:t>klasifikaciji</w:t>
      </w:r>
      <w:proofErr w:type="spellEnd"/>
      <w:r w:rsidRPr="00801975">
        <w:rPr>
          <w:rFonts w:ascii="Verdana" w:hAnsi="Verdana" w:cs="Arial"/>
          <w:bCs/>
          <w:color w:val="000000" w:themeColor="text1"/>
          <w:sz w:val="18"/>
          <w:szCs w:val="18"/>
          <w:lang w:eastAsia="hr-HR"/>
        </w:rPr>
        <w:t xml:space="preserve"> </w:t>
      </w:r>
      <w:r w:rsidRPr="00801975">
        <w:rPr>
          <w:rFonts w:ascii="Verdana" w:hAnsi="Verdana" w:cs="Arial"/>
          <w:bCs/>
          <w:sz w:val="18"/>
          <w:szCs w:val="18"/>
          <w:lang w:eastAsia="hr-HR"/>
        </w:rPr>
        <w:t xml:space="preserve">od 01.01.- 31.12.2022. </w:t>
      </w:r>
      <w:proofErr w:type="spellStart"/>
      <w:r w:rsidRPr="00801975">
        <w:rPr>
          <w:rFonts w:ascii="Verdana" w:hAnsi="Verdana" w:cs="Arial"/>
          <w:bCs/>
          <w:sz w:val="18"/>
          <w:szCs w:val="18"/>
          <w:lang w:eastAsia="hr-HR"/>
        </w:rPr>
        <w:t>godine</w:t>
      </w:r>
      <w:proofErr w:type="spellEnd"/>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6123"/>
        <w:gridCol w:w="1701"/>
        <w:gridCol w:w="1563"/>
        <w:gridCol w:w="1563"/>
        <w:gridCol w:w="1494"/>
        <w:gridCol w:w="1022"/>
      </w:tblGrid>
      <w:tr w:rsidR="00801975" w:rsidRPr="00801975" w14:paraId="583275CE" w14:textId="77777777" w:rsidTr="00573B2F">
        <w:trPr>
          <w:trHeight w:val="255"/>
        </w:trPr>
        <w:tc>
          <w:tcPr>
            <w:tcW w:w="960" w:type="dxa"/>
            <w:shd w:val="clear" w:color="auto" w:fill="auto"/>
            <w:noWrap/>
            <w:vAlign w:val="bottom"/>
            <w:hideMark/>
          </w:tcPr>
          <w:p w14:paraId="11BF98CE" w14:textId="77777777" w:rsidR="00801975" w:rsidRPr="00801975" w:rsidRDefault="00801975" w:rsidP="00573B2F">
            <w:pPr>
              <w:rPr>
                <w:rFonts w:ascii="Verdana" w:hAnsi="Verdana" w:cs="Arial"/>
                <w:b/>
                <w:bCs/>
                <w:sz w:val="18"/>
                <w:szCs w:val="18"/>
                <w:lang w:eastAsia="hr-HR"/>
              </w:rPr>
            </w:pPr>
            <w:proofErr w:type="spellStart"/>
            <w:r w:rsidRPr="00801975">
              <w:rPr>
                <w:rFonts w:ascii="Verdana" w:hAnsi="Verdana" w:cs="Arial"/>
                <w:b/>
                <w:bCs/>
                <w:sz w:val="18"/>
                <w:szCs w:val="18"/>
                <w:lang w:eastAsia="hr-HR"/>
              </w:rPr>
              <w:t>Račun</w:t>
            </w:r>
            <w:proofErr w:type="spellEnd"/>
          </w:p>
        </w:tc>
        <w:tc>
          <w:tcPr>
            <w:tcW w:w="6123" w:type="dxa"/>
            <w:shd w:val="clear" w:color="auto" w:fill="auto"/>
            <w:noWrap/>
            <w:vAlign w:val="bottom"/>
            <w:hideMark/>
          </w:tcPr>
          <w:p w14:paraId="7E55DBEB" w14:textId="77777777" w:rsidR="00801975" w:rsidRPr="00801975" w:rsidRDefault="00801975" w:rsidP="00801975">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Opis</w:t>
            </w:r>
            <w:proofErr w:type="spellEnd"/>
          </w:p>
        </w:tc>
        <w:tc>
          <w:tcPr>
            <w:tcW w:w="1701" w:type="dxa"/>
            <w:shd w:val="clear" w:color="auto" w:fill="auto"/>
            <w:noWrap/>
            <w:vAlign w:val="bottom"/>
            <w:hideMark/>
          </w:tcPr>
          <w:p w14:paraId="3EE2B258"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Izvršenje</w:t>
            </w:r>
            <w:proofErr w:type="spellEnd"/>
            <w:r w:rsidRPr="00801975">
              <w:rPr>
                <w:rFonts w:ascii="Verdana" w:hAnsi="Verdana" w:cs="Arial"/>
                <w:b/>
                <w:bCs/>
                <w:sz w:val="18"/>
                <w:szCs w:val="18"/>
                <w:lang w:eastAsia="hr-HR"/>
              </w:rPr>
              <w:t xml:space="preserve"> 2021.</w:t>
            </w:r>
          </w:p>
        </w:tc>
        <w:tc>
          <w:tcPr>
            <w:tcW w:w="1559" w:type="dxa"/>
            <w:shd w:val="clear" w:color="auto" w:fill="auto"/>
            <w:noWrap/>
            <w:vAlign w:val="bottom"/>
            <w:hideMark/>
          </w:tcPr>
          <w:p w14:paraId="19E0AA12"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Izvorni</w:t>
            </w:r>
            <w:proofErr w:type="spellEnd"/>
            <w:r w:rsidRPr="00801975">
              <w:rPr>
                <w:rFonts w:ascii="Verdana" w:hAnsi="Verdana" w:cs="Arial"/>
                <w:b/>
                <w:bCs/>
                <w:sz w:val="18"/>
                <w:szCs w:val="18"/>
                <w:lang w:eastAsia="hr-HR"/>
              </w:rPr>
              <w:t xml:space="preserve"> plan 2022.</w:t>
            </w:r>
          </w:p>
        </w:tc>
        <w:tc>
          <w:tcPr>
            <w:tcW w:w="1559" w:type="dxa"/>
            <w:shd w:val="clear" w:color="auto" w:fill="auto"/>
            <w:noWrap/>
            <w:vAlign w:val="bottom"/>
            <w:hideMark/>
          </w:tcPr>
          <w:p w14:paraId="5AE92EAF"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Izvršenje</w:t>
            </w:r>
            <w:proofErr w:type="spellEnd"/>
            <w:r w:rsidRPr="00801975">
              <w:rPr>
                <w:rFonts w:ascii="Verdana" w:hAnsi="Verdana" w:cs="Arial"/>
                <w:b/>
                <w:bCs/>
                <w:sz w:val="18"/>
                <w:szCs w:val="18"/>
                <w:lang w:eastAsia="hr-HR"/>
              </w:rPr>
              <w:t xml:space="preserve"> 2022.</w:t>
            </w:r>
          </w:p>
        </w:tc>
        <w:tc>
          <w:tcPr>
            <w:tcW w:w="1391" w:type="dxa"/>
            <w:shd w:val="clear" w:color="auto" w:fill="auto"/>
            <w:noWrap/>
            <w:vAlign w:val="bottom"/>
            <w:hideMark/>
          </w:tcPr>
          <w:p w14:paraId="3EB0C79E" w14:textId="77777777" w:rsidR="00801975" w:rsidRPr="00801975" w:rsidRDefault="00801975" w:rsidP="00573B2F">
            <w:pPr>
              <w:rPr>
                <w:rFonts w:ascii="Verdana" w:hAnsi="Verdana" w:cs="Arial"/>
                <w:b/>
                <w:bCs/>
                <w:sz w:val="18"/>
                <w:szCs w:val="18"/>
                <w:lang w:eastAsia="hr-HR"/>
              </w:rPr>
            </w:pPr>
            <w:proofErr w:type="spellStart"/>
            <w:r w:rsidRPr="00801975">
              <w:rPr>
                <w:rFonts w:ascii="Verdana" w:hAnsi="Verdana" w:cs="Arial"/>
                <w:b/>
                <w:bCs/>
                <w:sz w:val="18"/>
                <w:szCs w:val="18"/>
                <w:lang w:eastAsia="hr-HR"/>
              </w:rPr>
              <w:t>Indeks</w:t>
            </w:r>
            <w:proofErr w:type="spellEnd"/>
          </w:p>
          <w:p w14:paraId="1EE6BC4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2022./2021.</w:t>
            </w:r>
          </w:p>
        </w:tc>
        <w:tc>
          <w:tcPr>
            <w:tcW w:w="1019" w:type="dxa"/>
            <w:shd w:val="clear" w:color="auto" w:fill="auto"/>
            <w:noWrap/>
            <w:vAlign w:val="bottom"/>
            <w:hideMark/>
          </w:tcPr>
          <w:p w14:paraId="14D205B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Index</w:t>
            </w:r>
          </w:p>
        </w:tc>
      </w:tr>
      <w:tr w:rsidR="00801975" w:rsidRPr="00801975" w14:paraId="142E6951" w14:textId="77777777" w:rsidTr="00573B2F">
        <w:trPr>
          <w:trHeight w:val="255"/>
        </w:trPr>
        <w:tc>
          <w:tcPr>
            <w:tcW w:w="7083" w:type="dxa"/>
            <w:gridSpan w:val="2"/>
            <w:shd w:val="clear" w:color="auto" w:fill="auto"/>
            <w:noWrap/>
            <w:vAlign w:val="bottom"/>
            <w:hideMark/>
          </w:tcPr>
          <w:p w14:paraId="22DE3362"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 SVEUKUPNO PRIHODI</w:t>
            </w:r>
          </w:p>
        </w:tc>
        <w:tc>
          <w:tcPr>
            <w:tcW w:w="1701" w:type="dxa"/>
            <w:shd w:val="clear" w:color="auto" w:fill="auto"/>
            <w:noWrap/>
            <w:vAlign w:val="bottom"/>
            <w:hideMark/>
          </w:tcPr>
          <w:p w14:paraId="4165FE6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5.571.896,20</w:t>
            </w:r>
          </w:p>
        </w:tc>
        <w:tc>
          <w:tcPr>
            <w:tcW w:w="1559" w:type="dxa"/>
            <w:shd w:val="clear" w:color="auto" w:fill="auto"/>
            <w:noWrap/>
            <w:vAlign w:val="bottom"/>
            <w:hideMark/>
          </w:tcPr>
          <w:p w14:paraId="00DCCFE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8.090.000,00</w:t>
            </w:r>
          </w:p>
        </w:tc>
        <w:tc>
          <w:tcPr>
            <w:tcW w:w="1559" w:type="dxa"/>
            <w:shd w:val="clear" w:color="auto" w:fill="auto"/>
            <w:noWrap/>
            <w:vAlign w:val="bottom"/>
            <w:hideMark/>
          </w:tcPr>
          <w:p w14:paraId="322032F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6.075.944,06</w:t>
            </w:r>
          </w:p>
        </w:tc>
        <w:tc>
          <w:tcPr>
            <w:tcW w:w="1391" w:type="dxa"/>
            <w:shd w:val="clear" w:color="auto" w:fill="auto"/>
            <w:noWrap/>
            <w:vAlign w:val="bottom"/>
            <w:hideMark/>
          </w:tcPr>
          <w:p w14:paraId="184F54F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109.05%</w:t>
            </w:r>
          </w:p>
        </w:tc>
        <w:tc>
          <w:tcPr>
            <w:tcW w:w="1019" w:type="dxa"/>
            <w:shd w:val="clear" w:color="auto" w:fill="auto"/>
            <w:noWrap/>
            <w:vAlign w:val="bottom"/>
            <w:hideMark/>
          </w:tcPr>
          <w:p w14:paraId="367A7D8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75.1%</w:t>
            </w:r>
          </w:p>
        </w:tc>
      </w:tr>
      <w:tr w:rsidR="00801975" w:rsidRPr="00801975" w14:paraId="40FC0E84" w14:textId="77777777" w:rsidTr="00573B2F">
        <w:trPr>
          <w:trHeight w:val="255"/>
        </w:trPr>
        <w:tc>
          <w:tcPr>
            <w:tcW w:w="960" w:type="dxa"/>
            <w:shd w:val="clear" w:color="auto" w:fill="auto"/>
            <w:noWrap/>
            <w:vAlign w:val="bottom"/>
            <w:hideMark/>
          </w:tcPr>
          <w:p w14:paraId="538B0C4F"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w:t>
            </w:r>
          </w:p>
        </w:tc>
        <w:tc>
          <w:tcPr>
            <w:tcW w:w="6123" w:type="dxa"/>
            <w:shd w:val="clear" w:color="auto" w:fill="auto"/>
            <w:noWrap/>
            <w:vAlign w:val="bottom"/>
            <w:hideMark/>
          </w:tcPr>
          <w:p w14:paraId="18642245"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5483764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5.543.658,40</w:t>
            </w:r>
          </w:p>
        </w:tc>
        <w:tc>
          <w:tcPr>
            <w:tcW w:w="1559" w:type="dxa"/>
            <w:shd w:val="clear" w:color="auto" w:fill="auto"/>
            <w:noWrap/>
            <w:vAlign w:val="bottom"/>
            <w:hideMark/>
          </w:tcPr>
          <w:p w14:paraId="525E3B8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7.239.372,05</w:t>
            </w:r>
          </w:p>
        </w:tc>
        <w:tc>
          <w:tcPr>
            <w:tcW w:w="1559" w:type="dxa"/>
            <w:shd w:val="clear" w:color="auto" w:fill="auto"/>
            <w:noWrap/>
            <w:vAlign w:val="bottom"/>
            <w:hideMark/>
          </w:tcPr>
          <w:p w14:paraId="041E251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6.073.944,06</w:t>
            </w:r>
          </w:p>
        </w:tc>
        <w:tc>
          <w:tcPr>
            <w:tcW w:w="1391" w:type="dxa"/>
            <w:shd w:val="clear" w:color="auto" w:fill="auto"/>
            <w:noWrap/>
            <w:vAlign w:val="bottom"/>
            <w:hideMark/>
          </w:tcPr>
          <w:p w14:paraId="13820A6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109.57%</w:t>
            </w:r>
          </w:p>
        </w:tc>
        <w:tc>
          <w:tcPr>
            <w:tcW w:w="1019" w:type="dxa"/>
            <w:shd w:val="clear" w:color="auto" w:fill="auto"/>
            <w:noWrap/>
            <w:vAlign w:val="bottom"/>
            <w:hideMark/>
          </w:tcPr>
          <w:p w14:paraId="7ED4B3A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83.9%</w:t>
            </w:r>
          </w:p>
        </w:tc>
      </w:tr>
      <w:tr w:rsidR="00801975" w:rsidRPr="00801975" w14:paraId="1AC82399" w14:textId="77777777" w:rsidTr="00573B2F">
        <w:trPr>
          <w:trHeight w:val="255"/>
        </w:trPr>
        <w:tc>
          <w:tcPr>
            <w:tcW w:w="960" w:type="dxa"/>
            <w:shd w:val="clear" w:color="auto" w:fill="auto"/>
            <w:noWrap/>
            <w:vAlign w:val="bottom"/>
            <w:hideMark/>
          </w:tcPr>
          <w:p w14:paraId="20C5AE81"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61</w:t>
            </w:r>
          </w:p>
        </w:tc>
        <w:tc>
          <w:tcPr>
            <w:tcW w:w="6123" w:type="dxa"/>
            <w:shd w:val="clear" w:color="auto" w:fill="auto"/>
            <w:noWrap/>
            <w:vAlign w:val="bottom"/>
            <w:hideMark/>
          </w:tcPr>
          <w:p w14:paraId="5AC44874"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poreza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371C6FD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1.743.219,30</w:t>
            </w:r>
          </w:p>
        </w:tc>
        <w:tc>
          <w:tcPr>
            <w:tcW w:w="1559" w:type="dxa"/>
            <w:shd w:val="clear" w:color="auto" w:fill="auto"/>
            <w:noWrap/>
            <w:vAlign w:val="bottom"/>
            <w:hideMark/>
          </w:tcPr>
          <w:p w14:paraId="58FA916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2.266.500,00</w:t>
            </w:r>
          </w:p>
        </w:tc>
        <w:tc>
          <w:tcPr>
            <w:tcW w:w="1559" w:type="dxa"/>
            <w:shd w:val="clear" w:color="auto" w:fill="auto"/>
            <w:noWrap/>
            <w:vAlign w:val="bottom"/>
            <w:hideMark/>
          </w:tcPr>
          <w:p w14:paraId="1FA9B6A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2.157.851,52</w:t>
            </w:r>
          </w:p>
        </w:tc>
        <w:tc>
          <w:tcPr>
            <w:tcW w:w="1391" w:type="dxa"/>
            <w:shd w:val="clear" w:color="auto" w:fill="auto"/>
            <w:noWrap/>
            <w:vAlign w:val="bottom"/>
            <w:hideMark/>
          </w:tcPr>
          <w:p w14:paraId="4CD1C78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123.79%</w:t>
            </w:r>
          </w:p>
        </w:tc>
        <w:tc>
          <w:tcPr>
            <w:tcW w:w="1019" w:type="dxa"/>
            <w:shd w:val="clear" w:color="auto" w:fill="auto"/>
            <w:noWrap/>
            <w:vAlign w:val="bottom"/>
            <w:hideMark/>
          </w:tcPr>
          <w:p w14:paraId="26E0D7E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95.21%</w:t>
            </w:r>
          </w:p>
        </w:tc>
      </w:tr>
      <w:tr w:rsidR="00801975" w:rsidRPr="00801975" w14:paraId="2246E7A3" w14:textId="77777777" w:rsidTr="00573B2F">
        <w:trPr>
          <w:trHeight w:val="255"/>
        </w:trPr>
        <w:tc>
          <w:tcPr>
            <w:tcW w:w="960" w:type="dxa"/>
            <w:shd w:val="clear" w:color="auto" w:fill="auto"/>
            <w:noWrap/>
            <w:vAlign w:val="bottom"/>
            <w:hideMark/>
          </w:tcPr>
          <w:p w14:paraId="0B0A542A"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611</w:t>
            </w:r>
          </w:p>
        </w:tc>
        <w:tc>
          <w:tcPr>
            <w:tcW w:w="6123" w:type="dxa"/>
            <w:shd w:val="clear" w:color="auto" w:fill="auto"/>
            <w:noWrap/>
            <w:vAlign w:val="bottom"/>
            <w:hideMark/>
          </w:tcPr>
          <w:p w14:paraId="264B8FD9"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Porez</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prirez</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dohodak</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3BDA415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1.441.275,28</w:t>
            </w:r>
          </w:p>
        </w:tc>
        <w:tc>
          <w:tcPr>
            <w:tcW w:w="1559" w:type="dxa"/>
            <w:shd w:val="clear" w:color="auto" w:fill="auto"/>
            <w:noWrap/>
            <w:vAlign w:val="bottom"/>
            <w:hideMark/>
          </w:tcPr>
          <w:p w14:paraId="3F09615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1.943.000,00</w:t>
            </w:r>
          </w:p>
        </w:tc>
        <w:tc>
          <w:tcPr>
            <w:tcW w:w="1559" w:type="dxa"/>
            <w:shd w:val="clear" w:color="auto" w:fill="auto"/>
            <w:noWrap/>
            <w:vAlign w:val="bottom"/>
            <w:hideMark/>
          </w:tcPr>
          <w:p w14:paraId="65E87CC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1.868.836,77</w:t>
            </w:r>
          </w:p>
        </w:tc>
        <w:tc>
          <w:tcPr>
            <w:tcW w:w="1391" w:type="dxa"/>
            <w:shd w:val="clear" w:color="auto" w:fill="auto"/>
            <w:noWrap/>
            <w:vAlign w:val="bottom"/>
            <w:hideMark/>
          </w:tcPr>
          <w:p w14:paraId="2306E7C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129.67%</w:t>
            </w:r>
          </w:p>
        </w:tc>
        <w:tc>
          <w:tcPr>
            <w:tcW w:w="1019" w:type="dxa"/>
            <w:shd w:val="clear" w:color="auto" w:fill="auto"/>
            <w:noWrap/>
            <w:vAlign w:val="bottom"/>
            <w:hideMark/>
          </w:tcPr>
          <w:p w14:paraId="5AF5C9A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96.18%</w:t>
            </w:r>
          </w:p>
        </w:tc>
      </w:tr>
      <w:tr w:rsidR="00801975" w:rsidRPr="00801975" w14:paraId="57F830C7" w14:textId="77777777" w:rsidTr="00573B2F">
        <w:trPr>
          <w:trHeight w:val="255"/>
        </w:trPr>
        <w:tc>
          <w:tcPr>
            <w:tcW w:w="960" w:type="dxa"/>
            <w:shd w:val="clear" w:color="auto" w:fill="auto"/>
            <w:noWrap/>
            <w:vAlign w:val="bottom"/>
            <w:hideMark/>
          </w:tcPr>
          <w:p w14:paraId="15312060"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6111</w:t>
            </w:r>
          </w:p>
        </w:tc>
        <w:tc>
          <w:tcPr>
            <w:tcW w:w="6123" w:type="dxa"/>
            <w:shd w:val="clear" w:color="auto" w:fill="auto"/>
            <w:vAlign w:val="bottom"/>
            <w:hideMark/>
          </w:tcPr>
          <w:p w14:paraId="18B3B348"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Porez</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prirez</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dohodak</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nesamostalnog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rada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40F191A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1.263.543,31</w:t>
            </w:r>
          </w:p>
        </w:tc>
        <w:tc>
          <w:tcPr>
            <w:tcW w:w="1559" w:type="dxa"/>
            <w:shd w:val="clear" w:color="auto" w:fill="auto"/>
            <w:noWrap/>
            <w:vAlign w:val="bottom"/>
            <w:hideMark/>
          </w:tcPr>
          <w:p w14:paraId="0E6E360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1.705.000,00</w:t>
            </w:r>
          </w:p>
        </w:tc>
        <w:tc>
          <w:tcPr>
            <w:tcW w:w="1559" w:type="dxa"/>
            <w:shd w:val="clear" w:color="auto" w:fill="auto"/>
            <w:noWrap/>
            <w:vAlign w:val="bottom"/>
            <w:hideMark/>
          </w:tcPr>
          <w:p w14:paraId="351B430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1.646.263,43</w:t>
            </w:r>
          </w:p>
        </w:tc>
        <w:tc>
          <w:tcPr>
            <w:tcW w:w="1391" w:type="dxa"/>
            <w:shd w:val="clear" w:color="auto" w:fill="auto"/>
            <w:noWrap/>
            <w:vAlign w:val="bottom"/>
            <w:hideMark/>
          </w:tcPr>
          <w:p w14:paraId="71E7E60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130.29%</w:t>
            </w:r>
          </w:p>
        </w:tc>
        <w:tc>
          <w:tcPr>
            <w:tcW w:w="1019" w:type="dxa"/>
            <w:shd w:val="clear" w:color="auto" w:fill="auto"/>
            <w:noWrap/>
            <w:vAlign w:val="bottom"/>
            <w:hideMark/>
          </w:tcPr>
          <w:p w14:paraId="6871272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96.56%</w:t>
            </w:r>
          </w:p>
        </w:tc>
      </w:tr>
      <w:tr w:rsidR="00801975" w:rsidRPr="00801975" w14:paraId="469A8753" w14:textId="77777777" w:rsidTr="00573B2F">
        <w:trPr>
          <w:trHeight w:val="255"/>
        </w:trPr>
        <w:tc>
          <w:tcPr>
            <w:tcW w:w="960" w:type="dxa"/>
            <w:shd w:val="clear" w:color="auto" w:fill="auto"/>
            <w:noWrap/>
            <w:vAlign w:val="bottom"/>
            <w:hideMark/>
          </w:tcPr>
          <w:p w14:paraId="677416CF"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6112</w:t>
            </w:r>
          </w:p>
        </w:tc>
        <w:tc>
          <w:tcPr>
            <w:tcW w:w="6123" w:type="dxa"/>
            <w:shd w:val="clear" w:color="auto" w:fill="auto"/>
            <w:vAlign w:val="bottom"/>
            <w:hideMark/>
          </w:tcPr>
          <w:p w14:paraId="6B9BFF34"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Porez</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prirez</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dohodak</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samostalnih</w:t>
            </w:r>
            <w:proofErr w:type="spellEnd"/>
            <w:r w:rsidRPr="00801975">
              <w:rPr>
                <w:rFonts w:ascii="Verdana" w:hAnsi="Verdana" w:cs="Arial"/>
                <w:sz w:val="18"/>
                <w:szCs w:val="18"/>
                <w:lang w:eastAsia="hr-HR"/>
              </w:rPr>
              <w:t xml:space="preserve"> djelatnosti                                                </w:t>
            </w:r>
          </w:p>
        </w:tc>
        <w:tc>
          <w:tcPr>
            <w:tcW w:w="1701" w:type="dxa"/>
            <w:shd w:val="clear" w:color="auto" w:fill="auto"/>
            <w:noWrap/>
            <w:vAlign w:val="bottom"/>
            <w:hideMark/>
          </w:tcPr>
          <w:p w14:paraId="5A9A5F5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123.820,86</w:t>
            </w:r>
          </w:p>
        </w:tc>
        <w:tc>
          <w:tcPr>
            <w:tcW w:w="1559" w:type="dxa"/>
            <w:shd w:val="clear" w:color="auto" w:fill="auto"/>
            <w:noWrap/>
            <w:vAlign w:val="bottom"/>
            <w:hideMark/>
          </w:tcPr>
          <w:p w14:paraId="6F481A0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150.000,00</w:t>
            </w:r>
          </w:p>
        </w:tc>
        <w:tc>
          <w:tcPr>
            <w:tcW w:w="1559" w:type="dxa"/>
            <w:shd w:val="clear" w:color="auto" w:fill="auto"/>
            <w:noWrap/>
            <w:vAlign w:val="bottom"/>
            <w:hideMark/>
          </w:tcPr>
          <w:p w14:paraId="3C1AF90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145.192,39</w:t>
            </w:r>
          </w:p>
        </w:tc>
        <w:tc>
          <w:tcPr>
            <w:tcW w:w="1391" w:type="dxa"/>
            <w:shd w:val="clear" w:color="auto" w:fill="auto"/>
            <w:noWrap/>
            <w:vAlign w:val="bottom"/>
            <w:hideMark/>
          </w:tcPr>
          <w:p w14:paraId="71CF3E0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117.26%</w:t>
            </w:r>
          </w:p>
        </w:tc>
        <w:tc>
          <w:tcPr>
            <w:tcW w:w="1019" w:type="dxa"/>
            <w:shd w:val="clear" w:color="auto" w:fill="auto"/>
            <w:noWrap/>
            <w:vAlign w:val="bottom"/>
            <w:hideMark/>
          </w:tcPr>
          <w:p w14:paraId="368C7CB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96.79%</w:t>
            </w:r>
          </w:p>
        </w:tc>
      </w:tr>
      <w:tr w:rsidR="00801975" w:rsidRPr="00801975" w14:paraId="36F4A03E" w14:textId="77777777" w:rsidTr="00573B2F">
        <w:trPr>
          <w:trHeight w:val="255"/>
        </w:trPr>
        <w:tc>
          <w:tcPr>
            <w:tcW w:w="960" w:type="dxa"/>
            <w:shd w:val="clear" w:color="auto" w:fill="auto"/>
            <w:noWrap/>
            <w:vAlign w:val="bottom"/>
            <w:hideMark/>
          </w:tcPr>
          <w:p w14:paraId="3146501F"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6113</w:t>
            </w:r>
          </w:p>
        </w:tc>
        <w:tc>
          <w:tcPr>
            <w:tcW w:w="6123" w:type="dxa"/>
            <w:shd w:val="clear" w:color="auto" w:fill="auto"/>
            <w:vAlign w:val="bottom"/>
            <w:hideMark/>
          </w:tcPr>
          <w:p w14:paraId="717C8E59"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Porez</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prirez</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dohodak</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imovinskih</w:t>
            </w:r>
            <w:proofErr w:type="spellEnd"/>
            <w:r w:rsidRPr="00801975">
              <w:rPr>
                <w:rFonts w:ascii="Verdana" w:hAnsi="Verdana" w:cs="Arial"/>
                <w:sz w:val="18"/>
                <w:szCs w:val="18"/>
                <w:lang w:eastAsia="hr-HR"/>
              </w:rPr>
              <w:t xml:space="preserve"> prava                                             </w:t>
            </w:r>
          </w:p>
        </w:tc>
        <w:tc>
          <w:tcPr>
            <w:tcW w:w="1701" w:type="dxa"/>
            <w:shd w:val="clear" w:color="auto" w:fill="auto"/>
            <w:noWrap/>
            <w:vAlign w:val="bottom"/>
            <w:hideMark/>
          </w:tcPr>
          <w:p w14:paraId="526DEB6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32.471,70</w:t>
            </w:r>
          </w:p>
        </w:tc>
        <w:tc>
          <w:tcPr>
            <w:tcW w:w="1559" w:type="dxa"/>
            <w:shd w:val="clear" w:color="auto" w:fill="auto"/>
            <w:noWrap/>
            <w:vAlign w:val="bottom"/>
            <w:hideMark/>
          </w:tcPr>
          <w:p w14:paraId="5DECF76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53.000,00</w:t>
            </w:r>
          </w:p>
        </w:tc>
        <w:tc>
          <w:tcPr>
            <w:tcW w:w="1559" w:type="dxa"/>
            <w:shd w:val="clear" w:color="auto" w:fill="auto"/>
            <w:noWrap/>
            <w:vAlign w:val="bottom"/>
            <w:hideMark/>
          </w:tcPr>
          <w:p w14:paraId="66DB351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49.915,38</w:t>
            </w:r>
          </w:p>
        </w:tc>
        <w:tc>
          <w:tcPr>
            <w:tcW w:w="1391" w:type="dxa"/>
            <w:shd w:val="clear" w:color="auto" w:fill="auto"/>
            <w:noWrap/>
            <w:vAlign w:val="bottom"/>
            <w:hideMark/>
          </w:tcPr>
          <w:p w14:paraId="02902F3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153.72%</w:t>
            </w:r>
          </w:p>
        </w:tc>
        <w:tc>
          <w:tcPr>
            <w:tcW w:w="1019" w:type="dxa"/>
            <w:shd w:val="clear" w:color="auto" w:fill="auto"/>
            <w:noWrap/>
            <w:vAlign w:val="bottom"/>
            <w:hideMark/>
          </w:tcPr>
          <w:p w14:paraId="7070EB0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94.18%</w:t>
            </w:r>
          </w:p>
        </w:tc>
      </w:tr>
      <w:tr w:rsidR="00801975" w:rsidRPr="00801975" w14:paraId="31EA0C09" w14:textId="77777777" w:rsidTr="00573B2F">
        <w:trPr>
          <w:trHeight w:val="255"/>
        </w:trPr>
        <w:tc>
          <w:tcPr>
            <w:tcW w:w="960" w:type="dxa"/>
            <w:shd w:val="clear" w:color="auto" w:fill="auto"/>
            <w:noWrap/>
            <w:vAlign w:val="bottom"/>
            <w:hideMark/>
          </w:tcPr>
          <w:p w14:paraId="61B4464F"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lastRenderedPageBreak/>
              <w:t>6114</w:t>
            </w:r>
          </w:p>
        </w:tc>
        <w:tc>
          <w:tcPr>
            <w:tcW w:w="6123" w:type="dxa"/>
            <w:shd w:val="clear" w:color="auto" w:fill="auto"/>
            <w:vAlign w:val="bottom"/>
            <w:hideMark/>
          </w:tcPr>
          <w:p w14:paraId="5BFA3218"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Porez</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prirez</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dohodak</w:t>
            </w:r>
            <w:proofErr w:type="spellEnd"/>
            <w:r w:rsidRPr="00801975">
              <w:rPr>
                <w:rFonts w:ascii="Verdana" w:hAnsi="Verdana" w:cs="Arial"/>
                <w:sz w:val="18"/>
                <w:szCs w:val="18"/>
                <w:lang w:eastAsia="hr-HR"/>
              </w:rPr>
              <w:t xml:space="preserve"> od kapitala                                                               </w:t>
            </w:r>
          </w:p>
        </w:tc>
        <w:tc>
          <w:tcPr>
            <w:tcW w:w="1701" w:type="dxa"/>
            <w:shd w:val="clear" w:color="auto" w:fill="auto"/>
            <w:noWrap/>
            <w:vAlign w:val="bottom"/>
            <w:hideMark/>
          </w:tcPr>
          <w:p w14:paraId="2860A40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21.439,41</w:t>
            </w:r>
          </w:p>
        </w:tc>
        <w:tc>
          <w:tcPr>
            <w:tcW w:w="1559" w:type="dxa"/>
            <w:shd w:val="clear" w:color="auto" w:fill="auto"/>
            <w:noWrap/>
            <w:vAlign w:val="bottom"/>
            <w:hideMark/>
          </w:tcPr>
          <w:p w14:paraId="1E825EB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35.000,00</w:t>
            </w:r>
          </w:p>
        </w:tc>
        <w:tc>
          <w:tcPr>
            <w:tcW w:w="1559" w:type="dxa"/>
            <w:shd w:val="clear" w:color="auto" w:fill="auto"/>
            <w:noWrap/>
            <w:vAlign w:val="bottom"/>
            <w:hideMark/>
          </w:tcPr>
          <w:p w14:paraId="0A77693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27.465,57</w:t>
            </w:r>
          </w:p>
        </w:tc>
        <w:tc>
          <w:tcPr>
            <w:tcW w:w="1391" w:type="dxa"/>
            <w:shd w:val="clear" w:color="auto" w:fill="auto"/>
            <w:noWrap/>
            <w:vAlign w:val="bottom"/>
            <w:hideMark/>
          </w:tcPr>
          <w:p w14:paraId="220C56A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128.11%</w:t>
            </w:r>
          </w:p>
        </w:tc>
        <w:tc>
          <w:tcPr>
            <w:tcW w:w="1019" w:type="dxa"/>
            <w:shd w:val="clear" w:color="auto" w:fill="auto"/>
            <w:noWrap/>
            <w:vAlign w:val="bottom"/>
            <w:hideMark/>
          </w:tcPr>
          <w:p w14:paraId="4E65C95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78.47%</w:t>
            </w:r>
          </w:p>
        </w:tc>
      </w:tr>
      <w:tr w:rsidR="00801975" w:rsidRPr="00801975" w14:paraId="06E75D76" w14:textId="77777777" w:rsidTr="00573B2F">
        <w:trPr>
          <w:trHeight w:val="255"/>
        </w:trPr>
        <w:tc>
          <w:tcPr>
            <w:tcW w:w="960" w:type="dxa"/>
            <w:shd w:val="clear" w:color="auto" w:fill="auto"/>
            <w:noWrap/>
            <w:vAlign w:val="bottom"/>
            <w:hideMark/>
          </w:tcPr>
          <w:p w14:paraId="7ADC91A7"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613</w:t>
            </w:r>
          </w:p>
        </w:tc>
        <w:tc>
          <w:tcPr>
            <w:tcW w:w="6123" w:type="dxa"/>
            <w:shd w:val="clear" w:color="auto" w:fill="auto"/>
            <w:noWrap/>
            <w:vAlign w:val="bottom"/>
            <w:hideMark/>
          </w:tcPr>
          <w:p w14:paraId="7ACCB272"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Porezi na imovinu                                                                                   </w:t>
            </w:r>
          </w:p>
        </w:tc>
        <w:tc>
          <w:tcPr>
            <w:tcW w:w="1701" w:type="dxa"/>
            <w:shd w:val="clear" w:color="auto" w:fill="auto"/>
            <w:noWrap/>
            <w:vAlign w:val="bottom"/>
            <w:hideMark/>
          </w:tcPr>
          <w:p w14:paraId="19E6A62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285.472,88</w:t>
            </w:r>
          </w:p>
        </w:tc>
        <w:tc>
          <w:tcPr>
            <w:tcW w:w="1559" w:type="dxa"/>
            <w:shd w:val="clear" w:color="auto" w:fill="auto"/>
            <w:noWrap/>
            <w:vAlign w:val="bottom"/>
            <w:hideMark/>
          </w:tcPr>
          <w:p w14:paraId="40808E1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300.000,00</w:t>
            </w:r>
          </w:p>
        </w:tc>
        <w:tc>
          <w:tcPr>
            <w:tcW w:w="1559" w:type="dxa"/>
            <w:shd w:val="clear" w:color="auto" w:fill="auto"/>
            <w:noWrap/>
            <w:vAlign w:val="bottom"/>
            <w:hideMark/>
          </w:tcPr>
          <w:p w14:paraId="1ED8E2F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269.633,37</w:t>
            </w:r>
          </w:p>
        </w:tc>
        <w:tc>
          <w:tcPr>
            <w:tcW w:w="1391" w:type="dxa"/>
            <w:shd w:val="clear" w:color="auto" w:fill="auto"/>
            <w:noWrap/>
            <w:vAlign w:val="bottom"/>
            <w:hideMark/>
          </w:tcPr>
          <w:p w14:paraId="01884EA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94.45%</w:t>
            </w:r>
          </w:p>
        </w:tc>
        <w:tc>
          <w:tcPr>
            <w:tcW w:w="1019" w:type="dxa"/>
            <w:shd w:val="clear" w:color="auto" w:fill="auto"/>
            <w:noWrap/>
            <w:vAlign w:val="bottom"/>
            <w:hideMark/>
          </w:tcPr>
          <w:p w14:paraId="653D976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89.88%</w:t>
            </w:r>
          </w:p>
        </w:tc>
      </w:tr>
      <w:tr w:rsidR="00801975" w:rsidRPr="00801975" w14:paraId="2E69952D" w14:textId="77777777" w:rsidTr="00573B2F">
        <w:trPr>
          <w:trHeight w:val="255"/>
        </w:trPr>
        <w:tc>
          <w:tcPr>
            <w:tcW w:w="960" w:type="dxa"/>
            <w:shd w:val="clear" w:color="auto" w:fill="auto"/>
            <w:noWrap/>
            <w:vAlign w:val="bottom"/>
            <w:hideMark/>
          </w:tcPr>
          <w:p w14:paraId="74F93887"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6131</w:t>
            </w:r>
          </w:p>
        </w:tc>
        <w:tc>
          <w:tcPr>
            <w:tcW w:w="6123" w:type="dxa"/>
            <w:shd w:val="clear" w:color="auto" w:fill="auto"/>
            <w:vAlign w:val="bottom"/>
            <w:hideMark/>
          </w:tcPr>
          <w:p w14:paraId="17FA89E2"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Stalni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porezi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nepokretnu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zemlju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zgrade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kuće</w:t>
            </w:r>
            <w:proofErr w:type="spellEnd"/>
            <w:r w:rsidRPr="00801975">
              <w:rPr>
                <w:rFonts w:ascii="Verdana" w:hAnsi="Verdana" w:cs="Arial"/>
                <w:sz w:val="18"/>
                <w:szCs w:val="18"/>
                <w:lang w:eastAsia="hr-HR"/>
              </w:rPr>
              <w:t xml:space="preserve"> i </w:t>
            </w:r>
            <w:proofErr w:type="spellStart"/>
            <w:proofErr w:type="gramStart"/>
            <w:r w:rsidRPr="00801975">
              <w:rPr>
                <w:rFonts w:ascii="Verdana" w:hAnsi="Verdana" w:cs="Arial"/>
                <w:sz w:val="18"/>
                <w:szCs w:val="18"/>
                <w:lang w:eastAsia="hr-HR"/>
              </w:rPr>
              <w:t>ostalo</w:t>
            </w:r>
            <w:proofErr w:type="spellEnd"/>
            <w:r w:rsidRPr="00801975">
              <w:rPr>
                <w:rFonts w:ascii="Verdana" w:hAnsi="Verdana" w:cs="Arial"/>
                <w:sz w:val="18"/>
                <w:szCs w:val="18"/>
                <w:lang w:eastAsia="hr-HR"/>
              </w:rPr>
              <w:t xml:space="preserve">)   </w:t>
            </w:r>
            <w:proofErr w:type="gramEnd"/>
            <w:r w:rsidRPr="00801975">
              <w:rPr>
                <w:rFonts w:ascii="Verdana" w:hAnsi="Verdana" w:cs="Arial"/>
                <w:sz w:val="18"/>
                <w:szCs w:val="18"/>
                <w:lang w:eastAsia="hr-HR"/>
              </w:rPr>
              <w:t xml:space="preserve">                              </w:t>
            </w:r>
          </w:p>
        </w:tc>
        <w:tc>
          <w:tcPr>
            <w:tcW w:w="1701" w:type="dxa"/>
            <w:shd w:val="clear" w:color="auto" w:fill="auto"/>
            <w:noWrap/>
            <w:vAlign w:val="bottom"/>
            <w:hideMark/>
          </w:tcPr>
          <w:p w14:paraId="018859E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125.849,28</w:t>
            </w:r>
          </w:p>
        </w:tc>
        <w:tc>
          <w:tcPr>
            <w:tcW w:w="1559" w:type="dxa"/>
            <w:shd w:val="clear" w:color="auto" w:fill="auto"/>
            <w:noWrap/>
            <w:vAlign w:val="bottom"/>
            <w:hideMark/>
          </w:tcPr>
          <w:p w14:paraId="66ECB7B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130.000,00</w:t>
            </w:r>
          </w:p>
        </w:tc>
        <w:tc>
          <w:tcPr>
            <w:tcW w:w="1559" w:type="dxa"/>
            <w:shd w:val="clear" w:color="auto" w:fill="auto"/>
            <w:noWrap/>
            <w:vAlign w:val="bottom"/>
            <w:hideMark/>
          </w:tcPr>
          <w:p w14:paraId="2251FE4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117.227,06</w:t>
            </w:r>
          </w:p>
        </w:tc>
        <w:tc>
          <w:tcPr>
            <w:tcW w:w="1391" w:type="dxa"/>
            <w:shd w:val="clear" w:color="auto" w:fill="auto"/>
            <w:noWrap/>
            <w:vAlign w:val="bottom"/>
            <w:hideMark/>
          </w:tcPr>
          <w:p w14:paraId="3E9460E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93.15%</w:t>
            </w:r>
          </w:p>
        </w:tc>
        <w:tc>
          <w:tcPr>
            <w:tcW w:w="1019" w:type="dxa"/>
            <w:shd w:val="clear" w:color="auto" w:fill="auto"/>
            <w:noWrap/>
            <w:vAlign w:val="bottom"/>
            <w:hideMark/>
          </w:tcPr>
          <w:p w14:paraId="5D5559F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90.17%</w:t>
            </w:r>
          </w:p>
        </w:tc>
      </w:tr>
      <w:tr w:rsidR="00801975" w:rsidRPr="00801975" w14:paraId="612E1030" w14:textId="77777777" w:rsidTr="00573B2F">
        <w:trPr>
          <w:trHeight w:val="255"/>
        </w:trPr>
        <w:tc>
          <w:tcPr>
            <w:tcW w:w="960" w:type="dxa"/>
            <w:shd w:val="clear" w:color="auto" w:fill="auto"/>
            <w:noWrap/>
            <w:vAlign w:val="bottom"/>
            <w:hideMark/>
          </w:tcPr>
          <w:p w14:paraId="238CB285"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6134</w:t>
            </w:r>
          </w:p>
        </w:tc>
        <w:tc>
          <w:tcPr>
            <w:tcW w:w="6123" w:type="dxa"/>
            <w:shd w:val="clear" w:color="auto" w:fill="auto"/>
            <w:vAlign w:val="bottom"/>
            <w:hideMark/>
          </w:tcPr>
          <w:p w14:paraId="67A9639E"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Povremeni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porezi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imovinu</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685F934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159.623,60</w:t>
            </w:r>
          </w:p>
        </w:tc>
        <w:tc>
          <w:tcPr>
            <w:tcW w:w="1559" w:type="dxa"/>
            <w:shd w:val="clear" w:color="auto" w:fill="auto"/>
            <w:noWrap/>
            <w:vAlign w:val="bottom"/>
            <w:hideMark/>
          </w:tcPr>
          <w:p w14:paraId="35A2777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170.000,00</w:t>
            </w:r>
          </w:p>
        </w:tc>
        <w:tc>
          <w:tcPr>
            <w:tcW w:w="1559" w:type="dxa"/>
            <w:shd w:val="clear" w:color="auto" w:fill="auto"/>
            <w:noWrap/>
            <w:vAlign w:val="bottom"/>
            <w:hideMark/>
          </w:tcPr>
          <w:p w14:paraId="34CEEF0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152.406,31</w:t>
            </w:r>
          </w:p>
        </w:tc>
        <w:tc>
          <w:tcPr>
            <w:tcW w:w="1391" w:type="dxa"/>
            <w:shd w:val="clear" w:color="auto" w:fill="auto"/>
            <w:noWrap/>
            <w:vAlign w:val="bottom"/>
            <w:hideMark/>
          </w:tcPr>
          <w:p w14:paraId="01B563C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95.48%</w:t>
            </w:r>
          </w:p>
        </w:tc>
        <w:tc>
          <w:tcPr>
            <w:tcW w:w="1019" w:type="dxa"/>
            <w:shd w:val="clear" w:color="auto" w:fill="auto"/>
            <w:noWrap/>
            <w:vAlign w:val="bottom"/>
            <w:hideMark/>
          </w:tcPr>
          <w:p w14:paraId="26C1503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89.65%</w:t>
            </w:r>
          </w:p>
        </w:tc>
      </w:tr>
      <w:tr w:rsidR="00801975" w:rsidRPr="00801975" w14:paraId="75D45963" w14:textId="77777777" w:rsidTr="00573B2F">
        <w:trPr>
          <w:trHeight w:val="255"/>
        </w:trPr>
        <w:tc>
          <w:tcPr>
            <w:tcW w:w="960" w:type="dxa"/>
            <w:shd w:val="clear" w:color="auto" w:fill="auto"/>
            <w:noWrap/>
            <w:vAlign w:val="bottom"/>
            <w:hideMark/>
          </w:tcPr>
          <w:p w14:paraId="3F2FEE9C"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614</w:t>
            </w:r>
          </w:p>
        </w:tc>
        <w:tc>
          <w:tcPr>
            <w:tcW w:w="6123" w:type="dxa"/>
            <w:shd w:val="clear" w:color="auto" w:fill="auto"/>
            <w:noWrap/>
            <w:vAlign w:val="bottom"/>
            <w:hideMark/>
          </w:tcPr>
          <w:p w14:paraId="2CE1A31A"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Porezi </w:t>
            </w:r>
            <w:proofErr w:type="spellStart"/>
            <w:r w:rsidRPr="00801975">
              <w:rPr>
                <w:rFonts w:ascii="Verdana" w:hAnsi="Verdana" w:cs="Arial"/>
                <w:b/>
                <w:bCs/>
                <w:sz w:val="18"/>
                <w:szCs w:val="18"/>
                <w:lang w:eastAsia="hr-HR"/>
              </w:rPr>
              <w:t>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robu</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673ADA6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16.471,14</w:t>
            </w:r>
          </w:p>
        </w:tc>
        <w:tc>
          <w:tcPr>
            <w:tcW w:w="1559" w:type="dxa"/>
            <w:shd w:val="clear" w:color="auto" w:fill="auto"/>
            <w:noWrap/>
            <w:vAlign w:val="bottom"/>
            <w:hideMark/>
          </w:tcPr>
          <w:p w14:paraId="57D9D04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23.500,00</w:t>
            </w:r>
          </w:p>
        </w:tc>
        <w:tc>
          <w:tcPr>
            <w:tcW w:w="1559" w:type="dxa"/>
            <w:shd w:val="clear" w:color="auto" w:fill="auto"/>
            <w:noWrap/>
            <w:vAlign w:val="bottom"/>
            <w:hideMark/>
          </w:tcPr>
          <w:p w14:paraId="5A18F1D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19.381,38</w:t>
            </w:r>
          </w:p>
        </w:tc>
        <w:tc>
          <w:tcPr>
            <w:tcW w:w="1391" w:type="dxa"/>
            <w:shd w:val="clear" w:color="auto" w:fill="auto"/>
            <w:noWrap/>
            <w:vAlign w:val="bottom"/>
            <w:hideMark/>
          </w:tcPr>
          <w:p w14:paraId="0A03879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117.67%</w:t>
            </w:r>
          </w:p>
        </w:tc>
        <w:tc>
          <w:tcPr>
            <w:tcW w:w="1019" w:type="dxa"/>
            <w:shd w:val="clear" w:color="auto" w:fill="auto"/>
            <w:noWrap/>
            <w:vAlign w:val="bottom"/>
            <w:hideMark/>
          </w:tcPr>
          <w:p w14:paraId="4475CA0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82.47%</w:t>
            </w:r>
          </w:p>
        </w:tc>
      </w:tr>
      <w:tr w:rsidR="00801975" w:rsidRPr="00801975" w14:paraId="79D22B1D" w14:textId="77777777" w:rsidTr="00573B2F">
        <w:trPr>
          <w:trHeight w:val="255"/>
        </w:trPr>
        <w:tc>
          <w:tcPr>
            <w:tcW w:w="960" w:type="dxa"/>
            <w:shd w:val="clear" w:color="auto" w:fill="auto"/>
            <w:noWrap/>
            <w:vAlign w:val="bottom"/>
            <w:hideMark/>
          </w:tcPr>
          <w:p w14:paraId="6E762BEA"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6142</w:t>
            </w:r>
          </w:p>
        </w:tc>
        <w:tc>
          <w:tcPr>
            <w:tcW w:w="6123" w:type="dxa"/>
            <w:shd w:val="clear" w:color="auto" w:fill="auto"/>
            <w:vAlign w:val="bottom"/>
            <w:hideMark/>
          </w:tcPr>
          <w:p w14:paraId="467FA113"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Porez</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promet</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2953337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16.472,52</w:t>
            </w:r>
          </w:p>
        </w:tc>
        <w:tc>
          <w:tcPr>
            <w:tcW w:w="1559" w:type="dxa"/>
            <w:shd w:val="clear" w:color="auto" w:fill="auto"/>
            <w:noWrap/>
            <w:vAlign w:val="bottom"/>
            <w:hideMark/>
          </w:tcPr>
          <w:p w14:paraId="77EB173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22.500,00</w:t>
            </w:r>
          </w:p>
        </w:tc>
        <w:tc>
          <w:tcPr>
            <w:tcW w:w="1559" w:type="dxa"/>
            <w:shd w:val="clear" w:color="auto" w:fill="auto"/>
            <w:noWrap/>
            <w:vAlign w:val="bottom"/>
            <w:hideMark/>
          </w:tcPr>
          <w:p w14:paraId="10E6FD9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19.381,38</w:t>
            </w:r>
          </w:p>
        </w:tc>
        <w:tc>
          <w:tcPr>
            <w:tcW w:w="1391" w:type="dxa"/>
            <w:shd w:val="clear" w:color="auto" w:fill="auto"/>
            <w:noWrap/>
            <w:vAlign w:val="bottom"/>
            <w:hideMark/>
          </w:tcPr>
          <w:p w14:paraId="089B448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117.66%</w:t>
            </w:r>
          </w:p>
        </w:tc>
        <w:tc>
          <w:tcPr>
            <w:tcW w:w="1019" w:type="dxa"/>
            <w:shd w:val="clear" w:color="auto" w:fill="auto"/>
            <w:noWrap/>
            <w:vAlign w:val="bottom"/>
            <w:hideMark/>
          </w:tcPr>
          <w:p w14:paraId="47A0AB2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86.14%</w:t>
            </w:r>
          </w:p>
        </w:tc>
      </w:tr>
      <w:tr w:rsidR="00801975" w:rsidRPr="00801975" w14:paraId="2040824B" w14:textId="77777777" w:rsidTr="00573B2F">
        <w:trPr>
          <w:trHeight w:val="255"/>
        </w:trPr>
        <w:tc>
          <w:tcPr>
            <w:tcW w:w="960" w:type="dxa"/>
            <w:shd w:val="clear" w:color="auto" w:fill="auto"/>
            <w:noWrap/>
            <w:vAlign w:val="bottom"/>
            <w:hideMark/>
          </w:tcPr>
          <w:p w14:paraId="0ECCE9BB"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6145</w:t>
            </w:r>
          </w:p>
        </w:tc>
        <w:tc>
          <w:tcPr>
            <w:tcW w:w="6123" w:type="dxa"/>
            <w:shd w:val="clear" w:color="auto" w:fill="auto"/>
            <w:vAlign w:val="bottom"/>
            <w:hideMark/>
          </w:tcPr>
          <w:p w14:paraId="662F5784"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 xml:space="preserve">Porezi </w:t>
            </w:r>
            <w:proofErr w:type="spellStart"/>
            <w:r w:rsidRPr="00801975">
              <w:rPr>
                <w:rFonts w:ascii="Verdana" w:hAnsi="Verdana" w:cs="Arial"/>
                <w:sz w:val="18"/>
                <w:szCs w:val="18"/>
                <w:lang w:eastAsia="hr-HR"/>
              </w:rPr>
              <w:t>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korištenje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dobara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izvođenje</w:t>
            </w:r>
            <w:proofErr w:type="spellEnd"/>
            <w:r w:rsidRPr="00801975">
              <w:rPr>
                <w:rFonts w:ascii="Verdana" w:hAnsi="Verdana" w:cs="Arial"/>
                <w:sz w:val="18"/>
                <w:szCs w:val="18"/>
                <w:lang w:eastAsia="hr-HR"/>
              </w:rPr>
              <w:t xml:space="preserve"> aktivnosti                                                </w:t>
            </w:r>
          </w:p>
        </w:tc>
        <w:tc>
          <w:tcPr>
            <w:tcW w:w="1701" w:type="dxa"/>
            <w:shd w:val="clear" w:color="auto" w:fill="auto"/>
            <w:noWrap/>
            <w:vAlign w:val="bottom"/>
            <w:hideMark/>
          </w:tcPr>
          <w:p w14:paraId="413D3FB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-1,38</w:t>
            </w:r>
          </w:p>
        </w:tc>
        <w:tc>
          <w:tcPr>
            <w:tcW w:w="1559" w:type="dxa"/>
            <w:shd w:val="clear" w:color="auto" w:fill="auto"/>
            <w:noWrap/>
            <w:vAlign w:val="bottom"/>
            <w:hideMark/>
          </w:tcPr>
          <w:p w14:paraId="65C2245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1.000,00</w:t>
            </w:r>
          </w:p>
        </w:tc>
        <w:tc>
          <w:tcPr>
            <w:tcW w:w="1559" w:type="dxa"/>
            <w:shd w:val="clear" w:color="auto" w:fill="auto"/>
            <w:noWrap/>
            <w:vAlign w:val="bottom"/>
            <w:hideMark/>
          </w:tcPr>
          <w:p w14:paraId="63FA48F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91" w:type="dxa"/>
            <w:shd w:val="clear" w:color="auto" w:fill="auto"/>
            <w:noWrap/>
            <w:vAlign w:val="bottom"/>
            <w:hideMark/>
          </w:tcPr>
          <w:p w14:paraId="13CF3B7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10296CD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1AF7B9BC" w14:textId="77777777" w:rsidTr="00573B2F">
        <w:trPr>
          <w:trHeight w:val="255"/>
        </w:trPr>
        <w:tc>
          <w:tcPr>
            <w:tcW w:w="960" w:type="dxa"/>
            <w:shd w:val="clear" w:color="auto" w:fill="auto"/>
            <w:noWrap/>
            <w:vAlign w:val="bottom"/>
            <w:hideMark/>
          </w:tcPr>
          <w:p w14:paraId="65D32E17"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63</w:t>
            </w:r>
          </w:p>
        </w:tc>
        <w:tc>
          <w:tcPr>
            <w:tcW w:w="6123" w:type="dxa"/>
            <w:shd w:val="clear" w:color="auto" w:fill="auto"/>
            <w:noWrap/>
            <w:vAlign w:val="bottom"/>
            <w:hideMark/>
          </w:tcPr>
          <w:p w14:paraId="719C270E"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Pomoći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inozemstva</w:t>
            </w:r>
            <w:proofErr w:type="spellEnd"/>
            <w:r w:rsidRPr="00801975">
              <w:rPr>
                <w:rFonts w:ascii="Verdana" w:hAnsi="Verdana" w:cs="Arial"/>
                <w:b/>
                <w:bCs/>
                <w:sz w:val="18"/>
                <w:szCs w:val="18"/>
                <w:lang w:eastAsia="hr-HR"/>
              </w:rPr>
              <w:t xml:space="preserve"> i od </w:t>
            </w:r>
            <w:proofErr w:type="spellStart"/>
            <w:r w:rsidRPr="00801975">
              <w:rPr>
                <w:rFonts w:ascii="Verdana" w:hAnsi="Verdana" w:cs="Arial"/>
                <w:b/>
                <w:bCs/>
                <w:sz w:val="18"/>
                <w:szCs w:val="18"/>
                <w:lang w:eastAsia="hr-HR"/>
              </w:rPr>
              <w:t>subjekata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unutar</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općeg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p>
        </w:tc>
        <w:tc>
          <w:tcPr>
            <w:tcW w:w="1701" w:type="dxa"/>
            <w:shd w:val="clear" w:color="auto" w:fill="auto"/>
            <w:noWrap/>
            <w:vAlign w:val="bottom"/>
            <w:hideMark/>
          </w:tcPr>
          <w:p w14:paraId="0E934A3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2.484.889,52</w:t>
            </w:r>
          </w:p>
        </w:tc>
        <w:tc>
          <w:tcPr>
            <w:tcW w:w="1559" w:type="dxa"/>
            <w:shd w:val="clear" w:color="auto" w:fill="auto"/>
            <w:noWrap/>
            <w:vAlign w:val="bottom"/>
            <w:hideMark/>
          </w:tcPr>
          <w:p w14:paraId="4392B27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3.541.000,00</w:t>
            </w:r>
          </w:p>
        </w:tc>
        <w:tc>
          <w:tcPr>
            <w:tcW w:w="1559" w:type="dxa"/>
            <w:shd w:val="clear" w:color="auto" w:fill="auto"/>
            <w:noWrap/>
            <w:vAlign w:val="bottom"/>
            <w:hideMark/>
          </w:tcPr>
          <w:p w14:paraId="6DD63A1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2.547.279,39</w:t>
            </w:r>
          </w:p>
        </w:tc>
        <w:tc>
          <w:tcPr>
            <w:tcW w:w="1391" w:type="dxa"/>
            <w:shd w:val="clear" w:color="auto" w:fill="auto"/>
            <w:noWrap/>
            <w:vAlign w:val="bottom"/>
            <w:hideMark/>
          </w:tcPr>
          <w:p w14:paraId="4E7EF4D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102.51%</w:t>
            </w:r>
          </w:p>
        </w:tc>
        <w:tc>
          <w:tcPr>
            <w:tcW w:w="1019" w:type="dxa"/>
            <w:shd w:val="clear" w:color="auto" w:fill="auto"/>
            <w:noWrap/>
            <w:vAlign w:val="bottom"/>
            <w:hideMark/>
          </w:tcPr>
          <w:p w14:paraId="7783EBB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71.94%</w:t>
            </w:r>
          </w:p>
        </w:tc>
      </w:tr>
      <w:tr w:rsidR="00801975" w:rsidRPr="00801975" w14:paraId="78D918EC" w14:textId="77777777" w:rsidTr="00573B2F">
        <w:trPr>
          <w:trHeight w:val="255"/>
        </w:trPr>
        <w:tc>
          <w:tcPr>
            <w:tcW w:w="960" w:type="dxa"/>
            <w:shd w:val="clear" w:color="auto" w:fill="auto"/>
            <w:noWrap/>
            <w:vAlign w:val="bottom"/>
            <w:hideMark/>
          </w:tcPr>
          <w:p w14:paraId="2C9D0F61"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633</w:t>
            </w:r>
          </w:p>
        </w:tc>
        <w:tc>
          <w:tcPr>
            <w:tcW w:w="6123" w:type="dxa"/>
            <w:shd w:val="clear" w:color="auto" w:fill="auto"/>
            <w:noWrap/>
            <w:vAlign w:val="bottom"/>
            <w:hideMark/>
          </w:tcPr>
          <w:p w14:paraId="2063CAEA"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Pomoći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drugih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p>
        </w:tc>
        <w:tc>
          <w:tcPr>
            <w:tcW w:w="1701" w:type="dxa"/>
            <w:shd w:val="clear" w:color="auto" w:fill="auto"/>
            <w:noWrap/>
            <w:vAlign w:val="bottom"/>
            <w:hideMark/>
          </w:tcPr>
          <w:p w14:paraId="2F6C423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2.476.364,13</w:t>
            </w:r>
          </w:p>
        </w:tc>
        <w:tc>
          <w:tcPr>
            <w:tcW w:w="1559" w:type="dxa"/>
            <w:shd w:val="clear" w:color="auto" w:fill="auto"/>
            <w:noWrap/>
            <w:vAlign w:val="bottom"/>
            <w:hideMark/>
          </w:tcPr>
          <w:p w14:paraId="6734C4D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2.452.000,00</w:t>
            </w:r>
          </w:p>
        </w:tc>
        <w:tc>
          <w:tcPr>
            <w:tcW w:w="1559" w:type="dxa"/>
            <w:shd w:val="clear" w:color="auto" w:fill="auto"/>
            <w:noWrap/>
            <w:vAlign w:val="bottom"/>
            <w:hideMark/>
          </w:tcPr>
          <w:p w14:paraId="6E715BC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2.025.328,20</w:t>
            </w:r>
          </w:p>
        </w:tc>
        <w:tc>
          <w:tcPr>
            <w:tcW w:w="1391" w:type="dxa"/>
            <w:shd w:val="clear" w:color="auto" w:fill="auto"/>
            <w:noWrap/>
            <w:vAlign w:val="bottom"/>
            <w:hideMark/>
          </w:tcPr>
          <w:p w14:paraId="0DDAC70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81.79%</w:t>
            </w:r>
          </w:p>
        </w:tc>
        <w:tc>
          <w:tcPr>
            <w:tcW w:w="1019" w:type="dxa"/>
            <w:shd w:val="clear" w:color="auto" w:fill="auto"/>
            <w:noWrap/>
            <w:vAlign w:val="bottom"/>
            <w:hideMark/>
          </w:tcPr>
          <w:p w14:paraId="1D12E49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82.6%</w:t>
            </w:r>
          </w:p>
        </w:tc>
      </w:tr>
      <w:tr w:rsidR="00801975" w:rsidRPr="00801975" w14:paraId="0D68C6A6" w14:textId="77777777" w:rsidTr="00573B2F">
        <w:trPr>
          <w:trHeight w:val="255"/>
        </w:trPr>
        <w:tc>
          <w:tcPr>
            <w:tcW w:w="960" w:type="dxa"/>
            <w:shd w:val="clear" w:color="auto" w:fill="auto"/>
            <w:noWrap/>
            <w:vAlign w:val="bottom"/>
            <w:hideMark/>
          </w:tcPr>
          <w:p w14:paraId="3B9E1749"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6331</w:t>
            </w:r>
          </w:p>
        </w:tc>
        <w:tc>
          <w:tcPr>
            <w:tcW w:w="6123" w:type="dxa"/>
            <w:shd w:val="clear" w:color="auto" w:fill="auto"/>
            <w:vAlign w:val="bottom"/>
            <w:hideMark/>
          </w:tcPr>
          <w:p w14:paraId="3AF0279B"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pomoći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proračunu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drugih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proračuna</w:t>
            </w:r>
            <w:proofErr w:type="spellEnd"/>
          </w:p>
        </w:tc>
        <w:tc>
          <w:tcPr>
            <w:tcW w:w="1701" w:type="dxa"/>
            <w:shd w:val="clear" w:color="auto" w:fill="auto"/>
            <w:noWrap/>
            <w:vAlign w:val="bottom"/>
            <w:hideMark/>
          </w:tcPr>
          <w:p w14:paraId="2A2C483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1.543.291,13</w:t>
            </w:r>
          </w:p>
        </w:tc>
        <w:tc>
          <w:tcPr>
            <w:tcW w:w="1559" w:type="dxa"/>
            <w:shd w:val="clear" w:color="auto" w:fill="auto"/>
            <w:noWrap/>
            <w:vAlign w:val="bottom"/>
            <w:hideMark/>
          </w:tcPr>
          <w:p w14:paraId="7FDB36D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1.632.000,00</w:t>
            </w:r>
          </w:p>
        </w:tc>
        <w:tc>
          <w:tcPr>
            <w:tcW w:w="1559" w:type="dxa"/>
            <w:shd w:val="clear" w:color="auto" w:fill="auto"/>
            <w:noWrap/>
            <w:vAlign w:val="bottom"/>
            <w:hideMark/>
          </w:tcPr>
          <w:p w14:paraId="17D33C7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1.613.328,20</w:t>
            </w:r>
          </w:p>
        </w:tc>
        <w:tc>
          <w:tcPr>
            <w:tcW w:w="1391" w:type="dxa"/>
            <w:shd w:val="clear" w:color="auto" w:fill="auto"/>
            <w:noWrap/>
            <w:vAlign w:val="bottom"/>
            <w:hideMark/>
          </w:tcPr>
          <w:p w14:paraId="1DC4100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104.54%</w:t>
            </w:r>
          </w:p>
        </w:tc>
        <w:tc>
          <w:tcPr>
            <w:tcW w:w="1019" w:type="dxa"/>
            <w:shd w:val="clear" w:color="auto" w:fill="auto"/>
            <w:noWrap/>
            <w:vAlign w:val="bottom"/>
            <w:hideMark/>
          </w:tcPr>
          <w:p w14:paraId="05A7B21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98.86%</w:t>
            </w:r>
          </w:p>
        </w:tc>
      </w:tr>
      <w:tr w:rsidR="00801975" w:rsidRPr="00801975" w14:paraId="6CA7A564" w14:textId="77777777" w:rsidTr="00573B2F">
        <w:trPr>
          <w:trHeight w:val="255"/>
        </w:trPr>
        <w:tc>
          <w:tcPr>
            <w:tcW w:w="960" w:type="dxa"/>
            <w:shd w:val="clear" w:color="auto" w:fill="auto"/>
            <w:noWrap/>
            <w:vAlign w:val="bottom"/>
            <w:hideMark/>
          </w:tcPr>
          <w:p w14:paraId="0799860E"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6332</w:t>
            </w:r>
          </w:p>
        </w:tc>
        <w:tc>
          <w:tcPr>
            <w:tcW w:w="6123" w:type="dxa"/>
            <w:shd w:val="clear" w:color="auto" w:fill="auto"/>
            <w:vAlign w:val="bottom"/>
            <w:hideMark/>
          </w:tcPr>
          <w:p w14:paraId="27B87FF5"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Kapitalne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pomoći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proračunu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drugih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proračuna</w:t>
            </w:r>
            <w:proofErr w:type="spellEnd"/>
          </w:p>
        </w:tc>
        <w:tc>
          <w:tcPr>
            <w:tcW w:w="1701" w:type="dxa"/>
            <w:shd w:val="clear" w:color="auto" w:fill="auto"/>
            <w:noWrap/>
            <w:vAlign w:val="bottom"/>
            <w:hideMark/>
          </w:tcPr>
          <w:p w14:paraId="6C11AEA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933.073,00</w:t>
            </w:r>
          </w:p>
        </w:tc>
        <w:tc>
          <w:tcPr>
            <w:tcW w:w="1559" w:type="dxa"/>
            <w:shd w:val="clear" w:color="auto" w:fill="auto"/>
            <w:noWrap/>
            <w:vAlign w:val="bottom"/>
            <w:hideMark/>
          </w:tcPr>
          <w:p w14:paraId="7D66E01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820.000,00</w:t>
            </w:r>
          </w:p>
        </w:tc>
        <w:tc>
          <w:tcPr>
            <w:tcW w:w="1559" w:type="dxa"/>
            <w:shd w:val="clear" w:color="auto" w:fill="auto"/>
            <w:noWrap/>
            <w:vAlign w:val="bottom"/>
            <w:hideMark/>
          </w:tcPr>
          <w:p w14:paraId="6EAEAF1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412.000,00</w:t>
            </w:r>
          </w:p>
        </w:tc>
        <w:tc>
          <w:tcPr>
            <w:tcW w:w="1391" w:type="dxa"/>
            <w:shd w:val="clear" w:color="auto" w:fill="auto"/>
            <w:noWrap/>
            <w:vAlign w:val="bottom"/>
            <w:hideMark/>
          </w:tcPr>
          <w:p w14:paraId="3E7FC0C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44.16%</w:t>
            </w:r>
          </w:p>
        </w:tc>
        <w:tc>
          <w:tcPr>
            <w:tcW w:w="1019" w:type="dxa"/>
            <w:shd w:val="clear" w:color="auto" w:fill="auto"/>
            <w:noWrap/>
            <w:vAlign w:val="bottom"/>
            <w:hideMark/>
          </w:tcPr>
          <w:p w14:paraId="4613476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50.24%</w:t>
            </w:r>
          </w:p>
        </w:tc>
      </w:tr>
      <w:tr w:rsidR="00801975" w:rsidRPr="00801975" w14:paraId="4DD33D39" w14:textId="77777777" w:rsidTr="00573B2F">
        <w:trPr>
          <w:trHeight w:val="255"/>
        </w:trPr>
        <w:tc>
          <w:tcPr>
            <w:tcW w:w="960" w:type="dxa"/>
            <w:shd w:val="clear" w:color="auto" w:fill="auto"/>
            <w:noWrap/>
            <w:vAlign w:val="bottom"/>
            <w:hideMark/>
          </w:tcPr>
          <w:p w14:paraId="7680DF24"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634</w:t>
            </w:r>
          </w:p>
        </w:tc>
        <w:tc>
          <w:tcPr>
            <w:tcW w:w="6123" w:type="dxa"/>
            <w:shd w:val="clear" w:color="auto" w:fill="auto"/>
            <w:noWrap/>
            <w:vAlign w:val="bottom"/>
            <w:hideMark/>
          </w:tcPr>
          <w:p w14:paraId="48FD64FC"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Pomoći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izvanproračunskih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korisnika</w:t>
            </w:r>
            <w:proofErr w:type="spellEnd"/>
          </w:p>
        </w:tc>
        <w:tc>
          <w:tcPr>
            <w:tcW w:w="1701" w:type="dxa"/>
            <w:shd w:val="clear" w:color="auto" w:fill="auto"/>
            <w:noWrap/>
            <w:vAlign w:val="bottom"/>
            <w:hideMark/>
          </w:tcPr>
          <w:p w14:paraId="3C17E99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8.525,39</w:t>
            </w:r>
          </w:p>
        </w:tc>
        <w:tc>
          <w:tcPr>
            <w:tcW w:w="1559" w:type="dxa"/>
            <w:shd w:val="clear" w:color="auto" w:fill="auto"/>
            <w:noWrap/>
            <w:vAlign w:val="bottom"/>
            <w:hideMark/>
          </w:tcPr>
          <w:p w14:paraId="7C69421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286.000,00</w:t>
            </w:r>
          </w:p>
        </w:tc>
        <w:tc>
          <w:tcPr>
            <w:tcW w:w="1559" w:type="dxa"/>
            <w:shd w:val="clear" w:color="auto" w:fill="auto"/>
            <w:noWrap/>
            <w:vAlign w:val="bottom"/>
            <w:hideMark/>
          </w:tcPr>
          <w:p w14:paraId="6D1925F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265.584,28</w:t>
            </w:r>
          </w:p>
        </w:tc>
        <w:tc>
          <w:tcPr>
            <w:tcW w:w="1391" w:type="dxa"/>
            <w:shd w:val="clear" w:color="auto" w:fill="auto"/>
            <w:noWrap/>
            <w:vAlign w:val="bottom"/>
            <w:hideMark/>
          </w:tcPr>
          <w:p w14:paraId="78D2B58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3115.22%</w:t>
            </w:r>
          </w:p>
        </w:tc>
        <w:tc>
          <w:tcPr>
            <w:tcW w:w="1019" w:type="dxa"/>
            <w:shd w:val="clear" w:color="auto" w:fill="auto"/>
            <w:noWrap/>
            <w:vAlign w:val="bottom"/>
            <w:hideMark/>
          </w:tcPr>
          <w:p w14:paraId="468A971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92.86%</w:t>
            </w:r>
          </w:p>
        </w:tc>
      </w:tr>
      <w:tr w:rsidR="00801975" w:rsidRPr="00801975" w14:paraId="31FD634E" w14:textId="77777777" w:rsidTr="00573B2F">
        <w:trPr>
          <w:trHeight w:val="255"/>
        </w:trPr>
        <w:tc>
          <w:tcPr>
            <w:tcW w:w="960" w:type="dxa"/>
            <w:shd w:val="clear" w:color="auto" w:fill="auto"/>
            <w:noWrap/>
            <w:vAlign w:val="bottom"/>
            <w:hideMark/>
          </w:tcPr>
          <w:p w14:paraId="3BE094D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6341</w:t>
            </w:r>
          </w:p>
        </w:tc>
        <w:tc>
          <w:tcPr>
            <w:tcW w:w="6123" w:type="dxa"/>
            <w:shd w:val="clear" w:color="auto" w:fill="auto"/>
            <w:vAlign w:val="bottom"/>
            <w:hideMark/>
          </w:tcPr>
          <w:p w14:paraId="31B9D8FD"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pomoći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izvanproračunskih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korisnika</w:t>
            </w:r>
            <w:proofErr w:type="spellEnd"/>
          </w:p>
        </w:tc>
        <w:tc>
          <w:tcPr>
            <w:tcW w:w="1701" w:type="dxa"/>
            <w:shd w:val="clear" w:color="auto" w:fill="auto"/>
            <w:noWrap/>
            <w:vAlign w:val="bottom"/>
            <w:hideMark/>
          </w:tcPr>
          <w:p w14:paraId="41C62B3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8.525,39</w:t>
            </w:r>
          </w:p>
        </w:tc>
        <w:tc>
          <w:tcPr>
            <w:tcW w:w="1559" w:type="dxa"/>
            <w:shd w:val="clear" w:color="auto" w:fill="auto"/>
            <w:noWrap/>
            <w:vAlign w:val="bottom"/>
            <w:hideMark/>
          </w:tcPr>
          <w:p w14:paraId="6A73C30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25.000,00</w:t>
            </w:r>
          </w:p>
        </w:tc>
        <w:tc>
          <w:tcPr>
            <w:tcW w:w="1559" w:type="dxa"/>
            <w:shd w:val="clear" w:color="auto" w:fill="auto"/>
            <w:noWrap/>
            <w:vAlign w:val="bottom"/>
            <w:hideMark/>
          </w:tcPr>
          <w:p w14:paraId="760CCCC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4.796,28</w:t>
            </w:r>
          </w:p>
        </w:tc>
        <w:tc>
          <w:tcPr>
            <w:tcW w:w="1391" w:type="dxa"/>
            <w:shd w:val="clear" w:color="auto" w:fill="auto"/>
            <w:noWrap/>
            <w:vAlign w:val="bottom"/>
            <w:hideMark/>
          </w:tcPr>
          <w:p w14:paraId="6419298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56.26%</w:t>
            </w:r>
          </w:p>
        </w:tc>
        <w:tc>
          <w:tcPr>
            <w:tcW w:w="1019" w:type="dxa"/>
            <w:shd w:val="clear" w:color="auto" w:fill="auto"/>
            <w:noWrap/>
            <w:vAlign w:val="bottom"/>
            <w:hideMark/>
          </w:tcPr>
          <w:p w14:paraId="345B69F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19.19%</w:t>
            </w:r>
          </w:p>
        </w:tc>
      </w:tr>
      <w:tr w:rsidR="00801975" w:rsidRPr="00801975" w14:paraId="35D7D922" w14:textId="77777777" w:rsidTr="00573B2F">
        <w:trPr>
          <w:trHeight w:val="255"/>
        </w:trPr>
        <w:tc>
          <w:tcPr>
            <w:tcW w:w="960" w:type="dxa"/>
            <w:shd w:val="clear" w:color="auto" w:fill="auto"/>
            <w:noWrap/>
            <w:vAlign w:val="bottom"/>
            <w:hideMark/>
          </w:tcPr>
          <w:p w14:paraId="60D765C0"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6342</w:t>
            </w:r>
          </w:p>
        </w:tc>
        <w:tc>
          <w:tcPr>
            <w:tcW w:w="6123" w:type="dxa"/>
            <w:shd w:val="clear" w:color="auto" w:fill="auto"/>
            <w:vAlign w:val="bottom"/>
            <w:hideMark/>
          </w:tcPr>
          <w:p w14:paraId="42675C5A"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Kapitalne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pomoći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izvanproračunskih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korisnika</w:t>
            </w:r>
            <w:proofErr w:type="spellEnd"/>
          </w:p>
        </w:tc>
        <w:tc>
          <w:tcPr>
            <w:tcW w:w="1701" w:type="dxa"/>
            <w:shd w:val="clear" w:color="auto" w:fill="auto"/>
            <w:noWrap/>
            <w:vAlign w:val="bottom"/>
            <w:hideMark/>
          </w:tcPr>
          <w:p w14:paraId="124ECE3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744A3F4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261.000,00</w:t>
            </w:r>
          </w:p>
        </w:tc>
        <w:tc>
          <w:tcPr>
            <w:tcW w:w="1559" w:type="dxa"/>
            <w:shd w:val="clear" w:color="auto" w:fill="auto"/>
            <w:noWrap/>
            <w:vAlign w:val="bottom"/>
            <w:hideMark/>
          </w:tcPr>
          <w:p w14:paraId="5F69F66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260.788,00</w:t>
            </w:r>
          </w:p>
        </w:tc>
        <w:tc>
          <w:tcPr>
            <w:tcW w:w="1391" w:type="dxa"/>
            <w:shd w:val="clear" w:color="auto" w:fill="auto"/>
            <w:noWrap/>
            <w:vAlign w:val="bottom"/>
            <w:hideMark/>
          </w:tcPr>
          <w:p w14:paraId="7F1DEFF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3A8C5CF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99.92%</w:t>
            </w:r>
          </w:p>
        </w:tc>
      </w:tr>
      <w:tr w:rsidR="00801975" w:rsidRPr="00801975" w14:paraId="6619F1AA" w14:textId="77777777" w:rsidTr="00573B2F">
        <w:trPr>
          <w:trHeight w:val="255"/>
        </w:trPr>
        <w:tc>
          <w:tcPr>
            <w:tcW w:w="960" w:type="dxa"/>
            <w:shd w:val="clear" w:color="auto" w:fill="auto"/>
            <w:noWrap/>
            <w:vAlign w:val="bottom"/>
            <w:hideMark/>
          </w:tcPr>
          <w:p w14:paraId="34B1BFEC"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638</w:t>
            </w:r>
          </w:p>
        </w:tc>
        <w:tc>
          <w:tcPr>
            <w:tcW w:w="6123" w:type="dxa"/>
            <w:shd w:val="clear" w:color="auto" w:fill="auto"/>
            <w:noWrap/>
            <w:vAlign w:val="bottom"/>
            <w:hideMark/>
          </w:tcPr>
          <w:p w14:paraId="221CA105"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Pomoći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državnog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proračuna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temeljem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prijenosa</w:t>
            </w:r>
            <w:proofErr w:type="spellEnd"/>
            <w:r w:rsidRPr="00801975">
              <w:rPr>
                <w:rFonts w:ascii="Verdana" w:hAnsi="Verdana" w:cs="Arial"/>
                <w:sz w:val="18"/>
                <w:szCs w:val="18"/>
                <w:lang w:eastAsia="hr-HR"/>
              </w:rPr>
              <w:t xml:space="preserve"> EU </w:t>
            </w:r>
            <w:proofErr w:type="spellStart"/>
            <w:r w:rsidRPr="00801975">
              <w:rPr>
                <w:rFonts w:ascii="Verdana" w:hAnsi="Verdana" w:cs="Arial"/>
                <w:sz w:val="18"/>
                <w:szCs w:val="18"/>
                <w:lang w:eastAsia="hr-HR"/>
              </w:rPr>
              <w:t>sredstava</w:t>
            </w:r>
            <w:proofErr w:type="spellEnd"/>
          </w:p>
        </w:tc>
        <w:tc>
          <w:tcPr>
            <w:tcW w:w="1701" w:type="dxa"/>
            <w:shd w:val="clear" w:color="auto" w:fill="auto"/>
            <w:noWrap/>
            <w:vAlign w:val="bottom"/>
            <w:hideMark/>
          </w:tcPr>
          <w:p w14:paraId="3F59FFF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7ABD03E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803.000,00</w:t>
            </w:r>
          </w:p>
        </w:tc>
        <w:tc>
          <w:tcPr>
            <w:tcW w:w="1559" w:type="dxa"/>
            <w:shd w:val="clear" w:color="auto" w:fill="auto"/>
            <w:noWrap/>
            <w:vAlign w:val="bottom"/>
            <w:hideMark/>
          </w:tcPr>
          <w:p w14:paraId="404B09E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256.366,91</w:t>
            </w:r>
          </w:p>
        </w:tc>
        <w:tc>
          <w:tcPr>
            <w:tcW w:w="1391" w:type="dxa"/>
            <w:shd w:val="clear" w:color="auto" w:fill="auto"/>
            <w:noWrap/>
            <w:vAlign w:val="bottom"/>
            <w:hideMark/>
          </w:tcPr>
          <w:p w14:paraId="19C7FF9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28A53CC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31.93%</w:t>
            </w:r>
          </w:p>
        </w:tc>
      </w:tr>
      <w:tr w:rsidR="00801975" w:rsidRPr="00801975" w14:paraId="5FD5FDE2" w14:textId="77777777" w:rsidTr="00573B2F">
        <w:trPr>
          <w:trHeight w:val="255"/>
        </w:trPr>
        <w:tc>
          <w:tcPr>
            <w:tcW w:w="960" w:type="dxa"/>
            <w:shd w:val="clear" w:color="auto" w:fill="auto"/>
            <w:noWrap/>
            <w:vAlign w:val="bottom"/>
            <w:hideMark/>
          </w:tcPr>
          <w:p w14:paraId="0C58F043"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6382</w:t>
            </w:r>
          </w:p>
        </w:tc>
        <w:tc>
          <w:tcPr>
            <w:tcW w:w="6123" w:type="dxa"/>
            <w:shd w:val="clear" w:color="auto" w:fill="auto"/>
            <w:vAlign w:val="bottom"/>
            <w:hideMark/>
          </w:tcPr>
          <w:p w14:paraId="4B05E439"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Kapitalne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pomoći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državnog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proračuna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temeljem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prijenosa</w:t>
            </w:r>
            <w:proofErr w:type="spellEnd"/>
            <w:r w:rsidRPr="00801975">
              <w:rPr>
                <w:rFonts w:ascii="Verdana" w:hAnsi="Verdana" w:cs="Arial"/>
                <w:sz w:val="18"/>
                <w:szCs w:val="18"/>
                <w:lang w:eastAsia="hr-HR"/>
              </w:rPr>
              <w:t xml:space="preserve"> EU </w:t>
            </w:r>
            <w:proofErr w:type="spellStart"/>
            <w:r w:rsidRPr="00801975">
              <w:rPr>
                <w:rFonts w:ascii="Verdana" w:hAnsi="Verdana" w:cs="Arial"/>
                <w:sz w:val="18"/>
                <w:szCs w:val="18"/>
                <w:lang w:eastAsia="hr-HR"/>
              </w:rPr>
              <w:t>sredstava</w:t>
            </w:r>
            <w:proofErr w:type="spellEnd"/>
          </w:p>
        </w:tc>
        <w:tc>
          <w:tcPr>
            <w:tcW w:w="1701" w:type="dxa"/>
            <w:shd w:val="clear" w:color="auto" w:fill="auto"/>
            <w:noWrap/>
            <w:vAlign w:val="bottom"/>
            <w:hideMark/>
          </w:tcPr>
          <w:p w14:paraId="3C114D2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7EC9A0F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803.000,00</w:t>
            </w:r>
          </w:p>
        </w:tc>
        <w:tc>
          <w:tcPr>
            <w:tcW w:w="1559" w:type="dxa"/>
            <w:shd w:val="clear" w:color="auto" w:fill="auto"/>
            <w:noWrap/>
            <w:vAlign w:val="bottom"/>
            <w:hideMark/>
          </w:tcPr>
          <w:p w14:paraId="18310EB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256.366,91</w:t>
            </w:r>
          </w:p>
        </w:tc>
        <w:tc>
          <w:tcPr>
            <w:tcW w:w="1391" w:type="dxa"/>
            <w:shd w:val="clear" w:color="auto" w:fill="auto"/>
            <w:noWrap/>
            <w:vAlign w:val="bottom"/>
            <w:hideMark/>
          </w:tcPr>
          <w:p w14:paraId="2D0EDE1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2E6B277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31.93%</w:t>
            </w:r>
          </w:p>
        </w:tc>
      </w:tr>
      <w:tr w:rsidR="00801975" w:rsidRPr="00801975" w14:paraId="2C80DBD9" w14:textId="77777777" w:rsidTr="00573B2F">
        <w:trPr>
          <w:trHeight w:val="255"/>
        </w:trPr>
        <w:tc>
          <w:tcPr>
            <w:tcW w:w="960" w:type="dxa"/>
            <w:shd w:val="clear" w:color="auto" w:fill="auto"/>
            <w:noWrap/>
            <w:vAlign w:val="bottom"/>
            <w:hideMark/>
          </w:tcPr>
          <w:p w14:paraId="2F79B865"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64</w:t>
            </w:r>
          </w:p>
        </w:tc>
        <w:tc>
          <w:tcPr>
            <w:tcW w:w="6123" w:type="dxa"/>
            <w:shd w:val="clear" w:color="auto" w:fill="auto"/>
            <w:noWrap/>
            <w:vAlign w:val="bottom"/>
            <w:hideMark/>
          </w:tcPr>
          <w:p w14:paraId="6BA3C6BE"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050C4EE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710.487,45</w:t>
            </w:r>
          </w:p>
        </w:tc>
        <w:tc>
          <w:tcPr>
            <w:tcW w:w="1559" w:type="dxa"/>
            <w:shd w:val="clear" w:color="auto" w:fill="auto"/>
            <w:noWrap/>
            <w:vAlign w:val="bottom"/>
            <w:hideMark/>
          </w:tcPr>
          <w:p w14:paraId="443AB7E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652.500,00</w:t>
            </w:r>
          </w:p>
        </w:tc>
        <w:tc>
          <w:tcPr>
            <w:tcW w:w="1559" w:type="dxa"/>
            <w:shd w:val="clear" w:color="auto" w:fill="auto"/>
            <w:noWrap/>
            <w:vAlign w:val="bottom"/>
            <w:hideMark/>
          </w:tcPr>
          <w:p w14:paraId="1BAEBCB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614.566,13</w:t>
            </w:r>
          </w:p>
        </w:tc>
        <w:tc>
          <w:tcPr>
            <w:tcW w:w="1391" w:type="dxa"/>
            <w:shd w:val="clear" w:color="auto" w:fill="auto"/>
            <w:noWrap/>
            <w:vAlign w:val="bottom"/>
            <w:hideMark/>
          </w:tcPr>
          <w:p w14:paraId="1989919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86.5%</w:t>
            </w:r>
          </w:p>
        </w:tc>
        <w:tc>
          <w:tcPr>
            <w:tcW w:w="1019" w:type="dxa"/>
            <w:shd w:val="clear" w:color="auto" w:fill="auto"/>
            <w:noWrap/>
            <w:vAlign w:val="bottom"/>
            <w:hideMark/>
          </w:tcPr>
          <w:p w14:paraId="4DA4208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94.19%</w:t>
            </w:r>
          </w:p>
        </w:tc>
      </w:tr>
      <w:tr w:rsidR="00801975" w:rsidRPr="00801975" w14:paraId="1D6FB115" w14:textId="77777777" w:rsidTr="00573B2F">
        <w:trPr>
          <w:trHeight w:val="255"/>
        </w:trPr>
        <w:tc>
          <w:tcPr>
            <w:tcW w:w="960" w:type="dxa"/>
            <w:shd w:val="clear" w:color="auto" w:fill="auto"/>
            <w:noWrap/>
            <w:vAlign w:val="bottom"/>
            <w:hideMark/>
          </w:tcPr>
          <w:p w14:paraId="667ED086"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641</w:t>
            </w:r>
          </w:p>
        </w:tc>
        <w:tc>
          <w:tcPr>
            <w:tcW w:w="6123" w:type="dxa"/>
            <w:shd w:val="clear" w:color="auto" w:fill="auto"/>
            <w:noWrap/>
            <w:vAlign w:val="bottom"/>
            <w:hideMark/>
          </w:tcPr>
          <w:p w14:paraId="2A128377"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financijske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234A3D7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533,56</w:t>
            </w:r>
          </w:p>
        </w:tc>
        <w:tc>
          <w:tcPr>
            <w:tcW w:w="1559" w:type="dxa"/>
            <w:shd w:val="clear" w:color="auto" w:fill="auto"/>
            <w:noWrap/>
            <w:vAlign w:val="bottom"/>
            <w:hideMark/>
          </w:tcPr>
          <w:p w14:paraId="7224611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w:t>
            </w:r>
          </w:p>
        </w:tc>
        <w:tc>
          <w:tcPr>
            <w:tcW w:w="1559" w:type="dxa"/>
            <w:shd w:val="clear" w:color="auto" w:fill="auto"/>
            <w:noWrap/>
            <w:vAlign w:val="bottom"/>
            <w:hideMark/>
          </w:tcPr>
          <w:p w14:paraId="78AD499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623,06</w:t>
            </w:r>
          </w:p>
        </w:tc>
        <w:tc>
          <w:tcPr>
            <w:tcW w:w="1391" w:type="dxa"/>
            <w:shd w:val="clear" w:color="auto" w:fill="auto"/>
            <w:noWrap/>
            <w:vAlign w:val="bottom"/>
            <w:hideMark/>
          </w:tcPr>
          <w:p w14:paraId="2AECA2C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116.77%</w:t>
            </w:r>
          </w:p>
        </w:tc>
        <w:tc>
          <w:tcPr>
            <w:tcW w:w="1019" w:type="dxa"/>
            <w:shd w:val="clear" w:color="auto" w:fill="auto"/>
            <w:noWrap/>
            <w:vAlign w:val="bottom"/>
            <w:hideMark/>
          </w:tcPr>
          <w:p w14:paraId="532DC1C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20.77%</w:t>
            </w:r>
          </w:p>
        </w:tc>
      </w:tr>
      <w:tr w:rsidR="00801975" w:rsidRPr="00801975" w14:paraId="4B4FF547" w14:textId="77777777" w:rsidTr="00573B2F">
        <w:trPr>
          <w:trHeight w:val="255"/>
        </w:trPr>
        <w:tc>
          <w:tcPr>
            <w:tcW w:w="960" w:type="dxa"/>
            <w:shd w:val="clear" w:color="auto" w:fill="auto"/>
            <w:noWrap/>
            <w:vAlign w:val="bottom"/>
            <w:hideMark/>
          </w:tcPr>
          <w:p w14:paraId="60E93889"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6413</w:t>
            </w:r>
          </w:p>
        </w:tc>
        <w:tc>
          <w:tcPr>
            <w:tcW w:w="6123" w:type="dxa"/>
            <w:shd w:val="clear" w:color="auto" w:fill="auto"/>
            <w:vAlign w:val="bottom"/>
            <w:hideMark/>
          </w:tcPr>
          <w:p w14:paraId="6E2ACBAA"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Kamate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oročena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sredstva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depozite</w:t>
            </w:r>
            <w:proofErr w:type="spellEnd"/>
            <w:r w:rsidRPr="00801975">
              <w:rPr>
                <w:rFonts w:ascii="Verdana" w:hAnsi="Verdana" w:cs="Arial"/>
                <w:sz w:val="18"/>
                <w:szCs w:val="18"/>
                <w:lang w:eastAsia="hr-HR"/>
              </w:rPr>
              <w:t xml:space="preserve"> po </w:t>
            </w:r>
            <w:proofErr w:type="spellStart"/>
            <w:r w:rsidRPr="00801975">
              <w:rPr>
                <w:rFonts w:ascii="Verdana" w:hAnsi="Verdana" w:cs="Arial"/>
                <w:sz w:val="18"/>
                <w:szCs w:val="18"/>
                <w:lang w:eastAsia="hr-HR"/>
              </w:rPr>
              <w:t>viđenju</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7AD4282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12,57</w:t>
            </w:r>
          </w:p>
        </w:tc>
        <w:tc>
          <w:tcPr>
            <w:tcW w:w="1559" w:type="dxa"/>
            <w:shd w:val="clear" w:color="auto" w:fill="auto"/>
            <w:noWrap/>
            <w:vAlign w:val="bottom"/>
            <w:hideMark/>
          </w:tcPr>
          <w:p w14:paraId="3816241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1.000,00</w:t>
            </w:r>
          </w:p>
        </w:tc>
        <w:tc>
          <w:tcPr>
            <w:tcW w:w="1559" w:type="dxa"/>
            <w:shd w:val="clear" w:color="auto" w:fill="auto"/>
            <w:noWrap/>
            <w:vAlign w:val="bottom"/>
            <w:hideMark/>
          </w:tcPr>
          <w:p w14:paraId="44731C7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18,11</w:t>
            </w:r>
          </w:p>
        </w:tc>
        <w:tc>
          <w:tcPr>
            <w:tcW w:w="1391" w:type="dxa"/>
            <w:shd w:val="clear" w:color="auto" w:fill="auto"/>
            <w:noWrap/>
            <w:vAlign w:val="bottom"/>
            <w:hideMark/>
          </w:tcPr>
          <w:p w14:paraId="0F17A4C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144.07%</w:t>
            </w:r>
          </w:p>
        </w:tc>
        <w:tc>
          <w:tcPr>
            <w:tcW w:w="1019" w:type="dxa"/>
            <w:shd w:val="clear" w:color="auto" w:fill="auto"/>
            <w:noWrap/>
            <w:vAlign w:val="bottom"/>
            <w:hideMark/>
          </w:tcPr>
          <w:p w14:paraId="191810F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1.81%</w:t>
            </w:r>
          </w:p>
        </w:tc>
      </w:tr>
      <w:tr w:rsidR="00801975" w:rsidRPr="00801975" w14:paraId="1EA329C5" w14:textId="77777777" w:rsidTr="00573B2F">
        <w:trPr>
          <w:trHeight w:val="255"/>
        </w:trPr>
        <w:tc>
          <w:tcPr>
            <w:tcW w:w="960" w:type="dxa"/>
            <w:shd w:val="clear" w:color="auto" w:fill="auto"/>
            <w:noWrap/>
            <w:vAlign w:val="bottom"/>
            <w:hideMark/>
          </w:tcPr>
          <w:p w14:paraId="55816FF2"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6414</w:t>
            </w:r>
          </w:p>
        </w:tc>
        <w:tc>
          <w:tcPr>
            <w:tcW w:w="6123" w:type="dxa"/>
            <w:shd w:val="clear" w:color="auto" w:fill="auto"/>
            <w:vAlign w:val="bottom"/>
            <w:hideMark/>
          </w:tcPr>
          <w:p w14:paraId="61B077DF"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Prihodi</w:t>
            </w:r>
            <w:proofErr w:type="spellEnd"/>
            <w:r w:rsidRPr="00801975">
              <w:rPr>
                <w:rFonts w:ascii="Verdana" w:hAnsi="Verdana" w:cs="Arial"/>
                <w:sz w:val="18"/>
                <w:szCs w:val="18"/>
                <w:lang w:eastAsia="hr-HR"/>
              </w:rPr>
              <w:t xml:space="preserve"> od </w:t>
            </w:r>
            <w:proofErr w:type="spellStart"/>
            <w:r w:rsidRPr="00801975">
              <w:rPr>
                <w:rFonts w:ascii="Verdana" w:hAnsi="Verdana" w:cs="Arial"/>
                <w:sz w:val="18"/>
                <w:szCs w:val="18"/>
                <w:lang w:eastAsia="hr-HR"/>
              </w:rPr>
              <w:t>zateznih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kamata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49F3818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520,99</w:t>
            </w:r>
          </w:p>
        </w:tc>
        <w:tc>
          <w:tcPr>
            <w:tcW w:w="1559" w:type="dxa"/>
            <w:shd w:val="clear" w:color="auto" w:fill="auto"/>
            <w:noWrap/>
            <w:vAlign w:val="bottom"/>
            <w:hideMark/>
          </w:tcPr>
          <w:p w14:paraId="1DBBDD0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1.000,00</w:t>
            </w:r>
          </w:p>
        </w:tc>
        <w:tc>
          <w:tcPr>
            <w:tcW w:w="1559" w:type="dxa"/>
            <w:shd w:val="clear" w:color="auto" w:fill="auto"/>
            <w:noWrap/>
            <w:vAlign w:val="bottom"/>
            <w:hideMark/>
          </w:tcPr>
          <w:p w14:paraId="4B1AFAA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604,95</w:t>
            </w:r>
          </w:p>
        </w:tc>
        <w:tc>
          <w:tcPr>
            <w:tcW w:w="1391" w:type="dxa"/>
            <w:shd w:val="clear" w:color="auto" w:fill="auto"/>
            <w:noWrap/>
            <w:vAlign w:val="bottom"/>
            <w:hideMark/>
          </w:tcPr>
          <w:p w14:paraId="650DEF5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116.12%</w:t>
            </w:r>
          </w:p>
        </w:tc>
        <w:tc>
          <w:tcPr>
            <w:tcW w:w="1019" w:type="dxa"/>
            <w:shd w:val="clear" w:color="auto" w:fill="auto"/>
            <w:noWrap/>
            <w:vAlign w:val="bottom"/>
            <w:hideMark/>
          </w:tcPr>
          <w:p w14:paraId="62A2E7C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60.5%</w:t>
            </w:r>
          </w:p>
        </w:tc>
      </w:tr>
      <w:tr w:rsidR="00801975" w:rsidRPr="00801975" w14:paraId="5997B8F8" w14:textId="77777777" w:rsidTr="00573B2F">
        <w:trPr>
          <w:trHeight w:val="255"/>
        </w:trPr>
        <w:tc>
          <w:tcPr>
            <w:tcW w:w="960" w:type="dxa"/>
            <w:shd w:val="clear" w:color="auto" w:fill="auto"/>
            <w:noWrap/>
            <w:vAlign w:val="bottom"/>
            <w:hideMark/>
          </w:tcPr>
          <w:p w14:paraId="748627EE"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6415</w:t>
            </w:r>
          </w:p>
        </w:tc>
        <w:tc>
          <w:tcPr>
            <w:tcW w:w="6123" w:type="dxa"/>
            <w:shd w:val="clear" w:color="auto" w:fill="auto"/>
            <w:vAlign w:val="bottom"/>
            <w:hideMark/>
          </w:tcPr>
          <w:p w14:paraId="59B6CC98"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Prihodi</w:t>
            </w:r>
            <w:proofErr w:type="spellEnd"/>
            <w:r w:rsidRPr="00801975">
              <w:rPr>
                <w:rFonts w:ascii="Verdana" w:hAnsi="Verdana" w:cs="Arial"/>
                <w:sz w:val="18"/>
                <w:szCs w:val="18"/>
                <w:lang w:eastAsia="hr-HR"/>
              </w:rPr>
              <w:t xml:space="preserve"> od </w:t>
            </w:r>
            <w:proofErr w:type="spellStart"/>
            <w:r w:rsidRPr="00801975">
              <w:rPr>
                <w:rFonts w:ascii="Verdana" w:hAnsi="Verdana" w:cs="Arial"/>
                <w:sz w:val="18"/>
                <w:szCs w:val="18"/>
                <w:lang w:eastAsia="hr-HR"/>
              </w:rPr>
              <w:t>pozitivnih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tečajnih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razlika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razlika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zbog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primjene</w:t>
            </w:r>
            <w:proofErr w:type="spellEnd"/>
            <w:r w:rsidRPr="00801975">
              <w:rPr>
                <w:rFonts w:ascii="Verdana" w:hAnsi="Verdana" w:cs="Arial"/>
                <w:sz w:val="18"/>
                <w:szCs w:val="18"/>
                <w:lang w:eastAsia="hr-HR"/>
              </w:rPr>
              <w:t xml:space="preserve"> valutne </w:t>
            </w:r>
            <w:proofErr w:type="spellStart"/>
            <w:r w:rsidRPr="00801975">
              <w:rPr>
                <w:rFonts w:ascii="Verdana" w:hAnsi="Verdana" w:cs="Arial"/>
                <w:sz w:val="18"/>
                <w:szCs w:val="18"/>
                <w:lang w:eastAsia="hr-HR"/>
              </w:rPr>
              <w:t>klauzule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54D3DC3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5EB4845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1.000,00</w:t>
            </w:r>
          </w:p>
        </w:tc>
        <w:tc>
          <w:tcPr>
            <w:tcW w:w="1559" w:type="dxa"/>
            <w:shd w:val="clear" w:color="auto" w:fill="auto"/>
            <w:noWrap/>
            <w:vAlign w:val="bottom"/>
            <w:hideMark/>
          </w:tcPr>
          <w:p w14:paraId="4E45232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91" w:type="dxa"/>
            <w:shd w:val="clear" w:color="auto" w:fill="auto"/>
            <w:noWrap/>
            <w:vAlign w:val="bottom"/>
            <w:hideMark/>
          </w:tcPr>
          <w:p w14:paraId="4D62F93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6900AA7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0FF98B7C" w14:textId="77777777" w:rsidTr="00573B2F">
        <w:trPr>
          <w:trHeight w:val="255"/>
        </w:trPr>
        <w:tc>
          <w:tcPr>
            <w:tcW w:w="960" w:type="dxa"/>
            <w:shd w:val="clear" w:color="auto" w:fill="auto"/>
            <w:noWrap/>
            <w:vAlign w:val="bottom"/>
            <w:hideMark/>
          </w:tcPr>
          <w:p w14:paraId="2C9FEEF7"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642</w:t>
            </w:r>
          </w:p>
        </w:tc>
        <w:tc>
          <w:tcPr>
            <w:tcW w:w="6123" w:type="dxa"/>
            <w:shd w:val="clear" w:color="auto" w:fill="auto"/>
            <w:noWrap/>
            <w:vAlign w:val="bottom"/>
            <w:hideMark/>
          </w:tcPr>
          <w:p w14:paraId="0E9F50A7"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nefinancijske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10E5BEC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709.953,89</w:t>
            </w:r>
          </w:p>
        </w:tc>
        <w:tc>
          <w:tcPr>
            <w:tcW w:w="1559" w:type="dxa"/>
            <w:shd w:val="clear" w:color="auto" w:fill="auto"/>
            <w:noWrap/>
            <w:vAlign w:val="bottom"/>
            <w:hideMark/>
          </w:tcPr>
          <w:p w14:paraId="58D3D2C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649.500,00</w:t>
            </w:r>
          </w:p>
        </w:tc>
        <w:tc>
          <w:tcPr>
            <w:tcW w:w="1559" w:type="dxa"/>
            <w:shd w:val="clear" w:color="auto" w:fill="auto"/>
            <w:noWrap/>
            <w:vAlign w:val="bottom"/>
            <w:hideMark/>
          </w:tcPr>
          <w:p w14:paraId="5149B58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613.943,07</w:t>
            </w:r>
          </w:p>
        </w:tc>
        <w:tc>
          <w:tcPr>
            <w:tcW w:w="1391" w:type="dxa"/>
            <w:shd w:val="clear" w:color="auto" w:fill="auto"/>
            <w:noWrap/>
            <w:vAlign w:val="bottom"/>
            <w:hideMark/>
          </w:tcPr>
          <w:p w14:paraId="13C6778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86.48%</w:t>
            </w:r>
          </w:p>
        </w:tc>
        <w:tc>
          <w:tcPr>
            <w:tcW w:w="1019" w:type="dxa"/>
            <w:shd w:val="clear" w:color="auto" w:fill="auto"/>
            <w:noWrap/>
            <w:vAlign w:val="bottom"/>
            <w:hideMark/>
          </w:tcPr>
          <w:p w14:paraId="3FE359D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94.53%</w:t>
            </w:r>
          </w:p>
        </w:tc>
      </w:tr>
      <w:tr w:rsidR="00801975" w:rsidRPr="00801975" w14:paraId="1AA27CC8" w14:textId="77777777" w:rsidTr="00573B2F">
        <w:trPr>
          <w:trHeight w:val="255"/>
        </w:trPr>
        <w:tc>
          <w:tcPr>
            <w:tcW w:w="960" w:type="dxa"/>
            <w:shd w:val="clear" w:color="auto" w:fill="auto"/>
            <w:noWrap/>
            <w:vAlign w:val="bottom"/>
            <w:hideMark/>
          </w:tcPr>
          <w:p w14:paraId="7368BE6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6421</w:t>
            </w:r>
          </w:p>
        </w:tc>
        <w:tc>
          <w:tcPr>
            <w:tcW w:w="6123" w:type="dxa"/>
            <w:shd w:val="clear" w:color="auto" w:fill="auto"/>
            <w:vAlign w:val="bottom"/>
            <w:hideMark/>
          </w:tcPr>
          <w:p w14:paraId="145C8122"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koncesije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3BD2AC6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520.107,29</w:t>
            </w:r>
          </w:p>
        </w:tc>
        <w:tc>
          <w:tcPr>
            <w:tcW w:w="1559" w:type="dxa"/>
            <w:shd w:val="clear" w:color="auto" w:fill="auto"/>
            <w:noWrap/>
            <w:vAlign w:val="bottom"/>
            <w:hideMark/>
          </w:tcPr>
          <w:p w14:paraId="1C2D987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541.900,00</w:t>
            </w:r>
          </w:p>
        </w:tc>
        <w:tc>
          <w:tcPr>
            <w:tcW w:w="1559" w:type="dxa"/>
            <w:shd w:val="clear" w:color="auto" w:fill="auto"/>
            <w:noWrap/>
            <w:vAlign w:val="bottom"/>
            <w:hideMark/>
          </w:tcPr>
          <w:p w14:paraId="1C3F7A1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524.521,67</w:t>
            </w:r>
          </w:p>
        </w:tc>
        <w:tc>
          <w:tcPr>
            <w:tcW w:w="1391" w:type="dxa"/>
            <w:shd w:val="clear" w:color="auto" w:fill="auto"/>
            <w:noWrap/>
            <w:vAlign w:val="bottom"/>
            <w:hideMark/>
          </w:tcPr>
          <w:p w14:paraId="4A3B317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100.85%</w:t>
            </w:r>
          </w:p>
        </w:tc>
        <w:tc>
          <w:tcPr>
            <w:tcW w:w="1019" w:type="dxa"/>
            <w:shd w:val="clear" w:color="auto" w:fill="auto"/>
            <w:noWrap/>
            <w:vAlign w:val="bottom"/>
            <w:hideMark/>
          </w:tcPr>
          <w:p w14:paraId="5BE5D17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96.79%</w:t>
            </w:r>
          </w:p>
        </w:tc>
      </w:tr>
      <w:tr w:rsidR="00801975" w:rsidRPr="00801975" w14:paraId="61E7276E" w14:textId="77777777" w:rsidTr="00573B2F">
        <w:trPr>
          <w:trHeight w:val="255"/>
        </w:trPr>
        <w:tc>
          <w:tcPr>
            <w:tcW w:w="960" w:type="dxa"/>
            <w:shd w:val="clear" w:color="auto" w:fill="auto"/>
            <w:noWrap/>
            <w:vAlign w:val="bottom"/>
            <w:hideMark/>
          </w:tcPr>
          <w:p w14:paraId="6699CC5C"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6422</w:t>
            </w:r>
          </w:p>
        </w:tc>
        <w:tc>
          <w:tcPr>
            <w:tcW w:w="6123" w:type="dxa"/>
            <w:shd w:val="clear" w:color="auto" w:fill="auto"/>
            <w:vAlign w:val="bottom"/>
            <w:hideMark/>
          </w:tcPr>
          <w:p w14:paraId="3541DF1B"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Prihodi</w:t>
            </w:r>
            <w:proofErr w:type="spellEnd"/>
            <w:r w:rsidRPr="00801975">
              <w:rPr>
                <w:rFonts w:ascii="Verdana" w:hAnsi="Verdana" w:cs="Arial"/>
                <w:sz w:val="18"/>
                <w:szCs w:val="18"/>
                <w:lang w:eastAsia="hr-HR"/>
              </w:rPr>
              <w:t xml:space="preserve"> od </w:t>
            </w:r>
            <w:proofErr w:type="spellStart"/>
            <w:r w:rsidRPr="00801975">
              <w:rPr>
                <w:rFonts w:ascii="Verdana" w:hAnsi="Verdana" w:cs="Arial"/>
                <w:sz w:val="18"/>
                <w:szCs w:val="18"/>
                <w:lang w:eastAsia="hr-HR"/>
              </w:rPr>
              <w:t>zakupa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iznajmljivanja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3B18E80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156.785,23</w:t>
            </w:r>
          </w:p>
        </w:tc>
        <w:tc>
          <w:tcPr>
            <w:tcW w:w="1559" w:type="dxa"/>
            <w:shd w:val="clear" w:color="auto" w:fill="auto"/>
            <w:noWrap/>
            <w:vAlign w:val="bottom"/>
            <w:hideMark/>
          </w:tcPr>
          <w:p w14:paraId="458AFB0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47.000,00</w:t>
            </w:r>
          </w:p>
        </w:tc>
        <w:tc>
          <w:tcPr>
            <w:tcW w:w="1559" w:type="dxa"/>
            <w:shd w:val="clear" w:color="auto" w:fill="auto"/>
            <w:noWrap/>
            <w:vAlign w:val="bottom"/>
            <w:hideMark/>
          </w:tcPr>
          <w:p w14:paraId="7FCC761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39.960,83</w:t>
            </w:r>
          </w:p>
        </w:tc>
        <w:tc>
          <w:tcPr>
            <w:tcW w:w="1391" w:type="dxa"/>
            <w:shd w:val="clear" w:color="auto" w:fill="auto"/>
            <w:noWrap/>
            <w:vAlign w:val="bottom"/>
            <w:hideMark/>
          </w:tcPr>
          <w:p w14:paraId="61DAF53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25.49%</w:t>
            </w:r>
          </w:p>
        </w:tc>
        <w:tc>
          <w:tcPr>
            <w:tcW w:w="1019" w:type="dxa"/>
            <w:shd w:val="clear" w:color="auto" w:fill="auto"/>
            <w:noWrap/>
            <w:vAlign w:val="bottom"/>
            <w:hideMark/>
          </w:tcPr>
          <w:p w14:paraId="27FE4D4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85.02%</w:t>
            </w:r>
          </w:p>
        </w:tc>
      </w:tr>
      <w:tr w:rsidR="00801975" w:rsidRPr="00801975" w14:paraId="18171760" w14:textId="77777777" w:rsidTr="00573B2F">
        <w:trPr>
          <w:trHeight w:val="255"/>
        </w:trPr>
        <w:tc>
          <w:tcPr>
            <w:tcW w:w="960" w:type="dxa"/>
            <w:shd w:val="clear" w:color="auto" w:fill="auto"/>
            <w:noWrap/>
            <w:vAlign w:val="bottom"/>
            <w:hideMark/>
          </w:tcPr>
          <w:p w14:paraId="7BE09F38"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6423</w:t>
            </w:r>
          </w:p>
        </w:tc>
        <w:tc>
          <w:tcPr>
            <w:tcW w:w="6123" w:type="dxa"/>
            <w:shd w:val="clear" w:color="auto" w:fill="auto"/>
            <w:vAlign w:val="bottom"/>
            <w:hideMark/>
          </w:tcPr>
          <w:p w14:paraId="734915A3"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Naknada</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korištenje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nefinancijske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55CFF67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2,22</w:t>
            </w:r>
          </w:p>
        </w:tc>
        <w:tc>
          <w:tcPr>
            <w:tcW w:w="1559" w:type="dxa"/>
            <w:shd w:val="clear" w:color="auto" w:fill="auto"/>
            <w:noWrap/>
            <w:vAlign w:val="bottom"/>
            <w:hideMark/>
          </w:tcPr>
          <w:p w14:paraId="262E1A0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5.100,00</w:t>
            </w:r>
          </w:p>
        </w:tc>
        <w:tc>
          <w:tcPr>
            <w:tcW w:w="1559" w:type="dxa"/>
            <w:shd w:val="clear" w:color="auto" w:fill="auto"/>
            <w:noWrap/>
            <w:vAlign w:val="bottom"/>
            <w:hideMark/>
          </w:tcPr>
          <w:p w14:paraId="51A860B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3.392,50</w:t>
            </w:r>
          </w:p>
        </w:tc>
        <w:tc>
          <w:tcPr>
            <w:tcW w:w="1391" w:type="dxa"/>
            <w:shd w:val="clear" w:color="auto" w:fill="auto"/>
            <w:noWrap/>
            <w:vAlign w:val="bottom"/>
            <w:hideMark/>
          </w:tcPr>
          <w:p w14:paraId="439444B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152815.32%</w:t>
            </w:r>
          </w:p>
        </w:tc>
        <w:tc>
          <w:tcPr>
            <w:tcW w:w="1019" w:type="dxa"/>
            <w:shd w:val="clear" w:color="auto" w:fill="auto"/>
            <w:noWrap/>
            <w:vAlign w:val="bottom"/>
            <w:hideMark/>
          </w:tcPr>
          <w:p w14:paraId="2A1C3B2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66.52%</w:t>
            </w:r>
          </w:p>
        </w:tc>
      </w:tr>
      <w:tr w:rsidR="00801975" w:rsidRPr="00801975" w14:paraId="60A8ADF1" w14:textId="77777777" w:rsidTr="00573B2F">
        <w:trPr>
          <w:trHeight w:val="255"/>
        </w:trPr>
        <w:tc>
          <w:tcPr>
            <w:tcW w:w="960" w:type="dxa"/>
            <w:shd w:val="clear" w:color="auto" w:fill="auto"/>
            <w:noWrap/>
            <w:vAlign w:val="bottom"/>
            <w:hideMark/>
          </w:tcPr>
          <w:p w14:paraId="48E8722D"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6429</w:t>
            </w:r>
          </w:p>
        </w:tc>
        <w:tc>
          <w:tcPr>
            <w:tcW w:w="6123" w:type="dxa"/>
            <w:shd w:val="clear" w:color="auto" w:fill="auto"/>
            <w:vAlign w:val="bottom"/>
            <w:hideMark/>
          </w:tcPr>
          <w:p w14:paraId="1870F9F3"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prihodi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nefinancijske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41318B5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33.059,15</w:t>
            </w:r>
          </w:p>
        </w:tc>
        <w:tc>
          <w:tcPr>
            <w:tcW w:w="1559" w:type="dxa"/>
            <w:shd w:val="clear" w:color="auto" w:fill="auto"/>
            <w:noWrap/>
            <w:vAlign w:val="bottom"/>
            <w:hideMark/>
          </w:tcPr>
          <w:p w14:paraId="24BB349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55.500,00</w:t>
            </w:r>
          </w:p>
        </w:tc>
        <w:tc>
          <w:tcPr>
            <w:tcW w:w="1559" w:type="dxa"/>
            <w:shd w:val="clear" w:color="auto" w:fill="auto"/>
            <w:noWrap/>
            <w:vAlign w:val="bottom"/>
            <w:hideMark/>
          </w:tcPr>
          <w:p w14:paraId="3CDD503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46.068,07</w:t>
            </w:r>
          </w:p>
        </w:tc>
        <w:tc>
          <w:tcPr>
            <w:tcW w:w="1391" w:type="dxa"/>
            <w:shd w:val="clear" w:color="auto" w:fill="auto"/>
            <w:noWrap/>
            <w:vAlign w:val="bottom"/>
            <w:hideMark/>
          </w:tcPr>
          <w:p w14:paraId="115BDD4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139.35%</w:t>
            </w:r>
          </w:p>
        </w:tc>
        <w:tc>
          <w:tcPr>
            <w:tcW w:w="1019" w:type="dxa"/>
            <w:shd w:val="clear" w:color="auto" w:fill="auto"/>
            <w:noWrap/>
            <w:vAlign w:val="bottom"/>
            <w:hideMark/>
          </w:tcPr>
          <w:p w14:paraId="0C457BB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83.01%</w:t>
            </w:r>
          </w:p>
        </w:tc>
      </w:tr>
      <w:tr w:rsidR="00801975" w:rsidRPr="00801975" w14:paraId="00DBDEA1" w14:textId="77777777" w:rsidTr="00573B2F">
        <w:trPr>
          <w:trHeight w:val="255"/>
        </w:trPr>
        <w:tc>
          <w:tcPr>
            <w:tcW w:w="960" w:type="dxa"/>
            <w:shd w:val="clear" w:color="auto" w:fill="auto"/>
            <w:noWrap/>
            <w:vAlign w:val="bottom"/>
            <w:hideMark/>
          </w:tcPr>
          <w:p w14:paraId="4225DDCD"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65</w:t>
            </w:r>
          </w:p>
        </w:tc>
        <w:tc>
          <w:tcPr>
            <w:tcW w:w="6123" w:type="dxa"/>
            <w:shd w:val="clear" w:color="auto" w:fill="auto"/>
            <w:noWrap/>
            <w:vAlign w:val="bottom"/>
            <w:hideMark/>
          </w:tcPr>
          <w:p w14:paraId="41BAE6DA"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upravnih</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administrativnih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pristojbi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pristojbi</w:t>
            </w:r>
            <w:proofErr w:type="spellEnd"/>
            <w:r w:rsidRPr="00801975">
              <w:rPr>
                <w:rFonts w:ascii="Verdana" w:hAnsi="Verdana" w:cs="Arial"/>
                <w:b/>
                <w:bCs/>
                <w:sz w:val="18"/>
                <w:szCs w:val="18"/>
                <w:lang w:eastAsia="hr-HR"/>
              </w:rPr>
              <w:t xml:space="preserve"> po </w:t>
            </w:r>
            <w:proofErr w:type="spellStart"/>
            <w:r w:rsidRPr="00801975">
              <w:rPr>
                <w:rFonts w:ascii="Verdana" w:hAnsi="Verdana" w:cs="Arial"/>
                <w:b/>
                <w:bCs/>
                <w:sz w:val="18"/>
                <w:szCs w:val="18"/>
                <w:lang w:eastAsia="hr-HR"/>
              </w:rPr>
              <w:t>posebnim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propisima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naknada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3A3709D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605.062,13</w:t>
            </w:r>
          </w:p>
        </w:tc>
        <w:tc>
          <w:tcPr>
            <w:tcW w:w="1559" w:type="dxa"/>
            <w:shd w:val="clear" w:color="auto" w:fill="auto"/>
            <w:noWrap/>
            <w:vAlign w:val="bottom"/>
            <w:hideMark/>
          </w:tcPr>
          <w:p w14:paraId="6C8081D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767.500,00</w:t>
            </w:r>
          </w:p>
        </w:tc>
        <w:tc>
          <w:tcPr>
            <w:tcW w:w="1559" w:type="dxa"/>
            <w:shd w:val="clear" w:color="auto" w:fill="auto"/>
            <w:noWrap/>
            <w:vAlign w:val="bottom"/>
            <w:hideMark/>
          </w:tcPr>
          <w:p w14:paraId="1902436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745.803,02</w:t>
            </w:r>
          </w:p>
        </w:tc>
        <w:tc>
          <w:tcPr>
            <w:tcW w:w="1391" w:type="dxa"/>
            <w:shd w:val="clear" w:color="auto" w:fill="auto"/>
            <w:noWrap/>
            <w:vAlign w:val="bottom"/>
            <w:hideMark/>
          </w:tcPr>
          <w:p w14:paraId="06E019F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123.26%</w:t>
            </w:r>
          </w:p>
        </w:tc>
        <w:tc>
          <w:tcPr>
            <w:tcW w:w="1019" w:type="dxa"/>
            <w:shd w:val="clear" w:color="auto" w:fill="auto"/>
            <w:noWrap/>
            <w:vAlign w:val="bottom"/>
            <w:hideMark/>
          </w:tcPr>
          <w:p w14:paraId="5E51BD6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97.17%</w:t>
            </w:r>
          </w:p>
        </w:tc>
      </w:tr>
      <w:tr w:rsidR="00801975" w:rsidRPr="00801975" w14:paraId="3DF5BF0A" w14:textId="77777777" w:rsidTr="00573B2F">
        <w:trPr>
          <w:trHeight w:val="255"/>
        </w:trPr>
        <w:tc>
          <w:tcPr>
            <w:tcW w:w="960" w:type="dxa"/>
            <w:shd w:val="clear" w:color="auto" w:fill="auto"/>
            <w:noWrap/>
            <w:vAlign w:val="bottom"/>
            <w:hideMark/>
          </w:tcPr>
          <w:p w14:paraId="0DF88189"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651</w:t>
            </w:r>
          </w:p>
        </w:tc>
        <w:tc>
          <w:tcPr>
            <w:tcW w:w="6123" w:type="dxa"/>
            <w:shd w:val="clear" w:color="auto" w:fill="auto"/>
            <w:noWrap/>
            <w:vAlign w:val="bottom"/>
            <w:hideMark/>
          </w:tcPr>
          <w:p w14:paraId="118E1D58"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Upravne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administrativne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pristojbe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14087D4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750,05</w:t>
            </w:r>
          </w:p>
        </w:tc>
        <w:tc>
          <w:tcPr>
            <w:tcW w:w="1559" w:type="dxa"/>
            <w:shd w:val="clear" w:color="auto" w:fill="auto"/>
            <w:noWrap/>
            <w:vAlign w:val="bottom"/>
            <w:hideMark/>
          </w:tcPr>
          <w:p w14:paraId="24BA760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w:t>
            </w:r>
          </w:p>
        </w:tc>
        <w:tc>
          <w:tcPr>
            <w:tcW w:w="1559" w:type="dxa"/>
            <w:shd w:val="clear" w:color="auto" w:fill="auto"/>
            <w:noWrap/>
            <w:vAlign w:val="bottom"/>
            <w:hideMark/>
          </w:tcPr>
          <w:p w14:paraId="204FB8D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1.448,33</w:t>
            </w:r>
          </w:p>
        </w:tc>
        <w:tc>
          <w:tcPr>
            <w:tcW w:w="1391" w:type="dxa"/>
            <w:shd w:val="clear" w:color="auto" w:fill="auto"/>
            <w:noWrap/>
            <w:vAlign w:val="bottom"/>
            <w:hideMark/>
          </w:tcPr>
          <w:p w14:paraId="2D72BF5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193.1%</w:t>
            </w:r>
          </w:p>
        </w:tc>
        <w:tc>
          <w:tcPr>
            <w:tcW w:w="1019" w:type="dxa"/>
            <w:shd w:val="clear" w:color="auto" w:fill="auto"/>
            <w:noWrap/>
            <w:vAlign w:val="bottom"/>
            <w:hideMark/>
          </w:tcPr>
          <w:p w14:paraId="2623941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72.42%</w:t>
            </w:r>
          </w:p>
        </w:tc>
      </w:tr>
      <w:tr w:rsidR="00801975" w:rsidRPr="00801975" w14:paraId="6DE56975" w14:textId="77777777" w:rsidTr="00573B2F">
        <w:trPr>
          <w:trHeight w:val="255"/>
        </w:trPr>
        <w:tc>
          <w:tcPr>
            <w:tcW w:w="960" w:type="dxa"/>
            <w:shd w:val="clear" w:color="auto" w:fill="auto"/>
            <w:noWrap/>
            <w:vAlign w:val="bottom"/>
            <w:hideMark/>
          </w:tcPr>
          <w:p w14:paraId="17AEC20F"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6512</w:t>
            </w:r>
          </w:p>
        </w:tc>
        <w:tc>
          <w:tcPr>
            <w:tcW w:w="6123" w:type="dxa"/>
            <w:shd w:val="clear" w:color="auto" w:fill="auto"/>
            <w:vAlign w:val="bottom"/>
            <w:hideMark/>
          </w:tcPr>
          <w:p w14:paraId="265765F5"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Županijske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gradske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općinske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pristojbe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naknade</w:t>
            </w:r>
            <w:proofErr w:type="spellEnd"/>
          </w:p>
        </w:tc>
        <w:tc>
          <w:tcPr>
            <w:tcW w:w="1701" w:type="dxa"/>
            <w:shd w:val="clear" w:color="auto" w:fill="auto"/>
            <w:noWrap/>
            <w:vAlign w:val="bottom"/>
            <w:hideMark/>
          </w:tcPr>
          <w:p w14:paraId="01EF3DC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750,05</w:t>
            </w:r>
          </w:p>
        </w:tc>
        <w:tc>
          <w:tcPr>
            <w:tcW w:w="1559" w:type="dxa"/>
            <w:shd w:val="clear" w:color="auto" w:fill="auto"/>
            <w:noWrap/>
            <w:vAlign w:val="bottom"/>
            <w:hideMark/>
          </w:tcPr>
          <w:p w14:paraId="5222942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w:t>
            </w:r>
          </w:p>
        </w:tc>
        <w:tc>
          <w:tcPr>
            <w:tcW w:w="1559" w:type="dxa"/>
            <w:shd w:val="clear" w:color="auto" w:fill="auto"/>
            <w:noWrap/>
            <w:vAlign w:val="bottom"/>
            <w:hideMark/>
          </w:tcPr>
          <w:p w14:paraId="1399616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1.448,33</w:t>
            </w:r>
          </w:p>
        </w:tc>
        <w:tc>
          <w:tcPr>
            <w:tcW w:w="1391" w:type="dxa"/>
            <w:shd w:val="clear" w:color="auto" w:fill="auto"/>
            <w:noWrap/>
            <w:vAlign w:val="bottom"/>
            <w:hideMark/>
          </w:tcPr>
          <w:p w14:paraId="7E3970D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193.1%</w:t>
            </w:r>
          </w:p>
        </w:tc>
        <w:tc>
          <w:tcPr>
            <w:tcW w:w="1019" w:type="dxa"/>
            <w:shd w:val="clear" w:color="auto" w:fill="auto"/>
            <w:noWrap/>
            <w:vAlign w:val="bottom"/>
            <w:hideMark/>
          </w:tcPr>
          <w:p w14:paraId="7CAC026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72.42%</w:t>
            </w:r>
          </w:p>
        </w:tc>
      </w:tr>
      <w:tr w:rsidR="00801975" w:rsidRPr="00801975" w14:paraId="64AED4C4" w14:textId="77777777" w:rsidTr="00573B2F">
        <w:trPr>
          <w:trHeight w:val="255"/>
        </w:trPr>
        <w:tc>
          <w:tcPr>
            <w:tcW w:w="960" w:type="dxa"/>
            <w:shd w:val="clear" w:color="auto" w:fill="auto"/>
            <w:noWrap/>
            <w:vAlign w:val="bottom"/>
            <w:hideMark/>
          </w:tcPr>
          <w:p w14:paraId="150B9C53"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652</w:t>
            </w:r>
          </w:p>
        </w:tc>
        <w:tc>
          <w:tcPr>
            <w:tcW w:w="6123" w:type="dxa"/>
            <w:shd w:val="clear" w:color="auto" w:fill="auto"/>
            <w:noWrap/>
            <w:vAlign w:val="bottom"/>
            <w:hideMark/>
          </w:tcPr>
          <w:p w14:paraId="7978E880"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po </w:t>
            </w:r>
            <w:proofErr w:type="spellStart"/>
            <w:r w:rsidRPr="00801975">
              <w:rPr>
                <w:rFonts w:ascii="Verdana" w:hAnsi="Verdana" w:cs="Arial"/>
                <w:b/>
                <w:bCs/>
                <w:sz w:val="18"/>
                <w:szCs w:val="18"/>
                <w:lang w:eastAsia="hr-HR"/>
              </w:rPr>
              <w:t>posebnim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propisima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2E7C7A3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178.798,40</w:t>
            </w:r>
          </w:p>
        </w:tc>
        <w:tc>
          <w:tcPr>
            <w:tcW w:w="1559" w:type="dxa"/>
            <w:shd w:val="clear" w:color="auto" w:fill="auto"/>
            <w:noWrap/>
            <w:vAlign w:val="bottom"/>
            <w:hideMark/>
          </w:tcPr>
          <w:p w14:paraId="7869C32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307.000,00</w:t>
            </w:r>
          </w:p>
        </w:tc>
        <w:tc>
          <w:tcPr>
            <w:tcW w:w="1559" w:type="dxa"/>
            <w:shd w:val="clear" w:color="auto" w:fill="auto"/>
            <w:noWrap/>
            <w:vAlign w:val="bottom"/>
            <w:hideMark/>
          </w:tcPr>
          <w:p w14:paraId="0C6FD4C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302.534,31</w:t>
            </w:r>
          </w:p>
        </w:tc>
        <w:tc>
          <w:tcPr>
            <w:tcW w:w="1391" w:type="dxa"/>
            <w:shd w:val="clear" w:color="auto" w:fill="auto"/>
            <w:noWrap/>
            <w:vAlign w:val="bottom"/>
            <w:hideMark/>
          </w:tcPr>
          <w:p w14:paraId="3943BA9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169.2%</w:t>
            </w:r>
          </w:p>
        </w:tc>
        <w:tc>
          <w:tcPr>
            <w:tcW w:w="1019" w:type="dxa"/>
            <w:shd w:val="clear" w:color="auto" w:fill="auto"/>
            <w:noWrap/>
            <w:vAlign w:val="bottom"/>
            <w:hideMark/>
          </w:tcPr>
          <w:p w14:paraId="76598E2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98.55%</w:t>
            </w:r>
          </w:p>
        </w:tc>
      </w:tr>
      <w:tr w:rsidR="00801975" w:rsidRPr="00801975" w14:paraId="58ADD58B" w14:textId="77777777" w:rsidTr="00573B2F">
        <w:trPr>
          <w:trHeight w:val="255"/>
        </w:trPr>
        <w:tc>
          <w:tcPr>
            <w:tcW w:w="960" w:type="dxa"/>
            <w:shd w:val="clear" w:color="auto" w:fill="auto"/>
            <w:noWrap/>
            <w:vAlign w:val="bottom"/>
            <w:hideMark/>
          </w:tcPr>
          <w:p w14:paraId="22254D6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6522</w:t>
            </w:r>
          </w:p>
        </w:tc>
        <w:tc>
          <w:tcPr>
            <w:tcW w:w="6123" w:type="dxa"/>
            <w:shd w:val="clear" w:color="auto" w:fill="auto"/>
            <w:vAlign w:val="bottom"/>
            <w:hideMark/>
          </w:tcPr>
          <w:p w14:paraId="0C16447A"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Prihodi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vodnog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gospodarstva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4D4DC5A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890,42</w:t>
            </w:r>
          </w:p>
        </w:tc>
        <w:tc>
          <w:tcPr>
            <w:tcW w:w="1559" w:type="dxa"/>
            <w:shd w:val="clear" w:color="auto" w:fill="auto"/>
            <w:noWrap/>
            <w:vAlign w:val="bottom"/>
            <w:hideMark/>
          </w:tcPr>
          <w:p w14:paraId="3BA5510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w:t>
            </w:r>
          </w:p>
        </w:tc>
        <w:tc>
          <w:tcPr>
            <w:tcW w:w="1559" w:type="dxa"/>
            <w:shd w:val="clear" w:color="auto" w:fill="auto"/>
            <w:noWrap/>
            <w:vAlign w:val="bottom"/>
            <w:hideMark/>
          </w:tcPr>
          <w:p w14:paraId="5021F81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1.506,33</w:t>
            </w:r>
          </w:p>
        </w:tc>
        <w:tc>
          <w:tcPr>
            <w:tcW w:w="1391" w:type="dxa"/>
            <w:shd w:val="clear" w:color="auto" w:fill="auto"/>
            <w:noWrap/>
            <w:vAlign w:val="bottom"/>
            <w:hideMark/>
          </w:tcPr>
          <w:p w14:paraId="423885C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169.17%</w:t>
            </w:r>
          </w:p>
        </w:tc>
        <w:tc>
          <w:tcPr>
            <w:tcW w:w="1019" w:type="dxa"/>
            <w:shd w:val="clear" w:color="auto" w:fill="auto"/>
            <w:noWrap/>
            <w:vAlign w:val="bottom"/>
            <w:hideMark/>
          </w:tcPr>
          <w:p w14:paraId="0D718FF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75.32%</w:t>
            </w:r>
          </w:p>
        </w:tc>
      </w:tr>
      <w:tr w:rsidR="00801975" w:rsidRPr="00801975" w14:paraId="2B61A215" w14:textId="77777777" w:rsidTr="00573B2F">
        <w:trPr>
          <w:trHeight w:val="255"/>
        </w:trPr>
        <w:tc>
          <w:tcPr>
            <w:tcW w:w="960" w:type="dxa"/>
            <w:shd w:val="clear" w:color="auto" w:fill="auto"/>
            <w:noWrap/>
            <w:vAlign w:val="bottom"/>
            <w:hideMark/>
          </w:tcPr>
          <w:p w14:paraId="1FE62045"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lastRenderedPageBreak/>
              <w:t>6524</w:t>
            </w:r>
          </w:p>
        </w:tc>
        <w:tc>
          <w:tcPr>
            <w:tcW w:w="6123" w:type="dxa"/>
            <w:shd w:val="clear" w:color="auto" w:fill="auto"/>
            <w:vAlign w:val="bottom"/>
            <w:hideMark/>
          </w:tcPr>
          <w:p w14:paraId="5A70CAAF"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Doprinosi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šume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341C90B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86.090,60</w:t>
            </w:r>
          </w:p>
        </w:tc>
        <w:tc>
          <w:tcPr>
            <w:tcW w:w="1559" w:type="dxa"/>
            <w:shd w:val="clear" w:color="auto" w:fill="auto"/>
            <w:noWrap/>
            <w:vAlign w:val="bottom"/>
            <w:hideMark/>
          </w:tcPr>
          <w:p w14:paraId="46E7861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208.000,00</w:t>
            </w:r>
          </w:p>
        </w:tc>
        <w:tc>
          <w:tcPr>
            <w:tcW w:w="1559" w:type="dxa"/>
            <w:shd w:val="clear" w:color="auto" w:fill="auto"/>
            <w:noWrap/>
            <w:vAlign w:val="bottom"/>
            <w:hideMark/>
          </w:tcPr>
          <w:p w14:paraId="3B108F4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207.321,54</w:t>
            </w:r>
          </w:p>
        </w:tc>
        <w:tc>
          <w:tcPr>
            <w:tcW w:w="1391" w:type="dxa"/>
            <w:shd w:val="clear" w:color="auto" w:fill="auto"/>
            <w:noWrap/>
            <w:vAlign w:val="bottom"/>
            <w:hideMark/>
          </w:tcPr>
          <w:p w14:paraId="0556607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240.82%</w:t>
            </w:r>
          </w:p>
        </w:tc>
        <w:tc>
          <w:tcPr>
            <w:tcW w:w="1019" w:type="dxa"/>
            <w:shd w:val="clear" w:color="auto" w:fill="auto"/>
            <w:noWrap/>
            <w:vAlign w:val="bottom"/>
            <w:hideMark/>
          </w:tcPr>
          <w:p w14:paraId="5DC00A8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99.67%</w:t>
            </w:r>
          </w:p>
        </w:tc>
      </w:tr>
      <w:tr w:rsidR="00801975" w:rsidRPr="00801975" w14:paraId="3C480C3F" w14:textId="77777777" w:rsidTr="00573B2F">
        <w:trPr>
          <w:trHeight w:val="255"/>
        </w:trPr>
        <w:tc>
          <w:tcPr>
            <w:tcW w:w="960" w:type="dxa"/>
            <w:shd w:val="clear" w:color="auto" w:fill="auto"/>
            <w:noWrap/>
            <w:vAlign w:val="bottom"/>
            <w:hideMark/>
          </w:tcPr>
          <w:p w14:paraId="5B93D7D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6526</w:t>
            </w:r>
          </w:p>
        </w:tc>
        <w:tc>
          <w:tcPr>
            <w:tcW w:w="6123" w:type="dxa"/>
            <w:shd w:val="clear" w:color="auto" w:fill="auto"/>
            <w:vAlign w:val="bottom"/>
            <w:hideMark/>
          </w:tcPr>
          <w:p w14:paraId="51CB651C"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nespomenuti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prihodi</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02F2CA8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91.817,38</w:t>
            </w:r>
          </w:p>
        </w:tc>
        <w:tc>
          <w:tcPr>
            <w:tcW w:w="1559" w:type="dxa"/>
            <w:shd w:val="clear" w:color="auto" w:fill="auto"/>
            <w:noWrap/>
            <w:vAlign w:val="bottom"/>
            <w:hideMark/>
          </w:tcPr>
          <w:p w14:paraId="374F567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97.000,00</w:t>
            </w:r>
          </w:p>
        </w:tc>
        <w:tc>
          <w:tcPr>
            <w:tcW w:w="1559" w:type="dxa"/>
            <w:shd w:val="clear" w:color="auto" w:fill="auto"/>
            <w:noWrap/>
            <w:vAlign w:val="bottom"/>
            <w:hideMark/>
          </w:tcPr>
          <w:p w14:paraId="79B59F8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93.706,44</w:t>
            </w:r>
          </w:p>
        </w:tc>
        <w:tc>
          <w:tcPr>
            <w:tcW w:w="1391" w:type="dxa"/>
            <w:shd w:val="clear" w:color="auto" w:fill="auto"/>
            <w:noWrap/>
            <w:vAlign w:val="bottom"/>
            <w:hideMark/>
          </w:tcPr>
          <w:p w14:paraId="47B6C02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102.06%</w:t>
            </w:r>
          </w:p>
        </w:tc>
        <w:tc>
          <w:tcPr>
            <w:tcW w:w="1019" w:type="dxa"/>
            <w:shd w:val="clear" w:color="auto" w:fill="auto"/>
            <w:noWrap/>
            <w:vAlign w:val="bottom"/>
            <w:hideMark/>
          </w:tcPr>
          <w:p w14:paraId="48F6B9F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96.6%</w:t>
            </w:r>
          </w:p>
        </w:tc>
      </w:tr>
      <w:tr w:rsidR="00801975" w:rsidRPr="00801975" w14:paraId="73F9F80B" w14:textId="77777777" w:rsidTr="00573B2F">
        <w:trPr>
          <w:trHeight w:val="255"/>
        </w:trPr>
        <w:tc>
          <w:tcPr>
            <w:tcW w:w="960" w:type="dxa"/>
            <w:shd w:val="clear" w:color="auto" w:fill="auto"/>
            <w:noWrap/>
            <w:vAlign w:val="bottom"/>
            <w:hideMark/>
          </w:tcPr>
          <w:p w14:paraId="330AA17B"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653</w:t>
            </w:r>
          </w:p>
        </w:tc>
        <w:tc>
          <w:tcPr>
            <w:tcW w:w="6123" w:type="dxa"/>
            <w:shd w:val="clear" w:color="auto" w:fill="auto"/>
            <w:noWrap/>
            <w:vAlign w:val="bottom"/>
            <w:hideMark/>
          </w:tcPr>
          <w:p w14:paraId="39E1C84C"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Komunalni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doprinosi</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25CDD29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425.513,68</w:t>
            </w:r>
          </w:p>
        </w:tc>
        <w:tc>
          <w:tcPr>
            <w:tcW w:w="1559" w:type="dxa"/>
            <w:shd w:val="clear" w:color="auto" w:fill="auto"/>
            <w:noWrap/>
            <w:vAlign w:val="bottom"/>
            <w:hideMark/>
          </w:tcPr>
          <w:p w14:paraId="6413DF0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458.500,00</w:t>
            </w:r>
          </w:p>
        </w:tc>
        <w:tc>
          <w:tcPr>
            <w:tcW w:w="1559" w:type="dxa"/>
            <w:shd w:val="clear" w:color="auto" w:fill="auto"/>
            <w:noWrap/>
            <w:vAlign w:val="bottom"/>
            <w:hideMark/>
          </w:tcPr>
          <w:p w14:paraId="69605EB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441.820,38</w:t>
            </w:r>
          </w:p>
        </w:tc>
        <w:tc>
          <w:tcPr>
            <w:tcW w:w="1391" w:type="dxa"/>
            <w:shd w:val="clear" w:color="auto" w:fill="auto"/>
            <w:noWrap/>
            <w:vAlign w:val="bottom"/>
            <w:hideMark/>
          </w:tcPr>
          <w:p w14:paraId="311E9BC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103.83%</w:t>
            </w:r>
          </w:p>
        </w:tc>
        <w:tc>
          <w:tcPr>
            <w:tcW w:w="1019" w:type="dxa"/>
            <w:shd w:val="clear" w:color="auto" w:fill="auto"/>
            <w:noWrap/>
            <w:vAlign w:val="bottom"/>
            <w:hideMark/>
          </w:tcPr>
          <w:p w14:paraId="7E49E59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96.36%</w:t>
            </w:r>
          </w:p>
        </w:tc>
      </w:tr>
      <w:tr w:rsidR="00801975" w:rsidRPr="00801975" w14:paraId="7004AB82" w14:textId="77777777" w:rsidTr="00573B2F">
        <w:trPr>
          <w:trHeight w:val="255"/>
        </w:trPr>
        <w:tc>
          <w:tcPr>
            <w:tcW w:w="960" w:type="dxa"/>
            <w:shd w:val="clear" w:color="auto" w:fill="auto"/>
            <w:noWrap/>
            <w:vAlign w:val="bottom"/>
            <w:hideMark/>
          </w:tcPr>
          <w:p w14:paraId="57ADB9B4"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6531</w:t>
            </w:r>
          </w:p>
        </w:tc>
        <w:tc>
          <w:tcPr>
            <w:tcW w:w="6123" w:type="dxa"/>
            <w:shd w:val="clear" w:color="auto" w:fill="auto"/>
            <w:vAlign w:val="bottom"/>
            <w:hideMark/>
          </w:tcPr>
          <w:p w14:paraId="3EBA0409"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Komunalni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doprinosi</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0139985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26.840,33</w:t>
            </w:r>
          </w:p>
        </w:tc>
        <w:tc>
          <w:tcPr>
            <w:tcW w:w="1559" w:type="dxa"/>
            <w:shd w:val="clear" w:color="auto" w:fill="auto"/>
            <w:noWrap/>
            <w:vAlign w:val="bottom"/>
            <w:hideMark/>
          </w:tcPr>
          <w:p w14:paraId="1996685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25.000,00</w:t>
            </w:r>
          </w:p>
        </w:tc>
        <w:tc>
          <w:tcPr>
            <w:tcW w:w="1559" w:type="dxa"/>
            <w:shd w:val="clear" w:color="auto" w:fill="auto"/>
            <w:noWrap/>
            <w:vAlign w:val="bottom"/>
            <w:hideMark/>
          </w:tcPr>
          <w:p w14:paraId="3A2CF16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21.070,84</w:t>
            </w:r>
          </w:p>
        </w:tc>
        <w:tc>
          <w:tcPr>
            <w:tcW w:w="1391" w:type="dxa"/>
            <w:shd w:val="clear" w:color="auto" w:fill="auto"/>
            <w:noWrap/>
            <w:vAlign w:val="bottom"/>
            <w:hideMark/>
          </w:tcPr>
          <w:p w14:paraId="6935B2B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78.5%</w:t>
            </w:r>
          </w:p>
        </w:tc>
        <w:tc>
          <w:tcPr>
            <w:tcW w:w="1019" w:type="dxa"/>
            <w:shd w:val="clear" w:color="auto" w:fill="auto"/>
            <w:noWrap/>
            <w:vAlign w:val="bottom"/>
            <w:hideMark/>
          </w:tcPr>
          <w:p w14:paraId="4C15810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84.28%</w:t>
            </w:r>
          </w:p>
        </w:tc>
      </w:tr>
      <w:tr w:rsidR="00801975" w:rsidRPr="00801975" w14:paraId="33617E12" w14:textId="77777777" w:rsidTr="00573B2F">
        <w:trPr>
          <w:trHeight w:val="255"/>
        </w:trPr>
        <w:tc>
          <w:tcPr>
            <w:tcW w:w="960" w:type="dxa"/>
            <w:shd w:val="clear" w:color="auto" w:fill="auto"/>
            <w:noWrap/>
            <w:vAlign w:val="bottom"/>
            <w:hideMark/>
          </w:tcPr>
          <w:p w14:paraId="7E34879E"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6532</w:t>
            </w:r>
          </w:p>
        </w:tc>
        <w:tc>
          <w:tcPr>
            <w:tcW w:w="6123" w:type="dxa"/>
            <w:shd w:val="clear" w:color="auto" w:fill="auto"/>
            <w:vAlign w:val="bottom"/>
            <w:hideMark/>
          </w:tcPr>
          <w:p w14:paraId="4043C018"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Komunalne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022D30C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398.673,35</w:t>
            </w:r>
          </w:p>
        </w:tc>
        <w:tc>
          <w:tcPr>
            <w:tcW w:w="1559" w:type="dxa"/>
            <w:shd w:val="clear" w:color="auto" w:fill="auto"/>
            <w:noWrap/>
            <w:vAlign w:val="bottom"/>
            <w:hideMark/>
          </w:tcPr>
          <w:p w14:paraId="1AB46CB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433.500,00</w:t>
            </w:r>
          </w:p>
        </w:tc>
        <w:tc>
          <w:tcPr>
            <w:tcW w:w="1559" w:type="dxa"/>
            <w:shd w:val="clear" w:color="auto" w:fill="auto"/>
            <w:noWrap/>
            <w:vAlign w:val="bottom"/>
            <w:hideMark/>
          </w:tcPr>
          <w:p w14:paraId="16BBE4C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420.749,54</w:t>
            </w:r>
          </w:p>
        </w:tc>
        <w:tc>
          <w:tcPr>
            <w:tcW w:w="1391" w:type="dxa"/>
            <w:shd w:val="clear" w:color="auto" w:fill="auto"/>
            <w:noWrap/>
            <w:vAlign w:val="bottom"/>
            <w:hideMark/>
          </w:tcPr>
          <w:p w14:paraId="4144828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105.54%</w:t>
            </w:r>
          </w:p>
        </w:tc>
        <w:tc>
          <w:tcPr>
            <w:tcW w:w="1019" w:type="dxa"/>
            <w:shd w:val="clear" w:color="auto" w:fill="auto"/>
            <w:noWrap/>
            <w:vAlign w:val="bottom"/>
            <w:hideMark/>
          </w:tcPr>
          <w:p w14:paraId="7C5065E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97.06%</w:t>
            </w:r>
          </w:p>
        </w:tc>
      </w:tr>
      <w:tr w:rsidR="00801975" w:rsidRPr="00801975" w14:paraId="3B06EBE7" w14:textId="77777777" w:rsidTr="00573B2F">
        <w:trPr>
          <w:trHeight w:val="255"/>
        </w:trPr>
        <w:tc>
          <w:tcPr>
            <w:tcW w:w="960" w:type="dxa"/>
            <w:shd w:val="clear" w:color="auto" w:fill="auto"/>
            <w:noWrap/>
            <w:vAlign w:val="bottom"/>
            <w:hideMark/>
          </w:tcPr>
          <w:p w14:paraId="3E2E52D4"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66</w:t>
            </w:r>
          </w:p>
        </w:tc>
        <w:tc>
          <w:tcPr>
            <w:tcW w:w="6123" w:type="dxa"/>
            <w:shd w:val="clear" w:color="auto" w:fill="auto"/>
            <w:noWrap/>
            <w:vAlign w:val="bottom"/>
            <w:hideMark/>
          </w:tcPr>
          <w:p w14:paraId="122C6423"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prodaje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proizvoda</w:t>
            </w:r>
            <w:proofErr w:type="spellEnd"/>
            <w:r w:rsidRPr="00801975">
              <w:rPr>
                <w:rFonts w:ascii="Verdana" w:hAnsi="Verdana" w:cs="Arial"/>
                <w:b/>
                <w:bCs/>
                <w:sz w:val="18"/>
                <w:szCs w:val="18"/>
                <w:lang w:eastAsia="hr-HR"/>
              </w:rPr>
              <w:t xml:space="preserve"> i robe </w:t>
            </w:r>
            <w:proofErr w:type="spellStart"/>
            <w:r w:rsidRPr="00801975">
              <w:rPr>
                <w:rFonts w:ascii="Verdana" w:hAnsi="Verdana" w:cs="Arial"/>
                <w:b/>
                <w:bCs/>
                <w:sz w:val="18"/>
                <w:szCs w:val="18"/>
                <w:lang w:eastAsia="hr-HR"/>
              </w:rPr>
              <w:t>te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pruženih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usluga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donacija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4C0A536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w:t>
            </w:r>
          </w:p>
        </w:tc>
        <w:tc>
          <w:tcPr>
            <w:tcW w:w="1559" w:type="dxa"/>
            <w:shd w:val="clear" w:color="auto" w:fill="auto"/>
            <w:noWrap/>
            <w:vAlign w:val="bottom"/>
            <w:hideMark/>
          </w:tcPr>
          <w:p w14:paraId="432D80B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w:t>
            </w:r>
          </w:p>
        </w:tc>
        <w:tc>
          <w:tcPr>
            <w:tcW w:w="1559" w:type="dxa"/>
            <w:shd w:val="clear" w:color="auto" w:fill="auto"/>
            <w:noWrap/>
            <w:vAlign w:val="bottom"/>
            <w:hideMark/>
          </w:tcPr>
          <w:p w14:paraId="43AFA31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2.781,50</w:t>
            </w:r>
          </w:p>
        </w:tc>
        <w:tc>
          <w:tcPr>
            <w:tcW w:w="1391" w:type="dxa"/>
            <w:shd w:val="clear" w:color="auto" w:fill="auto"/>
            <w:noWrap/>
            <w:vAlign w:val="bottom"/>
            <w:hideMark/>
          </w:tcPr>
          <w:p w14:paraId="4411063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5C2964A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92.72%</w:t>
            </w:r>
          </w:p>
        </w:tc>
      </w:tr>
      <w:tr w:rsidR="00801975" w:rsidRPr="00801975" w14:paraId="08AA963E" w14:textId="77777777" w:rsidTr="00573B2F">
        <w:trPr>
          <w:trHeight w:val="255"/>
        </w:trPr>
        <w:tc>
          <w:tcPr>
            <w:tcW w:w="960" w:type="dxa"/>
            <w:shd w:val="clear" w:color="auto" w:fill="auto"/>
            <w:noWrap/>
            <w:vAlign w:val="bottom"/>
            <w:hideMark/>
          </w:tcPr>
          <w:p w14:paraId="1394CE38"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663</w:t>
            </w:r>
          </w:p>
        </w:tc>
        <w:tc>
          <w:tcPr>
            <w:tcW w:w="6123" w:type="dxa"/>
            <w:shd w:val="clear" w:color="auto" w:fill="auto"/>
            <w:noWrap/>
            <w:vAlign w:val="bottom"/>
            <w:hideMark/>
          </w:tcPr>
          <w:p w14:paraId="4EB7F0E4"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pravnih</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fizičkih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osoba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izvan</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općeg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p>
        </w:tc>
        <w:tc>
          <w:tcPr>
            <w:tcW w:w="1701" w:type="dxa"/>
            <w:shd w:val="clear" w:color="auto" w:fill="auto"/>
            <w:noWrap/>
            <w:vAlign w:val="bottom"/>
            <w:hideMark/>
          </w:tcPr>
          <w:p w14:paraId="01A13DA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w:t>
            </w:r>
          </w:p>
        </w:tc>
        <w:tc>
          <w:tcPr>
            <w:tcW w:w="1559" w:type="dxa"/>
            <w:shd w:val="clear" w:color="auto" w:fill="auto"/>
            <w:noWrap/>
            <w:vAlign w:val="bottom"/>
            <w:hideMark/>
          </w:tcPr>
          <w:p w14:paraId="21C7464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w:t>
            </w:r>
          </w:p>
        </w:tc>
        <w:tc>
          <w:tcPr>
            <w:tcW w:w="1559" w:type="dxa"/>
            <w:shd w:val="clear" w:color="auto" w:fill="auto"/>
            <w:noWrap/>
            <w:vAlign w:val="bottom"/>
            <w:hideMark/>
          </w:tcPr>
          <w:p w14:paraId="74DFC90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2.781,50</w:t>
            </w:r>
          </w:p>
        </w:tc>
        <w:tc>
          <w:tcPr>
            <w:tcW w:w="1391" w:type="dxa"/>
            <w:shd w:val="clear" w:color="auto" w:fill="auto"/>
            <w:noWrap/>
            <w:vAlign w:val="bottom"/>
            <w:hideMark/>
          </w:tcPr>
          <w:p w14:paraId="482F7EC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611F4BC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92.72%</w:t>
            </w:r>
          </w:p>
        </w:tc>
      </w:tr>
      <w:tr w:rsidR="00801975" w:rsidRPr="00801975" w14:paraId="219A4BDF" w14:textId="77777777" w:rsidTr="00573B2F">
        <w:trPr>
          <w:trHeight w:val="255"/>
        </w:trPr>
        <w:tc>
          <w:tcPr>
            <w:tcW w:w="960" w:type="dxa"/>
            <w:shd w:val="clear" w:color="auto" w:fill="auto"/>
            <w:noWrap/>
            <w:vAlign w:val="bottom"/>
            <w:hideMark/>
          </w:tcPr>
          <w:p w14:paraId="13527B8D"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6632</w:t>
            </w:r>
          </w:p>
        </w:tc>
        <w:tc>
          <w:tcPr>
            <w:tcW w:w="6123" w:type="dxa"/>
            <w:shd w:val="clear" w:color="auto" w:fill="auto"/>
            <w:vAlign w:val="bottom"/>
            <w:hideMark/>
          </w:tcPr>
          <w:p w14:paraId="5E5A9E72"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Kapitalne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557D6D8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c>
          <w:tcPr>
            <w:tcW w:w="1559" w:type="dxa"/>
            <w:shd w:val="clear" w:color="auto" w:fill="auto"/>
            <w:noWrap/>
            <w:vAlign w:val="bottom"/>
            <w:hideMark/>
          </w:tcPr>
          <w:p w14:paraId="47DFC66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3.000,00</w:t>
            </w:r>
          </w:p>
        </w:tc>
        <w:tc>
          <w:tcPr>
            <w:tcW w:w="1559" w:type="dxa"/>
            <w:shd w:val="clear" w:color="auto" w:fill="auto"/>
            <w:noWrap/>
            <w:vAlign w:val="bottom"/>
            <w:hideMark/>
          </w:tcPr>
          <w:p w14:paraId="6ECA7E7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2.781,50</w:t>
            </w:r>
          </w:p>
        </w:tc>
        <w:tc>
          <w:tcPr>
            <w:tcW w:w="1391" w:type="dxa"/>
            <w:shd w:val="clear" w:color="auto" w:fill="auto"/>
            <w:noWrap/>
            <w:vAlign w:val="bottom"/>
            <w:hideMark/>
          </w:tcPr>
          <w:p w14:paraId="69632F9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1D24A35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92.72%</w:t>
            </w:r>
          </w:p>
        </w:tc>
      </w:tr>
      <w:tr w:rsidR="00801975" w:rsidRPr="00801975" w14:paraId="0E11C582" w14:textId="77777777" w:rsidTr="00573B2F">
        <w:trPr>
          <w:trHeight w:val="255"/>
        </w:trPr>
        <w:tc>
          <w:tcPr>
            <w:tcW w:w="960" w:type="dxa"/>
            <w:shd w:val="clear" w:color="auto" w:fill="auto"/>
            <w:noWrap/>
            <w:vAlign w:val="bottom"/>
            <w:hideMark/>
          </w:tcPr>
          <w:p w14:paraId="375D5DA3"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68</w:t>
            </w:r>
          </w:p>
        </w:tc>
        <w:tc>
          <w:tcPr>
            <w:tcW w:w="6123" w:type="dxa"/>
            <w:shd w:val="clear" w:color="auto" w:fill="auto"/>
            <w:noWrap/>
            <w:vAlign w:val="bottom"/>
            <w:hideMark/>
          </w:tcPr>
          <w:p w14:paraId="13DE15D4"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Kazne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upravne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mjere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49F810C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4CA9577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8.872,05</w:t>
            </w:r>
          </w:p>
        </w:tc>
        <w:tc>
          <w:tcPr>
            <w:tcW w:w="1559" w:type="dxa"/>
            <w:shd w:val="clear" w:color="auto" w:fill="auto"/>
            <w:noWrap/>
            <w:vAlign w:val="bottom"/>
            <w:hideMark/>
          </w:tcPr>
          <w:p w14:paraId="178C9B7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5.662,50</w:t>
            </w:r>
          </w:p>
        </w:tc>
        <w:tc>
          <w:tcPr>
            <w:tcW w:w="1391" w:type="dxa"/>
            <w:shd w:val="clear" w:color="auto" w:fill="auto"/>
            <w:noWrap/>
            <w:vAlign w:val="bottom"/>
            <w:hideMark/>
          </w:tcPr>
          <w:p w14:paraId="0835D38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140139C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63.82%</w:t>
            </w:r>
          </w:p>
        </w:tc>
      </w:tr>
      <w:tr w:rsidR="00801975" w:rsidRPr="00801975" w14:paraId="02AC20CC" w14:textId="77777777" w:rsidTr="00573B2F">
        <w:trPr>
          <w:trHeight w:val="255"/>
        </w:trPr>
        <w:tc>
          <w:tcPr>
            <w:tcW w:w="960" w:type="dxa"/>
            <w:shd w:val="clear" w:color="auto" w:fill="auto"/>
            <w:noWrap/>
            <w:vAlign w:val="bottom"/>
            <w:hideMark/>
          </w:tcPr>
          <w:p w14:paraId="5AD2D3A2"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681</w:t>
            </w:r>
          </w:p>
        </w:tc>
        <w:tc>
          <w:tcPr>
            <w:tcW w:w="6123" w:type="dxa"/>
            <w:shd w:val="clear" w:color="auto" w:fill="auto"/>
            <w:noWrap/>
            <w:vAlign w:val="bottom"/>
            <w:hideMark/>
          </w:tcPr>
          <w:p w14:paraId="650DCBA9"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Kazne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upravne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mjere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5D4AFC1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20B6F00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8.872,05</w:t>
            </w:r>
          </w:p>
        </w:tc>
        <w:tc>
          <w:tcPr>
            <w:tcW w:w="1559" w:type="dxa"/>
            <w:shd w:val="clear" w:color="auto" w:fill="auto"/>
            <w:noWrap/>
            <w:vAlign w:val="bottom"/>
            <w:hideMark/>
          </w:tcPr>
          <w:p w14:paraId="252404C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5.662,50</w:t>
            </w:r>
          </w:p>
        </w:tc>
        <w:tc>
          <w:tcPr>
            <w:tcW w:w="1391" w:type="dxa"/>
            <w:shd w:val="clear" w:color="auto" w:fill="auto"/>
            <w:noWrap/>
            <w:vAlign w:val="bottom"/>
            <w:hideMark/>
          </w:tcPr>
          <w:p w14:paraId="71D923C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323DA9E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63.82%</w:t>
            </w:r>
          </w:p>
        </w:tc>
      </w:tr>
      <w:tr w:rsidR="00801975" w:rsidRPr="00801975" w14:paraId="1E986E82" w14:textId="77777777" w:rsidTr="00573B2F">
        <w:trPr>
          <w:trHeight w:val="255"/>
        </w:trPr>
        <w:tc>
          <w:tcPr>
            <w:tcW w:w="960" w:type="dxa"/>
            <w:shd w:val="clear" w:color="auto" w:fill="auto"/>
            <w:noWrap/>
            <w:vAlign w:val="bottom"/>
            <w:hideMark/>
          </w:tcPr>
          <w:p w14:paraId="2072DAB9"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6819</w:t>
            </w:r>
          </w:p>
        </w:tc>
        <w:tc>
          <w:tcPr>
            <w:tcW w:w="6123" w:type="dxa"/>
            <w:shd w:val="clear" w:color="auto" w:fill="auto"/>
            <w:vAlign w:val="bottom"/>
            <w:hideMark/>
          </w:tcPr>
          <w:p w14:paraId="713DAFEA"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Ostale</w:t>
            </w:r>
            <w:proofErr w:type="spellEnd"/>
            <w:r w:rsidRPr="00801975">
              <w:rPr>
                <w:rFonts w:ascii="Verdana" w:hAnsi="Verdana" w:cs="Arial"/>
                <w:sz w:val="18"/>
                <w:szCs w:val="18"/>
                <w:lang w:eastAsia="hr-HR"/>
              </w:rPr>
              <w:t xml:space="preserve"> kazne                                                                                        </w:t>
            </w:r>
          </w:p>
        </w:tc>
        <w:tc>
          <w:tcPr>
            <w:tcW w:w="1701" w:type="dxa"/>
            <w:shd w:val="clear" w:color="auto" w:fill="auto"/>
            <w:noWrap/>
            <w:vAlign w:val="bottom"/>
            <w:hideMark/>
          </w:tcPr>
          <w:p w14:paraId="6692AA8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23A3F28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8.872,05</w:t>
            </w:r>
          </w:p>
        </w:tc>
        <w:tc>
          <w:tcPr>
            <w:tcW w:w="1559" w:type="dxa"/>
            <w:shd w:val="clear" w:color="auto" w:fill="auto"/>
            <w:noWrap/>
            <w:vAlign w:val="bottom"/>
            <w:hideMark/>
          </w:tcPr>
          <w:p w14:paraId="639AF7F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5.662,50</w:t>
            </w:r>
          </w:p>
        </w:tc>
        <w:tc>
          <w:tcPr>
            <w:tcW w:w="1391" w:type="dxa"/>
            <w:shd w:val="clear" w:color="auto" w:fill="auto"/>
            <w:noWrap/>
            <w:vAlign w:val="bottom"/>
            <w:hideMark/>
          </w:tcPr>
          <w:p w14:paraId="4B275B9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3FF113F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63.82%</w:t>
            </w:r>
          </w:p>
        </w:tc>
      </w:tr>
      <w:tr w:rsidR="00801975" w:rsidRPr="00801975" w14:paraId="71AB4580" w14:textId="77777777" w:rsidTr="00573B2F">
        <w:trPr>
          <w:trHeight w:val="255"/>
        </w:trPr>
        <w:tc>
          <w:tcPr>
            <w:tcW w:w="960" w:type="dxa"/>
            <w:shd w:val="clear" w:color="auto" w:fill="auto"/>
            <w:noWrap/>
            <w:vAlign w:val="bottom"/>
            <w:hideMark/>
          </w:tcPr>
          <w:p w14:paraId="58D44166"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7</w:t>
            </w:r>
          </w:p>
        </w:tc>
        <w:tc>
          <w:tcPr>
            <w:tcW w:w="6123" w:type="dxa"/>
            <w:shd w:val="clear" w:color="auto" w:fill="auto"/>
            <w:noWrap/>
            <w:vAlign w:val="bottom"/>
            <w:hideMark/>
          </w:tcPr>
          <w:p w14:paraId="61DDCD87"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prodaje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nefinancijske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1522AE5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28.237,80</w:t>
            </w:r>
          </w:p>
        </w:tc>
        <w:tc>
          <w:tcPr>
            <w:tcW w:w="1559" w:type="dxa"/>
            <w:shd w:val="clear" w:color="auto" w:fill="auto"/>
            <w:noWrap/>
            <w:vAlign w:val="bottom"/>
            <w:hideMark/>
          </w:tcPr>
          <w:p w14:paraId="6E8690C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w:t>
            </w:r>
          </w:p>
        </w:tc>
        <w:tc>
          <w:tcPr>
            <w:tcW w:w="1559" w:type="dxa"/>
            <w:shd w:val="clear" w:color="auto" w:fill="auto"/>
            <w:noWrap/>
            <w:vAlign w:val="bottom"/>
            <w:hideMark/>
          </w:tcPr>
          <w:p w14:paraId="3B6CE7F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w:t>
            </w:r>
          </w:p>
        </w:tc>
        <w:tc>
          <w:tcPr>
            <w:tcW w:w="1391" w:type="dxa"/>
            <w:shd w:val="clear" w:color="auto" w:fill="auto"/>
            <w:noWrap/>
            <w:vAlign w:val="bottom"/>
            <w:hideMark/>
          </w:tcPr>
          <w:p w14:paraId="5C0C38F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7.08%</w:t>
            </w:r>
          </w:p>
        </w:tc>
        <w:tc>
          <w:tcPr>
            <w:tcW w:w="1019" w:type="dxa"/>
            <w:shd w:val="clear" w:color="auto" w:fill="auto"/>
            <w:noWrap/>
            <w:vAlign w:val="bottom"/>
            <w:hideMark/>
          </w:tcPr>
          <w:p w14:paraId="5BF218B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w:t>
            </w:r>
          </w:p>
        </w:tc>
      </w:tr>
      <w:tr w:rsidR="00801975" w:rsidRPr="00801975" w14:paraId="7268AA14" w14:textId="77777777" w:rsidTr="00573B2F">
        <w:trPr>
          <w:trHeight w:val="255"/>
        </w:trPr>
        <w:tc>
          <w:tcPr>
            <w:tcW w:w="960" w:type="dxa"/>
            <w:shd w:val="clear" w:color="auto" w:fill="auto"/>
            <w:noWrap/>
            <w:vAlign w:val="bottom"/>
            <w:hideMark/>
          </w:tcPr>
          <w:p w14:paraId="5296269A"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71</w:t>
            </w:r>
          </w:p>
        </w:tc>
        <w:tc>
          <w:tcPr>
            <w:tcW w:w="6123" w:type="dxa"/>
            <w:shd w:val="clear" w:color="auto" w:fill="auto"/>
            <w:noWrap/>
            <w:vAlign w:val="bottom"/>
            <w:hideMark/>
          </w:tcPr>
          <w:p w14:paraId="6553B962"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prodaje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neproizvedene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dugotrajne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57FBE3D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20.000,00</w:t>
            </w:r>
          </w:p>
        </w:tc>
        <w:tc>
          <w:tcPr>
            <w:tcW w:w="1559" w:type="dxa"/>
            <w:shd w:val="clear" w:color="auto" w:fill="auto"/>
            <w:noWrap/>
            <w:vAlign w:val="bottom"/>
            <w:hideMark/>
          </w:tcPr>
          <w:p w14:paraId="7560263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w:t>
            </w:r>
          </w:p>
        </w:tc>
        <w:tc>
          <w:tcPr>
            <w:tcW w:w="1559" w:type="dxa"/>
            <w:shd w:val="clear" w:color="auto" w:fill="auto"/>
            <w:noWrap/>
            <w:vAlign w:val="bottom"/>
            <w:hideMark/>
          </w:tcPr>
          <w:p w14:paraId="04A5E80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w:t>
            </w:r>
          </w:p>
        </w:tc>
        <w:tc>
          <w:tcPr>
            <w:tcW w:w="1391" w:type="dxa"/>
            <w:shd w:val="clear" w:color="auto" w:fill="auto"/>
            <w:noWrap/>
            <w:vAlign w:val="bottom"/>
            <w:hideMark/>
          </w:tcPr>
          <w:p w14:paraId="6BC390F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w:t>
            </w:r>
          </w:p>
        </w:tc>
        <w:tc>
          <w:tcPr>
            <w:tcW w:w="1019" w:type="dxa"/>
            <w:shd w:val="clear" w:color="auto" w:fill="auto"/>
            <w:noWrap/>
            <w:vAlign w:val="bottom"/>
            <w:hideMark/>
          </w:tcPr>
          <w:p w14:paraId="489E0D1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w:t>
            </w:r>
          </w:p>
        </w:tc>
      </w:tr>
      <w:tr w:rsidR="00801975" w:rsidRPr="00801975" w14:paraId="17C12F06" w14:textId="77777777" w:rsidTr="00573B2F">
        <w:trPr>
          <w:trHeight w:val="255"/>
        </w:trPr>
        <w:tc>
          <w:tcPr>
            <w:tcW w:w="960" w:type="dxa"/>
            <w:shd w:val="clear" w:color="auto" w:fill="auto"/>
            <w:noWrap/>
            <w:vAlign w:val="bottom"/>
            <w:hideMark/>
          </w:tcPr>
          <w:p w14:paraId="3451BE19"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711</w:t>
            </w:r>
          </w:p>
        </w:tc>
        <w:tc>
          <w:tcPr>
            <w:tcW w:w="6123" w:type="dxa"/>
            <w:shd w:val="clear" w:color="auto" w:fill="auto"/>
            <w:noWrap/>
            <w:vAlign w:val="bottom"/>
            <w:hideMark/>
          </w:tcPr>
          <w:p w14:paraId="3EF6903C"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prodaje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materijalne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 </w:t>
            </w:r>
            <w:proofErr w:type="spellStart"/>
            <w:r w:rsidRPr="00801975">
              <w:rPr>
                <w:rFonts w:ascii="Verdana" w:hAnsi="Verdana" w:cs="Arial"/>
                <w:b/>
                <w:bCs/>
                <w:sz w:val="18"/>
                <w:szCs w:val="18"/>
                <w:lang w:eastAsia="hr-HR"/>
              </w:rPr>
              <w:t>prirodnih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bogatstava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14082EC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20.000,00</w:t>
            </w:r>
          </w:p>
        </w:tc>
        <w:tc>
          <w:tcPr>
            <w:tcW w:w="1559" w:type="dxa"/>
            <w:shd w:val="clear" w:color="auto" w:fill="auto"/>
            <w:noWrap/>
            <w:vAlign w:val="bottom"/>
            <w:hideMark/>
          </w:tcPr>
          <w:p w14:paraId="18F67D9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w:t>
            </w:r>
          </w:p>
        </w:tc>
        <w:tc>
          <w:tcPr>
            <w:tcW w:w="1559" w:type="dxa"/>
            <w:shd w:val="clear" w:color="auto" w:fill="auto"/>
            <w:noWrap/>
            <w:vAlign w:val="bottom"/>
            <w:hideMark/>
          </w:tcPr>
          <w:p w14:paraId="433D4E7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w:t>
            </w:r>
          </w:p>
        </w:tc>
        <w:tc>
          <w:tcPr>
            <w:tcW w:w="1391" w:type="dxa"/>
            <w:shd w:val="clear" w:color="auto" w:fill="auto"/>
            <w:noWrap/>
            <w:vAlign w:val="bottom"/>
            <w:hideMark/>
          </w:tcPr>
          <w:p w14:paraId="21F81D0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w:t>
            </w:r>
          </w:p>
        </w:tc>
        <w:tc>
          <w:tcPr>
            <w:tcW w:w="1019" w:type="dxa"/>
            <w:shd w:val="clear" w:color="auto" w:fill="auto"/>
            <w:noWrap/>
            <w:vAlign w:val="bottom"/>
            <w:hideMark/>
          </w:tcPr>
          <w:p w14:paraId="467F2BD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w:t>
            </w:r>
          </w:p>
        </w:tc>
      </w:tr>
      <w:tr w:rsidR="00801975" w:rsidRPr="00801975" w14:paraId="1C590777" w14:textId="77777777" w:rsidTr="00573B2F">
        <w:trPr>
          <w:trHeight w:val="255"/>
        </w:trPr>
        <w:tc>
          <w:tcPr>
            <w:tcW w:w="960" w:type="dxa"/>
            <w:shd w:val="clear" w:color="auto" w:fill="auto"/>
            <w:noWrap/>
            <w:vAlign w:val="bottom"/>
            <w:hideMark/>
          </w:tcPr>
          <w:p w14:paraId="6935A5D6"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7111</w:t>
            </w:r>
          </w:p>
        </w:tc>
        <w:tc>
          <w:tcPr>
            <w:tcW w:w="6123" w:type="dxa"/>
            <w:shd w:val="clear" w:color="auto" w:fill="auto"/>
            <w:vAlign w:val="bottom"/>
            <w:hideMark/>
          </w:tcPr>
          <w:p w14:paraId="4A27E679"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Zemljište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77C180B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20.000,00</w:t>
            </w:r>
          </w:p>
        </w:tc>
        <w:tc>
          <w:tcPr>
            <w:tcW w:w="1559" w:type="dxa"/>
            <w:shd w:val="clear" w:color="auto" w:fill="auto"/>
            <w:noWrap/>
            <w:vAlign w:val="bottom"/>
            <w:hideMark/>
          </w:tcPr>
          <w:p w14:paraId="5574586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w:t>
            </w:r>
          </w:p>
        </w:tc>
        <w:tc>
          <w:tcPr>
            <w:tcW w:w="1559" w:type="dxa"/>
            <w:shd w:val="clear" w:color="auto" w:fill="auto"/>
            <w:noWrap/>
            <w:vAlign w:val="bottom"/>
            <w:hideMark/>
          </w:tcPr>
          <w:p w14:paraId="6B714D5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w:t>
            </w:r>
          </w:p>
        </w:tc>
        <w:tc>
          <w:tcPr>
            <w:tcW w:w="1391" w:type="dxa"/>
            <w:shd w:val="clear" w:color="auto" w:fill="auto"/>
            <w:noWrap/>
            <w:vAlign w:val="bottom"/>
            <w:hideMark/>
          </w:tcPr>
          <w:p w14:paraId="74B143E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w:t>
            </w:r>
          </w:p>
        </w:tc>
        <w:tc>
          <w:tcPr>
            <w:tcW w:w="1019" w:type="dxa"/>
            <w:shd w:val="clear" w:color="auto" w:fill="auto"/>
            <w:noWrap/>
            <w:vAlign w:val="bottom"/>
            <w:hideMark/>
          </w:tcPr>
          <w:p w14:paraId="4F87807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w:t>
            </w:r>
          </w:p>
        </w:tc>
      </w:tr>
      <w:tr w:rsidR="00801975" w:rsidRPr="00801975" w14:paraId="0C79F6E1" w14:textId="77777777" w:rsidTr="00573B2F">
        <w:trPr>
          <w:trHeight w:val="255"/>
        </w:trPr>
        <w:tc>
          <w:tcPr>
            <w:tcW w:w="960" w:type="dxa"/>
            <w:shd w:val="clear" w:color="auto" w:fill="auto"/>
            <w:noWrap/>
            <w:vAlign w:val="bottom"/>
            <w:hideMark/>
          </w:tcPr>
          <w:p w14:paraId="1E8021B8"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72</w:t>
            </w:r>
          </w:p>
        </w:tc>
        <w:tc>
          <w:tcPr>
            <w:tcW w:w="6123" w:type="dxa"/>
            <w:shd w:val="clear" w:color="auto" w:fill="auto"/>
            <w:noWrap/>
            <w:vAlign w:val="bottom"/>
            <w:hideMark/>
          </w:tcPr>
          <w:p w14:paraId="349A603E"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prodaje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proizvedene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dugotrajne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216B008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8.237,80</w:t>
            </w:r>
          </w:p>
        </w:tc>
        <w:tc>
          <w:tcPr>
            <w:tcW w:w="1559" w:type="dxa"/>
            <w:shd w:val="clear" w:color="auto" w:fill="auto"/>
            <w:noWrap/>
            <w:vAlign w:val="bottom"/>
            <w:hideMark/>
          </w:tcPr>
          <w:p w14:paraId="21009C0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2F6F8A7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w:t>
            </w:r>
          </w:p>
        </w:tc>
        <w:tc>
          <w:tcPr>
            <w:tcW w:w="1391" w:type="dxa"/>
            <w:shd w:val="clear" w:color="auto" w:fill="auto"/>
            <w:noWrap/>
            <w:vAlign w:val="bottom"/>
            <w:hideMark/>
          </w:tcPr>
          <w:p w14:paraId="651FFF1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178961C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w:t>
            </w:r>
          </w:p>
        </w:tc>
      </w:tr>
      <w:tr w:rsidR="00801975" w:rsidRPr="00801975" w14:paraId="0FFB9AFE" w14:textId="77777777" w:rsidTr="00573B2F">
        <w:trPr>
          <w:trHeight w:val="255"/>
        </w:trPr>
        <w:tc>
          <w:tcPr>
            <w:tcW w:w="960" w:type="dxa"/>
            <w:shd w:val="clear" w:color="auto" w:fill="auto"/>
            <w:noWrap/>
            <w:vAlign w:val="bottom"/>
            <w:hideMark/>
          </w:tcPr>
          <w:p w14:paraId="3E00BD73"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722</w:t>
            </w:r>
          </w:p>
        </w:tc>
        <w:tc>
          <w:tcPr>
            <w:tcW w:w="6123" w:type="dxa"/>
            <w:shd w:val="clear" w:color="auto" w:fill="auto"/>
            <w:noWrap/>
            <w:vAlign w:val="bottom"/>
            <w:hideMark/>
          </w:tcPr>
          <w:p w14:paraId="3D70C8F5"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prodaje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postrojenja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opreme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2ADA333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8.237,80</w:t>
            </w:r>
          </w:p>
        </w:tc>
        <w:tc>
          <w:tcPr>
            <w:tcW w:w="1559" w:type="dxa"/>
            <w:shd w:val="clear" w:color="auto" w:fill="auto"/>
            <w:noWrap/>
            <w:vAlign w:val="bottom"/>
            <w:hideMark/>
          </w:tcPr>
          <w:p w14:paraId="0FEBF1D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69A9A0A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w:t>
            </w:r>
          </w:p>
        </w:tc>
        <w:tc>
          <w:tcPr>
            <w:tcW w:w="1391" w:type="dxa"/>
            <w:shd w:val="clear" w:color="auto" w:fill="auto"/>
            <w:noWrap/>
            <w:vAlign w:val="bottom"/>
            <w:hideMark/>
          </w:tcPr>
          <w:p w14:paraId="2B85989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3F3C865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w:t>
            </w:r>
          </w:p>
        </w:tc>
      </w:tr>
      <w:tr w:rsidR="00801975" w:rsidRPr="00801975" w14:paraId="0A07B0A1" w14:textId="77777777" w:rsidTr="00573B2F">
        <w:trPr>
          <w:trHeight w:val="255"/>
        </w:trPr>
        <w:tc>
          <w:tcPr>
            <w:tcW w:w="960" w:type="dxa"/>
            <w:shd w:val="clear" w:color="auto" w:fill="auto"/>
            <w:noWrap/>
            <w:vAlign w:val="bottom"/>
            <w:hideMark/>
          </w:tcPr>
          <w:p w14:paraId="4275C9C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7221</w:t>
            </w:r>
          </w:p>
        </w:tc>
        <w:tc>
          <w:tcPr>
            <w:tcW w:w="6123" w:type="dxa"/>
            <w:shd w:val="clear" w:color="auto" w:fill="auto"/>
            <w:vAlign w:val="bottom"/>
            <w:hideMark/>
          </w:tcPr>
          <w:p w14:paraId="3BC9D5E4"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Uredska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oprema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namještaj</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491F716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8.237,80</w:t>
            </w:r>
          </w:p>
        </w:tc>
        <w:tc>
          <w:tcPr>
            <w:tcW w:w="1559" w:type="dxa"/>
            <w:shd w:val="clear" w:color="auto" w:fill="auto"/>
            <w:noWrap/>
            <w:vAlign w:val="bottom"/>
            <w:hideMark/>
          </w:tcPr>
          <w:p w14:paraId="564F6E7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404E8FF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c>
          <w:tcPr>
            <w:tcW w:w="1391" w:type="dxa"/>
            <w:shd w:val="clear" w:color="auto" w:fill="auto"/>
            <w:noWrap/>
            <w:vAlign w:val="bottom"/>
            <w:hideMark/>
          </w:tcPr>
          <w:p w14:paraId="20F5FFC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1862313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r>
      <w:tr w:rsidR="00801975" w:rsidRPr="00801975" w14:paraId="637D7696" w14:textId="77777777" w:rsidTr="00573B2F">
        <w:trPr>
          <w:trHeight w:val="255"/>
        </w:trPr>
        <w:tc>
          <w:tcPr>
            <w:tcW w:w="960" w:type="dxa"/>
            <w:shd w:val="clear" w:color="auto" w:fill="auto"/>
            <w:noWrap/>
            <w:vAlign w:val="bottom"/>
            <w:hideMark/>
          </w:tcPr>
          <w:p w14:paraId="640FBE31"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8</w:t>
            </w:r>
          </w:p>
        </w:tc>
        <w:tc>
          <w:tcPr>
            <w:tcW w:w="6123" w:type="dxa"/>
            <w:shd w:val="clear" w:color="auto" w:fill="auto"/>
            <w:noWrap/>
            <w:vAlign w:val="bottom"/>
            <w:hideMark/>
          </w:tcPr>
          <w:p w14:paraId="4B00565C"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Primici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financijske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zaduživanja</w:t>
            </w:r>
            <w:proofErr w:type="spellEnd"/>
          </w:p>
        </w:tc>
        <w:tc>
          <w:tcPr>
            <w:tcW w:w="1701" w:type="dxa"/>
            <w:shd w:val="clear" w:color="auto" w:fill="auto"/>
            <w:noWrap/>
            <w:vAlign w:val="bottom"/>
            <w:hideMark/>
          </w:tcPr>
          <w:p w14:paraId="66FDEB3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3635E7D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559" w:type="dxa"/>
            <w:shd w:val="clear" w:color="auto" w:fill="auto"/>
            <w:noWrap/>
            <w:vAlign w:val="bottom"/>
            <w:hideMark/>
          </w:tcPr>
          <w:p w14:paraId="4D0AE4F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91" w:type="dxa"/>
            <w:shd w:val="clear" w:color="auto" w:fill="auto"/>
            <w:noWrap/>
            <w:vAlign w:val="bottom"/>
            <w:hideMark/>
          </w:tcPr>
          <w:p w14:paraId="35FDA4E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5EAB0F7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r>
      <w:tr w:rsidR="00801975" w:rsidRPr="00801975" w14:paraId="73477D32" w14:textId="77777777" w:rsidTr="00573B2F">
        <w:trPr>
          <w:trHeight w:val="255"/>
        </w:trPr>
        <w:tc>
          <w:tcPr>
            <w:tcW w:w="960" w:type="dxa"/>
            <w:shd w:val="clear" w:color="auto" w:fill="auto"/>
            <w:noWrap/>
            <w:vAlign w:val="bottom"/>
            <w:hideMark/>
          </w:tcPr>
          <w:p w14:paraId="5F3B4C54"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84</w:t>
            </w:r>
          </w:p>
        </w:tc>
        <w:tc>
          <w:tcPr>
            <w:tcW w:w="6123" w:type="dxa"/>
            <w:shd w:val="clear" w:color="auto" w:fill="auto"/>
            <w:noWrap/>
            <w:vAlign w:val="bottom"/>
            <w:hideMark/>
          </w:tcPr>
          <w:p w14:paraId="00EC2BAE"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Primici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zaduživanja</w:t>
            </w:r>
            <w:proofErr w:type="spellEnd"/>
          </w:p>
        </w:tc>
        <w:tc>
          <w:tcPr>
            <w:tcW w:w="1701" w:type="dxa"/>
            <w:shd w:val="clear" w:color="auto" w:fill="auto"/>
            <w:noWrap/>
            <w:vAlign w:val="bottom"/>
            <w:hideMark/>
          </w:tcPr>
          <w:p w14:paraId="7F545AA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6227559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559" w:type="dxa"/>
            <w:shd w:val="clear" w:color="auto" w:fill="auto"/>
            <w:noWrap/>
            <w:vAlign w:val="bottom"/>
            <w:hideMark/>
          </w:tcPr>
          <w:p w14:paraId="1A0C91C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91" w:type="dxa"/>
            <w:shd w:val="clear" w:color="auto" w:fill="auto"/>
            <w:noWrap/>
            <w:vAlign w:val="bottom"/>
            <w:hideMark/>
          </w:tcPr>
          <w:p w14:paraId="6F40362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0D6B953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r>
      <w:tr w:rsidR="00801975" w:rsidRPr="00801975" w14:paraId="3A37CB3E" w14:textId="77777777" w:rsidTr="00573B2F">
        <w:trPr>
          <w:trHeight w:val="255"/>
        </w:trPr>
        <w:tc>
          <w:tcPr>
            <w:tcW w:w="960" w:type="dxa"/>
            <w:shd w:val="clear" w:color="auto" w:fill="auto"/>
            <w:noWrap/>
            <w:vAlign w:val="bottom"/>
            <w:hideMark/>
          </w:tcPr>
          <w:p w14:paraId="189AE5CC"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844</w:t>
            </w:r>
          </w:p>
        </w:tc>
        <w:tc>
          <w:tcPr>
            <w:tcW w:w="6123" w:type="dxa"/>
            <w:shd w:val="clear" w:color="auto" w:fill="auto"/>
            <w:noWrap/>
            <w:vAlign w:val="bottom"/>
            <w:hideMark/>
          </w:tcPr>
          <w:p w14:paraId="096E75B1"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Primljeni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krediti</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zajmovi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kreditnih</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ostalih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financijskih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institucija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izvan</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javnog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sektora</w:t>
            </w:r>
            <w:proofErr w:type="spellEnd"/>
          </w:p>
        </w:tc>
        <w:tc>
          <w:tcPr>
            <w:tcW w:w="1701" w:type="dxa"/>
            <w:shd w:val="clear" w:color="auto" w:fill="auto"/>
            <w:noWrap/>
            <w:vAlign w:val="bottom"/>
            <w:hideMark/>
          </w:tcPr>
          <w:p w14:paraId="6DA5ABB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07B96FF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559" w:type="dxa"/>
            <w:shd w:val="clear" w:color="auto" w:fill="auto"/>
            <w:noWrap/>
            <w:vAlign w:val="bottom"/>
            <w:hideMark/>
          </w:tcPr>
          <w:p w14:paraId="7008FA2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91" w:type="dxa"/>
            <w:shd w:val="clear" w:color="auto" w:fill="auto"/>
            <w:noWrap/>
            <w:vAlign w:val="bottom"/>
            <w:hideMark/>
          </w:tcPr>
          <w:p w14:paraId="2372409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71252CE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r>
      <w:tr w:rsidR="00801975" w:rsidRPr="00801975" w14:paraId="77A9CBF5" w14:textId="77777777" w:rsidTr="00573B2F">
        <w:trPr>
          <w:trHeight w:val="255"/>
        </w:trPr>
        <w:tc>
          <w:tcPr>
            <w:tcW w:w="960" w:type="dxa"/>
            <w:shd w:val="clear" w:color="auto" w:fill="auto"/>
            <w:noWrap/>
            <w:vAlign w:val="bottom"/>
            <w:hideMark/>
          </w:tcPr>
          <w:p w14:paraId="097CEE28"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8443</w:t>
            </w:r>
          </w:p>
        </w:tc>
        <w:tc>
          <w:tcPr>
            <w:tcW w:w="6123" w:type="dxa"/>
            <w:shd w:val="clear" w:color="auto" w:fill="auto"/>
            <w:vAlign w:val="bottom"/>
            <w:hideMark/>
          </w:tcPr>
          <w:p w14:paraId="18C925D6"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Primljeni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krediti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tuzemnih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kreditnih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institucija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izvan</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javnog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sektora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77BD4A2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33D2719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100.000,00</w:t>
            </w:r>
          </w:p>
        </w:tc>
        <w:tc>
          <w:tcPr>
            <w:tcW w:w="1559" w:type="dxa"/>
            <w:shd w:val="clear" w:color="auto" w:fill="auto"/>
            <w:noWrap/>
            <w:vAlign w:val="bottom"/>
            <w:hideMark/>
          </w:tcPr>
          <w:p w14:paraId="2B5D7DC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91" w:type="dxa"/>
            <w:shd w:val="clear" w:color="auto" w:fill="auto"/>
            <w:noWrap/>
            <w:vAlign w:val="bottom"/>
            <w:hideMark/>
          </w:tcPr>
          <w:p w14:paraId="3CAE60A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08BDE29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64966C24" w14:textId="77777777" w:rsidTr="00573B2F">
        <w:trPr>
          <w:trHeight w:val="255"/>
        </w:trPr>
        <w:tc>
          <w:tcPr>
            <w:tcW w:w="960" w:type="dxa"/>
            <w:shd w:val="clear" w:color="auto" w:fill="auto"/>
            <w:noWrap/>
            <w:vAlign w:val="bottom"/>
            <w:hideMark/>
          </w:tcPr>
          <w:p w14:paraId="48027CCD"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9</w:t>
            </w:r>
          </w:p>
        </w:tc>
        <w:tc>
          <w:tcPr>
            <w:tcW w:w="6123" w:type="dxa"/>
            <w:shd w:val="clear" w:color="auto" w:fill="auto"/>
            <w:noWrap/>
            <w:vAlign w:val="bottom"/>
            <w:hideMark/>
          </w:tcPr>
          <w:p w14:paraId="227A959F"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Vlastiti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izvori</w:t>
            </w:r>
            <w:proofErr w:type="spellEnd"/>
          </w:p>
        </w:tc>
        <w:tc>
          <w:tcPr>
            <w:tcW w:w="1701" w:type="dxa"/>
            <w:shd w:val="clear" w:color="auto" w:fill="auto"/>
            <w:noWrap/>
            <w:vAlign w:val="bottom"/>
            <w:hideMark/>
          </w:tcPr>
          <w:p w14:paraId="53CAC3B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24C3EE5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748.627,95</w:t>
            </w:r>
          </w:p>
        </w:tc>
        <w:tc>
          <w:tcPr>
            <w:tcW w:w="1559" w:type="dxa"/>
            <w:shd w:val="clear" w:color="auto" w:fill="auto"/>
            <w:noWrap/>
            <w:vAlign w:val="bottom"/>
            <w:hideMark/>
          </w:tcPr>
          <w:p w14:paraId="0B9C7BA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91" w:type="dxa"/>
            <w:shd w:val="clear" w:color="auto" w:fill="auto"/>
            <w:noWrap/>
            <w:vAlign w:val="bottom"/>
            <w:hideMark/>
          </w:tcPr>
          <w:p w14:paraId="0D40273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712CF3E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r>
      <w:tr w:rsidR="00801975" w:rsidRPr="00801975" w14:paraId="5B624188" w14:textId="77777777" w:rsidTr="00573B2F">
        <w:trPr>
          <w:trHeight w:val="255"/>
        </w:trPr>
        <w:tc>
          <w:tcPr>
            <w:tcW w:w="960" w:type="dxa"/>
            <w:shd w:val="clear" w:color="auto" w:fill="auto"/>
            <w:noWrap/>
            <w:vAlign w:val="bottom"/>
            <w:hideMark/>
          </w:tcPr>
          <w:p w14:paraId="79BF7EF6"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92</w:t>
            </w:r>
          </w:p>
        </w:tc>
        <w:tc>
          <w:tcPr>
            <w:tcW w:w="6123" w:type="dxa"/>
            <w:shd w:val="clear" w:color="auto" w:fill="auto"/>
            <w:noWrap/>
            <w:vAlign w:val="bottom"/>
            <w:hideMark/>
          </w:tcPr>
          <w:p w14:paraId="4276940F"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Rezultat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5A1AE47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54BC252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748.627,95</w:t>
            </w:r>
          </w:p>
        </w:tc>
        <w:tc>
          <w:tcPr>
            <w:tcW w:w="1559" w:type="dxa"/>
            <w:shd w:val="clear" w:color="auto" w:fill="auto"/>
            <w:noWrap/>
            <w:vAlign w:val="bottom"/>
            <w:hideMark/>
          </w:tcPr>
          <w:p w14:paraId="50E9A37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91" w:type="dxa"/>
            <w:shd w:val="clear" w:color="auto" w:fill="auto"/>
            <w:noWrap/>
            <w:vAlign w:val="bottom"/>
            <w:hideMark/>
          </w:tcPr>
          <w:p w14:paraId="2E31718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39DC818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r>
      <w:tr w:rsidR="00801975" w:rsidRPr="00801975" w14:paraId="2A0AC6A7" w14:textId="77777777" w:rsidTr="00573B2F">
        <w:trPr>
          <w:trHeight w:val="255"/>
        </w:trPr>
        <w:tc>
          <w:tcPr>
            <w:tcW w:w="960" w:type="dxa"/>
            <w:shd w:val="clear" w:color="auto" w:fill="auto"/>
            <w:noWrap/>
            <w:vAlign w:val="bottom"/>
            <w:hideMark/>
          </w:tcPr>
          <w:p w14:paraId="6378D34C"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922</w:t>
            </w:r>
          </w:p>
        </w:tc>
        <w:tc>
          <w:tcPr>
            <w:tcW w:w="6123" w:type="dxa"/>
            <w:shd w:val="clear" w:color="auto" w:fill="auto"/>
            <w:noWrap/>
            <w:vAlign w:val="bottom"/>
            <w:hideMark/>
          </w:tcPr>
          <w:p w14:paraId="2D4F0318"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Višak</w:t>
            </w:r>
            <w:proofErr w:type="spellEnd"/>
            <w:r w:rsidRPr="00801975">
              <w:rPr>
                <w:rFonts w:ascii="Verdana" w:hAnsi="Verdana" w:cs="Arial"/>
                <w:b/>
                <w:bCs/>
                <w:sz w:val="18"/>
                <w:szCs w:val="18"/>
                <w:lang w:eastAsia="hr-HR"/>
              </w:rPr>
              <w:t>/</w:t>
            </w:r>
            <w:proofErr w:type="spellStart"/>
            <w:r w:rsidRPr="00801975">
              <w:rPr>
                <w:rFonts w:ascii="Verdana" w:hAnsi="Verdana" w:cs="Arial"/>
                <w:b/>
                <w:bCs/>
                <w:sz w:val="18"/>
                <w:szCs w:val="18"/>
                <w:lang w:eastAsia="hr-HR"/>
              </w:rPr>
              <w:t>manjak</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prihoda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4B368C8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06BAFF7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748.627,95</w:t>
            </w:r>
          </w:p>
        </w:tc>
        <w:tc>
          <w:tcPr>
            <w:tcW w:w="1559" w:type="dxa"/>
            <w:shd w:val="clear" w:color="auto" w:fill="auto"/>
            <w:noWrap/>
            <w:vAlign w:val="bottom"/>
            <w:hideMark/>
          </w:tcPr>
          <w:p w14:paraId="4EE6ACC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91" w:type="dxa"/>
            <w:shd w:val="clear" w:color="auto" w:fill="auto"/>
            <w:noWrap/>
            <w:vAlign w:val="bottom"/>
            <w:hideMark/>
          </w:tcPr>
          <w:p w14:paraId="027F2B8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63B4CC3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r>
      <w:tr w:rsidR="00801975" w:rsidRPr="00801975" w14:paraId="6EE4EED6" w14:textId="77777777" w:rsidTr="00573B2F">
        <w:trPr>
          <w:trHeight w:val="255"/>
        </w:trPr>
        <w:tc>
          <w:tcPr>
            <w:tcW w:w="960" w:type="dxa"/>
            <w:shd w:val="clear" w:color="auto" w:fill="auto"/>
            <w:noWrap/>
            <w:vAlign w:val="bottom"/>
            <w:hideMark/>
          </w:tcPr>
          <w:p w14:paraId="7A73C463"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9221</w:t>
            </w:r>
          </w:p>
        </w:tc>
        <w:tc>
          <w:tcPr>
            <w:tcW w:w="6123" w:type="dxa"/>
            <w:shd w:val="clear" w:color="auto" w:fill="auto"/>
            <w:vAlign w:val="bottom"/>
            <w:hideMark/>
          </w:tcPr>
          <w:p w14:paraId="4642145B"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Višak</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prihoda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7013D3C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43B068A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748.627,95</w:t>
            </w:r>
          </w:p>
        </w:tc>
        <w:tc>
          <w:tcPr>
            <w:tcW w:w="1559" w:type="dxa"/>
            <w:shd w:val="clear" w:color="auto" w:fill="auto"/>
            <w:noWrap/>
            <w:vAlign w:val="bottom"/>
            <w:hideMark/>
          </w:tcPr>
          <w:p w14:paraId="61AB0C0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91" w:type="dxa"/>
            <w:shd w:val="clear" w:color="auto" w:fill="auto"/>
            <w:noWrap/>
            <w:vAlign w:val="bottom"/>
            <w:hideMark/>
          </w:tcPr>
          <w:p w14:paraId="79FA62E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15B2293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56B6F025" w14:textId="77777777" w:rsidTr="00573B2F">
        <w:trPr>
          <w:trHeight w:val="255"/>
        </w:trPr>
        <w:tc>
          <w:tcPr>
            <w:tcW w:w="7083" w:type="dxa"/>
            <w:gridSpan w:val="2"/>
            <w:shd w:val="clear" w:color="auto" w:fill="auto"/>
            <w:noWrap/>
            <w:vAlign w:val="bottom"/>
            <w:hideMark/>
          </w:tcPr>
          <w:p w14:paraId="5FAB743D"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 SVEUKUPNO RASHODI / IZDACI</w:t>
            </w:r>
          </w:p>
        </w:tc>
        <w:tc>
          <w:tcPr>
            <w:tcW w:w="1701" w:type="dxa"/>
            <w:shd w:val="clear" w:color="auto" w:fill="auto"/>
            <w:noWrap/>
            <w:vAlign w:val="bottom"/>
            <w:hideMark/>
          </w:tcPr>
          <w:p w14:paraId="4F97229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6.084.234,53</w:t>
            </w:r>
          </w:p>
        </w:tc>
        <w:tc>
          <w:tcPr>
            <w:tcW w:w="1559" w:type="dxa"/>
            <w:shd w:val="clear" w:color="auto" w:fill="auto"/>
            <w:noWrap/>
            <w:vAlign w:val="bottom"/>
            <w:hideMark/>
          </w:tcPr>
          <w:p w14:paraId="74172AA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8.090.000,00</w:t>
            </w:r>
          </w:p>
        </w:tc>
        <w:tc>
          <w:tcPr>
            <w:tcW w:w="1559" w:type="dxa"/>
            <w:shd w:val="clear" w:color="auto" w:fill="auto"/>
            <w:noWrap/>
            <w:vAlign w:val="bottom"/>
            <w:hideMark/>
          </w:tcPr>
          <w:p w14:paraId="37CB8E0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6.144.544,33</w:t>
            </w:r>
          </w:p>
        </w:tc>
        <w:tc>
          <w:tcPr>
            <w:tcW w:w="1391" w:type="dxa"/>
            <w:shd w:val="clear" w:color="auto" w:fill="auto"/>
            <w:noWrap/>
            <w:vAlign w:val="bottom"/>
            <w:hideMark/>
          </w:tcPr>
          <w:p w14:paraId="1713674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100.99%</w:t>
            </w:r>
          </w:p>
        </w:tc>
        <w:tc>
          <w:tcPr>
            <w:tcW w:w="1019" w:type="dxa"/>
            <w:shd w:val="clear" w:color="auto" w:fill="auto"/>
            <w:noWrap/>
            <w:vAlign w:val="bottom"/>
            <w:hideMark/>
          </w:tcPr>
          <w:p w14:paraId="5E6EAB8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75.95%</w:t>
            </w:r>
          </w:p>
        </w:tc>
      </w:tr>
      <w:tr w:rsidR="00801975" w:rsidRPr="00801975" w14:paraId="6A8F9C51" w14:textId="77777777" w:rsidTr="00573B2F">
        <w:trPr>
          <w:trHeight w:val="255"/>
        </w:trPr>
        <w:tc>
          <w:tcPr>
            <w:tcW w:w="960" w:type="dxa"/>
            <w:shd w:val="clear" w:color="auto" w:fill="auto"/>
            <w:noWrap/>
            <w:vAlign w:val="bottom"/>
            <w:hideMark/>
          </w:tcPr>
          <w:p w14:paraId="4327ABAF"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w:t>
            </w:r>
          </w:p>
        </w:tc>
        <w:tc>
          <w:tcPr>
            <w:tcW w:w="6123" w:type="dxa"/>
            <w:shd w:val="clear" w:color="auto" w:fill="auto"/>
            <w:noWrap/>
            <w:vAlign w:val="bottom"/>
            <w:hideMark/>
          </w:tcPr>
          <w:p w14:paraId="63F23628"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5E1497B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3.955.973,01</w:t>
            </w:r>
          </w:p>
        </w:tc>
        <w:tc>
          <w:tcPr>
            <w:tcW w:w="1559" w:type="dxa"/>
            <w:shd w:val="clear" w:color="auto" w:fill="auto"/>
            <w:noWrap/>
            <w:vAlign w:val="bottom"/>
            <w:hideMark/>
          </w:tcPr>
          <w:p w14:paraId="570D12A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4.700.100,00</w:t>
            </w:r>
          </w:p>
        </w:tc>
        <w:tc>
          <w:tcPr>
            <w:tcW w:w="1559" w:type="dxa"/>
            <w:shd w:val="clear" w:color="auto" w:fill="auto"/>
            <w:noWrap/>
            <w:vAlign w:val="bottom"/>
            <w:hideMark/>
          </w:tcPr>
          <w:p w14:paraId="2B90B1C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4.038.466,56</w:t>
            </w:r>
          </w:p>
        </w:tc>
        <w:tc>
          <w:tcPr>
            <w:tcW w:w="1391" w:type="dxa"/>
            <w:shd w:val="clear" w:color="auto" w:fill="auto"/>
            <w:noWrap/>
            <w:vAlign w:val="bottom"/>
            <w:hideMark/>
          </w:tcPr>
          <w:p w14:paraId="69022DA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102.09%</w:t>
            </w:r>
          </w:p>
        </w:tc>
        <w:tc>
          <w:tcPr>
            <w:tcW w:w="1019" w:type="dxa"/>
            <w:shd w:val="clear" w:color="auto" w:fill="auto"/>
            <w:noWrap/>
            <w:vAlign w:val="bottom"/>
            <w:hideMark/>
          </w:tcPr>
          <w:p w14:paraId="139F8A7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85.92%</w:t>
            </w:r>
          </w:p>
        </w:tc>
      </w:tr>
      <w:tr w:rsidR="00801975" w:rsidRPr="00801975" w14:paraId="28AE7F13" w14:textId="77777777" w:rsidTr="00573B2F">
        <w:trPr>
          <w:trHeight w:val="255"/>
        </w:trPr>
        <w:tc>
          <w:tcPr>
            <w:tcW w:w="960" w:type="dxa"/>
            <w:shd w:val="clear" w:color="auto" w:fill="auto"/>
            <w:noWrap/>
            <w:vAlign w:val="bottom"/>
            <w:hideMark/>
          </w:tcPr>
          <w:p w14:paraId="226CCC42"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31</w:t>
            </w:r>
          </w:p>
        </w:tc>
        <w:tc>
          <w:tcPr>
            <w:tcW w:w="6123" w:type="dxa"/>
            <w:shd w:val="clear" w:color="auto" w:fill="auto"/>
            <w:noWrap/>
            <w:vAlign w:val="bottom"/>
            <w:hideMark/>
          </w:tcPr>
          <w:p w14:paraId="42E4CAFB"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zaposlene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5E4BD23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712.978,18</w:t>
            </w:r>
          </w:p>
        </w:tc>
        <w:tc>
          <w:tcPr>
            <w:tcW w:w="1559" w:type="dxa"/>
            <w:shd w:val="clear" w:color="auto" w:fill="auto"/>
            <w:noWrap/>
            <w:vAlign w:val="bottom"/>
            <w:hideMark/>
          </w:tcPr>
          <w:p w14:paraId="1DCBF89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669.500,00</w:t>
            </w:r>
          </w:p>
        </w:tc>
        <w:tc>
          <w:tcPr>
            <w:tcW w:w="1559" w:type="dxa"/>
            <w:shd w:val="clear" w:color="auto" w:fill="auto"/>
            <w:noWrap/>
            <w:vAlign w:val="bottom"/>
            <w:hideMark/>
          </w:tcPr>
          <w:p w14:paraId="350DBC8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668.222,66</w:t>
            </w:r>
          </w:p>
        </w:tc>
        <w:tc>
          <w:tcPr>
            <w:tcW w:w="1391" w:type="dxa"/>
            <w:shd w:val="clear" w:color="auto" w:fill="auto"/>
            <w:noWrap/>
            <w:vAlign w:val="bottom"/>
            <w:hideMark/>
          </w:tcPr>
          <w:p w14:paraId="6B06A64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93.72%</w:t>
            </w:r>
          </w:p>
        </w:tc>
        <w:tc>
          <w:tcPr>
            <w:tcW w:w="1019" w:type="dxa"/>
            <w:shd w:val="clear" w:color="auto" w:fill="auto"/>
            <w:noWrap/>
            <w:vAlign w:val="bottom"/>
            <w:hideMark/>
          </w:tcPr>
          <w:p w14:paraId="7925580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99.81%</w:t>
            </w:r>
          </w:p>
        </w:tc>
      </w:tr>
      <w:tr w:rsidR="00801975" w:rsidRPr="00801975" w14:paraId="69799808" w14:textId="77777777" w:rsidTr="00573B2F">
        <w:trPr>
          <w:trHeight w:val="255"/>
        </w:trPr>
        <w:tc>
          <w:tcPr>
            <w:tcW w:w="960" w:type="dxa"/>
            <w:shd w:val="clear" w:color="auto" w:fill="auto"/>
            <w:noWrap/>
            <w:vAlign w:val="bottom"/>
            <w:hideMark/>
          </w:tcPr>
          <w:p w14:paraId="494DCBDA"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311</w:t>
            </w:r>
          </w:p>
        </w:tc>
        <w:tc>
          <w:tcPr>
            <w:tcW w:w="6123" w:type="dxa"/>
            <w:shd w:val="clear" w:color="auto" w:fill="auto"/>
            <w:noWrap/>
            <w:vAlign w:val="bottom"/>
            <w:hideMark/>
          </w:tcPr>
          <w:p w14:paraId="48923CC4"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Plaće</w:t>
            </w:r>
            <w:proofErr w:type="spellEnd"/>
            <w:r w:rsidRPr="00801975">
              <w:rPr>
                <w:rFonts w:ascii="Verdana" w:hAnsi="Verdana" w:cs="Arial"/>
                <w:b/>
                <w:bCs/>
                <w:sz w:val="18"/>
                <w:szCs w:val="18"/>
                <w:lang w:eastAsia="hr-HR"/>
              </w:rPr>
              <w:t xml:space="preserve"> (</w:t>
            </w:r>
            <w:proofErr w:type="gramStart"/>
            <w:r w:rsidRPr="00801975">
              <w:rPr>
                <w:rFonts w:ascii="Verdana" w:hAnsi="Verdana" w:cs="Arial"/>
                <w:b/>
                <w:bCs/>
                <w:sz w:val="18"/>
                <w:szCs w:val="18"/>
                <w:lang w:eastAsia="hr-HR"/>
              </w:rPr>
              <w:t xml:space="preserve">Bruto)   </w:t>
            </w:r>
            <w:proofErr w:type="gram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2D320B7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596.032,73</w:t>
            </w:r>
          </w:p>
        </w:tc>
        <w:tc>
          <w:tcPr>
            <w:tcW w:w="1559" w:type="dxa"/>
            <w:shd w:val="clear" w:color="auto" w:fill="auto"/>
            <w:noWrap/>
            <w:vAlign w:val="bottom"/>
            <w:hideMark/>
          </w:tcPr>
          <w:p w14:paraId="73EF7D8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523.500,00</w:t>
            </w:r>
          </w:p>
        </w:tc>
        <w:tc>
          <w:tcPr>
            <w:tcW w:w="1559" w:type="dxa"/>
            <w:shd w:val="clear" w:color="auto" w:fill="auto"/>
            <w:noWrap/>
            <w:vAlign w:val="bottom"/>
            <w:hideMark/>
          </w:tcPr>
          <w:p w14:paraId="45B0341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523.406,72</w:t>
            </w:r>
          </w:p>
        </w:tc>
        <w:tc>
          <w:tcPr>
            <w:tcW w:w="1391" w:type="dxa"/>
            <w:shd w:val="clear" w:color="auto" w:fill="auto"/>
            <w:noWrap/>
            <w:vAlign w:val="bottom"/>
            <w:hideMark/>
          </w:tcPr>
          <w:p w14:paraId="13CBDE5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87.82%</w:t>
            </w:r>
          </w:p>
        </w:tc>
        <w:tc>
          <w:tcPr>
            <w:tcW w:w="1019" w:type="dxa"/>
            <w:shd w:val="clear" w:color="auto" w:fill="auto"/>
            <w:noWrap/>
            <w:vAlign w:val="bottom"/>
            <w:hideMark/>
          </w:tcPr>
          <w:p w14:paraId="0F1D134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99.98%</w:t>
            </w:r>
          </w:p>
        </w:tc>
      </w:tr>
      <w:tr w:rsidR="00801975" w:rsidRPr="00801975" w14:paraId="4A3A346A" w14:textId="77777777" w:rsidTr="00573B2F">
        <w:trPr>
          <w:trHeight w:val="255"/>
        </w:trPr>
        <w:tc>
          <w:tcPr>
            <w:tcW w:w="960" w:type="dxa"/>
            <w:shd w:val="clear" w:color="auto" w:fill="auto"/>
            <w:noWrap/>
            <w:vAlign w:val="bottom"/>
            <w:hideMark/>
          </w:tcPr>
          <w:p w14:paraId="78CA53CD"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3111</w:t>
            </w:r>
          </w:p>
        </w:tc>
        <w:tc>
          <w:tcPr>
            <w:tcW w:w="6123" w:type="dxa"/>
            <w:shd w:val="clear" w:color="auto" w:fill="auto"/>
            <w:vAlign w:val="bottom"/>
            <w:hideMark/>
          </w:tcPr>
          <w:p w14:paraId="04FDEB11"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Plaće</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redovan</w:t>
            </w:r>
            <w:proofErr w:type="spellEnd"/>
            <w:r w:rsidRPr="00801975">
              <w:rPr>
                <w:rFonts w:ascii="Verdana" w:hAnsi="Verdana" w:cs="Arial"/>
                <w:sz w:val="18"/>
                <w:szCs w:val="18"/>
                <w:lang w:eastAsia="hr-HR"/>
              </w:rPr>
              <w:t xml:space="preserve"> rad                                                                                </w:t>
            </w:r>
          </w:p>
        </w:tc>
        <w:tc>
          <w:tcPr>
            <w:tcW w:w="1701" w:type="dxa"/>
            <w:shd w:val="clear" w:color="auto" w:fill="auto"/>
            <w:noWrap/>
            <w:vAlign w:val="bottom"/>
            <w:hideMark/>
          </w:tcPr>
          <w:p w14:paraId="1C2FADF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596.032,73</w:t>
            </w:r>
          </w:p>
        </w:tc>
        <w:tc>
          <w:tcPr>
            <w:tcW w:w="1559" w:type="dxa"/>
            <w:shd w:val="clear" w:color="auto" w:fill="auto"/>
            <w:noWrap/>
            <w:vAlign w:val="bottom"/>
            <w:hideMark/>
          </w:tcPr>
          <w:p w14:paraId="6C30A3F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523.500,00</w:t>
            </w:r>
          </w:p>
        </w:tc>
        <w:tc>
          <w:tcPr>
            <w:tcW w:w="1559" w:type="dxa"/>
            <w:shd w:val="clear" w:color="auto" w:fill="auto"/>
            <w:noWrap/>
            <w:vAlign w:val="bottom"/>
            <w:hideMark/>
          </w:tcPr>
          <w:p w14:paraId="210ECAB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523.406,72</w:t>
            </w:r>
          </w:p>
        </w:tc>
        <w:tc>
          <w:tcPr>
            <w:tcW w:w="1391" w:type="dxa"/>
            <w:shd w:val="clear" w:color="auto" w:fill="auto"/>
            <w:noWrap/>
            <w:vAlign w:val="bottom"/>
            <w:hideMark/>
          </w:tcPr>
          <w:p w14:paraId="4F82B64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87.82%</w:t>
            </w:r>
          </w:p>
        </w:tc>
        <w:tc>
          <w:tcPr>
            <w:tcW w:w="1019" w:type="dxa"/>
            <w:shd w:val="clear" w:color="auto" w:fill="auto"/>
            <w:noWrap/>
            <w:vAlign w:val="bottom"/>
            <w:hideMark/>
          </w:tcPr>
          <w:p w14:paraId="6498852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99.98%</w:t>
            </w:r>
          </w:p>
        </w:tc>
      </w:tr>
      <w:tr w:rsidR="00801975" w:rsidRPr="00801975" w14:paraId="673C28A1" w14:textId="77777777" w:rsidTr="00573B2F">
        <w:trPr>
          <w:trHeight w:val="255"/>
        </w:trPr>
        <w:tc>
          <w:tcPr>
            <w:tcW w:w="960" w:type="dxa"/>
            <w:shd w:val="clear" w:color="auto" w:fill="auto"/>
            <w:noWrap/>
            <w:vAlign w:val="bottom"/>
            <w:hideMark/>
          </w:tcPr>
          <w:p w14:paraId="35F9A644"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lastRenderedPageBreak/>
              <w:t>312</w:t>
            </w:r>
          </w:p>
        </w:tc>
        <w:tc>
          <w:tcPr>
            <w:tcW w:w="6123" w:type="dxa"/>
            <w:shd w:val="clear" w:color="auto" w:fill="auto"/>
            <w:noWrap/>
            <w:vAlign w:val="bottom"/>
            <w:hideMark/>
          </w:tcPr>
          <w:p w14:paraId="456C5DCA"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zaposlene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6956D51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18.600,00</w:t>
            </w:r>
          </w:p>
        </w:tc>
        <w:tc>
          <w:tcPr>
            <w:tcW w:w="1559" w:type="dxa"/>
            <w:shd w:val="clear" w:color="auto" w:fill="auto"/>
            <w:noWrap/>
            <w:vAlign w:val="bottom"/>
            <w:hideMark/>
          </w:tcPr>
          <w:p w14:paraId="433AA55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58.500,00</w:t>
            </w:r>
          </w:p>
        </w:tc>
        <w:tc>
          <w:tcPr>
            <w:tcW w:w="1559" w:type="dxa"/>
            <w:shd w:val="clear" w:color="auto" w:fill="auto"/>
            <w:noWrap/>
            <w:vAlign w:val="bottom"/>
            <w:hideMark/>
          </w:tcPr>
          <w:p w14:paraId="3BE67C8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58.453,86</w:t>
            </w:r>
          </w:p>
        </w:tc>
        <w:tc>
          <w:tcPr>
            <w:tcW w:w="1391" w:type="dxa"/>
            <w:shd w:val="clear" w:color="auto" w:fill="auto"/>
            <w:noWrap/>
            <w:vAlign w:val="bottom"/>
            <w:hideMark/>
          </w:tcPr>
          <w:p w14:paraId="1443690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314.27%</w:t>
            </w:r>
          </w:p>
        </w:tc>
        <w:tc>
          <w:tcPr>
            <w:tcW w:w="1019" w:type="dxa"/>
            <w:shd w:val="clear" w:color="auto" w:fill="auto"/>
            <w:noWrap/>
            <w:vAlign w:val="bottom"/>
            <w:hideMark/>
          </w:tcPr>
          <w:p w14:paraId="79204D2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99.92%</w:t>
            </w:r>
          </w:p>
        </w:tc>
      </w:tr>
      <w:tr w:rsidR="00801975" w:rsidRPr="00801975" w14:paraId="70D3C561" w14:textId="77777777" w:rsidTr="00573B2F">
        <w:trPr>
          <w:trHeight w:val="255"/>
        </w:trPr>
        <w:tc>
          <w:tcPr>
            <w:tcW w:w="960" w:type="dxa"/>
            <w:shd w:val="clear" w:color="auto" w:fill="auto"/>
            <w:noWrap/>
            <w:vAlign w:val="bottom"/>
            <w:hideMark/>
          </w:tcPr>
          <w:p w14:paraId="09EF9E8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3121</w:t>
            </w:r>
          </w:p>
        </w:tc>
        <w:tc>
          <w:tcPr>
            <w:tcW w:w="6123" w:type="dxa"/>
            <w:shd w:val="clear" w:color="auto" w:fill="auto"/>
            <w:vAlign w:val="bottom"/>
            <w:hideMark/>
          </w:tcPr>
          <w:p w14:paraId="48A07190"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zaposlene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4E316BB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18.600,00</w:t>
            </w:r>
          </w:p>
        </w:tc>
        <w:tc>
          <w:tcPr>
            <w:tcW w:w="1559" w:type="dxa"/>
            <w:shd w:val="clear" w:color="auto" w:fill="auto"/>
            <w:noWrap/>
            <w:vAlign w:val="bottom"/>
            <w:hideMark/>
          </w:tcPr>
          <w:p w14:paraId="58FE337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58.500,00</w:t>
            </w:r>
          </w:p>
        </w:tc>
        <w:tc>
          <w:tcPr>
            <w:tcW w:w="1559" w:type="dxa"/>
            <w:shd w:val="clear" w:color="auto" w:fill="auto"/>
            <w:noWrap/>
            <w:vAlign w:val="bottom"/>
            <w:hideMark/>
          </w:tcPr>
          <w:p w14:paraId="2B09D40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58.453,86</w:t>
            </w:r>
          </w:p>
        </w:tc>
        <w:tc>
          <w:tcPr>
            <w:tcW w:w="1391" w:type="dxa"/>
            <w:shd w:val="clear" w:color="auto" w:fill="auto"/>
            <w:noWrap/>
            <w:vAlign w:val="bottom"/>
            <w:hideMark/>
          </w:tcPr>
          <w:p w14:paraId="3317919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314.27%</w:t>
            </w:r>
          </w:p>
        </w:tc>
        <w:tc>
          <w:tcPr>
            <w:tcW w:w="1019" w:type="dxa"/>
            <w:shd w:val="clear" w:color="auto" w:fill="auto"/>
            <w:noWrap/>
            <w:vAlign w:val="bottom"/>
            <w:hideMark/>
          </w:tcPr>
          <w:p w14:paraId="2A393C8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99.92%</w:t>
            </w:r>
          </w:p>
        </w:tc>
      </w:tr>
      <w:tr w:rsidR="00801975" w:rsidRPr="00801975" w14:paraId="50C4E1A5" w14:textId="77777777" w:rsidTr="00573B2F">
        <w:trPr>
          <w:trHeight w:val="255"/>
        </w:trPr>
        <w:tc>
          <w:tcPr>
            <w:tcW w:w="960" w:type="dxa"/>
            <w:shd w:val="clear" w:color="auto" w:fill="auto"/>
            <w:noWrap/>
            <w:vAlign w:val="bottom"/>
            <w:hideMark/>
          </w:tcPr>
          <w:p w14:paraId="07481F3D"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313</w:t>
            </w:r>
          </w:p>
        </w:tc>
        <w:tc>
          <w:tcPr>
            <w:tcW w:w="6123" w:type="dxa"/>
            <w:shd w:val="clear" w:color="auto" w:fill="auto"/>
            <w:noWrap/>
            <w:vAlign w:val="bottom"/>
            <w:hideMark/>
          </w:tcPr>
          <w:p w14:paraId="74E32A85"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Doprinosi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plaće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49E3157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98.345,45</w:t>
            </w:r>
          </w:p>
        </w:tc>
        <w:tc>
          <w:tcPr>
            <w:tcW w:w="1559" w:type="dxa"/>
            <w:shd w:val="clear" w:color="auto" w:fill="auto"/>
            <w:noWrap/>
            <w:vAlign w:val="bottom"/>
            <w:hideMark/>
          </w:tcPr>
          <w:p w14:paraId="27BB7ED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87.500,00</w:t>
            </w:r>
          </w:p>
        </w:tc>
        <w:tc>
          <w:tcPr>
            <w:tcW w:w="1559" w:type="dxa"/>
            <w:shd w:val="clear" w:color="auto" w:fill="auto"/>
            <w:noWrap/>
            <w:vAlign w:val="bottom"/>
            <w:hideMark/>
          </w:tcPr>
          <w:p w14:paraId="5EFD438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86.362,08</w:t>
            </w:r>
          </w:p>
        </w:tc>
        <w:tc>
          <w:tcPr>
            <w:tcW w:w="1391" w:type="dxa"/>
            <w:shd w:val="clear" w:color="auto" w:fill="auto"/>
            <w:noWrap/>
            <w:vAlign w:val="bottom"/>
            <w:hideMark/>
          </w:tcPr>
          <w:p w14:paraId="3513D0C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87.82%</w:t>
            </w:r>
          </w:p>
        </w:tc>
        <w:tc>
          <w:tcPr>
            <w:tcW w:w="1019" w:type="dxa"/>
            <w:shd w:val="clear" w:color="auto" w:fill="auto"/>
            <w:noWrap/>
            <w:vAlign w:val="bottom"/>
            <w:hideMark/>
          </w:tcPr>
          <w:p w14:paraId="543D5A7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98.7%</w:t>
            </w:r>
          </w:p>
        </w:tc>
      </w:tr>
      <w:tr w:rsidR="00801975" w:rsidRPr="00801975" w14:paraId="27695DD2" w14:textId="77777777" w:rsidTr="00573B2F">
        <w:trPr>
          <w:trHeight w:val="255"/>
        </w:trPr>
        <w:tc>
          <w:tcPr>
            <w:tcW w:w="960" w:type="dxa"/>
            <w:shd w:val="clear" w:color="auto" w:fill="auto"/>
            <w:noWrap/>
            <w:vAlign w:val="bottom"/>
            <w:hideMark/>
          </w:tcPr>
          <w:p w14:paraId="2C11634A"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3132</w:t>
            </w:r>
          </w:p>
        </w:tc>
        <w:tc>
          <w:tcPr>
            <w:tcW w:w="6123" w:type="dxa"/>
            <w:shd w:val="clear" w:color="auto" w:fill="auto"/>
            <w:vAlign w:val="bottom"/>
            <w:hideMark/>
          </w:tcPr>
          <w:p w14:paraId="321ADA63"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Doprinosi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obvezno</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zdravstveno</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osiguranje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4B38CCE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98.345,45</w:t>
            </w:r>
          </w:p>
        </w:tc>
        <w:tc>
          <w:tcPr>
            <w:tcW w:w="1559" w:type="dxa"/>
            <w:shd w:val="clear" w:color="auto" w:fill="auto"/>
            <w:noWrap/>
            <w:vAlign w:val="bottom"/>
            <w:hideMark/>
          </w:tcPr>
          <w:p w14:paraId="5D19719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87.500,00</w:t>
            </w:r>
          </w:p>
        </w:tc>
        <w:tc>
          <w:tcPr>
            <w:tcW w:w="1559" w:type="dxa"/>
            <w:shd w:val="clear" w:color="auto" w:fill="auto"/>
            <w:noWrap/>
            <w:vAlign w:val="bottom"/>
            <w:hideMark/>
          </w:tcPr>
          <w:p w14:paraId="3427861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86.362,08</w:t>
            </w:r>
          </w:p>
        </w:tc>
        <w:tc>
          <w:tcPr>
            <w:tcW w:w="1391" w:type="dxa"/>
            <w:shd w:val="clear" w:color="auto" w:fill="auto"/>
            <w:noWrap/>
            <w:vAlign w:val="bottom"/>
            <w:hideMark/>
          </w:tcPr>
          <w:p w14:paraId="6B512C0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87.82%</w:t>
            </w:r>
          </w:p>
        </w:tc>
        <w:tc>
          <w:tcPr>
            <w:tcW w:w="1019" w:type="dxa"/>
            <w:shd w:val="clear" w:color="auto" w:fill="auto"/>
            <w:noWrap/>
            <w:vAlign w:val="bottom"/>
            <w:hideMark/>
          </w:tcPr>
          <w:p w14:paraId="2413D1E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98.7%</w:t>
            </w:r>
          </w:p>
        </w:tc>
      </w:tr>
      <w:tr w:rsidR="00801975" w:rsidRPr="00801975" w14:paraId="275F9A6B" w14:textId="77777777" w:rsidTr="00573B2F">
        <w:trPr>
          <w:trHeight w:val="255"/>
        </w:trPr>
        <w:tc>
          <w:tcPr>
            <w:tcW w:w="960" w:type="dxa"/>
            <w:shd w:val="clear" w:color="auto" w:fill="auto"/>
            <w:noWrap/>
            <w:vAlign w:val="bottom"/>
            <w:hideMark/>
          </w:tcPr>
          <w:p w14:paraId="10410A46"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32</w:t>
            </w:r>
          </w:p>
        </w:tc>
        <w:tc>
          <w:tcPr>
            <w:tcW w:w="6123" w:type="dxa"/>
            <w:shd w:val="clear" w:color="auto" w:fill="auto"/>
            <w:noWrap/>
            <w:vAlign w:val="bottom"/>
            <w:hideMark/>
          </w:tcPr>
          <w:p w14:paraId="2A33CFC3"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Materijalni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20B6256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1.455.098,60</w:t>
            </w:r>
          </w:p>
        </w:tc>
        <w:tc>
          <w:tcPr>
            <w:tcW w:w="1559" w:type="dxa"/>
            <w:shd w:val="clear" w:color="auto" w:fill="auto"/>
            <w:noWrap/>
            <w:vAlign w:val="bottom"/>
            <w:hideMark/>
          </w:tcPr>
          <w:p w14:paraId="06C50DA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2.184.350,00</w:t>
            </w:r>
          </w:p>
        </w:tc>
        <w:tc>
          <w:tcPr>
            <w:tcW w:w="1559" w:type="dxa"/>
            <w:shd w:val="clear" w:color="auto" w:fill="auto"/>
            <w:noWrap/>
            <w:vAlign w:val="bottom"/>
            <w:hideMark/>
          </w:tcPr>
          <w:p w14:paraId="50A8719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1.677.984,73</w:t>
            </w:r>
          </w:p>
        </w:tc>
        <w:tc>
          <w:tcPr>
            <w:tcW w:w="1391" w:type="dxa"/>
            <w:shd w:val="clear" w:color="auto" w:fill="auto"/>
            <w:noWrap/>
            <w:vAlign w:val="bottom"/>
            <w:hideMark/>
          </w:tcPr>
          <w:p w14:paraId="691B809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115.32%</w:t>
            </w:r>
          </w:p>
        </w:tc>
        <w:tc>
          <w:tcPr>
            <w:tcW w:w="1019" w:type="dxa"/>
            <w:shd w:val="clear" w:color="auto" w:fill="auto"/>
            <w:noWrap/>
            <w:vAlign w:val="bottom"/>
            <w:hideMark/>
          </w:tcPr>
          <w:p w14:paraId="5F219BB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76.82%</w:t>
            </w:r>
          </w:p>
        </w:tc>
      </w:tr>
      <w:tr w:rsidR="00801975" w:rsidRPr="00801975" w14:paraId="290D235C" w14:textId="77777777" w:rsidTr="00573B2F">
        <w:trPr>
          <w:trHeight w:val="255"/>
        </w:trPr>
        <w:tc>
          <w:tcPr>
            <w:tcW w:w="960" w:type="dxa"/>
            <w:shd w:val="clear" w:color="auto" w:fill="auto"/>
            <w:noWrap/>
            <w:vAlign w:val="bottom"/>
            <w:hideMark/>
          </w:tcPr>
          <w:p w14:paraId="19B3B3AB"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321</w:t>
            </w:r>
          </w:p>
        </w:tc>
        <w:tc>
          <w:tcPr>
            <w:tcW w:w="6123" w:type="dxa"/>
            <w:shd w:val="clear" w:color="auto" w:fill="auto"/>
            <w:noWrap/>
            <w:vAlign w:val="bottom"/>
            <w:hideMark/>
          </w:tcPr>
          <w:p w14:paraId="1E0074D3"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troškova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zaposlenima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128E83F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11.252,16</w:t>
            </w:r>
          </w:p>
        </w:tc>
        <w:tc>
          <w:tcPr>
            <w:tcW w:w="1559" w:type="dxa"/>
            <w:shd w:val="clear" w:color="auto" w:fill="auto"/>
            <w:noWrap/>
            <w:vAlign w:val="bottom"/>
            <w:hideMark/>
          </w:tcPr>
          <w:p w14:paraId="006A69B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15.500,00</w:t>
            </w:r>
          </w:p>
        </w:tc>
        <w:tc>
          <w:tcPr>
            <w:tcW w:w="1559" w:type="dxa"/>
            <w:shd w:val="clear" w:color="auto" w:fill="auto"/>
            <w:noWrap/>
            <w:vAlign w:val="bottom"/>
            <w:hideMark/>
          </w:tcPr>
          <w:p w14:paraId="0D672F8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8.846,52</w:t>
            </w:r>
          </w:p>
        </w:tc>
        <w:tc>
          <w:tcPr>
            <w:tcW w:w="1391" w:type="dxa"/>
            <w:shd w:val="clear" w:color="auto" w:fill="auto"/>
            <w:noWrap/>
            <w:vAlign w:val="bottom"/>
            <w:hideMark/>
          </w:tcPr>
          <w:p w14:paraId="4A9847C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78.62%</w:t>
            </w:r>
          </w:p>
        </w:tc>
        <w:tc>
          <w:tcPr>
            <w:tcW w:w="1019" w:type="dxa"/>
            <w:shd w:val="clear" w:color="auto" w:fill="auto"/>
            <w:noWrap/>
            <w:vAlign w:val="bottom"/>
            <w:hideMark/>
          </w:tcPr>
          <w:p w14:paraId="4F05B56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57.07%</w:t>
            </w:r>
          </w:p>
        </w:tc>
      </w:tr>
      <w:tr w:rsidR="00801975" w:rsidRPr="00801975" w14:paraId="37097593" w14:textId="77777777" w:rsidTr="00573B2F">
        <w:trPr>
          <w:trHeight w:val="255"/>
        </w:trPr>
        <w:tc>
          <w:tcPr>
            <w:tcW w:w="960" w:type="dxa"/>
            <w:shd w:val="clear" w:color="auto" w:fill="auto"/>
            <w:noWrap/>
            <w:vAlign w:val="bottom"/>
            <w:hideMark/>
          </w:tcPr>
          <w:p w14:paraId="78124C52"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3211</w:t>
            </w:r>
          </w:p>
        </w:tc>
        <w:tc>
          <w:tcPr>
            <w:tcW w:w="6123" w:type="dxa"/>
            <w:shd w:val="clear" w:color="auto" w:fill="auto"/>
            <w:vAlign w:val="bottom"/>
            <w:hideMark/>
          </w:tcPr>
          <w:p w14:paraId="7106E610"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Službena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putovanja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30B4F2D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117,00</w:t>
            </w:r>
          </w:p>
        </w:tc>
        <w:tc>
          <w:tcPr>
            <w:tcW w:w="1559" w:type="dxa"/>
            <w:shd w:val="clear" w:color="auto" w:fill="auto"/>
            <w:noWrap/>
            <w:vAlign w:val="bottom"/>
            <w:hideMark/>
          </w:tcPr>
          <w:p w14:paraId="28D4114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w:t>
            </w:r>
          </w:p>
        </w:tc>
        <w:tc>
          <w:tcPr>
            <w:tcW w:w="1559" w:type="dxa"/>
            <w:shd w:val="clear" w:color="auto" w:fill="auto"/>
            <w:noWrap/>
            <w:vAlign w:val="bottom"/>
            <w:hideMark/>
          </w:tcPr>
          <w:p w14:paraId="6AA759A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234,00</w:t>
            </w:r>
          </w:p>
        </w:tc>
        <w:tc>
          <w:tcPr>
            <w:tcW w:w="1391" w:type="dxa"/>
            <w:shd w:val="clear" w:color="auto" w:fill="auto"/>
            <w:noWrap/>
            <w:vAlign w:val="bottom"/>
            <w:hideMark/>
          </w:tcPr>
          <w:p w14:paraId="3126865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w:t>
            </w:r>
          </w:p>
        </w:tc>
        <w:tc>
          <w:tcPr>
            <w:tcW w:w="1019" w:type="dxa"/>
            <w:shd w:val="clear" w:color="auto" w:fill="auto"/>
            <w:noWrap/>
            <w:vAlign w:val="bottom"/>
            <w:hideMark/>
          </w:tcPr>
          <w:p w14:paraId="2DFBFC4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11.7%</w:t>
            </w:r>
          </w:p>
        </w:tc>
      </w:tr>
      <w:tr w:rsidR="00801975" w:rsidRPr="00801975" w14:paraId="28D70E0B" w14:textId="77777777" w:rsidTr="00573B2F">
        <w:trPr>
          <w:trHeight w:val="255"/>
        </w:trPr>
        <w:tc>
          <w:tcPr>
            <w:tcW w:w="960" w:type="dxa"/>
            <w:shd w:val="clear" w:color="auto" w:fill="auto"/>
            <w:noWrap/>
            <w:vAlign w:val="bottom"/>
            <w:hideMark/>
          </w:tcPr>
          <w:p w14:paraId="00F05D13"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3212</w:t>
            </w:r>
          </w:p>
        </w:tc>
        <w:tc>
          <w:tcPr>
            <w:tcW w:w="6123" w:type="dxa"/>
            <w:shd w:val="clear" w:color="auto" w:fill="auto"/>
            <w:vAlign w:val="bottom"/>
            <w:hideMark/>
          </w:tcPr>
          <w:p w14:paraId="202F5F1F"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prijevoz</w:t>
            </w:r>
            <w:proofErr w:type="spellEnd"/>
            <w:r w:rsidRPr="00801975">
              <w:rPr>
                <w:rFonts w:ascii="Verdana" w:hAnsi="Verdana" w:cs="Arial"/>
                <w:sz w:val="18"/>
                <w:szCs w:val="18"/>
                <w:lang w:eastAsia="hr-HR"/>
              </w:rPr>
              <w:t xml:space="preserve">, za rad </w:t>
            </w:r>
            <w:proofErr w:type="spellStart"/>
            <w:r w:rsidRPr="00801975">
              <w:rPr>
                <w:rFonts w:ascii="Verdana" w:hAnsi="Verdana" w:cs="Arial"/>
                <w:sz w:val="18"/>
                <w:szCs w:val="18"/>
                <w:lang w:eastAsia="hr-HR"/>
              </w:rPr>
              <w:t>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terenu</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odvojeni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život</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5460EB1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7.091,41</w:t>
            </w:r>
          </w:p>
        </w:tc>
        <w:tc>
          <w:tcPr>
            <w:tcW w:w="1559" w:type="dxa"/>
            <w:shd w:val="clear" w:color="auto" w:fill="auto"/>
            <w:noWrap/>
            <w:vAlign w:val="bottom"/>
            <w:hideMark/>
          </w:tcPr>
          <w:p w14:paraId="2528045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5.000,00</w:t>
            </w:r>
          </w:p>
        </w:tc>
        <w:tc>
          <w:tcPr>
            <w:tcW w:w="1559" w:type="dxa"/>
            <w:shd w:val="clear" w:color="auto" w:fill="auto"/>
            <w:noWrap/>
            <w:vAlign w:val="bottom"/>
            <w:hideMark/>
          </w:tcPr>
          <w:p w14:paraId="0B3AA50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4.130,32</w:t>
            </w:r>
          </w:p>
        </w:tc>
        <w:tc>
          <w:tcPr>
            <w:tcW w:w="1391" w:type="dxa"/>
            <w:shd w:val="clear" w:color="auto" w:fill="auto"/>
            <w:noWrap/>
            <w:vAlign w:val="bottom"/>
            <w:hideMark/>
          </w:tcPr>
          <w:p w14:paraId="63DA560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58.24%</w:t>
            </w:r>
          </w:p>
        </w:tc>
        <w:tc>
          <w:tcPr>
            <w:tcW w:w="1019" w:type="dxa"/>
            <w:shd w:val="clear" w:color="auto" w:fill="auto"/>
            <w:noWrap/>
            <w:vAlign w:val="bottom"/>
            <w:hideMark/>
          </w:tcPr>
          <w:p w14:paraId="4A2281B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82.61%</w:t>
            </w:r>
          </w:p>
        </w:tc>
      </w:tr>
      <w:tr w:rsidR="00801975" w:rsidRPr="00801975" w14:paraId="7E4FA2BB" w14:textId="77777777" w:rsidTr="00573B2F">
        <w:trPr>
          <w:trHeight w:val="255"/>
        </w:trPr>
        <w:tc>
          <w:tcPr>
            <w:tcW w:w="960" w:type="dxa"/>
            <w:shd w:val="clear" w:color="auto" w:fill="auto"/>
            <w:noWrap/>
            <w:vAlign w:val="bottom"/>
            <w:hideMark/>
          </w:tcPr>
          <w:p w14:paraId="5D427730"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3213</w:t>
            </w:r>
          </w:p>
        </w:tc>
        <w:tc>
          <w:tcPr>
            <w:tcW w:w="6123" w:type="dxa"/>
            <w:shd w:val="clear" w:color="auto" w:fill="auto"/>
            <w:vAlign w:val="bottom"/>
            <w:hideMark/>
          </w:tcPr>
          <w:p w14:paraId="59E3594F"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Stručno</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usavršavanje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zaposlenika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01E6029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4.043,75</w:t>
            </w:r>
          </w:p>
        </w:tc>
        <w:tc>
          <w:tcPr>
            <w:tcW w:w="1559" w:type="dxa"/>
            <w:shd w:val="clear" w:color="auto" w:fill="auto"/>
            <w:noWrap/>
            <w:vAlign w:val="bottom"/>
            <w:hideMark/>
          </w:tcPr>
          <w:p w14:paraId="6FFF35D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8.500,00</w:t>
            </w:r>
          </w:p>
        </w:tc>
        <w:tc>
          <w:tcPr>
            <w:tcW w:w="1559" w:type="dxa"/>
            <w:shd w:val="clear" w:color="auto" w:fill="auto"/>
            <w:noWrap/>
            <w:vAlign w:val="bottom"/>
            <w:hideMark/>
          </w:tcPr>
          <w:p w14:paraId="2CC1A67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4.482,20</w:t>
            </w:r>
          </w:p>
        </w:tc>
        <w:tc>
          <w:tcPr>
            <w:tcW w:w="1391" w:type="dxa"/>
            <w:shd w:val="clear" w:color="auto" w:fill="auto"/>
            <w:noWrap/>
            <w:vAlign w:val="bottom"/>
            <w:hideMark/>
          </w:tcPr>
          <w:p w14:paraId="1C1D067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110.84%</w:t>
            </w:r>
          </w:p>
        </w:tc>
        <w:tc>
          <w:tcPr>
            <w:tcW w:w="1019" w:type="dxa"/>
            <w:shd w:val="clear" w:color="auto" w:fill="auto"/>
            <w:noWrap/>
            <w:vAlign w:val="bottom"/>
            <w:hideMark/>
          </w:tcPr>
          <w:p w14:paraId="208DE32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52.73%</w:t>
            </w:r>
          </w:p>
        </w:tc>
      </w:tr>
      <w:tr w:rsidR="00801975" w:rsidRPr="00801975" w14:paraId="6CA12948" w14:textId="77777777" w:rsidTr="00573B2F">
        <w:trPr>
          <w:trHeight w:val="255"/>
        </w:trPr>
        <w:tc>
          <w:tcPr>
            <w:tcW w:w="960" w:type="dxa"/>
            <w:shd w:val="clear" w:color="auto" w:fill="auto"/>
            <w:noWrap/>
            <w:vAlign w:val="bottom"/>
            <w:hideMark/>
          </w:tcPr>
          <w:p w14:paraId="5022EB26"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322</w:t>
            </w:r>
          </w:p>
        </w:tc>
        <w:tc>
          <w:tcPr>
            <w:tcW w:w="6123" w:type="dxa"/>
            <w:shd w:val="clear" w:color="auto" w:fill="auto"/>
            <w:noWrap/>
            <w:vAlign w:val="bottom"/>
            <w:hideMark/>
          </w:tcPr>
          <w:p w14:paraId="66A3FD86"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materijal</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energiju</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3C41ED0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337.473,33</w:t>
            </w:r>
          </w:p>
        </w:tc>
        <w:tc>
          <w:tcPr>
            <w:tcW w:w="1559" w:type="dxa"/>
            <w:shd w:val="clear" w:color="auto" w:fill="auto"/>
            <w:noWrap/>
            <w:vAlign w:val="bottom"/>
            <w:hideMark/>
          </w:tcPr>
          <w:p w14:paraId="482ED5D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652.040,00</w:t>
            </w:r>
          </w:p>
        </w:tc>
        <w:tc>
          <w:tcPr>
            <w:tcW w:w="1559" w:type="dxa"/>
            <w:shd w:val="clear" w:color="auto" w:fill="auto"/>
            <w:noWrap/>
            <w:vAlign w:val="bottom"/>
            <w:hideMark/>
          </w:tcPr>
          <w:p w14:paraId="47CFABE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546.831,11</w:t>
            </w:r>
          </w:p>
        </w:tc>
        <w:tc>
          <w:tcPr>
            <w:tcW w:w="1391" w:type="dxa"/>
            <w:shd w:val="clear" w:color="auto" w:fill="auto"/>
            <w:noWrap/>
            <w:vAlign w:val="bottom"/>
            <w:hideMark/>
          </w:tcPr>
          <w:p w14:paraId="0503436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162.04%</w:t>
            </w:r>
          </w:p>
        </w:tc>
        <w:tc>
          <w:tcPr>
            <w:tcW w:w="1019" w:type="dxa"/>
            <w:shd w:val="clear" w:color="auto" w:fill="auto"/>
            <w:noWrap/>
            <w:vAlign w:val="bottom"/>
            <w:hideMark/>
          </w:tcPr>
          <w:p w14:paraId="693D382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83.86%</w:t>
            </w:r>
          </w:p>
        </w:tc>
      </w:tr>
      <w:tr w:rsidR="00801975" w:rsidRPr="00801975" w14:paraId="2784978A" w14:textId="77777777" w:rsidTr="00573B2F">
        <w:trPr>
          <w:trHeight w:val="255"/>
        </w:trPr>
        <w:tc>
          <w:tcPr>
            <w:tcW w:w="960" w:type="dxa"/>
            <w:shd w:val="clear" w:color="auto" w:fill="auto"/>
            <w:noWrap/>
            <w:vAlign w:val="bottom"/>
            <w:hideMark/>
          </w:tcPr>
          <w:p w14:paraId="7DB9908F"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3221</w:t>
            </w:r>
          </w:p>
        </w:tc>
        <w:tc>
          <w:tcPr>
            <w:tcW w:w="6123" w:type="dxa"/>
            <w:shd w:val="clear" w:color="auto" w:fill="auto"/>
            <w:vAlign w:val="bottom"/>
            <w:hideMark/>
          </w:tcPr>
          <w:p w14:paraId="52EBC33F"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Uredski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materijal</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materijalni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39AE271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28.560,89</w:t>
            </w:r>
          </w:p>
        </w:tc>
        <w:tc>
          <w:tcPr>
            <w:tcW w:w="1559" w:type="dxa"/>
            <w:shd w:val="clear" w:color="auto" w:fill="auto"/>
            <w:noWrap/>
            <w:vAlign w:val="bottom"/>
            <w:hideMark/>
          </w:tcPr>
          <w:p w14:paraId="691FA4E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41.400,00</w:t>
            </w:r>
          </w:p>
        </w:tc>
        <w:tc>
          <w:tcPr>
            <w:tcW w:w="1559" w:type="dxa"/>
            <w:shd w:val="clear" w:color="auto" w:fill="auto"/>
            <w:noWrap/>
            <w:vAlign w:val="bottom"/>
            <w:hideMark/>
          </w:tcPr>
          <w:p w14:paraId="7E07220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16.898,08</w:t>
            </w:r>
          </w:p>
        </w:tc>
        <w:tc>
          <w:tcPr>
            <w:tcW w:w="1391" w:type="dxa"/>
            <w:shd w:val="clear" w:color="auto" w:fill="auto"/>
            <w:noWrap/>
            <w:vAlign w:val="bottom"/>
            <w:hideMark/>
          </w:tcPr>
          <w:p w14:paraId="72B1C2D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59.17%</w:t>
            </w:r>
          </w:p>
        </w:tc>
        <w:tc>
          <w:tcPr>
            <w:tcW w:w="1019" w:type="dxa"/>
            <w:shd w:val="clear" w:color="auto" w:fill="auto"/>
            <w:noWrap/>
            <w:vAlign w:val="bottom"/>
            <w:hideMark/>
          </w:tcPr>
          <w:p w14:paraId="288C401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40.82%</w:t>
            </w:r>
          </w:p>
        </w:tc>
      </w:tr>
      <w:tr w:rsidR="00801975" w:rsidRPr="00801975" w14:paraId="167258EC" w14:textId="77777777" w:rsidTr="00573B2F">
        <w:trPr>
          <w:trHeight w:val="255"/>
        </w:trPr>
        <w:tc>
          <w:tcPr>
            <w:tcW w:w="960" w:type="dxa"/>
            <w:shd w:val="clear" w:color="auto" w:fill="auto"/>
            <w:noWrap/>
            <w:vAlign w:val="bottom"/>
            <w:hideMark/>
          </w:tcPr>
          <w:p w14:paraId="24B65E67"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3223</w:t>
            </w:r>
          </w:p>
        </w:tc>
        <w:tc>
          <w:tcPr>
            <w:tcW w:w="6123" w:type="dxa"/>
            <w:shd w:val="clear" w:color="auto" w:fill="auto"/>
            <w:vAlign w:val="bottom"/>
            <w:hideMark/>
          </w:tcPr>
          <w:p w14:paraId="03506406"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Energija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3E19DC0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249.773,50</w:t>
            </w:r>
          </w:p>
        </w:tc>
        <w:tc>
          <w:tcPr>
            <w:tcW w:w="1559" w:type="dxa"/>
            <w:shd w:val="clear" w:color="auto" w:fill="auto"/>
            <w:noWrap/>
            <w:vAlign w:val="bottom"/>
            <w:hideMark/>
          </w:tcPr>
          <w:p w14:paraId="011B961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453.600,00</w:t>
            </w:r>
          </w:p>
        </w:tc>
        <w:tc>
          <w:tcPr>
            <w:tcW w:w="1559" w:type="dxa"/>
            <w:shd w:val="clear" w:color="auto" w:fill="auto"/>
            <w:noWrap/>
            <w:vAlign w:val="bottom"/>
            <w:hideMark/>
          </w:tcPr>
          <w:p w14:paraId="1A5A107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410.180,12</w:t>
            </w:r>
          </w:p>
        </w:tc>
        <w:tc>
          <w:tcPr>
            <w:tcW w:w="1391" w:type="dxa"/>
            <w:shd w:val="clear" w:color="auto" w:fill="auto"/>
            <w:noWrap/>
            <w:vAlign w:val="bottom"/>
            <w:hideMark/>
          </w:tcPr>
          <w:p w14:paraId="0C36F88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164.22%</w:t>
            </w:r>
          </w:p>
        </w:tc>
        <w:tc>
          <w:tcPr>
            <w:tcW w:w="1019" w:type="dxa"/>
            <w:shd w:val="clear" w:color="auto" w:fill="auto"/>
            <w:noWrap/>
            <w:vAlign w:val="bottom"/>
            <w:hideMark/>
          </w:tcPr>
          <w:p w14:paraId="33E9411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90.43%</w:t>
            </w:r>
          </w:p>
        </w:tc>
      </w:tr>
      <w:tr w:rsidR="00801975" w:rsidRPr="00801975" w14:paraId="3E88EF91" w14:textId="77777777" w:rsidTr="00573B2F">
        <w:trPr>
          <w:trHeight w:val="255"/>
        </w:trPr>
        <w:tc>
          <w:tcPr>
            <w:tcW w:w="960" w:type="dxa"/>
            <w:shd w:val="clear" w:color="auto" w:fill="auto"/>
            <w:noWrap/>
            <w:vAlign w:val="bottom"/>
            <w:hideMark/>
          </w:tcPr>
          <w:p w14:paraId="3BCA1DDA"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3224</w:t>
            </w:r>
          </w:p>
        </w:tc>
        <w:tc>
          <w:tcPr>
            <w:tcW w:w="6123" w:type="dxa"/>
            <w:shd w:val="clear" w:color="auto" w:fill="auto"/>
            <w:vAlign w:val="bottom"/>
            <w:hideMark/>
          </w:tcPr>
          <w:p w14:paraId="53E81AA9"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Materijal</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dijelovi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w:t>
            </w:r>
            <w:proofErr w:type="spellEnd"/>
            <w:r w:rsidRPr="00801975">
              <w:rPr>
                <w:rFonts w:ascii="Verdana" w:hAnsi="Verdana" w:cs="Arial"/>
                <w:sz w:val="18"/>
                <w:szCs w:val="18"/>
                <w:lang w:eastAsia="hr-HR"/>
              </w:rPr>
              <w:t xml:space="preserve"> održavanje                                           </w:t>
            </w:r>
          </w:p>
        </w:tc>
        <w:tc>
          <w:tcPr>
            <w:tcW w:w="1701" w:type="dxa"/>
            <w:shd w:val="clear" w:color="auto" w:fill="auto"/>
            <w:noWrap/>
            <w:vAlign w:val="bottom"/>
            <w:hideMark/>
          </w:tcPr>
          <w:p w14:paraId="0A539B1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49.818,14</w:t>
            </w:r>
          </w:p>
        </w:tc>
        <w:tc>
          <w:tcPr>
            <w:tcW w:w="1559" w:type="dxa"/>
            <w:shd w:val="clear" w:color="auto" w:fill="auto"/>
            <w:noWrap/>
            <w:vAlign w:val="bottom"/>
            <w:hideMark/>
          </w:tcPr>
          <w:p w14:paraId="4472799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111.727,95</w:t>
            </w:r>
          </w:p>
        </w:tc>
        <w:tc>
          <w:tcPr>
            <w:tcW w:w="1559" w:type="dxa"/>
            <w:shd w:val="clear" w:color="auto" w:fill="auto"/>
            <w:noWrap/>
            <w:vAlign w:val="bottom"/>
            <w:hideMark/>
          </w:tcPr>
          <w:p w14:paraId="76AF1EF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83.545,76</w:t>
            </w:r>
          </w:p>
        </w:tc>
        <w:tc>
          <w:tcPr>
            <w:tcW w:w="1391" w:type="dxa"/>
            <w:shd w:val="clear" w:color="auto" w:fill="auto"/>
            <w:noWrap/>
            <w:vAlign w:val="bottom"/>
            <w:hideMark/>
          </w:tcPr>
          <w:p w14:paraId="3744FC9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167.7%</w:t>
            </w:r>
          </w:p>
        </w:tc>
        <w:tc>
          <w:tcPr>
            <w:tcW w:w="1019" w:type="dxa"/>
            <w:shd w:val="clear" w:color="auto" w:fill="auto"/>
            <w:noWrap/>
            <w:vAlign w:val="bottom"/>
            <w:hideMark/>
          </w:tcPr>
          <w:p w14:paraId="6C9C2D7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74.78%</w:t>
            </w:r>
          </w:p>
        </w:tc>
      </w:tr>
      <w:tr w:rsidR="00801975" w:rsidRPr="00801975" w14:paraId="3EA63FAC" w14:textId="77777777" w:rsidTr="00573B2F">
        <w:trPr>
          <w:trHeight w:val="255"/>
        </w:trPr>
        <w:tc>
          <w:tcPr>
            <w:tcW w:w="960" w:type="dxa"/>
            <w:shd w:val="clear" w:color="auto" w:fill="auto"/>
            <w:noWrap/>
            <w:vAlign w:val="bottom"/>
            <w:hideMark/>
          </w:tcPr>
          <w:p w14:paraId="265B768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3225</w:t>
            </w:r>
          </w:p>
        </w:tc>
        <w:tc>
          <w:tcPr>
            <w:tcW w:w="6123" w:type="dxa"/>
            <w:shd w:val="clear" w:color="auto" w:fill="auto"/>
            <w:vAlign w:val="bottom"/>
            <w:hideMark/>
          </w:tcPr>
          <w:p w14:paraId="1DDDEAC3"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Sitni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inventar</w:t>
            </w:r>
            <w:proofErr w:type="spellEnd"/>
            <w:r w:rsidRPr="00801975">
              <w:rPr>
                <w:rFonts w:ascii="Verdana" w:hAnsi="Verdana" w:cs="Arial"/>
                <w:sz w:val="18"/>
                <w:szCs w:val="18"/>
                <w:lang w:eastAsia="hr-HR"/>
              </w:rPr>
              <w:t xml:space="preserve"> i auto </w:t>
            </w:r>
            <w:proofErr w:type="spellStart"/>
            <w:r w:rsidRPr="00801975">
              <w:rPr>
                <w:rFonts w:ascii="Verdana" w:hAnsi="Verdana" w:cs="Arial"/>
                <w:sz w:val="18"/>
                <w:szCs w:val="18"/>
                <w:lang w:eastAsia="hr-HR"/>
              </w:rPr>
              <w:t>gume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658401A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7.697,25</w:t>
            </w:r>
          </w:p>
        </w:tc>
        <w:tc>
          <w:tcPr>
            <w:tcW w:w="1559" w:type="dxa"/>
            <w:shd w:val="clear" w:color="auto" w:fill="auto"/>
            <w:noWrap/>
            <w:vAlign w:val="bottom"/>
            <w:hideMark/>
          </w:tcPr>
          <w:p w14:paraId="144009B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42.812,05</w:t>
            </w:r>
          </w:p>
        </w:tc>
        <w:tc>
          <w:tcPr>
            <w:tcW w:w="1559" w:type="dxa"/>
            <w:shd w:val="clear" w:color="auto" w:fill="auto"/>
            <w:noWrap/>
            <w:vAlign w:val="bottom"/>
            <w:hideMark/>
          </w:tcPr>
          <w:p w14:paraId="77C22F4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34.610,10</w:t>
            </w:r>
          </w:p>
        </w:tc>
        <w:tc>
          <w:tcPr>
            <w:tcW w:w="1391" w:type="dxa"/>
            <w:shd w:val="clear" w:color="auto" w:fill="auto"/>
            <w:noWrap/>
            <w:vAlign w:val="bottom"/>
            <w:hideMark/>
          </w:tcPr>
          <w:p w14:paraId="6F9BFF7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449.64%</w:t>
            </w:r>
          </w:p>
        </w:tc>
        <w:tc>
          <w:tcPr>
            <w:tcW w:w="1019" w:type="dxa"/>
            <w:shd w:val="clear" w:color="auto" w:fill="auto"/>
            <w:noWrap/>
            <w:vAlign w:val="bottom"/>
            <w:hideMark/>
          </w:tcPr>
          <w:p w14:paraId="4EA5832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80.84%</w:t>
            </w:r>
          </w:p>
        </w:tc>
      </w:tr>
      <w:tr w:rsidR="00801975" w:rsidRPr="00801975" w14:paraId="33E46D23" w14:textId="77777777" w:rsidTr="00573B2F">
        <w:trPr>
          <w:trHeight w:val="255"/>
        </w:trPr>
        <w:tc>
          <w:tcPr>
            <w:tcW w:w="960" w:type="dxa"/>
            <w:shd w:val="clear" w:color="auto" w:fill="auto"/>
            <w:noWrap/>
            <w:vAlign w:val="bottom"/>
            <w:hideMark/>
          </w:tcPr>
          <w:p w14:paraId="0AE579A9"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3227</w:t>
            </w:r>
          </w:p>
        </w:tc>
        <w:tc>
          <w:tcPr>
            <w:tcW w:w="6123" w:type="dxa"/>
            <w:shd w:val="clear" w:color="auto" w:fill="auto"/>
            <w:vAlign w:val="bottom"/>
            <w:hideMark/>
          </w:tcPr>
          <w:p w14:paraId="20790982"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Službena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radna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zaštitna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odjeća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obuća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5E6E942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1.623,55</w:t>
            </w:r>
          </w:p>
        </w:tc>
        <w:tc>
          <w:tcPr>
            <w:tcW w:w="1559" w:type="dxa"/>
            <w:shd w:val="clear" w:color="auto" w:fill="auto"/>
            <w:noWrap/>
            <w:vAlign w:val="bottom"/>
            <w:hideMark/>
          </w:tcPr>
          <w:p w14:paraId="53363A1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2.500,00</w:t>
            </w:r>
          </w:p>
        </w:tc>
        <w:tc>
          <w:tcPr>
            <w:tcW w:w="1559" w:type="dxa"/>
            <w:shd w:val="clear" w:color="auto" w:fill="auto"/>
            <w:noWrap/>
            <w:vAlign w:val="bottom"/>
            <w:hideMark/>
          </w:tcPr>
          <w:p w14:paraId="625E63D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1.597,05</w:t>
            </w:r>
          </w:p>
        </w:tc>
        <w:tc>
          <w:tcPr>
            <w:tcW w:w="1391" w:type="dxa"/>
            <w:shd w:val="clear" w:color="auto" w:fill="auto"/>
            <w:noWrap/>
            <w:vAlign w:val="bottom"/>
            <w:hideMark/>
          </w:tcPr>
          <w:p w14:paraId="5A29C5E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98.37%</w:t>
            </w:r>
          </w:p>
        </w:tc>
        <w:tc>
          <w:tcPr>
            <w:tcW w:w="1019" w:type="dxa"/>
            <w:shd w:val="clear" w:color="auto" w:fill="auto"/>
            <w:noWrap/>
            <w:vAlign w:val="bottom"/>
            <w:hideMark/>
          </w:tcPr>
          <w:p w14:paraId="0F9A776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63.88%</w:t>
            </w:r>
          </w:p>
        </w:tc>
      </w:tr>
      <w:tr w:rsidR="00801975" w:rsidRPr="00801975" w14:paraId="48808595" w14:textId="77777777" w:rsidTr="00573B2F">
        <w:trPr>
          <w:trHeight w:val="255"/>
        </w:trPr>
        <w:tc>
          <w:tcPr>
            <w:tcW w:w="960" w:type="dxa"/>
            <w:shd w:val="clear" w:color="auto" w:fill="auto"/>
            <w:noWrap/>
            <w:vAlign w:val="bottom"/>
            <w:hideMark/>
          </w:tcPr>
          <w:p w14:paraId="5D3B97B4"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6123" w:type="dxa"/>
            <w:shd w:val="clear" w:color="auto" w:fill="auto"/>
            <w:noWrap/>
            <w:vAlign w:val="bottom"/>
            <w:hideMark/>
          </w:tcPr>
          <w:p w14:paraId="5237B2E0"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3DD6171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786.899,56</w:t>
            </w:r>
          </w:p>
        </w:tc>
        <w:tc>
          <w:tcPr>
            <w:tcW w:w="1559" w:type="dxa"/>
            <w:shd w:val="clear" w:color="auto" w:fill="auto"/>
            <w:noWrap/>
            <w:vAlign w:val="bottom"/>
            <w:hideMark/>
          </w:tcPr>
          <w:p w14:paraId="59408D6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1.240.600,00</w:t>
            </w:r>
          </w:p>
        </w:tc>
        <w:tc>
          <w:tcPr>
            <w:tcW w:w="1559" w:type="dxa"/>
            <w:shd w:val="clear" w:color="auto" w:fill="auto"/>
            <w:noWrap/>
            <w:vAlign w:val="bottom"/>
            <w:hideMark/>
          </w:tcPr>
          <w:p w14:paraId="1C7E275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924.647,48</w:t>
            </w:r>
          </w:p>
        </w:tc>
        <w:tc>
          <w:tcPr>
            <w:tcW w:w="1391" w:type="dxa"/>
            <w:shd w:val="clear" w:color="auto" w:fill="auto"/>
            <w:noWrap/>
            <w:vAlign w:val="bottom"/>
            <w:hideMark/>
          </w:tcPr>
          <w:p w14:paraId="2EB772B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117.51%</w:t>
            </w:r>
          </w:p>
        </w:tc>
        <w:tc>
          <w:tcPr>
            <w:tcW w:w="1019" w:type="dxa"/>
            <w:shd w:val="clear" w:color="auto" w:fill="auto"/>
            <w:noWrap/>
            <w:vAlign w:val="bottom"/>
            <w:hideMark/>
          </w:tcPr>
          <w:p w14:paraId="4EB9C9D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74.53%</w:t>
            </w:r>
          </w:p>
        </w:tc>
      </w:tr>
      <w:tr w:rsidR="00801975" w:rsidRPr="00801975" w14:paraId="1ABAF2D6" w14:textId="77777777" w:rsidTr="00573B2F">
        <w:trPr>
          <w:trHeight w:val="255"/>
        </w:trPr>
        <w:tc>
          <w:tcPr>
            <w:tcW w:w="960" w:type="dxa"/>
            <w:shd w:val="clear" w:color="auto" w:fill="auto"/>
            <w:noWrap/>
            <w:vAlign w:val="bottom"/>
            <w:hideMark/>
          </w:tcPr>
          <w:p w14:paraId="05918E7B"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3231</w:t>
            </w:r>
          </w:p>
        </w:tc>
        <w:tc>
          <w:tcPr>
            <w:tcW w:w="6123" w:type="dxa"/>
            <w:shd w:val="clear" w:color="auto" w:fill="auto"/>
            <w:vAlign w:val="bottom"/>
            <w:hideMark/>
          </w:tcPr>
          <w:p w14:paraId="3C13C6FF"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telefona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pošte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prijevoza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5DC5F4F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57.549,94</w:t>
            </w:r>
          </w:p>
        </w:tc>
        <w:tc>
          <w:tcPr>
            <w:tcW w:w="1559" w:type="dxa"/>
            <w:shd w:val="clear" w:color="auto" w:fill="auto"/>
            <w:noWrap/>
            <w:vAlign w:val="bottom"/>
            <w:hideMark/>
          </w:tcPr>
          <w:p w14:paraId="0E53506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66.000,00</w:t>
            </w:r>
          </w:p>
        </w:tc>
        <w:tc>
          <w:tcPr>
            <w:tcW w:w="1559" w:type="dxa"/>
            <w:shd w:val="clear" w:color="auto" w:fill="auto"/>
            <w:noWrap/>
            <w:vAlign w:val="bottom"/>
            <w:hideMark/>
          </w:tcPr>
          <w:p w14:paraId="2D40E48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55.302,07</w:t>
            </w:r>
          </w:p>
        </w:tc>
        <w:tc>
          <w:tcPr>
            <w:tcW w:w="1391" w:type="dxa"/>
            <w:shd w:val="clear" w:color="auto" w:fill="auto"/>
            <w:noWrap/>
            <w:vAlign w:val="bottom"/>
            <w:hideMark/>
          </w:tcPr>
          <w:p w14:paraId="2D8CBA3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96.09%</w:t>
            </w:r>
          </w:p>
        </w:tc>
        <w:tc>
          <w:tcPr>
            <w:tcW w:w="1019" w:type="dxa"/>
            <w:shd w:val="clear" w:color="auto" w:fill="auto"/>
            <w:noWrap/>
            <w:vAlign w:val="bottom"/>
            <w:hideMark/>
          </w:tcPr>
          <w:p w14:paraId="0AD14E7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83.79%</w:t>
            </w:r>
          </w:p>
        </w:tc>
      </w:tr>
      <w:tr w:rsidR="00801975" w:rsidRPr="00801975" w14:paraId="03ADC0B2" w14:textId="77777777" w:rsidTr="00573B2F">
        <w:trPr>
          <w:trHeight w:val="255"/>
        </w:trPr>
        <w:tc>
          <w:tcPr>
            <w:tcW w:w="960" w:type="dxa"/>
            <w:shd w:val="clear" w:color="auto" w:fill="auto"/>
            <w:noWrap/>
            <w:vAlign w:val="bottom"/>
            <w:hideMark/>
          </w:tcPr>
          <w:p w14:paraId="1102AE8C"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3232</w:t>
            </w:r>
          </w:p>
        </w:tc>
        <w:tc>
          <w:tcPr>
            <w:tcW w:w="6123" w:type="dxa"/>
            <w:shd w:val="clear" w:color="auto" w:fill="auto"/>
            <w:vAlign w:val="bottom"/>
            <w:hideMark/>
          </w:tcPr>
          <w:p w14:paraId="2EEEEA2E"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tekućeg</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održavanja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1E9ABED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531.120,92</w:t>
            </w:r>
          </w:p>
        </w:tc>
        <w:tc>
          <w:tcPr>
            <w:tcW w:w="1559" w:type="dxa"/>
            <w:shd w:val="clear" w:color="auto" w:fill="auto"/>
            <w:noWrap/>
            <w:vAlign w:val="bottom"/>
            <w:hideMark/>
          </w:tcPr>
          <w:p w14:paraId="319795D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738.300,00</w:t>
            </w:r>
          </w:p>
        </w:tc>
        <w:tc>
          <w:tcPr>
            <w:tcW w:w="1559" w:type="dxa"/>
            <w:shd w:val="clear" w:color="auto" w:fill="auto"/>
            <w:noWrap/>
            <w:vAlign w:val="bottom"/>
            <w:hideMark/>
          </w:tcPr>
          <w:p w14:paraId="1F5D511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560.010,30</w:t>
            </w:r>
          </w:p>
        </w:tc>
        <w:tc>
          <w:tcPr>
            <w:tcW w:w="1391" w:type="dxa"/>
            <w:shd w:val="clear" w:color="auto" w:fill="auto"/>
            <w:noWrap/>
            <w:vAlign w:val="bottom"/>
            <w:hideMark/>
          </w:tcPr>
          <w:p w14:paraId="59FCF1B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105.44%</w:t>
            </w:r>
          </w:p>
        </w:tc>
        <w:tc>
          <w:tcPr>
            <w:tcW w:w="1019" w:type="dxa"/>
            <w:shd w:val="clear" w:color="auto" w:fill="auto"/>
            <w:noWrap/>
            <w:vAlign w:val="bottom"/>
            <w:hideMark/>
          </w:tcPr>
          <w:p w14:paraId="57D0E35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75.85%</w:t>
            </w:r>
          </w:p>
        </w:tc>
      </w:tr>
      <w:tr w:rsidR="00801975" w:rsidRPr="00801975" w14:paraId="5201DCF9" w14:textId="77777777" w:rsidTr="00573B2F">
        <w:trPr>
          <w:trHeight w:val="255"/>
        </w:trPr>
        <w:tc>
          <w:tcPr>
            <w:tcW w:w="960" w:type="dxa"/>
            <w:shd w:val="clear" w:color="auto" w:fill="auto"/>
            <w:noWrap/>
            <w:vAlign w:val="bottom"/>
            <w:hideMark/>
          </w:tcPr>
          <w:p w14:paraId="3BC62277"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3233</w:t>
            </w:r>
          </w:p>
        </w:tc>
        <w:tc>
          <w:tcPr>
            <w:tcW w:w="6123" w:type="dxa"/>
            <w:shd w:val="clear" w:color="auto" w:fill="auto"/>
            <w:vAlign w:val="bottom"/>
            <w:hideMark/>
          </w:tcPr>
          <w:p w14:paraId="3B24F2BE"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promidžbe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informiranja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13812FC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7.625,00</w:t>
            </w:r>
          </w:p>
        </w:tc>
        <w:tc>
          <w:tcPr>
            <w:tcW w:w="1559" w:type="dxa"/>
            <w:shd w:val="clear" w:color="auto" w:fill="auto"/>
            <w:noWrap/>
            <w:vAlign w:val="bottom"/>
            <w:hideMark/>
          </w:tcPr>
          <w:p w14:paraId="5E11B29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39.000,00</w:t>
            </w:r>
          </w:p>
        </w:tc>
        <w:tc>
          <w:tcPr>
            <w:tcW w:w="1559" w:type="dxa"/>
            <w:shd w:val="clear" w:color="auto" w:fill="auto"/>
            <w:noWrap/>
            <w:vAlign w:val="bottom"/>
            <w:hideMark/>
          </w:tcPr>
          <w:p w14:paraId="67FD1C8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34.740,13</w:t>
            </w:r>
          </w:p>
        </w:tc>
        <w:tc>
          <w:tcPr>
            <w:tcW w:w="1391" w:type="dxa"/>
            <w:shd w:val="clear" w:color="auto" w:fill="auto"/>
            <w:noWrap/>
            <w:vAlign w:val="bottom"/>
            <w:hideMark/>
          </w:tcPr>
          <w:p w14:paraId="743C406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455.61%</w:t>
            </w:r>
          </w:p>
        </w:tc>
        <w:tc>
          <w:tcPr>
            <w:tcW w:w="1019" w:type="dxa"/>
            <w:shd w:val="clear" w:color="auto" w:fill="auto"/>
            <w:noWrap/>
            <w:vAlign w:val="bottom"/>
            <w:hideMark/>
          </w:tcPr>
          <w:p w14:paraId="4680B08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89.08%</w:t>
            </w:r>
          </w:p>
        </w:tc>
      </w:tr>
      <w:tr w:rsidR="00801975" w:rsidRPr="00801975" w14:paraId="225D53EE" w14:textId="77777777" w:rsidTr="00573B2F">
        <w:trPr>
          <w:trHeight w:val="255"/>
        </w:trPr>
        <w:tc>
          <w:tcPr>
            <w:tcW w:w="960" w:type="dxa"/>
            <w:shd w:val="clear" w:color="auto" w:fill="auto"/>
            <w:noWrap/>
            <w:vAlign w:val="bottom"/>
            <w:hideMark/>
          </w:tcPr>
          <w:p w14:paraId="2C872ECD"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3234</w:t>
            </w:r>
          </w:p>
        </w:tc>
        <w:tc>
          <w:tcPr>
            <w:tcW w:w="6123" w:type="dxa"/>
            <w:shd w:val="clear" w:color="auto" w:fill="auto"/>
            <w:vAlign w:val="bottom"/>
            <w:hideMark/>
          </w:tcPr>
          <w:p w14:paraId="591B28FE"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Komunalne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02006CC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29.932,70</w:t>
            </w:r>
          </w:p>
        </w:tc>
        <w:tc>
          <w:tcPr>
            <w:tcW w:w="1559" w:type="dxa"/>
            <w:shd w:val="clear" w:color="auto" w:fill="auto"/>
            <w:noWrap/>
            <w:vAlign w:val="bottom"/>
            <w:hideMark/>
          </w:tcPr>
          <w:p w14:paraId="655A7D6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83.100,00</w:t>
            </w:r>
          </w:p>
        </w:tc>
        <w:tc>
          <w:tcPr>
            <w:tcW w:w="1559" w:type="dxa"/>
            <w:shd w:val="clear" w:color="auto" w:fill="auto"/>
            <w:noWrap/>
            <w:vAlign w:val="bottom"/>
            <w:hideMark/>
          </w:tcPr>
          <w:p w14:paraId="5B89306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47.128,62</w:t>
            </w:r>
          </w:p>
        </w:tc>
        <w:tc>
          <w:tcPr>
            <w:tcW w:w="1391" w:type="dxa"/>
            <w:shd w:val="clear" w:color="auto" w:fill="auto"/>
            <w:noWrap/>
            <w:vAlign w:val="bottom"/>
            <w:hideMark/>
          </w:tcPr>
          <w:p w14:paraId="3912F6C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157.45%</w:t>
            </w:r>
          </w:p>
        </w:tc>
        <w:tc>
          <w:tcPr>
            <w:tcW w:w="1019" w:type="dxa"/>
            <w:shd w:val="clear" w:color="auto" w:fill="auto"/>
            <w:noWrap/>
            <w:vAlign w:val="bottom"/>
            <w:hideMark/>
          </w:tcPr>
          <w:p w14:paraId="2791E07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56.71%</w:t>
            </w:r>
          </w:p>
        </w:tc>
      </w:tr>
      <w:tr w:rsidR="00801975" w:rsidRPr="00801975" w14:paraId="76A83651" w14:textId="77777777" w:rsidTr="00573B2F">
        <w:trPr>
          <w:trHeight w:val="255"/>
        </w:trPr>
        <w:tc>
          <w:tcPr>
            <w:tcW w:w="960" w:type="dxa"/>
            <w:shd w:val="clear" w:color="auto" w:fill="auto"/>
            <w:noWrap/>
            <w:vAlign w:val="bottom"/>
            <w:hideMark/>
          </w:tcPr>
          <w:p w14:paraId="7169A05C"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3235</w:t>
            </w:r>
          </w:p>
        </w:tc>
        <w:tc>
          <w:tcPr>
            <w:tcW w:w="6123" w:type="dxa"/>
            <w:shd w:val="clear" w:color="auto" w:fill="auto"/>
            <w:vAlign w:val="bottom"/>
            <w:hideMark/>
          </w:tcPr>
          <w:p w14:paraId="7C39CD86"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Zakupnine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najamnine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508E814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5.611,49</w:t>
            </w:r>
          </w:p>
        </w:tc>
        <w:tc>
          <w:tcPr>
            <w:tcW w:w="1559" w:type="dxa"/>
            <w:shd w:val="clear" w:color="auto" w:fill="auto"/>
            <w:noWrap/>
            <w:vAlign w:val="bottom"/>
            <w:hideMark/>
          </w:tcPr>
          <w:p w14:paraId="0602FE9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4.000,00</w:t>
            </w:r>
          </w:p>
        </w:tc>
        <w:tc>
          <w:tcPr>
            <w:tcW w:w="1559" w:type="dxa"/>
            <w:shd w:val="clear" w:color="auto" w:fill="auto"/>
            <w:noWrap/>
            <w:vAlign w:val="bottom"/>
            <w:hideMark/>
          </w:tcPr>
          <w:p w14:paraId="3BED2F8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3.861,49</w:t>
            </w:r>
          </w:p>
        </w:tc>
        <w:tc>
          <w:tcPr>
            <w:tcW w:w="1391" w:type="dxa"/>
            <w:shd w:val="clear" w:color="auto" w:fill="auto"/>
            <w:noWrap/>
            <w:vAlign w:val="bottom"/>
            <w:hideMark/>
          </w:tcPr>
          <w:p w14:paraId="154658D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68.81%</w:t>
            </w:r>
          </w:p>
        </w:tc>
        <w:tc>
          <w:tcPr>
            <w:tcW w:w="1019" w:type="dxa"/>
            <w:shd w:val="clear" w:color="auto" w:fill="auto"/>
            <w:noWrap/>
            <w:vAlign w:val="bottom"/>
            <w:hideMark/>
          </w:tcPr>
          <w:p w14:paraId="46CB0C6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96.54%</w:t>
            </w:r>
          </w:p>
        </w:tc>
      </w:tr>
      <w:tr w:rsidR="00801975" w:rsidRPr="00801975" w14:paraId="27919BB6" w14:textId="77777777" w:rsidTr="00573B2F">
        <w:trPr>
          <w:trHeight w:val="255"/>
        </w:trPr>
        <w:tc>
          <w:tcPr>
            <w:tcW w:w="960" w:type="dxa"/>
            <w:shd w:val="clear" w:color="auto" w:fill="auto"/>
            <w:noWrap/>
            <w:vAlign w:val="bottom"/>
            <w:hideMark/>
          </w:tcPr>
          <w:p w14:paraId="2E38AC46"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3236</w:t>
            </w:r>
          </w:p>
        </w:tc>
        <w:tc>
          <w:tcPr>
            <w:tcW w:w="6123" w:type="dxa"/>
            <w:shd w:val="clear" w:color="auto" w:fill="auto"/>
            <w:vAlign w:val="bottom"/>
            <w:hideMark/>
          </w:tcPr>
          <w:p w14:paraId="4F35D42B"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Zdravstvene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veterinarske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5F194E2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27.760,00</w:t>
            </w:r>
          </w:p>
        </w:tc>
        <w:tc>
          <w:tcPr>
            <w:tcW w:w="1559" w:type="dxa"/>
            <w:shd w:val="clear" w:color="auto" w:fill="auto"/>
            <w:noWrap/>
            <w:vAlign w:val="bottom"/>
            <w:hideMark/>
          </w:tcPr>
          <w:p w14:paraId="68D955B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30.200,00</w:t>
            </w:r>
          </w:p>
        </w:tc>
        <w:tc>
          <w:tcPr>
            <w:tcW w:w="1559" w:type="dxa"/>
            <w:shd w:val="clear" w:color="auto" w:fill="auto"/>
            <w:noWrap/>
            <w:vAlign w:val="bottom"/>
            <w:hideMark/>
          </w:tcPr>
          <w:p w14:paraId="74BB066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22.949,66</w:t>
            </w:r>
          </w:p>
        </w:tc>
        <w:tc>
          <w:tcPr>
            <w:tcW w:w="1391" w:type="dxa"/>
            <w:shd w:val="clear" w:color="auto" w:fill="auto"/>
            <w:noWrap/>
            <w:vAlign w:val="bottom"/>
            <w:hideMark/>
          </w:tcPr>
          <w:p w14:paraId="45F0A57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82.67%</w:t>
            </w:r>
          </w:p>
        </w:tc>
        <w:tc>
          <w:tcPr>
            <w:tcW w:w="1019" w:type="dxa"/>
            <w:shd w:val="clear" w:color="auto" w:fill="auto"/>
            <w:noWrap/>
            <w:vAlign w:val="bottom"/>
            <w:hideMark/>
          </w:tcPr>
          <w:p w14:paraId="3C085AD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75.99%</w:t>
            </w:r>
          </w:p>
        </w:tc>
      </w:tr>
      <w:tr w:rsidR="00801975" w:rsidRPr="00801975" w14:paraId="204F2643" w14:textId="77777777" w:rsidTr="00573B2F">
        <w:trPr>
          <w:trHeight w:val="255"/>
        </w:trPr>
        <w:tc>
          <w:tcPr>
            <w:tcW w:w="960" w:type="dxa"/>
            <w:shd w:val="clear" w:color="auto" w:fill="auto"/>
            <w:noWrap/>
            <w:vAlign w:val="bottom"/>
            <w:hideMark/>
          </w:tcPr>
          <w:p w14:paraId="180F5209"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3237</w:t>
            </w:r>
          </w:p>
        </w:tc>
        <w:tc>
          <w:tcPr>
            <w:tcW w:w="6123" w:type="dxa"/>
            <w:shd w:val="clear" w:color="auto" w:fill="auto"/>
            <w:vAlign w:val="bottom"/>
            <w:hideMark/>
          </w:tcPr>
          <w:p w14:paraId="1ECAF099"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Intelektualne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osobne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6A7CE27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75.906,86</w:t>
            </w:r>
          </w:p>
        </w:tc>
        <w:tc>
          <w:tcPr>
            <w:tcW w:w="1559" w:type="dxa"/>
            <w:shd w:val="clear" w:color="auto" w:fill="auto"/>
            <w:noWrap/>
            <w:vAlign w:val="bottom"/>
            <w:hideMark/>
          </w:tcPr>
          <w:p w14:paraId="5407E01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198.000,00</w:t>
            </w:r>
          </w:p>
        </w:tc>
        <w:tc>
          <w:tcPr>
            <w:tcW w:w="1559" w:type="dxa"/>
            <w:shd w:val="clear" w:color="auto" w:fill="auto"/>
            <w:noWrap/>
            <w:vAlign w:val="bottom"/>
            <w:hideMark/>
          </w:tcPr>
          <w:p w14:paraId="4D2DBB4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146.832,04</w:t>
            </w:r>
          </w:p>
        </w:tc>
        <w:tc>
          <w:tcPr>
            <w:tcW w:w="1391" w:type="dxa"/>
            <w:shd w:val="clear" w:color="auto" w:fill="auto"/>
            <w:noWrap/>
            <w:vAlign w:val="bottom"/>
            <w:hideMark/>
          </w:tcPr>
          <w:p w14:paraId="6E76B7E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193.44%</w:t>
            </w:r>
          </w:p>
        </w:tc>
        <w:tc>
          <w:tcPr>
            <w:tcW w:w="1019" w:type="dxa"/>
            <w:shd w:val="clear" w:color="auto" w:fill="auto"/>
            <w:noWrap/>
            <w:vAlign w:val="bottom"/>
            <w:hideMark/>
          </w:tcPr>
          <w:p w14:paraId="5B7B328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74.16%</w:t>
            </w:r>
          </w:p>
        </w:tc>
      </w:tr>
      <w:tr w:rsidR="00801975" w:rsidRPr="00801975" w14:paraId="3C01C409" w14:textId="77777777" w:rsidTr="00573B2F">
        <w:trPr>
          <w:trHeight w:val="255"/>
        </w:trPr>
        <w:tc>
          <w:tcPr>
            <w:tcW w:w="960" w:type="dxa"/>
            <w:shd w:val="clear" w:color="auto" w:fill="auto"/>
            <w:noWrap/>
            <w:vAlign w:val="bottom"/>
            <w:hideMark/>
          </w:tcPr>
          <w:p w14:paraId="177BA66B"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3239</w:t>
            </w:r>
          </w:p>
        </w:tc>
        <w:tc>
          <w:tcPr>
            <w:tcW w:w="6123" w:type="dxa"/>
            <w:shd w:val="clear" w:color="auto" w:fill="auto"/>
            <w:vAlign w:val="bottom"/>
            <w:hideMark/>
          </w:tcPr>
          <w:p w14:paraId="7DAC14AF"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Ostale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4DA2782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51.392,65</w:t>
            </w:r>
          </w:p>
        </w:tc>
        <w:tc>
          <w:tcPr>
            <w:tcW w:w="1559" w:type="dxa"/>
            <w:shd w:val="clear" w:color="auto" w:fill="auto"/>
            <w:noWrap/>
            <w:vAlign w:val="bottom"/>
            <w:hideMark/>
          </w:tcPr>
          <w:p w14:paraId="6CE876A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82.000,00</w:t>
            </w:r>
          </w:p>
        </w:tc>
        <w:tc>
          <w:tcPr>
            <w:tcW w:w="1559" w:type="dxa"/>
            <w:shd w:val="clear" w:color="auto" w:fill="auto"/>
            <w:noWrap/>
            <w:vAlign w:val="bottom"/>
            <w:hideMark/>
          </w:tcPr>
          <w:p w14:paraId="2D1D335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53.823,17</w:t>
            </w:r>
          </w:p>
        </w:tc>
        <w:tc>
          <w:tcPr>
            <w:tcW w:w="1391" w:type="dxa"/>
            <w:shd w:val="clear" w:color="auto" w:fill="auto"/>
            <w:noWrap/>
            <w:vAlign w:val="bottom"/>
            <w:hideMark/>
          </w:tcPr>
          <w:p w14:paraId="5446A96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104.73%</w:t>
            </w:r>
          </w:p>
        </w:tc>
        <w:tc>
          <w:tcPr>
            <w:tcW w:w="1019" w:type="dxa"/>
            <w:shd w:val="clear" w:color="auto" w:fill="auto"/>
            <w:noWrap/>
            <w:vAlign w:val="bottom"/>
            <w:hideMark/>
          </w:tcPr>
          <w:p w14:paraId="35DEB63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65.64%</w:t>
            </w:r>
          </w:p>
        </w:tc>
      </w:tr>
      <w:tr w:rsidR="00801975" w:rsidRPr="00801975" w14:paraId="74FB69A4" w14:textId="77777777" w:rsidTr="00573B2F">
        <w:trPr>
          <w:trHeight w:val="255"/>
        </w:trPr>
        <w:tc>
          <w:tcPr>
            <w:tcW w:w="960" w:type="dxa"/>
            <w:shd w:val="clear" w:color="auto" w:fill="auto"/>
            <w:noWrap/>
            <w:vAlign w:val="bottom"/>
            <w:hideMark/>
          </w:tcPr>
          <w:p w14:paraId="2ACA5581"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324</w:t>
            </w:r>
          </w:p>
        </w:tc>
        <w:tc>
          <w:tcPr>
            <w:tcW w:w="6123" w:type="dxa"/>
            <w:shd w:val="clear" w:color="auto" w:fill="auto"/>
            <w:noWrap/>
            <w:vAlign w:val="bottom"/>
            <w:hideMark/>
          </w:tcPr>
          <w:p w14:paraId="2F3EED3D"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troškova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osobama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izvan</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radnog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odnosa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1C1FF98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11B57F8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7AE90CD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91" w:type="dxa"/>
            <w:shd w:val="clear" w:color="auto" w:fill="auto"/>
            <w:noWrap/>
            <w:vAlign w:val="bottom"/>
            <w:hideMark/>
          </w:tcPr>
          <w:p w14:paraId="599E8EE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32DD75C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r>
      <w:tr w:rsidR="00801975" w:rsidRPr="00801975" w14:paraId="0E42E356" w14:textId="77777777" w:rsidTr="00573B2F">
        <w:trPr>
          <w:trHeight w:val="255"/>
        </w:trPr>
        <w:tc>
          <w:tcPr>
            <w:tcW w:w="960" w:type="dxa"/>
            <w:shd w:val="clear" w:color="auto" w:fill="auto"/>
            <w:noWrap/>
            <w:vAlign w:val="bottom"/>
            <w:hideMark/>
          </w:tcPr>
          <w:p w14:paraId="6C10B46F"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3241</w:t>
            </w:r>
          </w:p>
        </w:tc>
        <w:tc>
          <w:tcPr>
            <w:tcW w:w="6123" w:type="dxa"/>
            <w:shd w:val="clear" w:color="auto" w:fill="auto"/>
            <w:vAlign w:val="bottom"/>
            <w:hideMark/>
          </w:tcPr>
          <w:p w14:paraId="57E6E9E7"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troškova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osobama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izvan</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radnog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odnosa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50A82C3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5EB4358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427590A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91" w:type="dxa"/>
            <w:shd w:val="clear" w:color="auto" w:fill="auto"/>
            <w:noWrap/>
            <w:vAlign w:val="bottom"/>
            <w:hideMark/>
          </w:tcPr>
          <w:p w14:paraId="333BE52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1BD3251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7ABCD7F6" w14:textId="77777777" w:rsidTr="00573B2F">
        <w:trPr>
          <w:trHeight w:val="255"/>
        </w:trPr>
        <w:tc>
          <w:tcPr>
            <w:tcW w:w="960" w:type="dxa"/>
            <w:shd w:val="clear" w:color="auto" w:fill="auto"/>
            <w:noWrap/>
            <w:vAlign w:val="bottom"/>
            <w:hideMark/>
          </w:tcPr>
          <w:p w14:paraId="37181703"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329</w:t>
            </w:r>
          </w:p>
        </w:tc>
        <w:tc>
          <w:tcPr>
            <w:tcW w:w="6123" w:type="dxa"/>
            <w:shd w:val="clear" w:color="auto" w:fill="auto"/>
            <w:noWrap/>
            <w:vAlign w:val="bottom"/>
            <w:hideMark/>
          </w:tcPr>
          <w:p w14:paraId="32378D7B"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nespomenuti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183B74C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319.473,55</w:t>
            </w:r>
          </w:p>
        </w:tc>
        <w:tc>
          <w:tcPr>
            <w:tcW w:w="1559" w:type="dxa"/>
            <w:shd w:val="clear" w:color="auto" w:fill="auto"/>
            <w:noWrap/>
            <w:vAlign w:val="bottom"/>
            <w:hideMark/>
          </w:tcPr>
          <w:p w14:paraId="3BFC195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276.210,00</w:t>
            </w:r>
          </w:p>
        </w:tc>
        <w:tc>
          <w:tcPr>
            <w:tcW w:w="1559" w:type="dxa"/>
            <w:shd w:val="clear" w:color="auto" w:fill="auto"/>
            <w:noWrap/>
            <w:vAlign w:val="bottom"/>
            <w:hideMark/>
          </w:tcPr>
          <w:p w14:paraId="5164DBA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197.659,62</w:t>
            </w:r>
          </w:p>
        </w:tc>
        <w:tc>
          <w:tcPr>
            <w:tcW w:w="1391" w:type="dxa"/>
            <w:shd w:val="clear" w:color="auto" w:fill="auto"/>
            <w:noWrap/>
            <w:vAlign w:val="bottom"/>
            <w:hideMark/>
          </w:tcPr>
          <w:p w14:paraId="254C30C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61.87%</w:t>
            </w:r>
          </w:p>
        </w:tc>
        <w:tc>
          <w:tcPr>
            <w:tcW w:w="1019" w:type="dxa"/>
            <w:shd w:val="clear" w:color="auto" w:fill="auto"/>
            <w:noWrap/>
            <w:vAlign w:val="bottom"/>
            <w:hideMark/>
          </w:tcPr>
          <w:p w14:paraId="76F6F25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71.56%</w:t>
            </w:r>
          </w:p>
        </w:tc>
      </w:tr>
      <w:tr w:rsidR="00801975" w:rsidRPr="00801975" w14:paraId="5101D470" w14:textId="77777777" w:rsidTr="00573B2F">
        <w:trPr>
          <w:trHeight w:val="255"/>
        </w:trPr>
        <w:tc>
          <w:tcPr>
            <w:tcW w:w="960" w:type="dxa"/>
            <w:shd w:val="clear" w:color="auto" w:fill="auto"/>
            <w:noWrap/>
            <w:vAlign w:val="bottom"/>
            <w:hideMark/>
          </w:tcPr>
          <w:p w14:paraId="39B5F413"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3291</w:t>
            </w:r>
          </w:p>
        </w:tc>
        <w:tc>
          <w:tcPr>
            <w:tcW w:w="6123" w:type="dxa"/>
            <w:shd w:val="clear" w:color="auto" w:fill="auto"/>
            <w:vAlign w:val="bottom"/>
            <w:hideMark/>
          </w:tcPr>
          <w:p w14:paraId="1461528C"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za rad </w:t>
            </w:r>
            <w:proofErr w:type="spellStart"/>
            <w:r w:rsidRPr="00801975">
              <w:rPr>
                <w:rFonts w:ascii="Verdana" w:hAnsi="Verdana" w:cs="Arial"/>
                <w:sz w:val="18"/>
                <w:szCs w:val="18"/>
                <w:lang w:eastAsia="hr-HR"/>
              </w:rPr>
              <w:t>predstavničkih</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izvršnih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tijela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povjerenstava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slično</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74A88FE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223.111,87</w:t>
            </w:r>
          </w:p>
        </w:tc>
        <w:tc>
          <w:tcPr>
            <w:tcW w:w="1559" w:type="dxa"/>
            <w:shd w:val="clear" w:color="auto" w:fill="auto"/>
            <w:noWrap/>
            <w:vAlign w:val="bottom"/>
            <w:hideMark/>
          </w:tcPr>
          <w:p w14:paraId="01A6C42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59.000,00</w:t>
            </w:r>
          </w:p>
        </w:tc>
        <w:tc>
          <w:tcPr>
            <w:tcW w:w="1559" w:type="dxa"/>
            <w:shd w:val="clear" w:color="auto" w:fill="auto"/>
            <w:noWrap/>
            <w:vAlign w:val="bottom"/>
            <w:hideMark/>
          </w:tcPr>
          <w:p w14:paraId="75C0D20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42.057,64</w:t>
            </w:r>
          </w:p>
        </w:tc>
        <w:tc>
          <w:tcPr>
            <w:tcW w:w="1391" w:type="dxa"/>
            <w:shd w:val="clear" w:color="auto" w:fill="auto"/>
            <w:noWrap/>
            <w:vAlign w:val="bottom"/>
            <w:hideMark/>
          </w:tcPr>
          <w:p w14:paraId="0146550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18.85%</w:t>
            </w:r>
          </w:p>
        </w:tc>
        <w:tc>
          <w:tcPr>
            <w:tcW w:w="1019" w:type="dxa"/>
            <w:shd w:val="clear" w:color="auto" w:fill="auto"/>
            <w:noWrap/>
            <w:vAlign w:val="bottom"/>
            <w:hideMark/>
          </w:tcPr>
          <w:p w14:paraId="02389D9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71.28%</w:t>
            </w:r>
          </w:p>
        </w:tc>
      </w:tr>
      <w:tr w:rsidR="00801975" w:rsidRPr="00801975" w14:paraId="30A7FD58" w14:textId="77777777" w:rsidTr="00573B2F">
        <w:trPr>
          <w:trHeight w:val="255"/>
        </w:trPr>
        <w:tc>
          <w:tcPr>
            <w:tcW w:w="960" w:type="dxa"/>
            <w:shd w:val="clear" w:color="auto" w:fill="auto"/>
            <w:noWrap/>
            <w:vAlign w:val="bottom"/>
            <w:hideMark/>
          </w:tcPr>
          <w:p w14:paraId="4E3FAF54"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3292</w:t>
            </w:r>
          </w:p>
        </w:tc>
        <w:tc>
          <w:tcPr>
            <w:tcW w:w="6123" w:type="dxa"/>
            <w:shd w:val="clear" w:color="auto" w:fill="auto"/>
            <w:vAlign w:val="bottom"/>
            <w:hideMark/>
          </w:tcPr>
          <w:p w14:paraId="7C36048D"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Premije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osiguranja</w:t>
            </w:r>
            <w:proofErr w:type="spellEnd"/>
          </w:p>
        </w:tc>
        <w:tc>
          <w:tcPr>
            <w:tcW w:w="1701" w:type="dxa"/>
            <w:shd w:val="clear" w:color="auto" w:fill="auto"/>
            <w:noWrap/>
            <w:vAlign w:val="bottom"/>
            <w:hideMark/>
          </w:tcPr>
          <w:p w14:paraId="3F5989A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17.925,35</w:t>
            </w:r>
          </w:p>
        </w:tc>
        <w:tc>
          <w:tcPr>
            <w:tcW w:w="1559" w:type="dxa"/>
            <w:shd w:val="clear" w:color="auto" w:fill="auto"/>
            <w:noWrap/>
            <w:vAlign w:val="bottom"/>
            <w:hideMark/>
          </w:tcPr>
          <w:p w14:paraId="6902FCB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20.000,00</w:t>
            </w:r>
          </w:p>
        </w:tc>
        <w:tc>
          <w:tcPr>
            <w:tcW w:w="1559" w:type="dxa"/>
            <w:shd w:val="clear" w:color="auto" w:fill="auto"/>
            <w:noWrap/>
            <w:vAlign w:val="bottom"/>
            <w:hideMark/>
          </w:tcPr>
          <w:p w14:paraId="32A6275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13.591,59</w:t>
            </w:r>
          </w:p>
        </w:tc>
        <w:tc>
          <w:tcPr>
            <w:tcW w:w="1391" w:type="dxa"/>
            <w:shd w:val="clear" w:color="auto" w:fill="auto"/>
            <w:noWrap/>
            <w:vAlign w:val="bottom"/>
            <w:hideMark/>
          </w:tcPr>
          <w:p w14:paraId="2B40F2A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75.82%</w:t>
            </w:r>
          </w:p>
        </w:tc>
        <w:tc>
          <w:tcPr>
            <w:tcW w:w="1019" w:type="dxa"/>
            <w:shd w:val="clear" w:color="auto" w:fill="auto"/>
            <w:noWrap/>
            <w:vAlign w:val="bottom"/>
            <w:hideMark/>
          </w:tcPr>
          <w:p w14:paraId="75AAB32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67.96%</w:t>
            </w:r>
          </w:p>
        </w:tc>
      </w:tr>
      <w:tr w:rsidR="00801975" w:rsidRPr="00801975" w14:paraId="3154233A" w14:textId="77777777" w:rsidTr="00573B2F">
        <w:trPr>
          <w:trHeight w:val="255"/>
        </w:trPr>
        <w:tc>
          <w:tcPr>
            <w:tcW w:w="960" w:type="dxa"/>
            <w:shd w:val="clear" w:color="auto" w:fill="auto"/>
            <w:noWrap/>
            <w:vAlign w:val="bottom"/>
            <w:hideMark/>
          </w:tcPr>
          <w:p w14:paraId="37AEDD87"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3293</w:t>
            </w:r>
          </w:p>
        </w:tc>
        <w:tc>
          <w:tcPr>
            <w:tcW w:w="6123" w:type="dxa"/>
            <w:shd w:val="clear" w:color="auto" w:fill="auto"/>
            <w:vAlign w:val="bottom"/>
            <w:hideMark/>
          </w:tcPr>
          <w:p w14:paraId="4A756599"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Reprezentacija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14C78B7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43.120,80</w:t>
            </w:r>
          </w:p>
        </w:tc>
        <w:tc>
          <w:tcPr>
            <w:tcW w:w="1559" w:type="dxa"/>
            <w:shd w:val="clear" w:color="auto" w:fill="auto"/>
            <w:noWrap/>
            <w:vAlign w:val="bottom"/>
            <w:hideMark/>
          </w:tcPr>
          <w:p w14:paraId="463DB80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129.000,00</w:t>
            </w:r>
          </w:p>
        </w:tc>
        <w:tc>
          <w:tcPr>
            <w:tcW w:w="1559" w:type="dxa"/>
            <w:shd w:val="clear" w:color="auto" w:fill="auto"/>
            <w:noWrap/>
            <w:vAlign w:val="bottom"/>
            <w:hideMark/>
          </w:tcPr>
          <w:p w14:paraId="48CAE5E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113.413,60</w:t>
            </w:r>
          </w:p>
        </w:tc>
        <w:tc>
          <w:tcPr>
            <w:tcW w:w="1391" w:type="dxa"/>
            <w:shd w:val="clear" w:color="auto" w:fill="auto"/>
            <w:noWrap/>
            <w:vAlign w:val="bottom"/>
            <w:hideMark/>
          </w:tcPr>
          <w:p w14:paraId="2AE2893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263.01%</w:t>
            </w:r>
          </w:p>
        </w:tc>
        <w:tc>
          <w:tcPr>
            <w:tcW w:w="1019" w:type="dxa"/>
            <w:shd w:val="clear" w:color="auto" w:fill="auto"/>
            <w:noWrap/>
            <w:vAlign w:val="bottom"/>
            <w:hideMark/>
          </w:tcPr>
          <w:p w14:paraId="4FB6C29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87.92%</w:t>
            </w:r>
          </w:p>
        </w:tc>
      </w:tr>
      <w:tr w:rsidR="00801975" w:rsidRPr="00801975" w14:paraId="038948D3" w14:textId="77777777" w:rsidTr="00573B2F">
        <w:trPr>
          <w:trHeight w:val="255"/>
        </w:trPr>
        <w:tc>
          <w:tcPr>
            <w:tcW w:w="960" w:type="dxa"/>
            <w:shd w:val="clear" w:color="auto" w:fill="auto"/>
            <w:noWrap/>
            <w:vAlign w:val="bottom"/>
            <w:hideMark/>
          </w:tcPr>
          <w:p w14:paraId="03D83207"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3295</w:t>
            </w:r>
          </w:p>
        </w:tc>
        <w:tc>
          <w:tcPr>
            <w:tcW w:w="6123" w:type="dxa"/>
            <w:shd w:val="clear" w:color="auto" w:fill="auto"/>
            <w:vAlign w:val="bottom"/>
            <w:hideMark/>
          </w:tcPr>
          <w:p w14:paraId="1803F4BC"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Pristojbe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6AD0A0F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14.349,43</w:t>
            </w:r>
          </w:p>
        </w:tc>
        <w:tc>
          <w:tcPr>
            <w:tcW w:w="1559" w:type="dxa"/>
            <w:shd w:val="clear" w:color="auto" w:fill="auto"/>
            <w:noWrap/>
            <w:vAlign w:val="bottom"/>
            <w:hideMark/>
          </w:tcPr>
          <w:p w14:paraId="60BD222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26.000,00</w:t>
            </w:r>
          </w:p>
        </w:tc>
        <w:tc>
          <w:tcPr>
            <w:tcW w:w="1559" w:type="dxa"/>
            <w:shd w:val="clear" w:color="auto" w:fill="auto"/>
            <w:noWrap/>
            <w:vAlign w:val="bottom"/>
            <w:hideMark/>
          </w:tcPr>
          <w:p w14:paraId="52D482B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21.602,36</w:t>
            </w:r>
          </w:p>
        </w:tc>
        <w:tc>
          <w:tcPr>
            <w:tcW w:w="1391" w:type="dxa"/>
            <w:shd w:val="clear" w:color="auto" w:fill="auto"/>
            <w:noWrap/>
            <w:vAlign w:val="bottom"/>
            <w:hideMark/>
          </w:tcPr>
          <w:p w14:paraId="3DA6AD8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150.55%</w:t>
            </w:r>
          </w:p>
        </w:tc>
        <w:tc>
          <w:tcPr>
            <w:tcW w:w="1019" w:type="dxa"/>
            <w:shd w:val="clear" w:color="auto" w:fill="auto"/>
            <w:noWrap/>
            <w:vAlign w:val="bottom"/>
            <w:hideMark/>
          </w:tcPr>
          <w:p w14:paraId="3E5CA74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83.09%</w:t>
            </w:r>
          </w:p>
        </w:tc>
      </w:tr>
      <w:tr w:rsidR="00801975" w:rsidRPr="00801975" w14:paraId="349BBC32" w14:textId="77777777" w:rsidTr="00573B2F">
        <w:trPr>
          <w:trHeight w:val="255"/>
        </w:trPr>
        <w:tc>
          <w:tcPr>
            <w:tcW w:w="960" w:type="dxa"/>
            <w:shd w:val="clear" w:color="auto" w:fill="auto"/>
            <w:noWrap/>
            <w:vAlign w:val="bottom"/>
            <w:hideMark/>
          </w:tcPr>
          <w:p w14:paraId="44BB82D2"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3299</w:t>
            </w:r>
          </w:p>
        </w:tc>
        <w:tc>
          <w:tcPr>
            <w:tcW w:w="6123" w:type="dxa"/>
            <w:shd w:val="clear" w:color="auto" w:fill="auto"/>
            <w:vAlign w:val="bottom"/>
            <w:hideMark/>
          </w:tcPr>
          <w:p w14:paraId="689686A8"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nespomenuti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poslovanja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71B8C91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20.966,10</w:t>
            </w:r>
          </w:p>
        </w:tc>
        <w:tc>
          <w:tcPr>
            <w:tcW w:w="1559" w:type="dxa"/>
            <w:shd w:val="clear" w:color="auto" w:fill="auto"/>
            <w:noWrap/>
            <w:vAlign w:val="bottom"/>
            <w:hideMark/>
          </w:tcPr>
          <w:p w14:paraId="5907BDC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42.210,00</w:t>
            </w:r>
          </w:p>
        </w:tc>
        <w:tc>
          <w:tcPr>
            <w:tcW w:w="1559" w:type="dxa"/>
            <w:shd w:val="clear" w:color="auto" w:fill="auto"/>
            <w:noWrap/>
            <w:vAlign w:val="bottom"/>
            <w:hideMark/>
          </w:tcPr>
          <w:p w14:paraId="1907E17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6.994,43</w:t>
            </w:r>
          </w:p>
        </w:tc>
        <w:tc>
          <w:tcPr>
            <w:tcW w:w="1391" w:type="dxa"/>
            <w:shd w:val="clear" w:color="auto" w:fill="auto"/>
            <w:noWrap/>
            <w:vAlign w:val="bottom"/>
            <w:hideMark/>
          </w:tcPr>
          <w:p w14:paraId="5E6092B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33.36%</w:t>
            </w:r>
          </w:p>
        </w:tc>
        <w:tc>
          <w:tcPr>
            <w:tcW w:w="1019" w:type="dxa"/>
            <w:shd w:val="clear" w:color="auto" w:fill="auto"/>
            <w:noWrap/>
            <w:vAlign w:val="bottom"/>
            <w:hideMark/>
          </w:tcPr>
          <w:p w14:paraId="39E8D76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16.57%</w:t>
            </w:r>
          </w:p>
        </w:tc>
      </w:tr>
      <w:tr w:rsidR="00801975" w:rsidRPr="00801975" w14:paraId="62A1CCA4" w14:textId="77777777" w:rsidTr="00573B2F">
        <w:trPr>
          <w:trHeight w:val="255"/>
        </w:trPr>
        <w:tc>
          <w:tcPr>
            <w:tcW w:w="960" w:type="dxa"/>
            <w:shd w:val="clear" w:color="auto" w:fill="auto"/>
            <w:noWrap/>
            <w:vAlign w:val="bottom"/>
            <w:hideMark/>
          </w:tcPr>
          <w:p w14:paraId="558F8BBA"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34</w:t>
            </w:r>
          </w:p>
        </w:tc>
        <w:tc>
          <w:tcPr>
            <w:tcW w:w="6123" w:type="dxa"/>
            <w:shd w:val="clear" w:color="auto" w:fill="auto"/>
            <w:noWrap/>
            <w:vAlign w:val="bottom"/>
            <w:hideMark/>
          </w:tcPr>
          <w:p w14:paraId="7EF035EF"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Financijski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60520A1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78.063,48</w:t>
            </w:r>
          </w:p>
        </w:tc>
        <w:tc>
          <w:tcPr>
            <w:tcW w:w="1559" w:type="dxa"/>
            <w:shd w:val="clear" w:color="auto" w:fill="auto"/>
            <w:noWrap/>
            <w:vAlign w:val="bottom"/>
            <w:hideMark/>
          </w:tcPr>
          <w:p w14:paraId="4659B60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74.450,00</w:t>
            </w:r>
          </w:p>
        </w:tc>
        <w:tc>
          <w:tcPr>
            <w:tcW w:w="1559" w:type="dxa"/>
            <w:shd w:val="clear" w:color="auto" w:fill="auto"/>
            <w:noWrap/>
            <w:vAlign w:val="bottom"/>
            <w:hideMark/>
          </w:tcPr>
          <w:p w14:paraId="7AA7E6D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67.116,24</w:t>
            </w:r>
          </w:p>
        </w:tc>
        <w:tc>
          <w:tcPr>
            <w:tcW w:w="1391" w:type="dxa"/>
            <w:shd w:val="clear" w:color="auto" w:fill="auto"/>
            <w:noWrap/>
            <w:vAlign w:val="bottom"/>
            <w:hideMark/>
          </w:tcPr>
          <w:p w14:paraId="164F422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85.98%</w:t>
            </w:r>
          </w:p>
        </w:tc>
        <w:tc>
          <w:tcPr>
            <w:tcW w:w="1019" w:type="dxa"/>
            <w:shd w:val="clear" w:color="auto" w:fill="auto"/>
            <w:noWrap/>
            <w:vAlign w:val="bottom"/>
            <w:hideMark/>
          </w:tcPr>
          <w:p w14:paraId="79A8FA9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90.15%</w:t>
            </w:r>
          </w:p>
        </w:tc>
      </w:tr>
      <w:tr w:rsidR="00801975" w:rsidRPr="00801975" w14:paraId="280F9BF2" w14:textId="77777777" w:rsidTr="00573B2F">
        <w:trPr>
          <w:trHeight w:val="255"/>
        </w:trPr>
        <w:tc>
          <w:tcPr>
            <w:tcW w:w="960" w:type="dxa"/>
            <w:shd w:val="clear" w:color="auto" w:fill="auto"/>
            <w:noWrap/>
            <w:vAlign w:val="bottom"/>
            <w:hideMark/>
          </w:tcPr>
          <w:p w14:paraId="74349780"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342</w:t>
            </w:r>
          </w:p>
        </w:tc>
        <w:tc>
          <w:tcPr>
            <w:tcW w:w="6123" w:type="dxa"/>
            <w:shd w:val="clear" w:color="auto" w:fill="auto"/>
            <w:noWrap/>
            <w:vAlign w:val="bottom"/>
            <w:hideMark/>
          </w:tcPr>
          <w:p w14:paraId="20A5073B"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Kamate</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primljene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zajmove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7613347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12.588,72</w:t>
            </w:r>
          </w:p>
        </w:tc>
        <w:tc>
          <w:tcPr>
            <w:tcW w:w="1559" w:type="dxa"/>
            <w:shd w:val="clear" w:color="auto" w:fill="auto"/>
            <w:noWrap/>
            <w:vAlign w:val="bottom"/>
            <w:hideMark/>
          </w:tcPr>
          <w:p w14:paraId="59D1288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8.500,00</w:t>
            </w:r>
          </w:p>
        </w:tc>
        <w:tc>
          <w:tcPr>
            <w:tcW w:w="1559" w:type="dxa"/>
            <w:shd w:val="clear" w:color="auto" w:fill="auto"/>
            <w:noWrap/>
            <w:vAlign w:val="bottom"/>
            <w:hideMark/>
          </w:tcPr>
          <w:p w14:paraId="480D895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8.010,85</w:t>
            </w:r>
          </w:p>
        </w:tc>
        <w:tc>
          <w:tcPr>
            <w:tcW w:w="1391" w:type="dxa"/>
            <w:shd w:val="clear" w:color="auto" w:fill="auto"/>
            <w:noWrap/>
            <w:vAlign w:val="bottom"/>
            <w:hideMark/>
          </w:tcPr>
          <w:p w14:paraId="4A5B439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63.64%</w:t>
            </w:r>
          </w:p>
        </w:tc>
        <w:tc>
          <w:tcPr>
            <w:tcW w:w="1019" w:type="dxa"/>
            <w:shd w:val="clear" w:color="auto" w:fill="auto"/>
            <w:noWrap/>
            <w:vAlign w:val="bottom"/>
            <w:hideMark/>
          </w:tcPr>
          <w:p w14:paraId="2A3E034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94.25%</w:t>
            </w:r>
          </w:p>
        </w:tc>
      </w:tr>
      <w:tr w:rsidR="00801975" w:rsidRPr="00801975" w14:paraId="1C9834A1" w14:textId="77777777" w:rsidTr="00573B2F">
        <w:trPr>
          <w:trHeight w:val="450"/>
        </w:trPr>
        <w:tc>
          <w:tcPr>
            <w:tcW w:w="960" w:type="dxa"/>
            <w:shd w:val="clear" w:color="auto" w:fill="auto"/>
            <w:noWrap/>
            <w:vAlign w:val="bottom"/>
            <w:hideMark/>
          </w:tcPr>
          <w:p w14:paraId="79DE69C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lastRenderedPageBreak/>
              <w:t>3423</w:t>
            </w:r>
          </w:p>
        </w:tc>
        <w:tc>
          <w:tcPr>
            <w:tcW w:w="6123" w:type="dxa"/>
            <w:shd w:val="clear" w:color="auto" w:fill="auto"/>
            <w:vAlign w:val="bottom"/>
            <w:hideMark/>
          </w:tcPr>
          <w:p w14:paraId="648BFEF5"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Kamate</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primljene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kredite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zajmove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kreditnih</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ostalih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financijskih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institucija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izvan</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javnog</w:t>
            </w:r>
            <w:proofErr w:type="spellEnd"/>
            <w:r w:rsidRPr="00801975">
              <w:rPr>
                <w:rFonts w:ascii="Verdana" w:hAnsi="Verdana" w:cs="Arial"/>
                <w:sz w:val="18"/>
                <w:szCs w:val="18"/>
                <w:lang w:eastAsia="hr-HR"/>
              </w:rPr>
              <w:t xml:space="preserve"> s</w:t>
            </w:r>
          </w:p>
        </w:tc>
        <w:tc>
          <w:tcPr>
            <w:tcW w:w="1701" w:type="dxa"/>
            <w:shd w:val="clear" w:color="auto" w:fill="auto"/>
            <w:noWrap/>
            <w:vAlign w:val="bottom"/>
            <w:hideMark/>
          </w:tcPr>
          <w:p w14:paraId="69C0E1E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12.588,72</w:t>
            </w:r>
          </w:p>
        </w:tc>
        <w:tc>
          <w:tcPr>
            <w:tcW w:w="1559" w:type="dxa"/>
            <w:shd w:val="clear" w:color="auto" w:fill="auto"/>
            <w:noWrap/>
            <w:vAlign w:val="bottom"/>
            <w:hideMark/>
          </w:tcPr>
          <w:p w14:paraId="27A85B0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8.500,00</w:t>
            </w:r>
          </w:p>
        </w:tc>
        <w:tc>
          <w:tcPr>
            <w:tcW w:w="1559" w:type="dxa"/>
            <w:shd w:val="clear" w:color="auto" w:fill="auto"/>
            <w:noWrap/>
            <w:vAlign w:val="bottom"/>
            <w:hideMark/>
          </w:tcPr>
          <w:p w14:paraId="00B7EC4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8.010,85</w:t>
            </w:r>
          </w:p>
        </w:tc>
        <w:tc>
          <w:tcPr>
            <w:tcW w:w="1391" w:type="dxa"/>
            <w:shd w:val="clear" w:color="auto" w:fill="auto"/>
            <w:noWrap/>
            <w:vAlign w:val="bottom"/>
            <w:hideMark/>
          </w:tcPr>
          <w:p w14:paraId="2AF08BD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63.64%</w:t>
            </w:r>
          </w:p>
        </w:tc>
        <w:tc>
          <w:tcPr>
            <w:tcW w:w="1019" w:type="dxa"/>
            <w:shd w:val="clear" w:color="auto" w:fill="auto"/>
            <w:noWrap/>
            <w:vAlign w:val="bottom"/>
            <w:hideMark/>
          </w:tcPr>
          <w:p w14:paraId="69311FA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94.25%</w:t>
            </w:r>
          </w:p>
        </w:tc>
      </w:tr>
      <w:tr w:rsidR="00801975" w:rsidRPr="00801975" w14:paraId="37440F86" w14:textId="77777777" w:rsidTr="00573B2F">
        <w:trPr>
          <w:trHeight w:val="255"/>
        </w:trPr>
        <w:tc>
          <w:tcPr>
            <w:tcW w:w="960" w:type="dxa"/>
            <w:shd w:val="clear" w:color="auto" w:fill="auto"/>
            <w:noWrap/>
            <w:vAlign w:val="bottom"/>
            <w:hideMark/>
          </w:tcPr>
          <w:p w14:paraId="1627D650"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343</w:t>
            </w:r>
          </w:p>
        </w:tc>
        <w:tc>
          <w:tcPr>
            <w:tcW w:w="6123" w:type="dxa"/>
            <w:shd w:val="clear" w:color="auto" w:fill="auto"/>
            <w:noWrap/>
            <w:vAlign w:val="bottom"/>
            <w:hideMark/>
          </w:tcPr>
          <w:p w14:paraId="11557C07"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financijski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1783DE8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65.474,76</w:t>
            </w:r>
          </w:p>
        </w:tc>
        <w:tc>
          <w:tcPr>
            <w:tcW w:w="1559" w:type="dxa"/>
            <w:shd w:val="clear" w:color="auto" w:fill="auto"/>
            <w:noWrap/>
            <w:vAlign w:val="bottom"/>
            <w:hideMark/>
          </w:tcPr>
          <w:p w14:paraId="38FCAD8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65.950,00</w:t>
            </w:r>
          </w:p>
        </w:tc>
        <w:tc>
          <w:tcPr>
            <w:tcW w:w="1559" w:type="dxa"/>
            <w:shd w:val="clear" w:color="auto" w:fill="auto"/>
            <w:noWrap/>
            <w:vAlign w:val="bottom"/>
            <w:hideMark/>
          </w:tcPr>
          <w:p w14:paraId="509A98C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59.105,39</w:t>
            </w:r>
          </w:p>
        </w:tc>
        <w:tc>
          <w:tcPr>
            <w:tcW w:w="1391" w:type="dxa"/>
            <w:shd w:val="clear" w:color="auto" w:fill="auto"/>
            <w:noWrap/>
            <w:vAlign w:val="bottom"/>
            <w:hideMark/>
          </w:tcPr>
          <w:p w14:paraId="55E481C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90.27%</w:t>
            </w:r>
          </w:p>
        </w:tc>
        <w:tc>
          <w:tcPr>
            <w:tcW w:w="1019" w:type="dxa"/>
            <w:shd w:val="clear" w:color="auto" w:fill="auto"/>
            <w:noWrap/>
            <w:vAlign w:val="bottom"/>
            <w:hideMark/>
          </w:tcPr>
          <w:p w14:paraId="3A53ADE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89.62%</w:t>
            </w:r>
          </w:p>
        </w:tc>
      </w:tr>
      <w:tr w:rsidR="00801975" w:rsidRPr="00801975" w14:paraId="5C27F7E8" w14:textId="77777777" w:rsidTr="00573B2F">
        <w:trPr>
          <w:trHeight w:val="255"/>
        </w:trPr>
        <w:tc>
          <w:tcPr>
            <w:tcW w:w="960" w:type="dxa"/>
            <w:shd w:val="clear" w:color="auto" w:fill="auto"/>
            <w:noWrap/>
            <w:vAlign w:val="bottom"/>
            <w:hideMark/>
          </w:tcPr>
          <w:p w14:paraId="49146AE2"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3431</w:t>
            </w:r>
          </w:p>
        </w:tc>
        <w:tc>
          <w:tcPr>
            <w:tcW w:w="6123" w:type="dxa"/>
            <w:shd w:val="clear" w:color="auto" w:fill="auto"/>
            <w:vAlign w:val="bottom"/>
            <w:hideMark/>
          </w:tcPr>
          <w:p w14:paraId="2F554CD3"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Bankarske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platnog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prometa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767103A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17.326,28</w:t>
            </w:r>
          </w:p>
        </w:tc>
        <w:tc>
          <w:tcPr>
            <w:tcW w:w="1559" w:type="dxa"/>
            <w:shd w:val="clear" w:color="auto" w:fill="auto"/>
            <w:noWrap/>
            <w:vAlign w:val="bottom"/>
            <w:hideMark/>
          </w:tcPr>
          <w:p w14:paraId="68A5348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20.000,00</w:t>
            </w:r>
          </w:p>
        </w:tc>
        <w:tc>
          <w:tcPr>
            <w:tcW w:w="1559" w:type="dxa"/>
            <w:shd w:val="clear" w:color="auto" w:fill="auto"/>
            <w:noWrap/>
            <w:vAlign w:val="bottom"/>
            <w:hideMark/>
          </w:tcPr>
          <w:p w14:paraId="24DD987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17.743,24</w:t>
            </w:r>
          </w:p>
        </w:tc>
        <w:tc>
          <w:tcPr>
            <w:tcW w:w="1391" w:type="dxa"/>
            <w:shd w:val="clear" w:color="auto" w:fill="auto"/>
            <w:noWrap/>
            <w:vAlign w:val="bottom"/>
            <w:hideMark/>
          </w:tcPr>
          <w:p w14:paraId="642F744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102.41%</w:t>
            </w:r>
          </w:p>
        </w:tc>
        <w:tc>
          <w:tcPr>
            <w:tcW w:w="1019" w:type="dxa"/>
            <w:shd w:val="clear" w:color="auto" w:fill="auto"/>
            <w:noWrap/>
            <w:vAlign w:val="bottom"/>
            <w:hideMark/>
          </w:tcPr>
          <w:p w14:paraId="0B8DDB6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88.72%</w:t>
            </w:r>
          </w:p>
        </w:tc>
      </w:tr>
      <w:tr w:rsidR="00801975" w:rsidRPr="00801975" w14:paraId="2EFC87CC" w14:textId="77777777" w:rsidTr="00573B2F">
        <w:trPr>
          <w:trHeight w:val="255"/>
        </w:trPr>
        <w:tc>
          <w:tcPr>
            <w:tcW w:w="960" w:type="dxa"/>
            <w:shd w:val="clear" w:color="auto" w:fill="auto"/>
            <w:noWrap/>
            <w:vAlign w:val="bottom"/>
            <w:hideMark/>
          </w:tcPr>
          <w:p w14:paraId="045E5D2C"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3432</w:t>
            </w:r>
          </w:p>
        </w:tc>
        <w:tc>
          <w:tcPr>
            <w:tcW w:w="6123" w:type="dxa"/>
            <w:shd w:val="clear" w:color="auto" w:fill="auto"/>
            <w:vAlign w:val="bottom"/>
            <w:hideMark/>
          </w:tcPr>
          <w:p w14:paraId="332904F3"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Negativne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tečajne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razlike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razlike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zbog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primjene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valutne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klauzule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47AFBF4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3C4B1C2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2883F7E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91" w:type="dxa"/>
            <w:shd w:val="clear" w:color="auto" w:fill="auto"/>
            <w:noWrap/>
            <w:vAlign w:val="bottom"/>
            <w:hideMark/>
          </w:tcPr>
          <w:p w14:paraId="69CB57A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38EE749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199F2EC9" w14:textId="77777777" w:rsidTr="00573B2F">
        <w:trPr>
          <w:trHeight w:val="255"/>
        </w:trPr>
        <w:tc>
          <w:tcPr>
            <w:tcW w:w="960" w:type="dxa"/>
            <w:shd w:val="clear" w:color="auto" w:fill="auto"/>
            <w:noWrap/>
            <w:vAlign w:val="bottom"/>
            <w:hideMark/>
          </w:tcPr>
          <w:p w14:paraId="28F2720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3434</w:t>
            </w:r>
          </w:p>
        </w:tc>
        <w:tc>
          <w:tcPr>
            <w:tcW w:w="6123" w:type="dxa"/>
            <w:shd w:val="clear" w:color="auto" w:fill="auto"/>
            <w:vAlign w:val="bottom"/>
            <w:hideMark/>
          </w:tcPr>
          <w:p w14:paraId="780C627B"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nespomenuti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financijski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0E2B0BE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48.148,48</w:t>
            </w:r>
          </w:p>
        </w:tc>
        <w:tc>
          <w:tcPr>
            <w:tcW w:w="1559" w:type="dxa"/>
            <w:shd w:val="clear" w:color="auto" w:fill="auto"/>
            <w:noWrap/>
            <w:vAlign w:val="bottom"/>
            <w:hideMark/>
          </w:tcPr>
          <w:p w14:paraId="2473B90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45.950,00</w:t>
            </w:r>
          </w:p>
        </w:tc>
        <w:tc>
          <w:tcPr>
            <w:tcW w:w="1559" w:type="dxa"/>
            <w:shd w:val="clear" w:color="auto" w:fill="auto"/>
            <w:noWrap/>
            <w:vAlign w:val="bottom"/>
            <w:hideMark/>
          </w:tcPr>
          <w:p w14:paraId="068E899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41.362,15</w:t>
            </w:r>
          </w:p>
        </w:tc>
        <w:tc>
          <w:tcPr>
            <w:tcW w:w="1391" w:type="dxa"/>
            <w:shd w:val="clear" w:color="auto" w:fill="auto"/>
            <w:noWrap/>
            <w:vAlign w:val="bottom"/>
            <w:hideMark/>
          </w:tcPr>
          <w:p w14:paraId="2541B20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85.91%</w:t>
            </w:r>
          </w:p>
        </w:tc>
        <w:tc>
          <w:tcPr>
            <w:tcW w:w="1019" w:type="dxa"/>
            <w:shd w:val="clear" w:color="auto" w:fill="auto"/>
            <w:noWrap/>
            <w:vAlign w:val="bottom"/>
            <w:hideMark/>
          </w:tcPr>
          <w:p w14:paraId="6457DBF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90.02%</w:t>
            </w:r>
          </w:p>
        </w:tc>
      </w:tr>
      <w:tr w:rsidR="00801975" w:rsidRPr="00801975" w14:paraId="2C2DC400" w14:textId="77777777" w:rsidTr="00573B2F">
        <w:trPr>
          <w:trHeight w:val="255"/>
        </w:trPr>
        <w:tc>
          <w:tcPr>
            <w:tcW w:w="960" w:type="dxa"/>
            <w:shd w:val="clear" w:color="auto" w:fill="auto"/>
            <w:noWrap/>
            <w:vAlign w:val="bottom"/>
            <w:hideMark/>
          </w:tcPr>
          <w:p w14:paraId="0AD29F80"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35</w:t>
            </w:r>
          </w:p>
        </w:tc>
        <w:tc>
          <w:tcPr>
            <w:tcW w:w="6123" w:type="dxa"/>
            <w:shd w:val="clear" w:color="auto" w:fill="auto"/>
            <w:noWrap/>
            <w:vAlign w:val="bottom"/>
            <w:hideMark/>
          </w:tcPr>
          <w:p w14:paraId="4D3DBA1B"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Subvencije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5419780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126.877,49</w:t>
            </w:r>
          </w:p>
        </w:tc>
        <w:tc>
          <w:tcPr>
            <w:tcW w:w="1559" w:type="dxa"/>
            <w:shd w:val="clear" w:color="auto" w:fill="auto"/>
            <w:noWrap/>
            <w:vAlign w:val="bottom"/>
            <w:hideMark/>
          </w:tcPr>
          <w:p w14:paraId="701E4C5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349.500,00</w:t>
            </w:r>
          </w:p>
        </w:tc>
        <w:tc>
          <w:tcPr>
            <w:tcW w:w="1559" w:type="dxa"/>
            <w:shd w:val="clear" w:color="auto" w:fill="auto"/>
            <w:noWrap/>
            <w:vAlign w:val="bottom"/>
            <w:hideMark/>
          </w:tcPr>
          <w:p w14:paraId="55631DA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330.066,71</w:t>
            </w:r>
          </w:p>
        </w:tc>
        <w:tc>
          <w:tcPr>
            <w:tcW w:w="1391" w:type="dxa"/>
            <w:shd w:val="clear" w:color="auto" w:fill="auto"/>
            <w:noWrap/>
            <w:vAlign w:val="bottom"/>
            <w:hideMark/>
          </w:tcPr>
          <w:p w14:paraId="5675D30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260.15%</w:t>
            </w:r>
          </w:p>
        </w:tc>
        <w:tc>
          <w:tcPr>
            <w:tcW w:w="1019" w:type="dxa"/>
            <w:shd w:val="clear" w:color="auto" w:fill="auto"/>
            <w:noWrap/>
            <w:vAlign w:val="bottom"/>
            <w:hideMark/>
          </w:tcPr>
          <w:p w14:paraId="012CBBD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94.44%</w:t>
            </w:r>
          </w:p>
        </w:tc>
      </w:tr>
      <w:tr w:rsidR="00801975" w:rsidRPr="00801975" w14:paraId="1B5F65A3" w14:textId="77777777" w:rsidTr="00573B2F">
        <w:trPr>
          <w:trHeight w:val="255"/>
        </w:trPr>
        <w:tc>
          <w:tcPr>
            <w:tcW w:w="960" w:type="dxa"/>
            <w:shd w:val="clear" w:color="auto" w:fill="auto"/>
            <w:noWrap/>
            <w:vAlign w:val="bottom"/>
            <w:hideMark/>
          </w:tcPr>
          <w:p w14:paraId="72C4F8A2"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352</w:t>
            </w:r>
          </w:p>
        </w:tc>
        <w:tc>
          <w:tcPr>
            <w:tcW w:w="6123" w:type="dxa"/>
            <w:shd w:val="clear" w:color="auto" w:fill="auto"/>
            <w:noWrap/>
            <w:vAlign w:val="bottom"/>
            <w:hideMark/>
          </w:tcPr>
          <w:p w14:paraId="098352E2"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Subvencije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trgovačkim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društvima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poljoprivrednicima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obrtnicima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izvan</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javnog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sektora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0E0F52E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126.877,49</w:t>
            </w:r>
          </w:p>
        </w:tc>
        <w:tc>
          <w:tcPr>
            <w:tcW w:w="1559" w:type="dxa"/>
            <w:shd w:val="clear" w:color="auto" w:fill="auto"/>
            <w:noWrap/>
            <w:vAlign w:val="bottom"/>
            <w:hideMark/>
          </w:tcPr>
          <w:p w14:paraId="7CEB9D7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349.500,00</w:t>
            </w:r>
          </w:p>
        </w:tc>
        <w:tc>
          <w:tcPr>
            <w:tcW w:w="1559" w:type="dxa"/>
            <w:shd w:val="clear" w:color="auto" w:fill="auto"/>
            <w:noWrap/>
            <w:vAlign w:val="bottom"/>
            <w:hideMark/>
          </w:tcPr>
          <w:p w14:paraId="7603BCC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330.066,71</w:t>
            </w:r>
          </w:p>
        </w:tc>
        <w:tc>
          <w:tcPr>
            <w:tcW w:w="1391" w:type="dxa"/>
            <w:shd w:val="clear" w:color="auto" w:fill="auto"/>
            <w:noWrap/>
            <w:vAlign w:val="bottom"/>
            <w:hideMark/>
          </w:tcPr>
          <w:p w14:paraId="086D4E0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260.15%</w:t>
            </w:r>
          </w:p>
        </w:tc>
        <w:tc>
          <w:tcPr>
            <w:tcW w:w="1019" w:type="dxa"/>
            <w:shd w:val="clear" w:color="auto" w:fill="auto"/>
            <w:noWrap/>
            <w:vAlign w:val="bottom"/>
            <w:hideMark/>
          </w:tcPr>
          <w:p w14:paraId="6457E7A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94.44%</w:t>
            </w:r>
          </w:p>
        </w:tc>
      </w:tr>
      <w:tr w:rsidR="00801975" w:rsidRPr="00801975" w14:paraId="6102E750" w14:textId="77777777" w:rsidTr="00573B2F">
        <w:trPr>
          <w:trHeight w:val="255"/>
        </w:trPr>
        <w:tc>
          <w:tcPr>
            <w:tcW w:w="960" w:type="dxa"/>
            <w:shd w:val="clear" w:color="auto" w:fill="auto"/>
            <w:noWrap/>
            <w:vAlign w:val="bottom"/>
            <w:hideMark/>
          </w:tcPr>
          <w:p w14:paraId="35CAE1E0"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3522</w:t>
            </w:r>
          </w:p>
        </w:tc>
        <w:tc>
          <w:tcPr>
            <w:tcW w:w="6123" w:type="dxa"/>
            <w:shd w:val="clear" w:color="auto" w:fill="auto"/>
            <w:vAlign w:val="bottom"/>
            <w:hideMark/>
          </w:tcPr>
          <w:p w14:paraId="4348290A"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Subvencije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trgovačkim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društvima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izvan</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javnog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sektora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425B363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116.077,49</w:t>
            </w:r>
          </w:p>
        </w:tc>
        <w:tc>
          <w:tcPr>
            <w:tcW w:w="1559" w:type="dxa"/>
            <w:shd w:val="clear" w:color="auto" w:fill="auto"/>
            <w:noWrap/>
            <w:vAlign w:val="bottom"/>
            <w:hideMark/>
          </w:tcPr>
          <w:p w14:paraId="403C47D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147.000,00</w:t>
            </w:r>
          </w:p>
        </w:tc>
        <w:tc>
          <w:tcPr>
            <w:tcW w:w="1559" w:type="dxa"/>
            <w:shd w:val="clear" w:color="auto" w:fill="auto"/>
            <w:noWrap/>
            <w:vAlign w:val="bottom"/>
            <w:hideMark/>
          </w:tcPr>
          <w:p w14:paraId="639D6EE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143.266,71</w:t>
            </w:r>
          </w:p>
        </w:tc>
        <w:tc>
          <w:tcPr>
            <w:tcW w:w="1391" w:type="dxa"/>
            <w:shd w:val="clear" w:color="auto" w:fill="auto"/>
            <w:noWrap/>
            <w:vAlign w:val="bottom"/>
            <w:hideMark/>
          </w:tcPr>
          <w:p w14:paraId="29B485A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123.42%</w:t>
            </w:r>
          </w:p>
        </w:tc>
        <w:tc>
          <w:tcPr>
            <w:tcW w:w="1019" w:type="dxa"/>
            <w:shd w:val="clear" w:color="auto" w:fill="auto"/>
            <w:noWrap/>
            <w:vAlign w:val="bottom"/>
            <w:hideMark/>
          </w:tcPr>
          <w:p w14:paraId="0D7873E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97.46%</w:t>
            </w:r>
          </w:p>
        </w:tc>
      </w:tr>
      <w:tr w:rsidR="00801975" w:rsidRPr="00801975" w14:paraId="6E051E1B" w14:textId="77777777" w:rsidTr="00573B2F">
        <w:trPr>
          <w:trHeight w:val="255"/>
        </w:trPr>
        <w:tc>
          <w:tcPr>
            <w:tcW w:w="960" w:type="dxa"/>
            <w:shd w:val="clear" w:color="auto" w:fill="auto"/>
            <w:noWrap/>
            <w:vAlign w:val="bottom"/>
            <w:hideMark/>
          </w:tcPr>
          <w:p w14:paraId="4770E112"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3523</w:t>
            </w:r>
          </w:p>
        </w:tc>
        <w:tc>
          <w:tcPr>
            <w:tcW w:w="6123" w:type="dxa"/>
            <w:shd w:val="clear" w:color="auto" w:fill="auto"/>
            <w:vAlign w:val="bottom"/>
            <w:hideMark/>
          </w:tcPr>
          <w:p w14:paraId="507756CA"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Subvencije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poljoprivrednicima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obrtnicima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0D4968C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10.800,00</w:t>
            </w:r>
          </w:p>
        </w:tc>
        <w:tc>
          <w:tcPr>
            <w:tcW w:w="1559" w:type="dxa"/>
            <w:shd w:val="clear" w:color="auto" w:fill="auto"/>
            <w:noWrap/>
            <w:vAlign w:val="bottom"/>
            <w:hideMark/>
          </w:tcPr>
          <w:p w14:paraId="5444D17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202.500,00</w:t>
            </w:r>
          </w:p>
        </w:tc>
        <w:tc>
          <w:tcPr>
            <w:tcW w:w="1559" w:type="dxa"/>
            <w:shd w:val="clear" w:color="auto" w:fill="auto"/>
            <w:noWrap/>
            <w:vAlign w:val="bottom"/>
            <w:hideMark/>
          </w:tcPr>
          <w:p w14:paraId="6F2486C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186.800,00</w:t>
            </w:r>
          </w:p>
        </w:tc>
        <w:tc>
          <w:tcPr>
            <w:tcW w:w="1391" w:type="dxa"/>
            <w:shd w:val="clear" w:color="auto" w:fill="auto"/>
            <w:noWrap/>
            <w:vAlign w:val="bottom"/>
            <w:hideMark/>
          </w:tcPr>
          <w:p w14:paraId="6753D4F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1729.63%</w:t>
            </w:r>
          </w:p>
        </w:tc>
        <w:tc>
          <w:tcPr>
            <w:tcW w:w="1019" w:type="dxa"/>
            <w:shd w:val="clear" w:color="auto" w:fill="auto"/>
            <w:noWrap/>
            <w:vAlign w:val="bottom"/>
            <w:hideMark/>
          </w:tcPr>
          <w:p w14:paraId="161CE83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92.25%</w:t>
            </w:r>
          </w:p>
        </w:tc>
      </w:tr>
      <w:tr w:rsidR="00801975" w:rsidRPr="00801975" w14:paraId="6458E1E2" w14:textId="77777777" w:rsidTr="00573B2F">
        <w:trPr>
          <w:trHeight w:val="255"/>
        </w:trPr>
        <w:tc>
          <w:tcPr>
            <w:tcW w:w="960" w:type="dxa"/>
            <w:shd w:val="clear" w:color="auto" w:fill="auto"/>
            <w:noWrap/>
            <w:vAlign w:val="bottom"/>
            <w:hideMark/>
          </w:tcPr>
          <w:p w14:paraId="5560DE61"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36</w:t>
            </w:r>
          </w:p>
        </w:tc>
        <w:tc>
          <w:tcPr>
            <w:tcW w:w="6123" w:type="dxa"/>
            <w:shd w:val="clear" w:color="auto" w:fill="auto"/>
            <w:noWrap/>
            <w:vAlign w:val="bottom"/>
            <w:hideMark/>
          </w:tcPr>
          <w:p w14:paraId="004010B9"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Pomoći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dane</w:t>
            </w:r>
            <w:proofErr w:type="spellEnd"/>
            <w:r w:rsidRPr="00801975">
              <w:rPr>
                <w:rFonts w:ascii="Verdana" w:hAnsi="Verdana" w:cs="Arial"/>
                <w:b/>
                <w:bCs/>
                <w:sz w:val="18"/>
                <w:szCs w:val="18"/>
                <w:lang w:eastAsia="hr-HR"/>
              </w:rPr>
              <w:t xml:space="preserve"> u </w:t>
            </w:r>
            <w:proofErr w:type="spellStart"/>
            <w:r w:rsidRPr="00801975">
              <w:rPr>
                <w:rFonts w:ascii="Verdana" w:hAnsi="Verdana" w:cs="Arial"/>
                <w:b/>
                <w:bCs/>
                <w:sz w:val="18"/>
                <w:szCs w:val="18"/>
                <w:lang w:eastAsia="hr-HR"/>
              </w:rPr>
              <w:t>inozemstvo</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unutar</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općeg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p>
        </w:tc>
        <w:tc>
          <w:tcPr>
            <w:tcW w:w="1701" w:type="dxa"/>
            <w:shd w:val="clear" w:color="auto" w:fill="auto"/>
            <w:noWrap/>
            <w:vAlign w:val="bottom"/>
            <w:hideMark/>
          </w:tcPr>
          <w:p w14:paraId="34CE48B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w:t>
            </w:r>
          </w:p>
        </w:tc>
        <w:tc>
          <w:tcPr>
            <w:tcW w:w="1559" w:type="dxa"/>
            <w:shd w:val="clear" w:color="auto" w:fill="auto"/>
            <w:noWrap/>
            <w:vAlign w:val="bottom"/>
            <w:hideMark/>
          </w:tcPr>
          <w:p w14:paraId="68C9A26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559" w:type="dxa"/>
            <w:shd w:val="clear" w:color="auto" w:fill="auto"/>
            <w:noWrap/>
            <w:vAlign w:val="bottom"/>
            <w:hideMark/>
          </w:tcPr>
          <w:p w14:paraId="1A690C1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98.400,00</w:t>
            </w:r>
          </w:p>
        </w:tc>
        <w:tc>
          <w:tcPr>
            <w:tcW w:w="1391" w:type="dxa"/>
            <w:shd w:val="clear" w:color="auto" w:fill="auto"/>
            <w:noWrap/>
            <w:vAlign w:val="bottom"/>
            <w:hideMark/>
          </w:tcPr>
          <w:p w14:paraId="4B007AD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6C751FF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98.4%</w:t>
            </w:r>
          </w:p>
        </w:tc>
      </w:tr>
      <w:tr w:rsidR="00801975" w:rsidRPr="00801975" w14:paraId="211554D7" w14:textId="77777777" w:rsidTr="00573B2F">
        <w:trPr>
          <w:trHeight w:val="255"/>
        </w:trPr>
        <w:tc>
          <w:tcPr>
            <w:tcW w:w="960" w:type="dxa"/>
            <w:shd w:val="clear" w:color="auto" w:fill="auto"/>
            <w:noWrap/>
            <w:vAlign w:val="bottom"/>
            <w:hideMark/>
          </w:tcPr>
          <w:p w14:paraId="40DE8520"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366</w:t>
            </w:r>
          </w:p>
        </w:tc>
        <w:tc>
          <w:tcPr>
            <w:tcW w:w="6123" w:type="dxa"/>
            <w:shd w:val="clear" w:color="auto" w:fill="auto"/>
            <w:noWrap/>
            <w:vAlign w:val="bottom"/>
            <w:hideMark/>
          </w:tcPr>
          <w:p w14:paraId="33A5F74A"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Pomoći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proračunskim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korisnicima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drugih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p>
        </w:tc>
        <w:tc>
          <w:tcPr>
            <w:tcW w:w="1701" w:type="dxa"/>
            <w:shd w:val="clear" w:color="auto" w:fill="auto"/>
            <w:noWrap/>
            <w:vAlign w:val="bottom"/>
            <w:hideMark/>
          </w:tcPr>
          <w:p w14:paraId="010CA37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w:t>
            </w:r>
          </w:p>
        </w:tc>
        <w:tc>
          <w:tcPr>
            <w:tcW w:w="1559" w:type="dxa"/>
            <w:shd w:val="clear" w:color="auto" w:fill="auto"/>
            <w:noWrap/>
            <w:vAlign w:val="bottom"/>
            <w:hideMark/>
          </w:tcPr>
          <w:p w14:paraId="5CE8781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559" w:type="dxa"/>
            <w:shd w:val="clear" w:color="auto" w:fill="auto"/>
            <w:noWrap/>
            <w:vAlign w:val="bottom"/>
            <w:hideMark/>
          </w:tcPr>
          <w:p w14:paraId="5D54762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98.400,00</w:t>
            </w:r>
          </w:p>
        </w:tc>
        <w:tc>
          <w:tcPr>
            <w:tcW w:w="1391" w:type="dxa"/>
            <w:shd w:val="clear" w:color="auto" w:fill="auto"/>
            <w:noWrap/>
            <w:vAlign w:val="bottom"/>
            <w:hideMark/>
          </w:tcPr>
          <w:p w14:paraId="0C45B36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68FF315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98.4%</w:t>
            </w:r>
          </w:p>
        </w:tc>
      </w:tr>
      <w:tr w:rsidR="00801975" w:rsidRPr="00801975" w14:paraId="22B95C8F" w14:textId="77777777" w:rsidTr="00573B2F">
        <w:trPr>
          <w:trHeight w:val="255"/>
        </w:trPr>
        <w:tc>
          <w:tcPr>
            <w:tcW w:w="960" w:type="dxa"/>
            <w:shd w:val="clear" w:color="auto" w:fill="auto"/>
            <w:noWrap/>
            <w:vAlign w:val="bottom"/>
            <w:hideMark/>
          </w:tcPr>
          <w:p w14:paraId="4A647B58"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3661</w:t>
            </w:r>
          </w:p>
        </w:tc>
        <w:tc>
          <w:tcPr>
            <w:tcW w:w="6123" w:type="dxa"/>
            <w:shd w:val="clear" w:color="auto" w:fill="auto"/>
            <w:vAlign w:val="bottom"/>
            <w:hideMark/>
          </w:tcPr>
          <w:p w14:paraId="0BDCC480"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pomoći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proračunskim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korisnicima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drugih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proračuna</w:t>
            </w:r>
            <w:proofErr w:type="spellEnd"/>
          </w:p>
        </w:tc>
        <w:tc>
          <w:tcPr>
            <w:tcW w:w="1701" w:type="dxa"/>
            <w:shd w:val="clear" w:color="auto" w:fill="auto"/>
            <w:noWrap/>
            <w:vAlign w:val="bottom"/>
            <w:hideMark/>
          </w:tcPr>
          <w:p w14:paraId="2F6B1AB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c>
          <w:tcPr>
            <w:tcW w:w="1559" w:type="dxa"/>
            <w:shd w:val="clear" w:color="auto" w:fill="auto"/>
            <w:noWrap/>
            <w:vAlign w:val="bottom"/>
            <w:hideMark/>
          </w:tcPr>
          <w:p w14:paraId="3AEC015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100.000,00</w:t>
            </w:r>
          </w:p>
        </w:tc>
        <w:tc>
          <w:tcPr>
            <w:tcW w:w="1559" w:type="dxa"/>
            <w:shd w:val="clear" w:color="auto" w:fill="auto"/>
            <w:noWrap/>
            <w:vAlign w:val="bottom"/>
            <w:hideMark/>
          </w:tcPr>
          <w:p w14:paraId="0AFC6F4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98.400,00</w:t>
            </w:r>
          </w:p>
        </w:tc>
        <w:tc>
          <w:tcPr>
            <w:tcW w:w="1391" w:type="dxa"/>
            <w:shd w:val="clear" w:color="auto" w:fill="auto"/>
            <w:noWrap/>
            <w:vAlign w:val="bottom"/>
            <w:hideMark/>
          </w:tcPr>
          <w:p w14:paraId="1145B64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3A6DD60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98.4%</w:t>
            </w:r>
          </w:p>
        </w:tc>
      </w:tr>
      <w:tr w:rsidR="00801975" w:rsidRPr="00801975" w14:paraId="7EE5411E" w14:textId="77777777" w:rsidTr="00573B2F">
        <w:trPr>
          <w:trHeight w:val="255"/>
        </w:trPr>
        <w:tc>
          <w:tcPr>
            <w:tcW w:w="960" w:type="dxa"/>
            <w:shd w:val="clear" w:color="auto" w:fill="auto"/>
            <w:noWrap/>
            <w:vAlign w:val="bottom"/>
            <w:hideMark/>
          </w:tcPr>
          <w:p w14:paraId="3C209764"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37</w:t>
            </w:r>
          </w:p>
        </w:tc>
        <w:tc>
          <w:tcPr>
            <w:tcW w:w="6123" w:type="dxa"/>
            <w:shd w:val="clear" w:color="auto" w:fill="auto"/>
            <w:noWrap/>
            <w:vAlign w:val="bottom"/>
            <w:hideMark/>
          </w:tcPr>
          <w:p w14:paraId="495CAF12"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kućanstvima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temelju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osiguranja</w:t>
            </w:r>
            <w:proofErr w:type="spellEnd"/>
            <w:r w:rsidRPr="00801975">
              <w:rPr>
                <w:rFonts w:ascii="Verdana" w:hAnsi="Verdana" w:cs="Arial"/>
                <w:b/>
                <w:bCs/>
                <w:sz w:val="18"/>
                <w:szCs w:val="18"/>
                <w:lang w:eastAsia="hr-HR"/>
              </w:rPr>
              <w:t xml:space="preserve"> i druge naknade                               </w:t>
            </w:r>
          </w:p>
        </w:tc>
        <w:tc>
          <w:tcPr>
            <w:tcW w:w="1701" w:type="dxa"/>
            <w:shd w:val="clear" w:color="auto" w:fill="auto"/>
            <w:noWrap/>
            <w:vAlign w:val="bottom"/>
            <w:hideMark/>
          </w:tcPr>
          <w:p w14:paraId="03B513E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618.359,73</w:t>
            </w:r>
          </w:p>
        </w:tc>
        <w:tc>
          <w:tcPr>
            <w:tcW w:w="1559" w:type="dxa"/>
            <w:shd w:val="clear" w:color="auto" w:fill="auto"/>
            <w:noWrap/>
            <w:vAlign w:val="bottom"/>
            <w:hideMark/>
          </w:tcPr>
          <w:p w14:paraId="54C9D1B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182.000,00</w:t>
            </w:r>
          </w:p>
        </w:tc>
        <w:tc>
          <w:tcPr>
            <w:tcW w:w="1559" w:type="dxa"/>
            <w:shd w:val="clear" w:color="auto" w:fill="auto"/>
            <w:noWrap/>
            <w:vAlign w:val="bottom"/>
            <w:hideMark/>
          </w:tcPr>
          <w:p w14:paraId="5D7E83C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107.460,89</w:t>
            </w:r>
          </w:p>
        </w:tc>
        <w:tc>
          <w:tcPr>
            <w:tcW w:w="1391" w:type="dxa"/>
            <w:shd w:val="clear" w:color="auto" w:fill="auto"/>
            <w:noWrap/>
            <w:vAlign w:val="bottom"/>
            <w:hideMark/>
          </w:tcPr>
          <w:p w14:paraId="5991B17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17.38%</w:t>
            </w:r>
          </w:p>
        </w:tc>
        <w:tc>
          <w:tcPr>
            <w:tcW w:w="1019" w:type="dxa"/>
            <w:shd w:val="clear" w:color="auto" w:fill="auto"/>
            <w:noWrap/>
            <w:vAlign w:val="bottom"/>
            <w:hideMark/>
          </w:tcPr>
          <w:p w14:paraId="45523C6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59.04%</w:t>
            </w:r>
          </w:p>
        </w:tc>
      </w:tr>
      <w:tr w:rsidR="00801975" w:rsidRPr="00801975" w14:paraId="6B9E35D7" w14:textId="77777777" w:rsidTr="00573B2F">
        <w:trPr>
          <w:trHeight w:val="255"/>
        </w:trPr>
        <w:tc>
          <w:tcPr>
            <w:tcW w:w="960" w:type="dxa"/>
            <w:shd w:val="clear" w:color="auto" w:fill="auto"/>
            <w:noWrap/>
            <w:vAlign w:val="bottom"/>
            <w:hideMark/>
          </w:tcPr>
          <w:p w14:paraId="3C001116"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372</w:t>
            </w:r>
          </w:p>
        </w:tc>
        <w:tc>
          <w:tcPr>
            <w:tcW w:w="6123" w:type="dxa"/>
            <w:shd w:val="clear" w:color="auto" w:fill="auto"/>
            <w:noWrap/>
            <w:vAlign w:val="bottom"/>
            <w:hideMark/>
          </w:tcPr>
          <w:p w14:paraId="699C5620"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kućanstvima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2DA1015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618.359,73</w:t>
            </w:r>
          </w:p>
        </w:tc>
        <w:tc>
          <w:tcPr>
            <w:tcW w:w="1559" w:type="dxa"/>
            <w:shd w:val="clear" w:color="auto" w:fill="auto"/>
            <w:noWrap/>
            <w:vAlign w:val="bottom"/>
            <w:hideMark/>
          </w:tcPr>
          <w:p w14:paraId="14BE0A4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182.000,00</w:t>
            </w:r>
          </w:p>
        </w:tc>
        <w:tc>
          <w:tcPr>
            <w:tcW w:w="1559" w:type="dxa"/>
            <w:shd w:val="clear" w:color="auto" w:fill="auto"/>
            <w:noWrap/>
            <w:vAlign w:val="bottom"/>
            <w:hideMark/>
          </w:tcPr>
          <w:p w14:paraId="599E0AA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107.460,89</w:t>
            </w:r>
          </w:p>
        </w:tc>
        <w:tc>
          <w:tcPr>
            <w:tcW w:w="1391" w:type="dxa"/>
            <w:shd w:val="clear" w:color="auto" w:fill="auto"/>
            <w:noWrap/>
            <w:vAlign w:val="bottom"/>
            <w:hideMark/>
          </w:tcPr>
          <w:p w14:paraId="1F0CA5D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17.38%</w:t>
            </w:r>
          </w:p>
        </w:tc>
        <w:tc>
          <w:tcPr>
            <w:tcW w:w="1019" w:type="dxa"/>
            <w:shd w:val="clear" w:color="auto" w:fill="auto"/>
            <w:noWrap/>
            <w:vAlign w:val="bottom"/>
            <w:hideMark/>
          </w:tcPr>
          <w:p w14:paraId="4342901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59.04%</w:t>
            </w:r>
          </w:p>
        </w:tc>
      </w:tr>
      <w:tr w:rsidR="00801975" w:rsidRPr="00801975" w14:paraId="4C450009" w14:textId="77777777" w:rsidTr="00573B2F">
        <w:trPr>
          <w:trHeight w:val="255"/>
        </w:trPr>
        <w:tc>
          <w:tcPr>
            <w:tcW w:w="960" w:type="dxa"/>
            <w:shd w:val="clear" w:color="auto" w:fill="auto"/>
            <w:noWrap/>
            <w:vAlign w:val="bottom"/>
            <w:hideMark/>
          </w:tcPr>
          <w:p w14:paraId="2F846C7F"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3721</w:t>
            </w:r>
          </w:p>
        </w:tc>
        <w:tc>
          <w:tcPr>
            <w:tcW w:w="6123" w:type="dxa"/>
            <w:shd w:val="clear" w:color="auto" w:fill="auto"/>
            <w:vAlign w:val="bottom"/>
            <w:hideMark/>
          </w:tcPr>
          <w:p w14:paraId="0643137D"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građanima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kućanstvima</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564F639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618.359,73</w:t>
            </w:r>
          </w:p>
        </w:tc>
        <w:tc>
          <w:tcPr>
            <w:tcW w:w="1559" w:type="dxa"/>
            <w:shd w:val="clear" w:color="auto" w:fill="auto"/>
            <w:noWrap/>
            <w:vAlign w:val="bottom"/>
            <w:hideMark/>
          </w:tcPr>
          <w:p w14:paraId="3EACBF7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182.000,00</w:t>
            </w:r>
          </w:p>
        </w:tc>
        <w:tc>
          <w:tcPr>
            <w:tcW w:w="1559" w:type="dxa"/>
            <w:shd w:val="clear" w:color="auto" w:fill="auto"/>
            <w:noWrap/>
            <w:vAlign w:val="bottom"/>
            <w:hideMark/>
          </w:tcPr>
          <w:p w14:paraId="043A451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107.460,89</w:t>
            </w:r>
          </w:p>
        </w:tc>
        <w:tc>
          <w:tcPr>
            <w:tcW w:w="1391" w:type="dxa"/>
            <w:shd w:val="clear" w:color="auto" w:fill="auto"/>
            <w:noWrap/>
            <w:vAlign w:val="bottom"/>
            <w:hideMark/>
          </w:tcPr>
          <w:p w14:paraId="4A79962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17.38%</w:t>
            </w:r>
          </w:p>
        </w:tc>
        <w:tc>
          <w:tcPr>
            <w:tcW w:w="1019" w:type="dxa"/>
            <w:shd w:val="clear" w:color="auto" w:fill="auto"/>
            <w:noWrap/>
            <w:vAlign w:val="bottom"/>
            <w:hideMark/>
          </w:tcPr>
          <w:p w14:paraId="3581B68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59.04%</w:t>
            </w:r>
          </w:p>
        </w:tc>
      </w:tr>
      <w:tr w:rsidR="00801975" w:rsidRPr="00801975" w14:paraId="1001372A" w14:textId="77777777" w:rsidTr="00573B2F">
        <w:trPr>
          <w:trHeight w:val="255"/>
        </w:trPr>
        <w:tc>
          <w:tcPr>
            <w:tcW w:w="960" w:type="dxa"/>
            <w:shd w:val="clear" w:color="auto" w:fill="auto"/>
            <w:noWrap/>
            <w:vAlign w:val="bottom"/>
            <w:hideMark/>
          </w:tcPr>
          <w:p w14:paraId="0E1F37AF"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38</w:t>
            </w:r>
          </w:p>
        </w:tc>
        <w:tc>
          <w:tcPr>
            <w:tcW w:w="6123" w:type="dxa"/>
            <w:shd w:val="clear" w:color="auto" w:fill="auto"/>
            <w:noWrap/>
            <w:vAlign w:val="bottom"/>
            <w:hideMark/>
          </w:tcPr>
          <w:p w14:paraId="5EA7E2F4"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69BA953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964.595,53</w:t>
            </w:r>
          </w:p>
        </w:tc>
        <w:tc>
          <w:tcPr>
            <w:tcW w:w="1559" w:type="dxa"/>
            <w:shd w:val="clear" w:color="auto" w:fill="auto"/>
            <w:noWrap/>
            <w:vAlign w:val="bottom"/>
            <w:hideMark/>
          </w:tcPr>
          <w:p w14:paraId="35FA378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1.140.300,00</w:t>
            </w:r>
          </w:p>
        </w:tc>
        <w:tc>
          <w:tcPr>
            <w:tcW w:w="1559" w:type="dxa"/>
            <w:shd w:val="clear" w:color="auto" w:fill="auto"/>
            <w:noWrap/>
            <w:vAlign w:val="bottom"/>
            <w:hideMark/>
          </w:tcPr>
          <w:p w14:paraId="5B309E1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1.089.215,33</w:t>
            </w:r>
          </w:p>
        </w:tc>
        <w:tc>
          <w:tcPr>
            <w:tcW w:w="1391" w:type="dxa"/>
            <w:shd w:val="clear" w:color="auto" w:fill="auto"/>
            <w:noWrap/>
            <w:vAlign w:val="bottom"/>
            <w:hideMark/>
          </w:tcPr>
          <w:p w14:paraId="732CC73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112.92%</w:t>
            </w:r>
          </w:p>
        </w:tc>
        <w:tc>
          <w:tcPr>
            <w:tcW w:w="1019" w:type="dxa"/>
            <w:shd w:val="clear" w:color="auto" w:fill="auto"/>
            <w:noWrap/>
            <w:vAlign w:val="bottom"/>
            <w:hideMark/>
          </w:tcPr>
          <w:p w14:paraId="17E38F6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95.52%</w:t>
            </w:r>
          </w:p>
        </w:tc>
      </w:tr>
      <w:tr w:rsidR="00801975" w:rsidRPr="00801975" w14:paraId="053A9FF6" w14:textId="77777777" w:rsidTr="00573B2F">
        <w:trPr>
          <w:trHeight w:val="255"/>
        </w:trPr>
        <w:tc>
          <w:tcPr>
            <w:tcW w:w="960" w:type="dxa"/>
            <w:shd w:val="clear" w:color="auto" w:fill="auto"/>
            <w:noWrap/>
            <w:vAlign w:val="bottom"/>
            <w:hideMark/>
          </w:tcPr>
          <w:p w14:paraId="19AE0A72"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381</w:t>
            </w:r>
          </w:p>
        </w:tc>
        <w:tc>
          <w:tcPr>
            <w:tcW w:w="6123" w:type="dxa"/>
            <w:shd w:val="clear" w:color="auto" w:fill="auto"/>
            <w:noWrap/>
            <w:vAlign w:val="bottom"/>
            <w:hideMark/>
          </w:tcPr>
          <w:p w14:paraId="44D37621"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7F67AB1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275.316,62</w:t>
            </w:r>
          </w:p>
        </w:tc>
        <w:tc>
          <w:tcPr>
            <w:tcW w:w="1559" w:type="dxa"/>
            <w:shd w:val="clear" w:color="auto" w:fill="auto"/>
            <w:noWrap/>
            <w:vAlign w:val="bottom"/>
            <w:hideMark/>
          </w:tcPr>
          <w:p w14:paraId="471BD97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667.300,00</w:t>
            </w:r>
          </w:p>
        </w:tc>
        <w:tc>
          <w:tcPr>
            <w:tcW w:w="1559" w:type="dxa"/>
            <w:shd w:val="clear" w:color="auto" w:fill="auto"/>
            <w:noWrap/>
            <w:vAlign w:val="bottom"/>
            <w:hideMark/>
          </w:tcPr>
          <w:p w14:paraId="1273708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625.887,98</w:t>
            </w:r>
          </w:p>
        </w:tc>
        <w:tc>
          <w:tcPr>
            <w:tcW w:w="1391" w:type="dxa"/>
            <w:shd w:val="clear" w:color="auto" w:fill="auto"/>
            <w:noWrap/>
            <w:vAlign w:val="bottom"/>
            <w:hideMark/>
          </w:tcPr>
          <w:p w14:paraId="71B1600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227.33%</w:t>
            </w:r>
          </w:p>
        </w:tc>
        <w:tc>
          <w:tcPr>
            <w:tcW w:w="1019" w:type="dxa"/>
            <w:shd w:val="clear" w:color="auto" w:fill="auto"/>
            <w:noWrap/>
            <w:vAlign w:val="bottom"/>
            <w:hideMark/>
          </w:tcPr>
          <w:p w14:paraId="3CBEF7F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93.79%</w:t>
            </w:r>
          </w:p>
        </w:tc>
      </w:tr>
      <w:tr w:rsidR="00801975" w:rsidRPr="00801975" w14:paraId="796AFB6B" w14:textId="77777777" w:rsidTr="00573B2F">
        <w:trPr>
          <w:trHeight w:val="255"/>
        </w:trPr>
        <w:tc>
          <w:tcPr>
            <w:tcW w:w="960" w:type="dxa"/>
            <w:shd w:val="clear" w:color="auto" w:fill="auto"/>
            <w:noWrap/>
            <w:vAlign w:val="bottom"/>
            <w:hideMark/>
          </w:tcPr>
          <w:p w14:paraId="351757D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3811</w:t>
            </w:r>
          </w:p>
        </w:tc>
        <w:tc>
          <w:tcPr>
            <w:tcW w:w="6123" w:type="dxa"/>
            <w:shd w:val="clear" w:color="auto" w:fill="auto"/>
            <w:vAlign w:val="bottom"/>
            <w:hideMark/>
          </w:tcPr>
          <w:p w14:paraId="5B90B049"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58C7C5A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275.316,62</w:t>
            </w:r>
          </w:p>
        </w:tc>
        <w:tc>
          <w:tcPr>
            <w:tcW w:w="1559" w:type="dxa"/>
            <w:shd w:val="clear" w:color="auto" w:fill="auto"/>
            <w:noWrap/>
            <w:vAlign w:val="bottom"/>
            <w:hideMark/>
          </w:tcPr>
          <w:p w14:paraId="02F7399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667.300,00</w:t>
            </w:r>
          </w:p>
        </w:tc>
        <w:tc>
          <w:tcPr>
            <w:tcW w:w="1559" w:type="dxa"/>
            <w:shd w:val="clear" w:color="auto" w:fill="auto"/>
            <w:noWrap/>
            <w:vAlign w:val="bottom"/>
            <w:hideMark/>
          </w:tcPr>
          <w:p w14:paraId="6168409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625.887,98</w:t>
            </w:r>
          </w:p>
        </w:tc>
        <w:tc>
          <w:tcPr>
            <w:tcW w:w="1391" w:type="dxa"/>
            <w:shd w:val="clear" w:color="auto" w:fill="auto"/>
            <w:noWrap/>
            <w:vAlign w:val="bottom"/>
            <w:hideMark/>
          </w:tcPr>
          <w:p w14:paraId="77830E0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227.33%</w:t>
            </w:r>
          </w:p>
        </w:tc>
        <w:tc>
          <w:tcPr>
            <w:tcW w:w="1019" w:type="dxa"/>
            <w:shd w:val="clear" w:color="auto" w:fill="auto"/>
            <w:noWrap/>
            <w:vAlign w:val="bottom"/>
            <w:hideMark/>
          </w:tcPr>
          <w:p w14:paraId="79BD978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93.79%</w:t>
            </w:r>
          </w:p>
        </w:tc>
      </w:tr>
      <w:tr w:rsidR="00801975" w:rsidRPr="00801975" w14:paraId="39974BC7" w14:textId="77777777" w:rsidTr="00573B2F">
        <w:trPr>
          <w:trHeight w:val="255"/>
        </w:trPr>
        <w:tc>
          <w:tcPr>
            <w:tcW w:w="960" w:type="dxa"/>
            <w:shd w:val="clear" w:color="auto" w:fill="auto"/>
            <w:noWrap/>
            <w:vAlign w:val="bottom"/>
            <w:hideMark/>
          </w:tcPr>
          <w:p w14:paraId="183C2EEF"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382</w:t>
            </w:r>
          </w:p>
        </w:tc>
        <w:tc>
          <w:tcPr>
            <w:tcW w:w="6123" w:type="dxa"/>
            <w:shd w:val="clear" w:color="auto" w:fill="auto"/>
            <w:noWrap/>
            <w:vAlign w:val="bottom"/>
            <w:hideMark/>
          </w:tcPr>
          <w:p w14:paraId="57E1526D"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7A24040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621.519,06</w:t>
            </w:r>
          </w:p>
        </w:tc>
        <w:tc>
          <w:tcPr>
            <w:tcW w:w="1559" w:type="dxa"/>
            <w:shd w:val="clear" w:color="auto" w:fill="auto"/>
            <w:noWrap/>
            <w:vAlign w:val="bottom"/>
            <w:hideMark/>
          </w:tcPr>
          <w:p w14:paraId="52BA5D2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205.000,00</w:t>
            </w:r>
          </w:p>
        </w:tc>
        <w:tc>
          <w:tcPr>
            <w:tcW w:w="1559" w:type="dxa"/>
            <w:shd w:val="clear" w:color="auto" w:fill="auto"/>
            <w:noWrap/>
            <w:vAlign w:val="bottom"/>
            <w:hideMark/>
          </w:tcPr>
          <w:p w14:paraId="5293687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196.252,35</w:t>
            </w:r>
          </w:p>
        </w:tc>
        <w:tc>
          <w:tcPr>
            <w:tcW w:w="1391" w:type="dxa"/>
            <w:shd w:val="clear" w:color="auto" w:fill="auto"/>
            <w:noWrap/>
            <w:vAlign w:val="bottom"/>
            <w:hideMark/>
          </w:tcPr>
          <w:p w14:paraId="7C1BA73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31.58%</w:t>
            </w:r>
          </w:p>
        </w:tc>
        <w:tc>
          <w:tcPr>
            <w:tcW w:w="1019" w:type="dxa"/>
            <w:shd w:val="clear" w:color="auto" w:fill="auto"/>
            <w:noWrap/>
            <w:vAlign w:val="bottom"/>
            <w:hideMark/>
          </w:tcPr>
          <w:p w14:paraId="4BEC0C0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95.73%</w:t>
            </w:r>
          </w:p>
        </w:tc>
      </w:tr>
      <w:tr w:rsidR="00801975" w:rsidRPr="00801975" w14:paraId="2B9F58C4" w14:textId="77777777" w:rsidTr="00573B2F">
        <w:trPr>
          <w:trHeight w:val="255"/>
        </w:trPr>
        <w:tc>
          <w:tcPr>
            <w:tcW w:w="960" w:type="dxa"/>
            <w:shd w:val="clear" w:color="auto" w:fill="auto"/>
            <w:noWrap/>
            <w:vAlign w:val="bottom"/>
            <w:hideMark/>
          </w:tcPr>
          <w:p w14:paraId="7C42F133"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3821</w:t>
            </w:r>
          </w:p>
        </w:tc>
        <w:tc>
          <w:tcPr>
            <w:tcW w:w="6123" w:type="dxa"/>
            <w:shd w:val="clear" w:color="auto" w:fill="auto"/>
            <w:vAlign w:val="bottom"/>
            <w:hideMark/>
          </w:tcPr>
          <w:p w14:paraId="2F2C1E8D"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Kapitalne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neprofitnim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organizacijama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4A9CC5C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105.871,85</w:t>
            </w:r>
          </w:p>
        </w:tc>
        <w:tc>
          <w:tcPr>
            <w:tcW w:w="1559" w:type="dxa"/>
            <w:shd w:val="clear" w:color="auto" w:fill="auto"/>
            <w:noWrap/>
            <w:vAlign w:val="bottom"/>
            <w:hideMark/>
          </w:tcPr>
          <w:p w14:paraId="7B5CA38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195.000,00</w:t>
            </w:r>
          </w:p>
        </w:tc>
        <w:tc>
          <w:tcPr>
            <w:tcW w:w="1559" w:type="dxa"/>
            <w:shd w:val="clear" w:color="auto" w:fill="auto"/>
            <w:noWrap/>
            <w:vAlign w:val="bottom"/>
            <w:hideMark/>
          </w:tcPr>
          <w:p w14:paraId="2BFB823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189.163,00</w:t>
            </w:r>
          </w:p>
        </w:tc>
        <w:tc>
          <w:tcPr>
            <w:tcW w:w="1391" w:type="dxa"/>
            <w:shd w:val="clear" w:color="auto" w:fill="auto"/>
            <w:noWrap/>
            <w:vAlign w:val="bottom"/>
            <w:hideMark/>
          </w:tcPr>
          <w:p w14:paraId="6AC0172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178.67%</w:t>
            </w:r>
          </w:p>
        </w:tc>
        <w:tc>
          <w:tcPr>
            <w:tcW w:w="1019" w:type="dxa"/>
            <w:shd w:val="clear" w:color="auto" w:fill="auto"/>
            <w:noWrap/>
            <w:vAlign w:val="bottom"/>
            <w:hideMark/>
          </w:tcPr>
          <w:p w14:paraId="6646225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97.01%</w:t>
            </w:r>
          </w:p>
        </w:tc>
      </w:tr>
      <w:tr w:rsidR="00801975" w:rsidRPr="00801975" w14:paraId="48C80886" w14:textId="77777777" w:rsidTr="00573B2F">
        <w:trPr>
          <w:trHeight w:val="255"/>
        </w:trPr>
        <w:tc>
          <w:tcPr>
            <w:tcW w:w="960" w:type="dxa"/>
            <w:shd w:val="clear" w:color="auto" w:fill="auto"/>
            <w:noWrap/>
            <w:vAlign w:val="bottom"/>
            <w:hideMark/>
          </w:tcPr>
          <w:p w14:paraId="1B1D1ACB"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3822</w:t>
            </w:r>
          </w:p>
        </w:tc>
        <w:tc>
          <w:tcPr>
            <w:tcW w:w="6123" w:type="dxa"/>
            <w:shd w:val="clear" w:color="auto" w:fill="auto"/>
            <w:vAlign w:val="bottom"/>
            <w:hideMark/>
          </w:tcPr>
          <w:p w14:paraId="46998B14"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Kapitalne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građanima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kućanstvima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0B7953F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515.647,21</w:t>
            </w:r>
          </w:p>
        </w:tc>
        <w:tc>
          <w:tcPr>
            <w:tcW w:w="1559" w:type="dxa"/>
            <w:shd w:val="clear" w:color="auto" w:fill="auto"/>
            <w:noWrap/>
            <w:vAlign w:val="bottom"/>
            <w:hideMark/>
          </w:tcPr>
          <w:p w14:paraId="4897BC9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10.000,00</w:t>
            </w:r>
          </w:p>
        </w:tc>
        <w:tc>
          <w:tcPr>
            <w:tcW w:w="1559" w:type="dxa"/>
            <w:shd w:val="clear" w:color="auto" w:fill="auto"/>
            <w:noWrap/>
            <w:vAlign w:val="bottom"/>
            <w:hideMark/>
          </w:tcPr>
          <w:p w14:paraId="002AE91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7.089,35</w:t>
            </w:r>
          </w:p>
        </w:tc>
        <w:tc>
          <w:tcPr>
            <w:tcW w:w="1391" w:type="dxa"/>
            <w:shd w:val="clear" w:color="auto" w:fill="auto"/>
            <w:noWrap/>
            <w:vAlign w:val="bottom"/>
            <w:hideMark/>
          </w:tcPr>
          <w:p w14:paraId="093CD0F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1.37%</w:t>
            </w:r>
          </w:p>
        </w:tc>
        <w:tc>
          <w:tcPr>
            <w:tcW w:w="1019" w:type="dxa"/>
            <w:shd w:val="clear" w:color="auto" w:fill="auto"/>
            <w:noWrap/>
            <w:vAlign w:val="bottom"/>
            <w:hideMark/>
          </w:tcPr>
          <w:p w14:paraId="7D29D47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70.89%</w:t>
            </w:r>
          </w:p>
        </w:tc>
      </w:tr>
      <w:tr w:rsidR="00801975" w:rsidRPr="00801975" w14:paraId="1C95760F" w14:textId="77777777" w:rsidTr="00573B2F">
        <w:trPr>
          <w:trHeight w:val="255"/>
        </w:trPr>
        <w:tc>
          <w:tcPr>
            <w:tcW w:w="960" w:type="dxa"/>
            <w:shd w:val="clear" w:color="auto" w:fill="auto"/>
            <w:noWrap/>
            <w:vAlign w:val="bottom"/>
            <w:hideMark/>
          </w:tcPr>
          <w:p w14:paraId="3CFBD59F"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383</w:t>
            </w:r>
          </w:p>
        </w:tc>
        <w:tc>
          <w:tcPr>
            <w:tcW w:w="6123" w:type="dxa"/>
            <w:shd w:val="clear" w:color="auto" w:fill="auto"/>
            <w:noWrap/>
            <w:vAlign w:val="bottom"/>
            <w:hideMark/>
          </w:tcPr>
          <w:p w14:paraId="243EFF8B"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Kazne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penali</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štete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1FDE359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w:t>
            </w:r>
          </w:p>
        </w:tc>
        <w:tc>
          <w:tcPr>
            <w:tcW w:w="1559" w:type="dxa"/>
            <w:shd w:val="clear" w:color="auto" w:fill="auto"/>
            <w:noWrap/>
            <w:vAlign w:val="bottom"/>
            <w:hideMark/>
          </w:tcPr>
          <w:p w14:paraId="2ABB91C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78D3DBD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91" w:type="dxa"/>
            <w:shd w:val="clear" w:color="auto" w:fill="auto"/>
            <w:noWrap/>
            <w:vAlign w:val="bottom"/>
            <w:hideMark/>
          </w:tcPr>
          <w:p w14:paraId="72A6174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68D7098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r>
      <w:tr w:rsidR="00801975" w:rsidRPr="00801975" w14:paraId="51D27F8A" w14:textId="77777777" w:rsidTr="00573B2F">
        <w:trPr>
          <w:trHeight w:val="255"/>
        </w:trPr>
        <w:tc>
          <w:tcPr>
            <w:tcW w:w="960" w:type="dxa"/>
            <w:shd w:val="clear" w:color="auto" w:fill="auto"/>
            <w:noWrap/>
            <w:vAlign w:val="bottom"/>
            <w:hideMark/>
          </w:tcPr>
          <w:p w14:paraId="2CDED426"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3831</w:t>
            </w:r>
          </w:p>
        </w:tc>
        <w:tc>
          <w:tcPr>
            <w:tcW w:w="6123" w:type="dxa"/>
            <w:shd w:val="clear" w:color="auto" w:fill="auto"/>
            <w:vAlign w:val="bottom"/>
            <w:hideMark/>
          </w:tcPr>
          <w:p w14:paraId="7B7D8035"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šteta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pravnim</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fizičkim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osobama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18AC594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c>
          <w:tcPr>
            <w:tcW w:w="1559" w:type="dxa"/>
            <w:shd w:val="clear" w:color="auto" w:fill="auto"/>
            <w:noWrap/>
            <w:vAlign w:val="bottom"/>
            <w:hideMark/>
          </w:tcPr>
          <w:p w14:paraId="26E8F0F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5170680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91" w:type="dxa"/>
            <w:shd w:val="clear" w:color="auto" w:fill="auto"/>
            <w:noWrap/>
            <w:vAlign w:val="bottom"/>
            <w:hideMark/>
          </w:tcPr>
          <w:p w14:paraId="6054A96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2AF3460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5F9B919B" w14:textId="77777777" w:rsidTr="00573B2F">
        <w:trPr>
          <w:trHeight w:val="255"/>
        </w:trPr>
        <w:tc>
          <w:tcPr>
            <w:tcW w:w="960" w:type="dxa"/>
            <w:shd w:val="clear" w:color="auto" w:fill="auto"/>
            <w:noWrap/>
            <w:vAlign w:val="bottom"/>
            <w:hideMark/>
          </w:tcPr>
          <w:p w14:paraId="1373BAC9"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386</w:t>
            </w:r>
          </w:p>
        </w:tc>
        <w:tc>
          <w:tcPr>
            <w:tcW w:w="6123" w:type="dxa"/>
            <w:shd w:val="clear" w:color="auto" w:fill="auto"/>
            <w:noWrap/>
            <w:vAlign w:val="bottom"/>
            <w:hideMark/>
          </w:tcPr>
          <w:p w14:paraId="59D168D7"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pomoći</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51AFE64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67.759,85</w:t>
            </w:r>
          </w:p>
        </w:tc>
        <w:tc>
          <w:tcPr>
            <w:tcW w:w="1559" w:type="dxa"/>
            <w:shd w:val="clear" w:color="auto" w:fill="auto"/>
            <w:noWrap/>
            <w:vAlign w:val="bottom"/>
            <w:hideMark/>
          </w:tcPr>
          <w:p w14:paraId="6423353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268.000,00</w:t>
            </w:r>
          </w:p>
        </w:tc>
        <w:tc>
          <w:tcPr>
            <w:tcW w:w="1559" w:type="dxa"/>
            <w:shd w:val="clear" w:color="auto" w:fill="auto"/>
            <w:noWrap/>
            <w:vAlign w:val="bottom"/>
            <w:hideMark/>
          </w:tcPr>
          <w:p w14:paraId="35BE95D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267.075,00</w:t>
            </w:r>
          </w:p>
        </w:tc>
        <w:tc>
          <w:tcPr>
            <w:tcW w:w="1391" w:type="dxa"/>
            <w:shd w:val="clear" w:color="auto" w:fill="auto"/>
            <w:noWrap/>
            <w:vAlign w:val="bottom"/>
            <w:hideMark/>
          </w:tcPr>
          <w:p w14:paraId="6B873EC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394.15%</w:t>
            </w:r>
          </w:p>
        </w:tc>
        <w:tc>
          <w:tcPr>
            <w:tcW w:w="1019" w:type="dxa"/>
            <w:shd w:val="clear" w:color="auto" w:fill="auto"/>
            <w:noWrap/>
            <w:vAlign w:val="bottom"/>
            <w:hideMark/>
          </w:tcPr>
          <w:p w14:paraId="3E806B2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99.65%</w:t>
            </w:r>
          </w:p>
        </w:tc>
      </w:tr>
      <w:tr w:rsidR="00801975" w:rsidRPr="00801975" w14:paraId="0E273F8C" w14:textId="77777777" w:rsidTr="00573B2F">
        <w:trPr>
          <w:trHeight w:val="450"/>
        </w:trPr>
        <w:tc>
          <w:tcPr>
            <w:tcW w:w="960" w:type="dxa"/>
            <w:shd w:val="clear" w:color="auto" w:fill="auto"/>
            <w:noWrap/>
            <w:vAlign w:val="bottom"/>
            <w:hideMark/>
          </w:tcPr>
          <w:p w14:paraId="6E2DCA5C"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3861</w:t>
            </w:r>
          </w:p>
        </w:tc>
        <w:tc>
          <w:tcPr>
            <w:tcW w:w="6123" w:type="dxa"/>
            <w:shd w:val="clear" w:color="auto" w:fill="auto"/>
            <w:vAlign w:val="bottom"/>
            <w:hideMark/>
          </w:tcPr>
          <w:p w14:paraId="6DB93091"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Kapitalne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pomoći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kreditnim</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ostalim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financijskim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institucijama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trgovačkim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društvima</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javnom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sektora</w:t>
            </w:r>
            <w:proofErr w:type="spellEnd"/>
          </w:p>
        </w:tc>
        <w:tc>
          <w:tcPr>
            <w:tcW w:w="1701" w:type="dxa"/>
            <w:shd w:val="clear" w:color="auto" w:fill="auto"/>
            <w:noWrap/>
            <w:vAlign w:val="bottom"/>
            <w:hideMark/>
          </w:tcPr>
          <w:p w14:paraId="7489225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67.759,85</w:t>
            </w:r>
          </w:p>
        </w:tc>
        <w:tc>
          <w:tcPr>
            <w:tcW w:w="1559" w:type="dxa"/>
            <w:shd w:val="clear" w:color="auto" w:fill="auto"/>
            <w:noWrap/>
            <w:vAlign w:val="bottom"/>
            <w:hideMark/>
          </w:tcPr>
          <w:p w14:paraId="4BF71A3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268.000,00</w:t>
            </w:r>
          </w:p>
        </w:tc>
        <w:tc>
          <w:tcPr>
            <w:tcW w:w="1559" w:type="dxa"/>
            <w:shd w:val="clear" w:color="auto" w:fill="auto"/>
            <w:noWrap/>
            <w:vAlign w:val="bottom"/>
            <w:hideMark/>
          </w:tcPr>
          <w:p w14:paraId="61B60CF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267.075,00</w:t>
            </w:r>
          </w:p>
        </w:tc>
        <w:tc>
          <w:tcPr>
            <w:tcW w:w="1391" w:type="dxa"/>
            <w:shd w:val="clear" w:color="auto" w:fill="auto"/>
            <w:noWrap/>
            <w:vAlign w:val="bottom"/>
            <w:hideMark/>
          </w:tcPr>
          <w:p w14:paraId="201B6CA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394.15%</w:t>
            </w:r>
          </w:p>
        </w:tc>
        <w:tc>
          <w:tcPr>
            <w:tcW w:w="1019" w:type="dxa"/>
            <w:shd w:val="clear" w:color="auto" w:fill="auto"/>
            <w:noWrap/>
            <w:vAlign w:val="bottom"/>
            <w:hideMark/>
          </w:tcPr>
          <w:p w14:paraId="5723A96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99.65%</w:t>
            </w:r>
          </w:p>
        </w:tc>
      </w:tr>
      <w:tr w:rsidR="00801975" w:rsidRPr="00801975" w14:paraId="11F895ED" w14:textId="77777777" w:rsidTr="00573B2F">
        <w:trPr>
          <w:trHeight w:val="450"/>
        </w:trPr>
        <w:tc>
          <w:tcPr>
            <w:tcW w:w="960" w:type="dxa"/>
            <w:shd w:val="clear" w:color="auto" w:fill="auto"/>
            <w:noWrap/>
            <w:vAlign w:val="bottom"/>
            <w:hideMark/>
          </w:tcPr>
          <w:p w14:paraId="12BD90E3"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3862</w:t>
            </w:r>
          </w:p>
        </w:tc>
        <w:tc>
          <w:tcPr>
            <w:tcW w:w="6123" w:type="dxa"/>
            <w:shd w:val="clear" w:color="auto" w:fill="auto"/>
            <w:vAlign w:val="bottom"/>
            <w:hideMark/>
          </w:tcPr>
          <w:p w14:paraId="0D6C22B2"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Kapitalne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pomoći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kreditnim</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ostalim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financijskim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institucijama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trgovačkim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društvima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izvan</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javnog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sektora</w:t>
            </w:r>
            <w:proofErr w:type="spellEnd"/>
          </w:p>
        </w:tc>
        <w:tc>
          <w:tcPr>
            <w:tcW w:w="1701" w:type="dxa"/>
            <w:shd w:val="clear" w:color="auto" w:fill="auto"/>
            <w:noWrap/>
            <w:vAlign w:val="bottom"/>
            <w:hideMark/>
          </w:tcPr>
          <w:p w14:paraId="087BAC0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c>
          <w:tcPr>
            <w:tcW w:w="1559" w:type="dxa"/>
            <w:shd w:val="clear" w:color="auto" w:fill="auto"/>
            <w:noWrap/>
            <w:vAlign w:val="bottom"/>
            <w:hideMark/>
          </w:tcPr>
          <w:p w14:paraId="0B84611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708C83B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91" w:type="dxa"/>
            <w:shd w:val="clear" w:color="auto" w:fill="auto"/>
            <w:noWrap/>
            <w:vAlign w:val="bottom"/>
            <w:hideMark/>
          </w:tcPr>
          <w:p w14:paraId="59A5182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2D9D98B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3F58FFAE" w14:textId="77777777" w:rsidTr="00573B2F">
        <w:trPr>
          <w:trHeight w:val="255"/>
        </w:trPr>
        <w:tc>
          <w:tcPr>
            <w:tcW w:w="960" w:type="dxa"/>
            <w:shd w:val="clear" w:color="auto" w:fill="auto"/>
            <w:noWrap/>
            <w:vAlign w:val="bottom"/>
            <w:hideMark/>
          </w:tcPr>
          <w:p w14:paraId="089C58BA"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4</w:t>
            </w:r>
          </w:p>
        </w:tc>
        <w:tc>
          <w:tcPr>
            <w:tcW w:w="6123" w:type="dxa"/>
            <w:shd w:val="clear" w:color="auto" w:fill="auto"/>
            <w:noWrap/>
            <w:vAlign w:val="bottom"/>
            <w:hideMark/>
          </w:tcPr>
          <w:p w14:paraId="710490D0"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nabavu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nefinancijske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5734731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1.244.976,32</w:t>
            </w:r>
          </w:p>
        </w:tc>
        <w:tc>
          <w:tcPr>
            <w:tcW w:w="1559" w:type="dxa"/>
            <w:shd w:val="clear" w:color="auto" w:fill="auto"/>
            <w:noWrap/>
            <w:vAlign w:val="bottom"/>
            <w:hideMark/>
          </w:tcPr>
          <w:p w14:paraId="122F6EF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3.039.900,00</w:t>
            </w:r>
          </w:p>
        </w:tc>
        <w:tc>
          <w:tcPr>
            <w:tcW w:w="1559" w:type="dxa"/>
            <w:shd w:val="clear" w:color="auto" w:fill="auto"/>
            <w:noWrap/>
            <w:vAlign w:val="bottom"/>
            <w:hideMark/>
          </w:tcPr>
          <w:p w14:paraId="40C0525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1.756.135,53</w:t>
            </w:r>
          </w:p>
        </w:tc>
        <w:tc>
          <w:tcPr>
            <w:tcW w:w="1391" w:type="dxa"/>
            <w:shd w:val="clear" w:color="auto" w:fill="auto"/>
            <w:noWrap/>
            <w:vAlign w:val="bottom"/>
            <w:hideMark/>
          </w:tcPr>
          <w:p w14:paraId="2D22D8C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141.06%</w:t>
            </w:r>
          </w:p>
        </w:tc>
        <w:tc>
          <w:tcPr>
            <w:tcW w:w="1019" w:type="dxa"/>
            <w:shd w:val="clear" w:color="auto" w:fill="auto"/>
            <w:noWrap/>
            <w:vAlign w:val="bottom"/>
            <w:hideMark/>
          </w:tcPr>
          <w:p w14:paraId="2CE3EF1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57.77%</w:t>
            </w:r>
          </w:p>
        </w:tc>
      </w:tr>
      <w:tr w:rsidR="00801975" w:rsidRPr="00801975" w14:paraId="245ECD1D" w14:textId="77777777" w:rsidTr="00573B2F">
        <w:trPr>
          <w:trHeight w:val="255"/>
        </w:trPr>
        <w:tc>
          <w:tcPr>
            <w:tcW w:w="960" w:type="dxa"/>
            <w:shd w:val="clear" w:color="auto" w:fill="auto"/>
            <w:noWrap/>
            <w:vAlign w:val="bottom"/>
            <w:hideMark/>
          </w:tcPr>
          <w:p w14:paraId="54558F60"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41</w:t>
            </w:r>
          </w:p>
        </w:tc>
        <w:tc>
          <w:tcPr>
            <w:tcW w:w="6123" w:type="dxa"/>
            <w:shd w:val="clear" w:color="auto" w:fill="auto"/>
            <w:noWrap/>
            <w:vAlign w:val="bottom"/>
            <w:hideMark/>
          </w:tcPr>
          <w:p w14:paraId="716A358E"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nabavu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neproizvedene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dugotrajne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1295871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0D6B620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60.500,00</w:t>
            </w:r>
          </w:p>
        </w:tc>
        <w:tc>
          <w:tcPr>
            <w:tcW w:w="1559" w:type="dxa"/>
            <w:shd w:val="clear" w:color="auto" w:fill="auto"/>
            <w:noWrap/>
            <w:vAlign w:val="bottom"/>
            <w:hideMark/>
          </w:tcPr>
          <w:p w14:paraId="6B9C91F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47.781,50</w:t>
            </w:r>
          </w:p>
        </w:tc>
        <w:tc>
          <w:tcPr>
            <w:tcW w:w="1391" w:type="dxa"/>
            <w:shd w:val="clear" w:color="auto" w:fill="auto"/>
            <w:noWrap/>
            <w:vAlign w:val="bottom"/>
            <w:hideMark/>
          </w:tcPr>
          <w:p w14:paraId="709982E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4C3EE83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78.98%</w:t>
            </w:r>
          </w:p>
        </w:tc>
      </w:tr>
      <w:tr w:rsidR="00801975" w:rsidRPr="00801975" w14:paraId="3B9D4E16" w14:textId="77777777" w:rsidTr="00573B2F">
        <w:trPr>
          <w:trHeight w:val="255"/>
        </w:trPr>
        <w:tc>
          <w:tcPr>
            <w:tcW w:w="960" w:type="dxa"/>
            <w:shd w:val="clear" w:color="auto" w:fill="auto"/>
            <w:noWrap/>
            <w:vAlign w:val="bottom"/>
            <w:hideMark/>
          </w:tcPr>
          <w:p w14:paraId="63EF8A2E"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411</w:t>
            </w:r>
          </w:p>
        </w:tc>
        <w:tc>
          <w:tcPr>
            <w:tcW w:w="6123" w:type="dxa"/>
            <w:shd w:val="clear" w:color="auto" w:fill="auto"/>
            <w:noWrap/>
            <w:vAlign w:val="bottom"/>
            <w:hideMark/>
          </w:tcPr>
          <w:p w14:paraId="7794ECD6"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Materijalna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imovina</w:t>
            </w:r>
            <w:proofErr w:type="spellEnd"/>
            <w:r w:rsidRPr="00801975">
              <w:rPr>
                <w:rFonts w:ascii="Verdana" w:hAnsi="Verdana" w:cs="Arial"/>
                <w:b/>
                <w:bCs/>
                <w:sz w:val="18"/>
                <w:szCs w:val="18"/>
                <w:lang w:eastAsia="hr-HR"/>
              </w:rPr>
              <w:t xml:space="preserve"> - </w:t>
            </w:r>
            <w:proofErr w:type="spellStart"/>
            <w:r w:rsidRPr="00801975">
              <w:rPr>
                <w:rFonts w:ascii="Verdana" w:hAnsi="Verdana" w:cs="Arial"/>
                <w:b/>
                <w:bCs/>
                <w:sz w:val="18"/>
                <w:szCs w:val="18"/>
                <w:lang w:eastAsia="hr-HR"/>
              </w:rPr>
              <w:t>prirodna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bogatstva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274EBDB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12CFCAC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48.000,00</w:t>
            </w:r>
          </w:p>
        </w:tc>
        <w:tc>
          <w:tcPr>
            <w:tcW w:w="1559" w:type="dxa"/>
            <w:shd w:val="clear" w:color="auto" w:fill="auto"/>
            <w:noWrap/>
            <w:vAlign w:val="bottom"/>
            <w:hideMark/>
          </w:tcPr>
          <w:p w14:paraId="48A3E75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47.781,50</w:t>
            </w:r>
          </w:p>
        </w:tc>
        <w:tc>
          <w:tcPr>
            <w:tcW w:w="1391" w:type="dxa"/>
            <w:shd w:val="clear" w:color="auto" w:fill="auto"/>
            <w:noWrap/>
            <w:vAlign w:val="bottom"/>
            <w:hideMark/>
          </w:tcPr>
          <w:p w14:paraId="52EF291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3C08E09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99.54%</w:t>
            </w:r>
          </w:p>
        </w:tc>
      </w:tr>
      <w:tr w:rsidR="00801975" w:rsidRPr="00801975" w14:paraId="6C3B2F3A" w14:textId="77777777" w:rsidTr="00573B2F">
        <w:trPr>
          <w:trHeight w:val="255"/>
        </w:trPr>
        <w:tc>
          <w:tcPr>
            <w:tcW w:w="960" w:type="dxa"/>
            <w:shd w:val="clear" w:color="auto" w:fill="auto"/>
            <w:noWrap/>
            <w:vAlign w:val="bottom"/>
            <w:hideMark/>
          </w:tcPr>
          <w:p w14:paraId="1CC9692D"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4111</w:t>
            </w:r>
          </w:p>
        </w:tc>
        <w:tc>
          <w:tcPr>
            <w:tcW w:w="6123" w:type="dxa"/>
            <w:shd w:val="clear" w:color="auto" w:fill="auto"/>
            <w:vAlign w:val="bottom"/>
            <w:hideMark/>
          </w:tcPr>
          <w:p w14:paraId="75D4AC40"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Zemljište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7AE1095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26300C4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48.000,00</w:t>
            </w:r>
          </w:p>
        </w:tc>
        <w:tc>
          <w:tcPr>
            <w:tcW w:w="1559" w:type="dxa"/>
            <w:shd w:val="clear" w:color="auto" w:fill="auto"/>
            <w:noWrap/>
            <w:vAlign w:val="bottom"/>
            <w:hideMark/>
          </w:tcPr>
          <w:p w14:paraId="1C539FC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47.781,50</w:t>
            </w:r>
          </w:p>
        </w:tc>
        <w:tc>
          <w:tcPr>
            <w:tcW w:w="1391" w:type="dxa"/>
            <w:shd w:val="clear" w:color="auto" w:fill="auto"/>
            <w:noWrap/>
            <w:vAlign w:val="bottom"/>
            <w:hideMark/>
          </w:tcPr>
          <w:p w14:paraId="4F25D15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78DDB37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99.54%</w:t>
            </w:r>
          </w:p>
        </w:tc>
      </w:tr>
      <w:tr w:rsidR="00801975" w:rsidRPr="00801975" w14:paraId="60B4B4FD" w14:textId="77777777" w:rsidTr="00573B2F">
        <w:trPr>
          <w:trHeight w:val="255"/>
        </w:trPr>
        <w:tc>
          <w:tcPr>
            <w:tcW w:w="960" w:type="dxa"/>
            <w:shd w:val="clear" w:color="auto" w:fill="auto"/>
            <w:noWrap/>
            <w:vAlign w:val="bottom"/>
            <w:hideMark/>
          </w:tcPr>
          <w:p w14:paraId="358FB118"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412</w:t>
            </w:r>
          </w:p>
        </w:tc>
        <w:tc>
          <w:tcPr>
            <w:tcW w:w="6123" w:type="dxa"/>
            <w:shd w:val="clear" w:color="auto" w:fill="auto"/>
            <w:noWrap/>
            <w:vAlign w:val="bottom"/>
            <w:hideMark/>
          </w:tcPr>
          <w:p w14:paraId="6489A448"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Nematerijalna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0F7051B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62FAF6F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12.500,00</w:t>
            </w:r>
          </w:p>
        </w:tc>
        <w:tc>
          <w:tcPr>
            <w:tcW w:w="1559" w:type="dxa"/>
            <w:shd w:val="clear" w:color="auto" w:fill="auto"/>
            <w:noWrap/>
            <w:vAlign w:val="bottom"/>
            <w:hideMark/>
          </w:tcPr>
          <w:p w14:paraId="50E0A79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91" w:type="dxa"/>
            <w:shd w:val="clear" w:color="auto" w:fill="auto"/>
            <w:noWrap/>
            <w:vAlign w:val="bottom"/>
            <w:hideMark/>
          </w:tcPr>
          <w:p w14:paraId="558A012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2A5A2E7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r>
      <w:tr w:rsidR="00801975" w:rsidRPr="00801975" w14:paraId="79E30BD8" w14:textId="77777777" w:rsidTr="00573B2F">
        <w:trPr>
          <w:trHeight w:val="255"/>
        </w:trPr>
        <w:tc>
          <w:tcPr>
            <w:tcW w:w="960" w:type="dxa"/>
            <w:shd w:val="clear" w:color="auto" w:fill="auto"/>
            <w:noWrap/>
            <w:vAlign w:val="bottom"/>
            <w:hideMark/>
          </w:tcPr>
          <w:p w14:paraId="0F90252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lastRenderedPageBreak/>
              <w:t>4124</w:t>
            </w:r>
          </w:p>
        </w:tc>
        <w:tc>
          <w:tcPr>
            <w:tcW w:w="6123" w:type="dxa"/>
            <w:shd w:val="clear" w:color="auto" w:fill="auto"/>
            <w:vAlign w:val="bottom"/>
            <w:hideMark/>
          </w:tcPr>
          <w:p w14:paraId="27ED26F3"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Ostala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prava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4FFC087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12DD0B4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12.500,00</w:t>
            </w:r>
          </w:p>
        </w:tc>
        <w:tc>
          <w:tcPr>
            <w:tcW w:w="1559" w:type="dxa"/>
            <w:shd w:val="clear" w:color="auto" w:fill="auto"/>
            <w:noWrap/>
            <w:vAlign w:val="bottom"/>
            <w:hideMark/>
          </w:tcPr>
          <w:p w14:paraId="4505908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91" w:type="dxa"/>
            <w:shd w:val="clear" w:color="auto" w:fill="auto"/>
            <w:noWrap/>
            <w:vAlign w:val="bottom"/>
            <w:hideMark/>
          </w:tcPr>
          <w:p w14:paraId="01869C0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241CA49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35C5A5D4" w14:textId="77777777" w:rsidTr="00573B2F">
        <w:trPr>
          <w:trHeight w:val="255"/>
        </w:trPr>
        <w:tc>
          <w:tcPr>
            <w:tcW w:w="960" w:type="dxa"/>
            <w:shd w:val="clear" w:color="auto" w:fill="auto"/>
            <w:noWrap/>
            <w:vAlign w:val="bottom"/>
            <w:hideMark/>
          </w:tcPr>
          <w:p w14:paraId="164A64C1"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42</w:t>
            </w:r>
          </w:p>
        </w:tc>
        <w:tc>
          <w:tcPr>
            <w:tcW w:w="6123" w:type="dxa"/>
            <w:shd w:val="clear" w:color="auto" w:fill="auto"/>
            <w:noWrap/>
            <w:vAlign w:val="bottom"/>
            <w:hideMark/>
          </w:tcPr>
          <w:p w14:paraId="3F0804F9"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nabavu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proizvedene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dugotrajne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31B39B8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1.244.976,32</w:t>
            </w:r>
          </w:p>
        </w:tc>
        <w:tc>
          <w:tcPr>
            <w:tcW w:w="1559" w:type="dxa"/>
            <w:shd w:val="clear" w:color="auto" w:fill="auto"/>
            <w:noWrap/>
            <w:vAlign w:val="bottom"/>
            <w:hideMark/>
          </w:tcPr>
          <w:p w14:paraId="5262401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2.979.400,00</w:t>
            </w:r>
          </w:p>
        </w:tc>
        <w:tc>
          <w:tcPr>
            <w:tcW w:w="1559" w:type="dxa"/>
            <w:shd w:val="clear" w:color="auto" w:fill="auto"/>
            <w:noWrap/>
            <w:vAlign w:val="bottom"/>
            <w:hideMark/>
          </w:tcPr>
          <w:p w14:paraId="1E40A49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1.708.354,03</w:t>
            </w:r>
          </w:p>
        </w:tc>
        <w:tc>
          <w:tcPr>
            <w:tcW w:w="1391" w:type="dxa"/>
            <w:shd w:val="clear" w:color="auto" w:fill="auto"/>
            <w:noWrap/>
            <w:vAlign w:val="bottom"/>
            <w:hideMark/>
          </w:tcPr>
          <w:p w14:paraId="30F71B9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137.22%</w:t>
            </w:r>
          </w:p>
        </w:tc>
        <w:tc>
          <w:tcPr>
            <w:tcW w:w="1019" w:type="dxa"/>
            <w:shd w:val="clear" w:color="auto" w:fill="auto"/>
            <w:noWrap/>
            <w:vAlign w:val="bottom"/>
            <w:hideMark/>
          </w:tcPr>
          <w:p w14:paraId="12E9FE1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57.34%</w:t>
            </w:r>
          </w:p>
        </w:tc>
      </w:tr>
      <w:tr w:rsidR="00801975" w:rsidRPr="00801975" w14:paraId="1219F837" w14:textId="77777777" w:rsidTr="00573B2F">
        <w:trPr>
          <w:trHeight w:val="255"/>
        </w:trPr>
        <w:tc>
          <w:tcPr>
            <w:tcW w:w="960" w:type="dxa"/>
            <w:shd w:val="clear" w:color="auto" w:fill="auto"/>
            <w:noWrap/>
            <w:vAlign w:val="bottom"/>
            <w:hideMark/>
          </w:tcPr>
          <w:p w14:paraId="7A7777F3"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421</w:t>
            </w:r>
          </w:p>
        </w:tc>
        <w:tc>
          <w:tcPr>
            <w:tcW w:w="6123" w:type="dxa"/>
            <w:shd w:val="clear" w:color="auto" w:fill="auto"/>
            <w:noWrap/>
            <w:vAlign w:val="bottom"/>
            <w:hideMark/>
          </w:tcPr>
          <w:p w14:paraId="54419F7C"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Građevinski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objekti</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74903BC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684.379,50</w:t>
            </w:r>
          </w:p>
        </w:tc>
        <w:tc>
          <w:tcPr>
            <w:tcW w:w="1559" w:type="dxa"/>
            <w:shd w:val="clear" w:color="auto" w:fill="auto"/>
            <w:noWrap/>
            <w:vAlign w:val="bottom"/>
            <w:hideMark/>
          </w:tcPr>
          <w:p w14:paraId="5C52121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2.182.400,00</w:t>
            </w:r>
          </w:p>
        </w:tc>
        <w:tc>
          <w:tcPr>
            <w:tcW w:w="1559" w:type="dxa"/>
            <w:shd w:val="clear" w:color="auto" w:fill="auto"/>
            <w:noWrap/>
            <w:vAlign w:val="bottom"/>
            <w:hideMark/>
          </w:tcPr>
          <w:p w14:paraId="538BE8D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1.374.038,98</w:t>
            </w:r>
          </w:p>
        </w:tc>
        <w:tc>
          <w:tcPr>
            <w:tcW w:w="1391" w:type="dxa"/>
            <w:shd w:val="clear" w:color="auto" w:fill="auto"/>
            <w:noWrap/>
            <w:vAlign w:val="bottom"/>
            <w:hideMark/>
          </w:tcPr>
          <w:p w14:paraId="396FA78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200.77%</w:t>
            </w:r>
          </w:p>
        </w:tc>
        <w:tc>
          <w:tcPr>
            <w:tcW w:w="1019" w:type="dxa"/>
            <w:shd w:val="clear" w:color="auto" w:fill="auto"/>
            <w:noWrap/>
            <w:vAlign w:val="bottom"/>
            <w:hideMark/>
          </w:tcPr>
          <w:p w14:paraId="0B7B3E8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62.96%</w:t>
            </w:r>
          </w:p>
        </w:tc>
      </w:tr>
      <w:tr w:rsidR="00801975" w:rsidRPr="00801975" w14:paraId="64D6E8D7" w14:textId="77777777" w:rsidTr="00573B2F">
        <w:trPr>
          <w:trHeight w:val="255"/>
        </w:trPr>
        <w:tc>
          <w:tcPr>
            <w:tcW w:w="960" w:type="dxa"/>
            <w:shd w:val="clear" w:color="auto" w:fill="auto"/>
            <w:noWrap/>
            <w:vAlign w:val="bottom"/>
            <w:hideMark/>
          </w:tcPr>
          <w:p w14:paraId="09541A8B"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4211</w:t>
            </w:r>
          </w:p>
        </w:tc>
        <w:tc>
          <w:tcPr>
            <w:tcW w:w="6123" w:type="dxa"/>
            <w:shd w:val="clear" w:color="auto" w:fill="auto"/>
            <w:vAlign w:val="bottom"/>
            <w:hideMark/>
          </w:tcPr>
          <w:p w14:paraId="7A8B01B0"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Stambeni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objekti</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41CCA9C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c>
          <w:tcPr>
            <w:tcW w:w="1559" w:type="dxa"/>
            <w:shd w:val="clear" w:color="auto" w:fill="auto"/>
            <w:noWrap/>
            <w:vAlign w:val="bottom"/>
            <w:hideMark/>
          </w:tcPr>
          <w:p w14:paraId="639B413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5620CA3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91" w:type="dxa"/>
            <w:shd w:val="clear" w:color="auto" w:fill="auto"/>
            <w:noWrap/>
            <w:vAlign w:val="bottom"/>
            <w:hideMark/>
          </w:tcPr>
          <w:p w14:paraId="42FAA2E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2447781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739C1F55" w14:textId="77777777" w:rsidTr="00573B2F">
        <w:trPr>
          <w:trHeight w:val="255"/>
        </w:trPr>
        <w:tc>
          <w:tcPr>
            <w:tcW w:w="960" w:type="dxa"/>
            <w:shd w:val="clear" w:color="auto" w:fill="auto"/>
            <w:noWrap/>
            <w:vAlign w:val="bottom"/>
            <w:hideMark/>
          </w:tcPr>
          <w:p w14:paraId="23AF5BD2"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4212</w:t>
            </w:r>
          </w:p>
        </w:tc>
        <w:tc>
          <w:tcPr>
            <w:tcW w:w="6123" w:type="dxa"/>
            <w:shd w:val="clear" w:color="auto" w:fill="auto"/>
            <w:vAlign w:val="bottom"/>
            <w:hideMark/>
          </w:tcPr>
          <w:p w14:paraId="1962475B"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Poslovni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objekti</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6A582D2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163.837,50</w:t>
            </w:r>
          </w:p>
        </w:tc>
        <w:tc>
          <w:tcPr>
            <w:tcW w:w="1559" w:type="dxa"/>
            <w:shd w:val="clear" w:color="auto" w:fill="auto"/>
            <w:noWrap/>
            <w:vAlign w:val="bottom"/>
            <w:hideMark/>
          </w:tcPr>
          <w:p w14:paraId="53C8E26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120.000,00</w:t>
            </w:r>
          </w:p>
        </w:tc>
        <w:tc>
          <w:tcPr>
            <w:tcW w:w="1559" w:type="dxa"/>
            <w:shd w:val="clear" w:color="auto" w:fill="auto"/>
            <w:noWrap/>
            <w:vAlign w:val="bottom"/>
            <w:hideMark/>
          </w:tcPr>
          <w:p w14:paraId="5CA2237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91" w:type="dxa"/>
            <w:shd w:val="clear" w:color="auto" w:fill="auto"/>
            <w:noWrap/>
            <w:vAlign w:val="bottom"/>
            <w:hideMark/>
          </w:tcPr>
          <w:p w14:paraId="53387AB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38C834B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72B88FA1" w14:textId="77777777" w:rsidTr="00573B2F">
        <w:trPr>
          <w:trHeight w:val="255"/>
        </w:trPr>
        <w:tc>
          <w:tcPr>
            <w:tcW w:w="960" w:type="dxa"/>
            <w:shd w:val="clear" w:color="auto" w:fill="auto"/>
            <w:noWrap/>
            <w:vAlign w:val="bottom"/>
            <w:hideMark/>
          </w:tcPr>
          <w:p w14:paraId="476AF69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4213</w:t>
            </w:r>
          </w:p>
        </w:tc>
        <w:tc>
          <w:tcPr>
            <w:tcW w:w="6123" w:type="dxa"/>
            <w:shd w:val="clear" w:color="auto" w:fill="auto"/>
            <w:vAlign w:val="bottom"/>
            <w:hideMark/>
          </w:tcPr>
          <w:p w14:paraId="6D81E7B9"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 xml:space="preserve">Ceste, </w:t>
            </w:r>
            <w:proofErr w:type="spellStart"/>
            <w:r w:rsidRPr="00801975">
              <w:rPr>
                <w:rFonts w:ascii="Verdana" w:hAnsi="Verdana" w:cs="Arial"/>
                <w:sz w:val="18"/>
                <w:szCs w:val="18"/>
                <w:lang w:eastAsia="hr-HR"/>
              </w:rPr>
              <w:t>željeznice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prometni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objekti</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2BA3964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382.657,00</w:t>
            </w:r>
          </w:p>
        </w:tc>
        <w:tc>
          <w:tcPr>
            <w:tcW w:w="1559" w:type="dxa"/>
            <w:shd w:val="clear" w:color="auto" w:fill="auto"/>
            <w:noWrap/>
            <w:vAlign w:val="bottom"/>
            <w:hideMark/>
          </w:tcPr>
          <w:p w14:paraId="3DC7DA6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1.964.400,00</w:t>
            </w:r>
          </w:p>
        </w:tc>
        <w:tc>
          <w:tcPr>
            <w:tcW w:w="1559" w:type="dxa"/>
            <w:shd w:val="clear" w:color="auto" w:fill="auto"/>
            <w:noWrap/>
            <w:vAlign w:val="bottom"/>
            <w:hideMark/>
          </w:tcPr>
          <w:p w14:paraId="3712BAB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1.281.013,98</w:t>
            </w:r>
          </w:p>
        </w:tc>
        <w:tc>
          <w:tcPr>
            <w:tcW w:w="1391" w:type="dxa"/>
            <w:shd w:val="clear" w:color="auto" w:fill="auto"/>
            <w:noWrap/>
            <w:vAlign w:val="bottom"/>
            <w:hideMark/>
          </w:tcPr>
          <w:p w14:paraId="6492171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334.77%</w:t>
            </w:r>
          </w:p>
        </w:tc>
        <w:tc>
          <w:tcPr>
            <w:tcW w:w="1019" w:type="dxa"/>
            <w:shd w:val="clear" w:color="auto" w:fill="auto"/>
            <w:noWrap/>
            <w:vAlign w:val="bottom"/>
            <w:hideMark/>
          </w:tcPr>
          <w:p w14:paraId="538D671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65.21%</w:t>
            </w:r>
          </w:p>
        </w:tc>
      </w:tr>
      <w:tr w:rsidR="00801975" w:rsidRPr="00801975" w14:paraId="628E1EC1" w14:textId="77777777" w:rsidTr="00573B2F">
        <w:trPr>
          <w:trHeight w:val="255"/>
        </w:trPr>
        <w:tc>
          <w:tcPr>
            <w:tcW w:w="960" w:type="dxa"/>
            <w:shd w:val="clear" w:color="auto" w:fill="auto"/>
            <w:noWrap/>
            <w:vAlign w:val="bottom"/>
            <w:hideMark/>
          </w:tcPr>
          <w:p w14:paraId="2D6B0F1F"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4214</w:t>
            </w:r>
          </w:p>
        </w:tc>
        <w:tc>
          <w:tcPr>
            <w:tcW w:w="6123" w:type="dxa"/>
            <w:shd w:val="clear" w:color="auto" w:fill="auto"/>
            <w:vAlign w:val="bottom"/>
            <w:hideMark/>
          </w:tcPr>
          <w:p w14:paraId="7F2FE702"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građevinski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objekti</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6BBE344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137.885,00</w:t>
            </w:r>
          </w:p>
        </w:tc>
        <w:tc>
          <w:tcPr>
            <w:tcW w:w="1559" w:type="dxa"/>
            <w:shd w:val="clear" w:color="auto" w:fill="auto"/>
            <w:noWrap/>
            <w:vAlign w:val="bottom"/>
            <w:hideMark/>
          </w:tcPr>
          <w:p w14:paraId="7AE79D9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98.000,00</w:t>
            </w:r>
          </w:p>
        </w:tc>
        <w:tc>
          <w:tcPr>
            <w:tcW w:w="1559" w:type="dxa"/>
            <w:shd w:val="clear" w:color="auto" w:fill="auto"/>
            <w:noWrap/>
            <w:vAlign w:val="bottom"/>
            <w:hideMark/>
          </w:tcPr>
          <w:p w14:paraId="2296A7E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93.025,00</w:t>
            </w:r>
          </w:p>
        </w:tc>
        <w:tc>
          <w:tcPr>
            <w:tcW w:w="1391" w:type="dxa"/>
            <w:shd w:val="clear" w:color="auto" w:fill="auto"/>
            <w:noWrap/>
            <w:vAlign w:val="bottom"/>
            <w:hideMark/>
          </w:tcPr>
          <w:p w14:paraId="08B49D0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67.47%</w:t>
            </w:r>
          </w:p>
        </w:tc>
        <w:tc>
          <w:tcPr>
            <w:tcW w:w="1019" w:type="dxa"/>
            <w:shd w:val="clear" w:color="auto" w:fill="auto"/>
            <w:noWrap/>
            <w:vAlign w:val="bottom"/>
            <w:hideMark/>
          </w:tcPr>
          <w:p w14:paraId="13F96B1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94.92%</w:t>
            </w:r>
          </w:p>
        </w:tc>
      </w:tr>
      <w:tr w:rsidR="00801975" w:rsidRPr="00801975" w14:paraId="1A2BD3E4" w14:textId="77777777" w:rsidTr="00573B2F">
        <w:trPr>
          <w:trHeight w:val="255"/>
        </w:trPr>
        <w:tc>
          <w:tcPr>
            <w:tcW w:w="960" w:type="dxa"/>
            <w:shd w:val="clear" w:color="auto" w:fill="auto"/>
            <w:noWrap/>
            <w:vAlign w:val="bottom"/>
            <w:hideMark/>
          </w:tcPr>
          <w:p w14:paraId="013EC44F"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422</w:t>
            </w:r>
          </w:p>
        </w:tc>
        <w:tc>
          <w:tcPr>
            <w:tcW w:w="6123" w:type="dxa"/>
            <w:shd w:val="clear" w:color="auto" w:fill="auto"/>
            <w:noWrap/>
            <w:vAlign w:val="bottom"/>
            <w:hideMark/>
          </w:tcPr>
          <w:p w14:paraId="5FFDB748"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Postrojenja</w:t>
            </w:r>
            <w:proofErr w:type="spellEnd"/>
            <w:r w:rsidRPr="00801975">
              <w:rPr>
                <w:rFonts w:ascii="Verdana" w:hAnsi="Verdana" w:cs="Arial"/>
                <w:b/>
                <w:bCs/>
                <w:sz w:val="18"/>
                <w:szCs w:val="18"/>
                <w:lang w:eastAsia="hr-HR"/>
              </w:rPr>
              <w:t xml:space="preserve"> i oprema                                                                                </w:t>
            </w:r>
          </w:p>
        </w:tc>
        <w:tc>
          <w:tcPr>
            <w:tcW w:w="1701" w:type="dxa"/>
            <w:shd w:val="clear" w:color="auto" w:fill="auto"/>
            <w:noWrap/>
            <w:vAlign w:val="bottom"/>
            <w:hideMark/>
          </w:tcPr>
          <w:p w14:paraId="236D21E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278.184,32</w:t>
            </w:r>
          </w:p>
        </w:tc>
        <w:tc>
          <w:tcPr>
            <w:tcW w:w="1559" w:type="dxa"/>
            <w:shd w:val="clear" w:color="auto" w:fill="auto"/>
            <w:noWrap/>
            <w:vAlign w:val="bottom"/>
            <w:hideMark/>
          </w:tcPr>
          <w:p w14:paraId="2CBB14B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68.800,00</w:t>
            </w:r>
          </w:p>
        </w:tc>
        <w:tc>
          <w:tcPr>
            <w:tcW w:w="1559" w:type="dxa"/>
            <w:shd w:val="clear" w:color="auto" w:fill="auto"/>
            <w:noWrap/>
            <w:vAlign w:val="bottom"/>
            <w:hideMark/>
          </w:tcPr>
          <w:p w14:paraId="2017140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25.433,80</w:t>
            </w:r>
          </w:p>
        </w:tc>
        <w:tc>
          <w:tcPr>
            <w:tcW w:w="1391" w:type="dxa"/>
            <w:shd w:val="clear" w:color="auto" w:fill="auto"/>
            <w:noWrap/>
            <w:vAlign w:val="bottom"/>
            <w:hideMark/>
          </w:tcPr>
          <w:p w14:paraId="30688FC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9.14%</w:t>
            </w:r>
          </w:p>
        </w:tc>
        <w:tc>
          <w:tcPr>
            <w:tcW w:w="1019" w:type="dxa"/>
            <w:shd w:val="clear" w:color="auto" w:fill="auto"/>
            <w:noWrap/>
            <w:vAlign w:val="bottom"/>
            <w:hideMark/>
          </w:tcPr>
          <w:p w14:paraId="365FF44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36.97%</w:t>
            </w:r>
          </w:p>
        </w:tc>
      </w:tr>
      <w:tr w:rsidR="00801975" w:rsidRPr="00801975" w14:paraId="3C9A18C7" w14:textId="77777777" w:rsidTr="00573B2F">
        <w:trPr>
          <w:trHeight w:val="255"/>
        </w:trPr>
        <w:tc>
          <w:tcPr>
            <w:tcW w:w="960" w:type="dxa"/>
            <w:shd w:val="clear" w:color="auto" w:fill="auto"/>
            <w:noWrap/>
            <w:vAlign w:val="bottom"/>
            <w:hideMark/>
          </w:tcPr>
          <w:p w14:paraId="1E6C81DC"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4221</w:t>
            </w:r>
          </w:p>
        </w:tc>
        <w:tc>
          <w:tcPr>
            <w:tcW w:w="6123" w:type="dxa"/>
            <w:shd w:val="clear" w:color="auto" w:fill="auto"/>
            <w:vAlign w:val="bottom"/>
            <w:hideMark/>
          </w:tcPr>
          <w:p w14:paraId="43BE98F5"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Uredska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oprema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namještaj</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01FEC62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17.792,92</w:t>
            </w:r>
          </w:p>
        </w:tc>
        <w:tc>
          <w:tcPr>
            <w:tcW w:w="1559" w:type="dxa"/>
            <w:shd w:val="clear" w:color="auto" w:fill="auto"/>
            <w:noWrap/>
            <w:vAlign w:val="bottom"/>
            <w:hideMark/>
          </w:tcPr>
          <w:p w14:paraId="26045CC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29.000,00</w:t>
            </w:r>
          </w:p>
        </w:tc>
        <w:tc>
          <w:tcPr>
            <w:tcW w:w="1559" w:type="dxa"/>
            <w:shd w:val="clear" w:color="auto" w:fill="auto"/>
            <w:noWrap/>
            <w:vAlign w:val="bottom"/>
            <w:hideMark/>
          </w:tcPr>
          <w:p w14:paraId="1068D26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14.048,65</w:t>
            </w:r>
          </w:p>
        </w:tc>
        <w:tc>
          <w:tcPr>
            <w:tcW w:w="1391" w:type="dxa"/>
            <w:shd w:val="clear" w:color="auto" w:fill="auto"/>
            <w:noWrap/>
            <w:vAlign w:val="bottom"/>
            <w:hideMark/>
          </w:tcPr>
          <w:p w14:paraId="205CB78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78.96%</w:t>
            </w:r>
          </w:p>
        </w:tc>
        <w:tc>
          <w:tcPr>
            <w:tcW w:w="1019" w:type="dxa"/>
            <w:shd w:val="clear" w:color="auto" w:fill="auto"/>
            <w:noWrap/>
            <w:vAlign w:val="bottom"/>
            <w:hideMark/>
          </w:tcPr>
          <w:p w14:paraId="1FF95E0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48.44%</w:t>
            </w:r>
          </w:p>
        </w:tc>
      </w:tr>
      <w:tr w:rsidR="00801975" w:rsidRPr="00801975" w14:paraId="050DE0CA" w14:textId="77777777" w:rsidTr="00573B2F">
        <w:trPr>
          <w:trHeight w:val="255"/>
        </w:trPr>
        <w:tc>
          <w:tcPr>
            <w:tcW w:w="960" w:type="dxa"/>
            <w:shd w:val="clear" w:color="auto" w:fill="auto"/>
            <w:noWrap/>
            <w:vAlign w:val="bottom"/>
            <w:hideMark/>
          </w:tcPr>
          <w:p w14:paraId="7EB54E06"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4222</w:t>
            </w:r>
          </w:p>
        </w:tc>
        <w:tc>
          <w:tcPr>
            <w:tcW w:w="6123" w:type="dxa"/>
            <w:shd w:val="clear" w:color="auto" w:fill="auto"/>
            <w:vAlign w:val="bottom"/>
            <w:hideMark/>
          </w:tcPr>
          <w:p w14:paraId="0C7F442E"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Komunikacijska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oprema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09673FE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590B345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5.000,00</w:t>
            </w:r>
          </w:p>
        </w:tc>
        <w:tc>
          <w:tcPr>
            <w:tcW w:w="1559" w:type="dxa"/>
            <w:shd w:val="clear" w:color="auto" w:fill="auto"/>
            <w:noWrap/>
            <w:vAlign w:val="bottom"/>
            <w:hideMark/>
          </w:tcPr>
          <w:p w14:paraId="1DE2F87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610,15</w:t>
            </w:r>
          </w:p>
        </w:tc>
        <w:tc>
          <w:tcPr>
            <w:tcW w:w="1391" w:type="dxa"/>
            <w:shd w:val="clear" w:color="auto" w:fill="auto"/>
            <w:noWrap/>
            <w:vAlign w:val="bottom"/>
            <w:hideMark/>
          </w:tcPr>
          <w:p w14:paraId="2763D74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3C46D95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12.2%</w:t>
            </w:r>
          </w:p>
        </w:tc>
      </w:tr>
      <w:tr w:rsidR="00801975" w:rsidRPr="00801975" w14:paraId="58137E9E" w14:textId="77777777" w:rsidTr="00573B2F">
        <w:trPr>
          <w:trHeight w:val="255"/>
        </w:trPr>
        <w:tc>
          <w:tcPr>
            <w:tcW w:w="960" w:type="dxa"/>
            <w:shd w:val="clear" w:color="auto" w:fill="auto"/>
            <w:noWrap/>
            <w:vAlign w:val="bottom"/>
            <w:hideMark/>
          </w:tcPr>
          <w:p w14:paraId="00755F9B"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4223</w:t>
            </w:r>
          </w:p>
        </w:tc>
        <w:tc>
          <w:tcPr>
            <w:tcW w:w="6123" w:type="dxa"/>
            <w:shd w:val="clear" w:color="auto" w:fill="auto"/>
            <w:vAlign w:val="bottom"/>
            <w:hideMark/>
          </w:tcPr>
          <w:p w14:paraId="31E175F5"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Oprema</w:t>
            </w:r>
            <w:proofErr w:type="spellEnd"/>
            <w:r w:rsidRPr="00801975">
              <w:rPr>
                <w:rFonts w:ascii="Verdana" w:hAnsi="Verdana" w:cs="Arial"/>
                <w:sz w:val="18"/>
                <w:szCs w:val="18"/>
                <w:lang w:eastAsia="hr-HR"/>
              </w:rPr>
              <w:t xml:space="preserve"> za održavanje i </w:t>
            </w:r>
            <w:proofErr w:type="spellStart"/>
            <w:r w:rsidRPr="00801975">
              <w:rPr>
                <w:rFonts w:ascii="Verdana" w:hAnsi="Verdana" w:cs="Arial"/>
                <w:sz w:val="18"/>
                <w:szCs w:val="18"/>
                <w:lang w:eastAsia="hr-HR"/>
              </w:rPr>
              <w:t>zaštitu</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3176F7C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257.410,10</w:t>
            </w:r>
          </w:p>
        </w:tc>
        <w:tc>
          <w:tcPr>
            <w:tcW w:w="1559" w:type="dxa"/>
            <w:shd w:val="clear" w:color="auto" w:fill="auto"/>
            <w:noWrap/>
            <w:vAlign w:val="bottom"/>
            <w:hideMark/>
          </w:tcPr>
          <w:p w14:paraId="3C0C15A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5.000,00</w:t>
            </w:r>
          </w:p>
        </w:tc>
        <w:tc>
          <w:tcPr>
            <w:tcW w:w="1559" w:type="dxa"/>
            <w:shd w:val="clear" w:color="auto" w:fill="auto"/>
            <w:noWrap/>
            <w:vAlign w:val="bottom"/>
            <w:hideMark/>
          </w:tcPr>
          <w:p w14:paraId="36A751A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4.900,00</w:t>
            </w:r>
          </w:p>
        </w:tc>
        <w:tc>
          <w:tcPr>
            <w:tcW w:w="1391" w:type="dxa"/>
            <w:shd w:val="clear" w:color="auto" w:fill="auto"/>
            <w:noWrap/>
            <w:vAlign w:val="bottom"/>
            <w:hideMark/>
          </w:tcPr>
          <w:p w14:paraId="4BF4CC8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1.9%</w:t>
            </w:r>
          </w:p>
        </w:tc>
        <w:tc>
          <w:tcPr>
            <w:tcW w:w="1019" w:type="dxa"/>
            <w:shd w:val="clear" w:color="auto" w:fill="auto"/>
            <w:noWrap/>
            <w:vAlign w:val="bottom"/>
            <w:hideMark/>
          </w:tcPr>
          <w:p w14:paraId="09568AB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98.0%</w:t>
            </w:r>
          </w:p>
        </w:tc>
      </w:tr>
      <w:tr w:rsidR="00801975" w:rsidRPr="00801975" w14:paraId="010129C1" w14:textId="77777777" w:rsidTr="00573B2F">
        <w:trPr>
          <w:trHeight w:val="255"/>
        </w:trPr>
        <w:tc>
          <w:tcPr>
            <w:tcW w:w="960" w:type="dxa"/>
            <w:shd w:val="clear" w:color="auto" w:fill="auto"/>
            <w:noWrap/>
            <w:vAlign w:val="bottom"/>
            <w:hideMark/>
          </w:tcPr>
          <w:p w14:paraId="7EED56D3"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4226</w:t>
            </w:r>
          </w:p>
        </w:tc>
        <w:tc>
          <w:tcPr>
            <w:tcW w:w="6123" w:type="dxa"/>
            <w:shd w:val="clear" w:color="auto" w:fill="auto"/>
            <w:vAlign w:val="bottom"/>
            <w:hideMark/>
          </w:tcPr>
          <w:p w14:paraId="7228DE47"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Sportska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glazbena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oprema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24E42CE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609C3F8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9.800,00</w:t>
            </w:r>
          </w:p>
        </w:tc>
        <w:tc>
          <w:tcPr>
            <w:tcW w:w="1559" w:type="dxa"/>
            <w:shd w:val="clear" w:color="auto" w:fill="auto"/>
            <w:noWrap/>
            <w:vAlign w:val="bottom"/>
            <w:hideMark/>
          </w:tcPr>
          <w:p w14:paraId="653F4B6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5.875,00</w:t>
            </w:r>
          </w:p>
        </w:tc>
        <w:tc>
          <w:tcPr>
            <w:tcW w:w="1391" w:type="dxa"/>
            <w:shd w:val="clear" w:color="auto" w:fill="auto"/>
            <w:noWrap/>
            <w:vAlign w:val="bottom"/>
            <w:hideMark/>
          </w:tcPr>
          <w:p w14:paraId="483BC0C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376035E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59.95%</w:t>
            </w:r>
          </w:p>
        </w:tc>
      </w:tr>
      <w:tr w:rsidR="00801975" w:rsidRPr="00801975" w14:paraId="3C5569E7" w14:textId="77777777" w:rsidTr="00573B2F">
        <w:trPr>
          <w:trHeight w:val="255"/>
        </w:trPr>
        <w:tc>
          <w:tcPr>
            <w:tcW w:w="960" w:type="dxa"/>
            <w:shd w:val="clear" w:color="auto" w:fill="auto"/>
            <w:noWrap/>
            <w:vAlign w:val="bottom"/>
            <w:hideMark/>
          </w:tcPr>
          <w:p w14:paraId="24AB792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4227</w:t>
            </w:r>
          </w:p>
        </w:tc>
        <w:tc>
          <w:tcPr>
            <w:tcW w:w="6123" w:type="dxa"/>
            <w:shd w:val="clear" w:color="auto" w:fill="auto"/>
            <w:vAlign w:val="bottom"/>
            <w:hideMark/>
          </w:tcPr>
          <w:p w14:paraId="61529A50"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Uređaji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strojevi</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oprema</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ostale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namjene</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38F6E4A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2.981,30</w:t>
            </w:r>
          </w:p>
        </w:tc>
        <w:tc>
          <w:tcPr>
            <w:tcW w:w="1559" w:type="dxa"/>
            <w:shd w:val="clear" w:color="auto" w:fill="auto"/>
            <w:noWrap/>
            <w:vAlign w:val="bottom"/>
            <w:hideMark/>
          </w:tcPr>
          <w:p w14:paraId="72AF17A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20.000,00</w:t>
            </w:r>
          </w:p>
        </w:tc>
        <w:tc>
          <w:tcPr>
            <w:tcW w:w="1559" w:type="dxa"/>
            <w:shd w:val="clear" w:color="auto" w:fill="auto"/>
            <w:noWrap/>
            <w:vAlign w:val="bottom"/>
            <w:hideMark/>
          </w:tcPr>
          <w:p w14:paraId="422AA5C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91" w:type="dxa"/>
            <w:shd w:val="clear" w:color="auto" w:fill="auto"/>
            <w:noWrap/>
            <w:vAlign w:val="bottom"/>
            <w:hideMark/>
          </w:tcPr>
          <w:p w14:paraId="79277E5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7B27AE4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66CFD12A" w14:textId="77777777" w:rsidTr="00573B2F">
        <w:trPr>
          <w:trHeight w:val="255"/>
        </w:trPr>
        <w:tc>
          <w:tcPr>
            <w:tcW w:w="960" w:type="dxa"/>
            <w:shd w:val="clear" w:color="auto" w:fill="auto"/>
            <w:noWrap/>
            <w:vAlign w:val="bottom"/>
            <w:hideMark/>
          </w:tcPr>
          <w:p w14:paraId="33CC9EDB"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423</w:t>
            </w:r>
          </w:p>
        </w:tc>
        <w:tc>
          <w:tcPr>
            <w:tcW w:w="6123" w:type="dxa"/>
            <w:shd w:val="clear" w:color="auto" w:fill="auto"/>
            <w:noWrap/>
            <w:vAlign w:val="bottom"/>
            <w:hideMark/>
          </w:tcPr>
          <w:p w14:paraId="4BF70C87"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Prijevozna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sredstva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5FA8702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5BE2A11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2049E56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91" w:type="dxa"/>
            <w:shd w:val="clear" w:color="auto" w:fill="auto"/>
            <w:noWrap/>
            <w:vAlign w:val="bottom"/>
            <w:hideMark/>
          </w:tcPr>
          <w:p w14:paraId="4DF2DDF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793AFB8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r>
      <w:tr w:rsidR="00801975" w:rsidRPr="00801975" w14:paraId="144BD916" w14:textId="77777777" w:rsidTr="00573B2F">
        <w:trPr>
          <w:trHeight w:val="255"/>
        </w:trPr>
        <w:tc>
          <w:tcPr>
            <w:tcW w:w="960" w:type="dxa"/>
            <w:shd w:val="clear" w:color="auto" w:fill="auto"/>
            <w:noWrap/>
            <w:vAlign w:val="bottom"/>
            <w:hideMark/>
          </w:tcPr>
          <w:p w14:paraId="4D982CC5"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4231</w:t>
            </w:r>
          </w:p>
        </w:tc>
        <w:tc>
          <w:tcPr>
            <w:tcW w:w="6123" w:type="dxa"/>
            <w:shd w:val="clear" w:color="auto" w:fill="auto"/>
            <w:vAlign w:val="bottom"/>
            <w:hideMark/>
          </w:tcPr>
          <w:p w14:paraId="61FA6CB6"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Prijevozna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sredstva</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cestovnom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prometu</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5F29789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5503A64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080EA37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91" w:type="dxa"/>
            <w:shd w:val="clear" w:color="auto" w:fill="auto"/>
            <w:noWrap/>
            <w:vAlign w:val="bottom"/>
            <w:hideMark/>
          </w:tcPr>
          <w:p w14:paraId="34A21CD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4A3953A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08BCE5B6" w14:textId="77777777" w:rsidTr="00573B2F">
        <w:trPr>
          <w:trHeight w:val="255"/>
        </w:trPr>
        <w:tc>
          <w:tcPr>
            <w:tcW w:w="960" w:type="dxa"/>
            <w:shd w:val="clear" w:color="auto" w:fill="auto"/>
            <w:noWrap/>
            <w:vAlign w:val="bottom"/>
            <w:hideMark/>
          </w:tcPr>
          <w:p w14:paraId="3CD3CE2D"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424</w:t>
            </w:r>
          </w:p>
        </w:tc>
        <w:tc>
          <w:tcPr>
            <w:tcW w:w="6123" w:type="dxa"/>
            <w:shd w:val="clear" w:color="auto" w:fill="auto"/>
            <w:noWrap/>
            <w:vAlign w:val="bottom"/>
            <w:hideMark/>
          </w:tcPr>
          <w:p w14:paraId="24995C22"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Knjige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umjetnička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djela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ostale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izložbene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vrijednosti</w:t>
            </w:r>
            <w:proofErr w:type="spellEnd"/>
          </w:p>
        </w:tc>
        <w:tc>
          <w:tcPr>
            <w:tcW w:w="1701" w:type="dxa"/>
            <w:shd w:val="clear" w:color="auto" w:fill="auto"/>
            <w:noWrap/>
            <w:vAlign w:val="bottom"/>
            <w:hideMark/>
          </w:tcPr>
          <w:p w14:paraId="2A70384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2E2BD0E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559" w:type="dxa"/>
            <w:shd w:val="clear" w:color="auto" w:fill="auto"/>
            <w:noWrap/>
            <w:vAlign w:val="bottom"/>
            <w:hideMark/>
          </w:tcPr>
          <w:p w14:paraId="61FA61A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91" w:type="dxa"/>
            <w:shd w:val="clear" w:color="auto" w:fill="auto"/>
            <w:noWrap/>
            <w:vAlign w:val="bottom"/>
            <w:hideMark/>
          </w:tcPr>
          <w:p w14:paraId="5D81D3F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58AD3AF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r>
      <w:tr w:rsidR="00801975" w:rsidRPr="00801975" w14:paraId="1632651D" w14:textId="77777777" w:rsidTr="00573B2F">
        <w:trPr>
          <w:trHeight w:val="255"/>
        </w:trPr>
        <w:tc>
          <w:tcPr>
            <w:tcW w:w="960" w:type="dxa"/>
            <w:shd w:val="clear" w:color="auto" w:fill="auto"/>
            <w:noWrap/>
            <w:vAlign w:val="bottom"/>
            <w:hideMark/>
          </w:tcPr>
          <w:p w14:paraId="51C53CE0"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4243</w:t>
            </w:r>
          </w:p>
        </w:tc>
        <w:tc>
          <w:tcPr>
            <w:tcW w:w="6123" w:type="dxa"/>
            <w:shd w:val="clear" w:color="auto" w:fill="auto"/>
            <w:vAlign w:val="bottom"/>
            <w:hideMark/>
          </w:tcPr>
          <w:p w14:paraId="16BD3B57"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Muzejski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izlošci</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predmeti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prirodnih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rijetkosti</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749A238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5852420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5.000,00</w:t>
            </w:r>
          </w:p>
        </w:tc>
        <w:tc>
          <w:tcPr>
            <w:tcW w:w="1559" w:type="dxa"/>
            <w:shd w:val="clear" w:color="auto" w:fill="auto"/>
            <w:noWrap/>
            <w:vAlign w:val="bottom"/>
            <w:hideMark/>
          </w:tcPr>
          <w:p w14:paraId="66BC82D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91" w:type="dxa"/>
            <w:shd w:val="clear" w:color="auto" w:fill="auto"/>
            <w:noWrap/>
            <w:vAlign w:val="bottom"/>
            <w:hideMark/>
          </w:tcPr>
          <w:p w14:paraId="68F3C8E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6B6ED6C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176EE6B9" w14:textId="77777777" w:rsidTr="00573B2F">
        <w:trPr>
          <w:trHeight w:val="255"/>
        </w:trPr>
        <w:tc>
          <w:tcPr>
            <w:tcW w:w="960" w:type="dxa"/>
            <w:shd w:val="clear" w:color="auto" w:fill="auto"/>
            <w:noWrap/>
            <w:vAlign w:val="bottom"/>
            <w:hideMark/>
          </w:tcPr>
          <w:p w14:paraId="265DD4B1"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426</w:t>
            </w:r>
          </w:p>
        </w:tc>
        <w:tc>
          <w:tcPr>
            <w:tcW w:w="6123" w:type="dxa"/>
            <w:shd w:val="clear" w:color="auto" w:fill="auto"/>
            <w:noWrap/>
            <w:vAlign w:val="bottom"/>
            <w:hideMark/>
          </w:tcPr>
          <w:p w14:paraId="78B544E4"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Nematerijalna</w:t>
            </w:r>
            <w:proofErr w:type="spellEnd"/>
            <w:r w:rsidRPr="00801975">
              <w:rPr>
                <w:rFonts w:ascii="Verdana" w:hAnsi="Verdana" w:cs="Arial"/>
                <w:b/>
                <w:bCs/>
                <w:sz w:val="18"/>
                <w:szCs w:val="18"/>
                <w:lang w:eastAsia="hr-HR"/>
              </w:rPr>
              <w:t xml:space="preserve"> proizvedena imovina                                                                   </w:t>
            </w:r>
          </w:p>
        </w:tc>
        <w:tc>
          <w:tcPr>
            <w:tcW w:w="1701" w:type="dxa"/>
            <w:shd w:val="clear" w:color="auto" w:fill="auto"/>
            <w:noWrap/>
            <w:vAlign w:val="bottom"/>
            <w:hideMark/>
          </w:tcPr>
          <w:p w14:paraId="5D20E0A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282.412,50</w:t>
            </w:r>
          </w:p>
        </w:tc>
        <w:tc>
          <w:tcPr>
            <w:tcW w:w="1559" w:type="dxa"/>
            <w:shd w:val="clear" w:color="auto" w:fill="auto"/>
            <w:noWrap/>
            <w:vAlign w:val="bottom"/>
            <w:hideMark/>
          </w:tcPr>
          <w:p w14:paraId="515844C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723.200,00</w:t>
            </w:r>
          </w:p>
        </w:tc>
        <w:tc>
          <w:tcPr>
            <w:tcW w:w="1559" w:type="dxa"/>
            <w:shd w:val="clear" w:color="auto" w:fill="auto"/>
            <w:noWrap/>
            <w:vAlign w:val="bottom"/>
            <w:hideMark/>
          </w:tcPr>
          <w:p w14:paraId="42548B9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308.881,25</w:t>
            </w:r>
          </w:p>
        </w:tc>
        <w:tc>
          <w:tcPr>
            <w:tcW w:w="1391" w:type="dxa"/>
            <w:shd w:val="clear" w:color="auto" w:fill="auto"/>
            <w:noWrap/>
            <w:vAlign w:val="bottom"/>
            <w:hideMark/>
          </w:tcPr>
          <w:p w14:paraId="407D251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109.37%</w:t>
            </w:r>
          </w:p>
        </w:tc>
        <w:tc>
          <w:tcPr>
            <w:tcW w:w="1019" w:type="dxa"/>
            <w:shd w:val="clear" w:color="auto" w:fill="auto"/>
            <w:noWrap/>
            <w:vAlign w:val="bottom"/>
            <w:hideMark/>
          </w:tcPr>
          <w:p w14:paraId="1C056E8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42.71%</w:t>
            </w:r>
          </w:p>
        </w:tc>
      </w:tr>
      <w:tr w:rsidR="00801975" w:rsidRPr="00801975" w14:paraId="62B1FF62" w14:textId="77777777" w:rsidTr="00573B2F">
        <w:trPr>
          <w:trHeight w:val="255"/>
        </w:trPr>
        <w:tc>
          <w:tcPr>
            <w:tcW w:w="960" w:type="dxa"/>
            <w:shd w:val="clear" w:color="auto" w:fill="auto"/>
            <w:noWrap/>
            <w:vAlign w:val="bottom"/>
            <w:hideMark/>
          </w:tcPr>
          <w:p w14:paraId="14961656"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4262</w:t>
            </w:r>
          </w:p>
        </w:tc>
        <w:tc>
          <w:tcPr>
            <w:tcW w:w="6123" w:type="dxa"/>
            <w:shd w:val="clear" w:color="auto" w:fill="auto"/>
            <w:vAlign w:val="bottom"/>
            <w:hideMark/>
          </w:tcPr>
          <w:p w14:paraId="5CE38D86"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Ulaganja</w:t>
            </w:r>
            <w:proofErr w:type="spellEnd"/>
            <w:r w:rsidRPr="00801975">
              <w:rPr>
                <w:rFonts w:ascii="Verdana" w:hAnsi="Verdana" w:cs="Arial"/>
                <w:sz w:val="18"/>
                <w:szCs w:val="18"/>
                <w:lang w:eastAsia="hr-HR"/>
              </w:rPr>
              <w:t xml:space="preserve"> u računalne programe                                                                       </w:t>
            </w:r>
          </w:p>
        </w:tc>
        <w:tc>
          <w:tcPr>
            <w:tcW w:w="1701" w:type="dxa"/>
            <w:shd w:val="clear" w:color="auto" w:fill="auto"/>
            <w:noWrap/>
            <w:vAlign w:val="bottom"/>
            <w:hideMark/>
          </w:tcPr>
          <w:p w14:paraId="20B934E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51.937,50</w:t>
            </w:r>
          </w:p>
        </w:tc>
        <w:tc>
          <w:tcPr>
            <w:tcW w:w="1559" w:type="dxa"/>
            <w:shd w:val="clear" w:color="auto" w:fill="auto"/>
            <w:noWrap/>
            <w:vAlign w:val="bottom"/>
            <w:hideMark/>
          </w:tcPr>
          <w:p w14:paraId="7C3073D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36.200,00</w:t>
            </w:r>
          </w:p>
        </w:tc>
        <w:tc>
          <w:tcPr>
            <w:tcW w:w="1559" w:type="dxa"/>
            <w:shd w:val="clear" w:color="auto" w:fill="auto"/>
            <w:noWrap/>
            <w:vAlign w:val="bottom"/>
            <w:hideMark/>
          </w:tcPr>
          <w:p w14:paraId="69D8CFB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36.125,00</w:t>
            </w:r>
          </w:p>
        </w:tc>
        <w:tc>
          <w:tcPr>
            <w:tcW w:w="1391" w:type="dxa"/>
            <w:shd w:val="clear" w:color="auto" w:fill="auto"/>
            <w:noWrap/>
            <w:vAlign w:val="bottom"/>
            <w:hideMark/>
          </w:tcPr>
          <w:p w14:paraId="3DA5FD7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69.55%</w:t>
            </w:r>
          </w:p>
        </w:tc>
        <w:tc>
          <w:tcPr>
            <w:tcW w:w="1019" w:type="dxa"/>
            <w:shd w:val="clear" w:color="auto" w:fill="auto"/>
            <w:noWrap/>
            <w:vAlign w:val="bottom"/>
            <w:hideMark/>
          </w:tcPr>
          <w:p w14:paraId="23FAAC5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99.79%</w:t>
            </w:r>
          </w:p>
        </w:tc>
      </w:tr>
      <w:tr w:rsidR="00801975" w:rsidRPr="00801975" w14:paraId="7C2F122C" w14:textId="77777777" w:rsidTr="00573B2F">
        <w:trPr>
          <w:trHeight w:val="255"/>
        </w:trPr>
        <w:tc>
          <w:tcPr>
            <w:tcW w:w="960" w:type="dxa"/>
            <w:shd w:val="clear" w:color="auto" w:fill="auto"/>
            <w:noWrap/>
            <w:vAlign w:val="bottom"/>
            <w:hideMark/>
          </w:tcPr>
          <w:p w14:paraId="619F4FE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4263</w:t>
            </w:r>
          </w:p>
        </w:tc>
        <w:tc>
          <w:tcPr>
            <w:tcW w:w="6123" w:type="dxa"/>
            <w:shd w:val="clear" w:color="auto" w:fill="auto"/>
            <w:vAlign w:val="bottom"/>
            <w:hideMark/>
          </w:tcPr>
          <w:p w14:paraId="37C85F8D"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Umjetnička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literarna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znanstvena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djela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1D0684E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230.475,00</w:t>
            </w:r>
          </w:p>
        </w:tc>
        <w:tc>
          <w:tcPr>
            <w:tcW w:w="1559" w:type="dxa"/>
            <w:shd w:val="clear" w:color="auto" w:fill="auto"/>
            <w:noWrap/>
            <w:vAlign w:val="bottom"/>
            <w:hideMark/>
          </w:tcPr>
          <w:p w14:paraId="1E2491B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612.000,00</w:t>
            </w:r>
          </w:p>
        </w:tc>
        <w:tc>
          <w:tcPr>
            <w:tcW w:w="1559" w:type="dxa"/>
            <w:shd w:val="clear" w:color="auto" w:fill="auto"/>
            <w:noWrap/>
            <w:vAlign w:val="bottom"/>
            <w:hideMark/>
          </w:tcPr>
          <w:p w14:paraId="7BF6FB7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231.506,25</w:t>
            </w:r>
          </w:p>
        </w:tc>
        <w:tc>
          <w:tcPr>
            <w:tcW w:w="1391" w:type="dxa"/>
            <w:shd w:val="clear" w:color="auto" w:fill="auto"/>
            <w:noWrap/>
            <w:vAlign w:val="bottom"/>
            <w:hideMark/>
          </w:tcPr>
          <w:p w14:paraId="4D1AB45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100.45%</w:t>
            </w:r>
          </w:p>
        </w:tc>
        <w:tc>
          <w:tcPr>
            <w:tcW w:w="1019" w:type="dxa"/>
            <w:shd w:val="clear" w:color="auto" w:fill="auto"/>
            <w:noWrap/>
            <w:vAlign w:val="bottom"/>
            <w:hideMark/>
          </w:tcPr>
          <w:p w14:paraId="1486386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37.83%</w:t>
            </w:r>
          </w:p>
        </w:tc>
      </w:tr>
      <w:tr w:rsidR="00801975" w:rsidRPr="00801975" w14:paraId="5351606A" w14:textId="77777777" w:rsidTr="00573B2F">
        <w:trPr>
          <w:trHeight w:val="255"/>
        </w:trPr>
        <w:tc>
          <w:tcPr>
            <w:tcW w:w="960" w:type="dxa"/>
            <w:shd w:val="clear" w:color="auto" w:fill="auto"/>
            <w:noWrap/>
            <w:vAlign w:val="bottom"/>
            <w:hideMark/>
          </w:tcPr>
          <w:p w14:paraId="34D90FC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4264</w:t>
            </w:r>
          </w:p>
        </w:tc>
        <w:tc>
          <w:tcPr>
            <w:tcW w:w="6123" w:type="dxa"/>
            <w:shd w:val="clear" w:color="auto" w:fill="auto"/>
            <w:vAlign w:val="bottom"/>
            <w:hideMark/>
          </w:tcPr>
          <w:p w14:paraId="063E3D01"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Ostala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nematerijalna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proizvedena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1CB6F35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31A1BE8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75.000,00</w:t>
            </w:r>
          </w:p>
        </w:tc>
        <w:tc>
          <w:tcPr>
            <w:tcW w:w="1559" w:type="dxa"/>
            <w:shd w:val="clear" w:color="auto" w:fill="auto"/>
            <w:noWrap/>
            <w:vAlign w:val="bottom"/>
            <w:hideMark/>
          </w:tcPr>
          <w:p w14:paraId="2517E35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41.250,00</w:t>
            </w:r>
          </w:p>
        </w:tc>
        <w:tc>
          <w:tcPr>
            <w:tcW w:w="1391" w:type="dxa"/>
            <w:shd w:val="clear" w:color="auto" w:fill="auto"/>
            <w:noWrap/>
            <w:vAlign w:val="bottom"/>
            <w:hideMark/>
          </w:tcPr>
          <w:p w14:paraId="207867D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4633FBD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55.0%</w:t>
            </w:r>
          </w:p>
        </w:tc>
      </w:tr>
      <w:tr w:rsidR="00801975" w:rsidRPr="00801975" w14:paraId="742B5C5F" w14:textId="77777777" w:rsidTr="00573B2F">
        <w:trPr>
          <w:trHeight w:val="255"/>
        </w:trPr>
        <w:tc>
          <w:tcPr>
            <w:tcW w:w="960" w:type="dxa"/>
            <w:shd w:val="clear" w:color="auto" w:fill="auto"/>
            <w:noWrap/>
            <w:vAlign w:val="bottom"/>
            <w:hideMark/>
          </w:tcPr>
          <w:p w14:paraId="73EC9F44"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45</w:t>
            </w:r>
          </w:p>
        </w:tc>
        <w:tc>
          <w:tcPr>
            <w:tcW w:w="6123" w:type="dxa"/>
            <w:shd w:val="clear" w:color="auto" w:fill="auto"/>
            <w:noWrap/>
            <w:vAlign w:val="bottom"/>
            <w:hideMark/>
          </w:tcPr>
          <w:p w14:paraId="57A6EEF6"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dodatna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ulaganja</w:t>
            </w:r>
            <w:proofErr w:type="spellEnd"/>
            <w:r w:rsidRPr="00801975">
              <w:rPr>
                <w:rFonts w:ascii="Verdana" w:hAnsi="Verdana" w:cs="Arial"/>
                <w:b/>
                <w:bCs/>
                <w:sz w:val="18"/>
                <w:szCs w:val="18"/>
                <w:lang w:eastAsia="hr-HR"/>
              </w:rPr>
              <w:t xml:space="preserve"> na nefinancijskoj imovini                                               </w:t>
            </w:r>
          </w:p>
        </w:tc>
        <w:tc>
          <w:tcPr>
            <w:tcW w:w="1701" w:type="dxa"/>
            <w:shd w:val="clear" w:color="auto" w:fill="auto"/>
            <w:noWrap/>
            <w:vAlign w:val="bottom"/>
            <w:hideMark/>
          </w:tcPr>
          <w:p w14:paraId="3A2A259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7DEFE91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77CEFBA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91" w:type="dxa"/>
            <w:shd w:val="clear" w:color="auto" w:fill="auto"/>
            <w:noWrap/>
            <w:vAlign w:val="bottom"/>
            <w:hideMark/>
          </w:tcPr>
          <w:p w14:paraId="5A98910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2A009A4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r>
      <w:tr w:rsidR="00801975" w:rsidRPr="00801975" w14:paraId="16B0B76C" w14:textId="77777777" w:rsidTr="00573B2F">
        <w:trPr>
          <w:trHeight w:val="255"/>
        </w:trPr>
        <w:tc>
          <w:tcPr>
            <w:tcW w:w="960" w:type="dxa"/>
            <w:shd w:val="clear" w:color="auto" w:fill="auto"/>
            <w:noWrap/>
            <w:vAlign w:val="bottom"/>
            <w:hideMark/>
          </w:tcPr>
          <w:p w14:paraId="3E83ACC3"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451</w:t>
            </w:r>
          </w:p>
        </w:tc>
        <w:tc>
          <w:tcPr>
            <w:tcW w:w="6123" w:type="dxa"/>
            <w:shd w:val="clear" w:color="auto" w:fill="auto"/>
            <w:noWrap/>
            <w:vAlign w:val="bottom"/>
            <w:hideMark/>
          </w:tcPr>
          <w:p w14:paraId="5C877F3E"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Dodatna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ulaganja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građevinskim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objektima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5529558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2DC2D40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59" w:type="dxa"/>
            <w:shd w:val="clear" w:color="auto" w:fill="auto"/>
            <w:noWrap/>
            <w:vAlign w:val="bottom"/>
            <w:hideMark/>
          </w:tcPr>
          <w:p w14:paraId="264C6B3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91" w:type="dxa"/>
            <w:shd w:val="clear" w:color="auto" w:fill="auto"/>
            <w:noWrap/>
            <w:vAlign w:val="bottom"/>
            <w:hideMark/>
          </w:tcPr>
          <w:p w14:paraId="5CBA7EB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799CFD5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r>
      <w:tr w:rsidR="00801975" w:rsidRPr="00801975" w14:paraId="25CB3B09" w14:textId="77777777" w:rsidTr="00573B2F">
        <w:trPr>
          <w:trHeight w:val="255"/>
        </w:trPr>
        <w:tc>
          <w:tcPr>
            <w:tcW w:w="960" w:type="dxa"/>
            <w:shd w:val="clear" w:color="auto" w:fill="auto"/>
            <w:noWrap/>
            <w:vAlign w:val="bottom"/>
            <w:hideMark/>
          </w:tcPr>
          <w:p w14:paraId="14796D99"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4511</w:t>
            </w:r>
          </w:p>
        </w:tc>
        <w:tc>
          <w:tcPr>
            <w:tcW w:w="6123" w:type="dxa"/>
            <w:shd w:val="clear" w:color="auto" w:fill="auto"/>
            <w:vAlign w:val="bottom"/>
            <w:hideMark/>
          </w:tcPr>
          <w:p w14:paraId="116E4560"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Dodatna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ulaganja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građevinskim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objektima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4E682F9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0DF6AB2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559" w:type="dxa"/>
            <w:shd w:val="clear" w:color="auto" w:fill="auto"/>
            <w:noWrap/>
            <w:vAlign w:val="bottom"/>
            <w:hideMark/>
          </w:tcPr>
          <w:p w14:paraId="4B10648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91" w:type="dxa"/>
            <w:shd w:val="clear" w:color="auto" w:fill="auto"/>
            <w:noWrap/>
            <w:vAlign w:val="bottom"/>
            <w:hideMark/>
          </w:tcPr>
          <w:p w14:paraId="4EECC6A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6C8E2FC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5BA5B290" w14:textId="77777777" w:rsidTr="00573B2F">
        <w:trPr>
          <w:trHeight w:val="255"/>
        </w:trPr>
        <w:tc>
          <w:tcPr>
            <w:tcW w:w="960" w:type="dxa"/>
            <w:shd w:val="clear" w:color="auto" w:fill="auto"/>
            <w:noWrap/>
            <w:vAlign w:val="bottom"/>
            <w:hideMark/>
          </w:tcPr>
          <w:p w14:paraId="00A49107"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5</w:t>
            </w:r>
          </w:p>
        </w:tc>
        <w:tc>
          <w:tcPr>
            <w:tcW w:w="6123" w:type="dxa"/>
            <w:shd w:val="clear" w:color="auto" w:fill="auto"/>
            <w:noWrap/>
            <w:vAlign w:val="bottom"/>
            <w:hideMark/>
          </w:tcPr>
          <w:p w14:paraId="445C7B54"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Izdaci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financijsku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imovinu</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otplate</w:t>
            </w:r>
            <w:proofErr w:type="spellEnd"/>
            <w:r w:rsidRPr="00801975">
              <w:rPr>
                <w:rFonts w:ascii="Verdana" w:hAnsi="Verdana" w:cs="Arial"/>
                <w:b/>
                <w:bCs/>
                <w:sz w:val="18"/>
                <w:szCs w:val="18"/>
                <w:lang w:eastAsia="hr-HR"/>
              </w:rPr>
              <w:t xml:space="preserve"> zajmova                                                     </w:t>
            </w:r>
          </w:p>
        </w:tc>
        <w:tc>
          <w:tcPr>
            <w:tcW w:w="1701" w:type="dxa"/>
            <w:shd w:val="clear" w:color="auto" w:fill="auto"/>
            <w:noWrap/>
            <w:vAlign w:val="bottom"/>
            <w:hideMark/>
          </w:tcPr>
          <w:p w14:paraId="2AF431C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883.285,20</w:t>
            </w:r>
          </w:p>
        </w:tc>
        <w:tc>
          <w:tcPr>
            <w:tcW w:w="1559" w:type="dxa"/>
            <w:shd w:val="clear" w:color="auto" w:fill="auto"/>
            <w:noWrap/>
            <w:vAlign w:val="bottom"/>
            <w:hideMark/>
          </w:tcPr>
          <w:p w14:paraId="7526E36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350.000,00</w:t>
            </w:r>
          </w:p>
        </w:tc>
        <w:tc>
          <w:tcPr>
            <w:tcW w:w="1559" w:type="dxa"/>
            <w:shd w:val="clear" w:color="auto" w:fill="auto"/>
            <w:noWrap/>
            <w:vAlign w:val="bottom"/>
            <w:hideMark/>
          </w:tcPr>
          <w:p w14:paraId="6FEDE7A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349.942,24</w:t>
            </w:r>
          </w:p>
        </w:tc>
        <w:tc>
          <w:tcPr>
            <w:tcW w:w="1391" w:type="dxa"/>
            <w:shd w:val="clear" w:color="auto" w:fill="auto"/>
            <w:noWrap/>
            <w:vAlign w:val="bottom"/>
            <w:hideMark/>
          </w:tcPr>
          <w:p w14:paraId="14DC4B8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39.62%</w:t>
            </w:r>
          </w:p>
        </w:tc>
        <w:tc>
          <w:tcPr>
            <w:tcW w:w="1019" w:type="dxa"/>
            <w:shd w:val="clear" w:color="auto" w:fill="auto"/>
            <w:noWrap/>
            <w:vAlign w:val="bottom"/>
            <w:hideMark/>
          </w:tcPr>
          <w:p w14:paraId="624A68D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99.98%</w:t>
            </w:r>
          </w:p>
        </w:tc>
      </w:tr>
      <w:tr w:rsidR="00801975" w:rsidRPr="00801975" w14:paraId="5CD51F24" w14:textId="77777777" w:rsidTr="00573B2F">
        <w:trPr>
          <w:trHeight w:val="255"/>
        </w:trPr>
        <w:tc>
          <w:tcPr>
            <w:tcW w:w="960" w:type="dxa"/>
            <w:shd w:val="clear" w:color="auto" w:fill="auto"/>
            <w:noWrap/>
            <w:vAlign w:val="bottom"/>
            <w:hideMark/>
          </w:tcPr>
          <w:p w14:paraId="7EC014B4"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53</w:t>
            </w:r>
          </w:p>
        </w:tc>
        <w:tc>
          <w:tcPr>
            <w:tcW w:w="6123" w:type="dxa"/>
            <w:shd w:val="clear" w:color="auto" w:fill="auto"/>
            <w:noWrap/>
            <w:vAlign w:val="bottom"/>
            <w:hideMark/>
          </w:tcPr>
          <w:p w14:paraId="29E727CA"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Izdaci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dionice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udjele</w:t>
            </w:r>
            <w:proofErr w:type="spellEnd"/>
            <w:r w:rsidRPr="00801975">
              <w:rPr>
                <w:rFonts w:ascii="Verdana" w:hAnsi="Verdana" w:cs="Arial"/>
                <w:b/>
                <w:bCs/>
                <w:sz w:val="18"/>
                <w:szCs w:val="18"/>
                <w:lang w:eastAsia="hr-HR"/>
              </w:rPr>
              <w:t xml:space="preserve"> u </w:t>
            </w:r>
            <w:proofErr w:type="spellStart"/>
            <w:r w:rsidRPr="00801975">
              <w:rPr>
                <w:rFonts w:ascii="Verdana" w:hAnsi="Verdana" w:cs="Arial"/>
                <w:b/>
                <w:bCs/>
                <w:sz w:val="18"/>
                <w:szCs w:val="18"/>
                <w:lang w:eastAsia="hr-HR"/>
              </w:rPr>
              <w:t>glavnici</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23EE478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w:t>
            </w:r>
          </w:p>
        </w:tc>
        <w:tc>
          <w:tcPr>
            <w:tcW w:w="1559" w:type="dxa"/>
            <w:shd w:val="clear" w:color="auto" w:fill="auto"/>
            <w:noWrap/>
            <w:vAlign w:val="bottom"/>
            <w:hideMark/>
          </w:tcPr>
          <w:p w14:paraId="073AC30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559" w:type="dxa"/>
            <w:shd w:val="clear" w:color="auto" w:fill="auto"/>
            <w:noWrap/>
            <w:vAlign w:val="bottom"/>
            <w:hideMark/>
          </w:tcPr>
          <w:p w14:paraId="7459049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391" w:type="dxa"/>
            <w:shd w:val="clear" w:color="auto" w:fill="auto"/>
            <w:noWrap/>
            <w:vAlign w:val="bottom"/>
            <w:hideMark/>
          </w:tcPr>
          <w:p w14:paraId="1610EF6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22BD8CF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w:t>
            </w:r>
          </w:p>
        </w:tc>
      </w:tr>
      <w:tr w:rsidR="00801975" w:rsidRPr="00801975" w14:paraId="32E39BEC" w14:textId="77777777" w:rsidTr="00573B2F">
        <w:trPr>
          <w:trHeight w:val="255"/>
        </w:trPr>
        <w:tc>
          <w:tcPr>
            <w:tcW w:w="960" w:type="dxa"/>
            <w:shd w:val="clear" w:color="auto" w:fill="auto"/>
            <w:noWrap/>
            <w:vAlign w:val="bottom"/>
            <w:hideMark/>
          </w:tcPr>
          <w:p w14:paraId="77189240"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534</w:t>
            </w:r>
          </w:p>
        </w:tc>
        <w:tc>
          <w:tcPr>
            <w:tcW w:w="6123" w:type="dxa"/>
            <w:shd w:val="clear" w:color="auto" w:fill="auto"/>
            <w:noWrap/>
            <w:vAlign w:val="bottom"/>
            <w:hideMark/>
          </w:tcPr>
          <w:p w14:paraId="04AF89DB"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Dionice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udjeli</w:t>
            </w:r>
            <w:proofErr w:type="spellEnd"/>
            <w:r w:rsidRPr="00801975">
              <w:rPr>
                <w:rFonts w:ascii="Verdana" w:hAnsi="Verdana" w:cs="Arial"/>
                <w:b/>
                <w:bCs/>
                <w:sz w:val="18"/>
                <w:szCs w:val="18"/>
                <w:lang w:eastAsia="hr-HR"/>
              </w:rPr>
              <w:t xml:space="preserve"> u </w:t>
            </w:r>
            <w:proofErr w:type="spellStart"/>
            <w:r w:rsidRPr="00801975">
              <w:rPr>
                <w:rFonts w:ascii="Verdana" w:hAnsi="Verdana" w:cs="Arial"/>
                <w:b/>
                <w:bCs/>
                <w:sz w:val="18"/>
                <w:szCs w:val="18"/>
                <w:lang w:eastAsia="hr-HR"/>
              </w:rPr>
              <w:t>glavnici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trgovačkih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društava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izvan</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javnog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sektora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5D48398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w:t>
            </w:r>
          </w:p>
        </w:tc>
        <w:tc>
          <w:tcPr>
            <w:tcW w:w="1559" w:type="dxa"/>
            <w:shd w:val="clear" w:color="auto" w:fill="auto"/>
            <w:noWrap/>
            <w:vAlign w:val="bottom"/>
            <w:hideMark/>
          </w:tcPr>
          <w:p w14:paraId="36D4A96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559" w:type="dxa"/>
            <w:shd w:val="clear" w:color="auto" w:fill="auto"/>
            <w:noWrap/>
            <w:vAlign w:val="bottom"/>
            <w:hideMark/>
          </w:tcPr>
          <w:p w14:paraId="177352F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391" w:type="dxa"/>
            <w:shd w:val="clear" w:color="auto" w:fill="auto"/>
            <w:noWrap/>
            <w:vAlign w:val="bottom"/>
            <w:hideMark/>
          </w:tcPr>
          <w:p w14:paraId="3E43C92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w:t>
            </w:r>
          </w:p>
        </w:tc>
        <w:tc>
          <w:tcPr>
            <w:tcW w:w="1019" w:type="dxa"/>
            <w:shd w:val="clear" w:color="auto" w:fill="auto"/>
            <w:noWrap/>
            <w:vAlign w:val="bottom"/>
            <w:hideMark/>
          </w:tcPr>
          <w:p w14:paraId="498949D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w:t>
            </w:r>
          </w:p>
        </w:tc>
      </w:tr>
      <w:tr w:rsidR="00801975" w:rsidRPr="00801975" w14:paraId="6492C49A" w14:textId="77777777" w:rsidTr="00573B2F">
        <w:trPr>
          <w:trHeight w:val="255"/>
        </w:trPr>
        <w:tc>
          <w:tcPr>
            <w:tcW w:w="960" w:type="dxa"/>
            <w:shd w:val="clear" w:color="auto" w:fill="auto"/>
            <w:noWrap/>
            <w:vAlign w:val="bottom"/>
            <w:hideMark/>
          </w:tcPr>
          <w:p w14:paraId="60E17124"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5341</w:t>
            </w:r>
          </w:p>
        </w:tc>
        <w:tc>
          <w:tcPr>
            <w:tcW w:w="6123" w:type="dxa"/>
            <w:shd w:val="clear" w:color="auto" w:fill="auto"/>
            <w:vAlign w:val="bottom"/>
            <w:hideMark/>
          </w:tcPr>
          <w:p w14:paraId="43BE6C10"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Dionice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udjeli</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glavnici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tuzemnih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trgovačkih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društava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izvan</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javnog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sektora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7B44708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c>
          <w:tcPr>
            <w:tcW w:w="1559" w:type="dxa"/>
            <w:shd w:val="clear" w:color="auto" w:fill="auto"/>
            <w:noWrap/>
            <w:vAlign w:val="bottom"/>
            <w:hideMark/>
          </w:tcPr>
          <w:p w14:paraId="0B9F1A7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250.000,00</w:t>
            </w:r>
          </w:p>
        </w:tc>
        <w:tc>
          <w:tcPr>
            <w:tcW w:w="1559" w:type="dxa"/>
            <w:shd w:val="clear" w:color="auto" w:fill="auto"/>
            <w:noWrap/>
            <w:vAlign w:val="bottom"/>
            <w:hideMark/>
          </w:tcPr>
          <w:p w14:paraId="71C7B65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250.000,00</w:t>
            </w:r>
          </w:p>
        </w:tc>
        <w:tc>
          <w:tcPr>
            <w:tcW w:w="1391" w:type="dxa"/>
            <w:shd w:val="clear" w:color="auto" w:fill="auto"/>
            <w:noWrap/>
            <w:vAlign w:val="bottom"/>
            <w:hideMark/>
          </w:tcPr>
          <w:p w14:paraId="15AA7F9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019" w:type="dxa"/>
            <w:shd w:val="clear" w:color="auto" w:fill="auto"/>
            <w:noWrap/>
            <w:vAlign w:val="bottom"/>
            <w:hideMark/>
          </w:tcPr>
          <w:p w14:paraId="48EDC45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w:t>
            </w:r>
          </w:p>
        </w:tc>
      </w:tr>
      <w:tr w:rsidR="00801975" w:rsidRPr="00801975" w14:paraId="54F429E7" w14:textId="77777777" w:rsidTr="00573B2F">
        <w:trPr>
          <w:trHeight w:val="255"/>
        </w:trPr>
        <w:tc>
          <w:tcPr>
            <w:tcW w:w="960" w:type="dxa"/>
            <w:shd w:val="clear" w:color="auto" w:fill="auto"/>
            <w:noWrap/>
            <w:vAlign w:val="bottom"/>
            <w:hideMark/>
          </w:tcPr>
          <w:p w14:paraId="6D8D3736"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54</w:t>
            </w:r>
          </w:p>
        </w:tc>
        <w:tc>
          <w:tcPr>
            <w:tcW w:w="6123" w:type="dxa"/>
            <w:shd w:val="clear" w:color="auto" w:fill="auto"/>
            <w:noWrap/>
            <w:vAlign w:val="bottom"/>
            <w:hideMark/>
          </w:tcPr>
          <w:p w14:paraId="5D8C08B4"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Izdaci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otplatu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glavnice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primljenih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zajmova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6036C56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883.285,20</w:t>
            </w:r>
          </w:p>
        </w:tc>
        <w:tc>
          <w:tcPr>
            <w:tcW w:w="1559" w:type="dxa"/>
            <w:shd w:val="clear" w:color="auto" w:fill="auto"/>
            <w:noWrap/>
            <w:vAlign w:val="bottom"/>
            <w:hideMark/>
          </w:tcPr>
          <w:p w14:paraId="3040868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559" w:type="dxa"/>
            <w:shd w:val="clear" w:color="auto" w:fill="auto"/>
            <w:noWrap/>
            <w:vAlign w:val="bottom"/>
            <w:hideMark/>
          </w:tcPr>
          <w:p w14:paraId="36755E5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99.942,24</w:t>
            </w:r>
          </w:p>
        </w:tc>
        <w:tc>
          <w:tcPr>
            <w:tcW w:w="1391" w:type="dxa"/>
            <w:shd w:val="clear" w:color="auto" w:fill="auto"/>
            <w:noWrap/>
            <w:vAlign w:val="bottom"/>
            <w:hideMark/>
          </w:tcPr>
          <w:p w14:paraId="4FB0975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11.31%</w:t>
            </w:r>
          </w:p>
        </w:tc>
        <w:tc>
          <w:tcPr>
            <w:tcW w:w="1019" w:type="dxa"/>
            <w:shd w:val="clear" w:color="auto" w:fill="auto"/>
            <w:noWrap/>
            <w:vAlign w:val="bottom"/>
            <w:hideMark/>
          </w:tcPr>
          <w:p w14:paraId="44AA510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w:t>
            </w:r>
          </w:p>
        </w:tc>
      </w:tr>
      <w:tr w:rsidR="00801975" w:rsidRPr="00801975" w14:paraId="7B6CDC3D" w14:textId="77777777" w:rsidTr="00573B2F">
        <w:trPr>
          <w:trHeight w:val="255"/>
        </w:trPr>
        <w:tc>
          <w:tcPr>
            <w:tcW w:w="960" w:type="dxa"/>
            <w:shd w:val="clear" w:color="auto" w:fill="auto"/>
            <w:noWrap/>
            <w:vAlign w:val="bottom"/>
            <w:hideMark/>
          </w:tcPr>
          <w:p w14:paraId="35F85604"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544</w:t>
            </w:r>
          </w:p>
        </w:tc>
        <w:tc>
          <w:tcPr>
            <w:tcW w:w="6123" w:type="dxa"/>
            <w:shd w:val="clear" w:color="auto" w:fill="auto"/>
            <w:noWrap/>
            <w:vAlign w:val="bottom"/>
            <w:hideMark/>
          </w:tcPr>
          <w:p w14:paraId="13089BCA"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Otplata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glavnice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primljenih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zajmova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kreditnih</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ostalih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financijskih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institucija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izvan</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4C4D610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883.285,20</w:t>
            </w:r>
          </w:p>
        </w:tc>
        <w:tc>
          <w:tcPr>
            <w:tcW w:w="1559" w:type="dxa"/>
            <w:shd w:val="clear" w:color="auto" w:fill="auto"/>
            <w:noWrap/>
            <w:vAlign w:val="bottom"/>
            <w:hideMark/>
          </w:tcPr>
          <w:p w14:paraId="4F90692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559" w:type="dxa"/>
            <w:shd w:val="clear" w:color="auto" w:fill="auto"/>
            <w:noWrap/>
            <w:vAlign w:val="bottom"/>
            <w:hideMark/>
          </w:tcPr>
          <w:p w14:paraId="721E5FD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99.942,24</w:t>
            </w:r>
          </w:p>
        </w:tc>
        <w:tc>
          <w:tcPr>
            <w:tcW w:w="1391" w:type="dxa"/>
            <w:shd w:val="clear" w:color="auto" w:fill="auto"/>
            <w:noWrap/>
            <w:vAlign w:val="bottom"/>
            <w:hideMark/>
          </w:tcPr>
          <w:p w14:paraId="1250C70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11.31%</w:t>
            </w:r>
          </w:p>
        </w:tc>
        <w:tc>
          <w:tcPr>
            <w:tcW w:w="1019" w:type="dxa"/>
            <w:shd w:val="clear" w:color="auto" w:fill="auto"/>
            <w:noWrap/>
            <w:vAlign w:val="bottom"/>
            <w:hideMark/>
          </w:tcPr>
          <w:p w14:paraId="3FF0294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w:t>
            </w:r>
          </w:p>
        </w:tc>
      </w:tr>
      <w:tr w:rsidR="00801975" w:rsidRPr="00801975" w14:paraId="58C91E56" w14:textId="77777777" w:rsidTr="00573B2F">
        <w:trPr>
          <w:trHeight w:val="255"/>
        </w:trPr>
        <w:tc>
          <w:tcPr>
            <w:tcW w:w="960" w:type="dxa"/>
            <w:shd w:val="clear" w:color="auto" w:fill="auto"/>
            <w:noWrap/>
            <w:vAlign w:val="bottom"/>
            <w:hideMark/>
          </w:tcPr>
          <w:p w14:paraId="1A4A00A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5443</w:t>
            </w:r>
          </w:p>
        </w:tc>
        <w:tc>
          <w:tcPr>
            <w:tcW w:w="6123" w:type="dxa"/>
            <w:shd w:val="clear" w:color="auto" w:fill="auto"/>
            <w:vAlign w:val="bottom"/>
            <w:hideMark/>
          </w:tcPr>
          <w:p w14:paraId="2406ECB1"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Otplata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glavnice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primljenih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kredita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tuzemnih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kreditnih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institucija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izvan</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javnog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sektora</w:t>
            </w:r>
            <w:proofErr w:type="spellEnd"/>
            <w:r w:rsidRPr="00801975">
              <w:rPr>
                <w:rFonts w:ascii="Verdana" w:hAnsi="Verdana" w:cs="Arial"/>
                <w:sz w:val="18"/>
                <w:szCs w:val="18"/>
                <w:lang w:eastAsia="hr-HR"/>
              </w:rPr>
              <w:t xml:space="preserve">          </w:t>
            </w:r>
          </w:p>
        </w:tc>
        <w:tc>
          <w:tcPr>
            <w:tcW w:w="1701" w:type="dxa"/>
            <w:shd w:val="clear" w:color="auto" w:fill="auto"/>
            <w:noWrap/>
            <w:vAlign w:val="bottom"/>
            <w:hideMark/>
          </w:tcPr>
          <w:p w14:paraId="38B311B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883.285,20</w:t>
            </w:r>
          </w:p>
        </w:tc>
        <w:tc>
          <w:tcPr>
            <w:tcW w:w="1559" w:type="dxa"/>
            <w:shd w:val="clear" w:color="auto" w:fill="auto"/>
            <w:noWrap/>
            <w:vAlign w:val="bottom"/>
            <w:hideMark/>
          </w:tcPr>
          <w:p w14:paraId="48BBD4B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100.000,00</w:t>
            </w:r>
          </w:p>
        </w:tc>
        <w:tc>
          <w:tcPr>
            <w:tcW w:w="1559" w:type="dxa"/>
            <w:shd w:val="clear" w:color="auto" w:fill="auto"/>
            <w:noWrap/>
            <w:vAlign w:val="bottom"/>
            <w:hideMark/>
          </w:tcPr>
          <w:p w14:paraId="68DCBA5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99.942,24</w:t>
            </w:r>
          </w:p>
        </w:tc>
        <w:tc>
          <w:tcPr>
            <w:tcW w:w="1391" w:type="dxa"/>
            <w:shd w:val="clear" w:color="auto" w:fill="auto"/>
            <w:noWrap/>
            <w:vAlign w:val="bottom"/>
            <w:hideMark/>
          </w:tcPr>
          <w:p w14:paraId="76E55C1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11.31%</w:t>
            </w:r>
          </w:p>
        </w:tc>
        <w:tc>
          <w:tcPr>
            <w:tcW w:w="1019" w:type="dxa"/>
            <w:shd w:val="clear" w:color="auto" w:fill="auto"/>
            <w:noWrap/>
            <w:vAlign w:val="bottom"/>
            <w:hideMark/>
          </w:tcPr>
          <w:p w14:paraId="580BD3C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99.94%</w:t>
            </w:r>
          </w:p>
        </w:tc>
      </w:tr>
    </w:tbl>
    <w:p w14:paraId="369DB24B" w14:textId="77777777" w:rsidR="00801975" w:rsidRPr="00801975" w:rsidRDefault="00801975" w:rsidP="00801975">
      <w:pPr>
        <w:rPr>
          <w:rFonts w:ascii="Verdana" w:hAnsi="Verdana" w:cs="Arial"/>
          <w:b/>
          <w:bCs/>
          <w:sz w:val="18"/>
          <w:szCs w:val="18"/>
          <w:lang w:eastAsia="hr-HR"/>
        </w:rPr>
      </w:pPr>
    </w:p>
    <w:p w14:paraId="5ACDB40C" w14:textId="77777777" w:rsidR="00801975" w:rsidRPr="00801975" w:rsidRDefault="00801975" w:rsidP="00801975">
      <w:pPr>
        <w:jc w:val="left"/>
        <w:rPr>
          <w:rFonts w:ascii="Verdana" w:hAnsi="Verdana" w:cs="Arial"/>
          <w:bCs/>
          <w:color w:val="FF0000"/>
          <w:sz w:val="18"/>
          <w:szCs w:val="18"/>
          <w:lang w:eastAsia="hr-HR"/>
        </w:rPr>
      </w:pPr>
      <w:proofErr w:type="spellStart"/>
      <w:r w:rsidRPr="00801975">
        <w:rPr>
          <w:rFonts w:ascii="Verdana" w:hAnsi="Verdana" w:cs="Arial"/>
          <w:b/>
          <w:bCs/>
          <w:sz w:val="18"/>
          <w:szCs w:val="18"/>
          <w:lang w:eastAsia="hr-HR"/>
        </w:rPr>
        <w:lastRenderedPageBreak/>
        <w:t>Tablica</w:t>
      </w:r>
      <w:proofErr w:type="spellEnd"/>
      <w:r w:rsidRPr="00801975">
        <w:rPr>
          <w:rFonts w:ascii="Verdana" w:hAnsi="Verdana" w:cs="Arial"/>
          <w:b/>
          <w:bCs/>
          <w:sz w:val="18"/>
          <w:szCs w:val="18"/>
          <w:lang w:eastAsia="hr-HR"/>
        </w:rPr>
        <w:t xml:space="preserve"> 2</w:t>
      </w:r>
      <w:r w:rsidRPr="00801975">
        <w:rPr>
          <w:rFonts w:ascii="Verdana" w:hAnsi="Verdana" w:cs="Arial"/>
          <w:bCs/>
          <w:sz w:val="18"/>
          <w:szCs w:val="18"/>
          <w:lang w:eastAsia="hr-HR"/>
        </w:rPr>
        <w:t xml:space="preserve">. </w:t>
      </w:r>
      <w:proofErr w:type="spellStart"/>
      <w:r w:rsidRPr="00801975">
        <w:rPr>
          <w:rFonts w:ascii="Verdana" w:hAnsi="Verdana" w:cs="Arial"/>
          <w:bCs/>
          <w:sz w:val="18"/>
          <w:szCs w:val="18"/>
          <w:lang w:eastAsia="hr-HR"/>
        </w:rPr>
        <w:t>Prihodi</w:t>
      </w:r>
      <w:proofErr w:type="spellEnd"/>
      <w:r w:rsidRPr="00801975">
        <w:rPr>
          <w:rFonts w:ascii="Verdana" w:hAnsi="Verdana" w:cs="Arial"/>
          <w:bCs/>
          <w:sz w:val="18"/>
          <w:szCs w:val="18"/>
          <w:lang w:eastAsia="hr-HR"/>
        </w:rPr>
        <w:t xml:space="preserve"> i </w:t>
      </w:r>
      <w:proofErr w:type="spellStart"/>
      <w:r w:rsidRPr="00801975">
        <w:rPr>
          <w:rFonts w:ascii="Verdana" w:hAnsi="Verdana" w:cs="Arial"/>
          <w:bCs/>
          <w:sz w:val="18"/>
          <w:szCs w:val="18"/>
          <w:lang w:eastAsia="hr-HR"/>
        </w:rPr>
        <w:t>primici</w:t>
      </w:r>
      <w:proofErr w:type="spellEnd"/>
      <w:r w:rsidRPr="00801975">
        <w:rPr>
          <w:rFonts w:ascii="Verdana" w:hAnsi="Verdana" w:cs="Arial"/>
          <w:bCs/>
          <w:sz w:val="18"/>
          <w:szCs w:val="18"/>
          <w:lang w:eastAsia="hr-HR"/>
        </w:rPr>
        <w:t xml:space="preserve">, </w:t>
      </w:r>
      <w:proofErr w:type="spellStart"/>
      <w:r w:rsidRPr="00801975">
        <w:rPr>
          <w:rFonts w:ascii="Verdana" w:hAnsi="Verdana" w:cs="Arial"/>
          <w:bCs/>
          <w:sz w:val="18"/>
          <w:szCs w:val="18"/>
          <w:lang w:eastAsia="hr-HR"/>
        </w:rPr>
        <w:t>te</w:t>
      </w:r>
      <w:proofErr w:type="spellEnd"/>
      <w:r w:rsidRPr="00801975">
        <w:rPr>
          <w:rFonts w:ascii="Verdana" w:hAnsi="Verdana" w:cs="Arial"/>
          <w:bCs/>
          <w:sz w:val="18"/>
          <w:szCs w:val="18"/>
          <w:lang w:eastAsia="hr-HR"/>
        </w:rPr>
        <w:t xml:space="preserve"> </w:t>
      </w:r>
      <w:proofErr w:type="spellStart"/>
      <w:r w:rsidRPr="00801975">
        <w:rPr>
          <w:rFonts w:ascii="Verdana" w:hAnsi="Verdana" w:cs="Arial"/>
          <w:bCs/>
          <w:sz w:val="18"/>
          <w:szCs w:val="18"/>
          <w:lang w:eastAsia="hr-HR"/>
        </w:rPr>
        <w:t>rashodi</w:t>
      </w:r>
      <w:proofErr w:type="spellEnd"/>
      <w:r w:rsidRPr="00801975">
        <w:rPr>
          <w:rFonts w:ascii="Verdana" w:hAnsi="Verdana" w:cs="Arial"/>
          <w:bCs/>
          <w:sz w:val="18"/>
          <w:szCs w:val="18"/>
          <w:lang w:eastAsia="hr-HR"/>
        </w:rPr>
        <w:t xml:space="preserve"> i </w:t>
      </w:r>
      <w:proofErr w:type="spellStart"/>
      <w:r w:rsidRPr="00801975">
        <w:rPr>
          <w:rFonts w:ascii="Verdana" w:hAnsi="Verdana" w:cs="Arial"/>
          <w:bCs/>
          <w:sz w:val="18"/>
          <w:szCs w:val="18"/>
          <w:lang w:eastAsia="hr-HR"/>
        </w:rPr>
        <w:t>izdaci</w:t>
      </w:r>
      <w:proofErr w:type="spellEnd"/>
      <w:r w:rsidRPr="00801975">
        <w:rPr>
          <w:rFonts w:ascii="Verdana" w:hAnsi="Verdana" w:cs="Arial"/>
          <w:bCs/>
          <w:sz w:val="18"/>
          <w:szCs w:val="18"/>
          <w:lang w:eastAsia="hr-HR"/>
        </w:rPr>
        <w:t xml:space="preserve"> </w:t>
      </w:r>
      <w:proofErr w:type="spellStart"/>
      <w:r w:rsidRPr="00801975">
        <w:rPr>
          <w:rFonts w:ascii="Verdana" w:hAnsi="Verdana" w:cs="Arial"/>
          <w:bCs/>
          <w:sz w:val="18"/>
          <w:szCs w:val="18"/>
          <w:lang w:eastAsia="hr-HR"/>
        </w:rPr>
        <w:t>prema</w:t>
      </w:r>
      <w:proofErr w:type="spellEnd"/>
      <w:r w:rsidRPr="00801975">
        <w:rPr>
          <w:rFonts w:ascii="Verdana" w:hAnsi="Verdana" w:cs="Arial"/>
          <w:bCs/>
          <w:sz w:val="18"/>
          <w:szCs w:val="18"/>
          <w:lang w:eastAsia="hr-HR"/>
        </w:rPr>
        <w:t xml:space="preserve"> </w:t>
      </w:r>
      <w:proofErr w:type="spellStart"/>
      <w:r w:rsidRPr="00801975">
        <w:rPr>
          <w:rFonts w:ascii="Verdana" w:hAnsi="Verdana" w:cs="Arial"/>
          <w:bCs/>
          <w:sz w:val="18"/>
          <w:szCs w:val="18"/>
          <w:lang w:eastAsia="hr-HR"/>
        </w:rPr>
        <w:t>izvorima</w:t>
      </w:r>
      <w:proofErr w:type="spellEnd"/>
      <w:r w:rsidRPr="00801975">
        <w:rPr>
          <w:rFonts w:ascii="Verdana" w:hAnsi="Verdana" w:cs="Arial"/>
          <w:bCs/>
          <w:sz w:val="18"/>
          <w:szCs w:val="18"/>
          <w:lang w:eastAsia="hr-HR"/>
        </w:rPr>
        <w:t xml:space="preserve"> </w:t>
      </w:r>
      <w:proofErr w:type="spellStart"/>
      <w:r w:rsidRPr="00801975">
        <w:rPr>
          <w:rFonts w:ascii="Verdana" w:hAnsi="Verdana" w:cs="Arial"/>
          <w:bCs/>
          <w:color w:val="000000" w:themeColor="text1"/>
          <w:sz w:val="18"/>
          <w:szCs w:val="18"/>
          <w:lang w:eastAsia="hr-HR"/>
        </w:rPr>
        <w:t>financiranja</w:t>
      </w:r>
      <w:proofErr w:type="spellEnd"/>
      <w:r w:rsidRPr="00801975">
        <w:rPr>
          <w:rFonts w:ascii="Verdana" w:hAnsi="Verdana" w:cs="Arial"/>
          <w:bCs/>
          <w:color w:val="000000" w:themeColor="text1"/>
          <w:sz w:val="18"/>
          <w:szCs w:val="18"/>
          <w:lang w:eastAsia="hr-HR"/>
        </w:rPr>
        <w:t xml:space="preserve"> od 01.01.- 31.12.2022. </w:t>
      </w:r>
      <w:proofErr w:type="spellStart"/>
      <w:r w:rsidRPr="00801975">
        <w:rPr>
          <w:rFonts w:ascii="Verdana" w:hAnsi="Verdana" w:cs="Arial"/>
          <w:bCs/>
          <w:color w:val="000000" w:themeColor="text1"/>
          <w:sz w:val="18"/>
          <w:szCs w:val="18"/>
          <w:lang w:eastAsia="hr-HR"/>
        </w:rPr>
        <w:t>godine</w:t>
      </w:r>
      <w:proofErr w:type="spellEnd"/>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4642"/>
        <w:gridCol w:w="1843"/>
        <w:gridCol w:w="2126"/>
        <w:gridCol w:w="1843"/>
        <w:gridCol w:w="1701"/>
        <w:gridCol w:w="1134"/>
      </w:tblGrid>
      <w:tr w:rsidR="00801975" w:rsidRPr="00801975" w14:paraId="5FDD9270" w14:textId="77777777" w:rsidTr="00573B2F">
        <w:trPr>
          <w:trHeight w:val="255"/>
        </w:trPr>
        <w:tc>
          <w:tcPr>
            <w:tcW w:w="1023" w:type="dxa"/>
            <w:shd w:val="clear" w:color="auto" w:fill="auto"/>
            <w:noWrap/>
            <w:vAlign w:val="bottom"/>
            <w:hideMark/>
          </w:tcPr>
          <w:p w14:paraId="2081112B"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Račun</w:t>
            </w:r>
            <w:proofErr w:type="spellEnd"/>
          </w:p>
        </w:tc>
        <w:tc>
          <w:tcPr>
            <w:tcW w:w="4642" w:type="dxa"/>
            <w:shd w:val="clear" w:color="auto" w:fill="auto"/>
            <w:noWrap/>
            <w:vAlign w:val="bottom"/>
            <w:hideMark/>
          </w:tcPr>
          <w:p w14:paraId="127C6C2D"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Opis</w:t>
            </w:r>
            <w:proofErr w:type="spellEnd"/>
          </w:p>
        </w:tc>
        <w:tc>
          <w:tcPr>
            <w:tcW w:w="1843" w:type="dxa"/>
            <w:shd w:val="clear" w:color="auto" w:fill="auto"/>
            <w:noWrap/>
            <w:vAlign w:val="bottom"/>
            <w:hideMark/>
          </w:tcPr>
          <w:p w14:paraId="4A4EADC0" w14:textId="77777777" w:rsidR="00801975" w:rsidRPr="00801975" w:rsidRDefault="00801975" w:rsidP="00573B2F">
            <w:pPr>
              <w:rPr>
                <w:rFonts w:ascii="Verdana" w:hAnsi="Verdana" w:cs="Arial"/>
                <w:b/>
                <w:bCs/>
                <w:sz w:val="18"/>
                <w:szCs w:val="18"/>
                <w:lang w:eastAsia="hr-HR"/>
              </w:rPr>
            </w:pPr>
            <w:proofErr w:type="spellStart"/>
            <w:r w:rsidRPr="00801975">
              <w:rPr>
                <w:rFonts w:ascii="Verdana" w:hAnsi="Verdana" w:cs="Arial"/>
                <w:b/>
                <w:bCs/>
                <w:sz w:val="18"/>
                <w:szCs w:val="18"/>
                <w:lang w:eastAsia="hr-HR"/>
              </w:rPr>
              <w:t>Izvršenje</w:t>
            </w:r>
            <w:proofErr w:type="spellEnd"/>
            <w:r w:rsidRPr="00801975">
              <w:rPr>
                <w:rFonts w:ascii="Verdana" w:hAnsi="Verdana" w:cs="Arial"/>
                <w:b/>
                <w:bCs/>
                <w:sz w:val="18"/>
                <w:szCs w:val="18"/>
                <w:lang w:eastAsia="hr-HR"/>
              </w:rPr>
              <w:t xml:space="preserve"> 2021.</w:t>
            </w:r>
          </w:p>
        </w:tc>
        <w:tc>
          <w:tcPr>
            <w:tcW w:w="2126" w:type="dxa"/>
            <w:shd w:val="clear" w:color="auto" w:fill="auto"/>
            <w:noWrap/>
            <w:vAlign w:val="bottom"/>
            <w:hideMark/>
          </w:tcPr>
          <w:p w14:paraId="476C6974" w14:textId="77777777" w:rsidR="00801975" w:rsidRPr="00801975" w:rsidRDefault="00801975" w:rsidP="00573B2F">
            <w:pPr>
              <w:rPr>
                <w:rFonts w:ascii="Verdana" w:hAnsi="Verdana" w:cs="Arial"/>
                <w:b/>
                <w:bCs/>
                <w:sz w:val="18"/>
                <w:szCs w:val="18"/>
                <w:lang w:eastAsia="hr-HR"/>
              </w:rPr>
            </w:pPr>
            <w:proofErr w:type="spellStart"/>
            <w:r w:rsidRPr="00801975">
              <w:rPr>
                <w:rFonts w:ascii="Verdana" w:hAnsi="Verdana" w:cs="Arial"/>
                <w:b/>
                <w:bCs/>
                <w:sz w:val="18"/>
                <w:szCs w:val="18"/>
                <w:lang w:eastAsia="hr-HR"/>
              </w:rPr>
              <w:t>Izvorni</w:t>
            </w:r>
            <w:proofErr w:type="spellEnd"/>
            <w:r w:rsidRPr="00801975">
              <w:rPr>
                <w:rFonts w:ascii="Verdana" w:hAnsi="Verdana" w:cs="Arial"/>
                <w:b/>
                <w:bCs/>
                <w:sz w:val="18"/>
                <w:szCs w:val="18"/>
                <w:lang w:eastAsia="hr-HR"/>
              </w:rPr>
              <w:t xml:space="preserve"> plan 2022.</w:t>
            </w:r>
          </w:p>
        </w:tc>
        <w:tc>
          <w:tcPr>
            <w:tcW w:w="1843" w:type="dxa"/>
            <w:shd w:val="clear" w:color="auto" w:fill="auto"/>
            <w:noWrap/>
            <w:vAlign w:val="bottom"/>
            <w:hideMark/>
          </w:tcPr>
          <w:p w14:paraId="251664A7" w14:textId="77777777" w:rsidR="00801975" w:rsidRPr="00801975" w:rsidRDefault="00801975" w:rsidP="00573B2F">
            <w:pPr>
              <w:rPr>
                <w:rFonts w:ascii="Verdana" w:hAnsi="Verdana" w:cs="Arial"/>
                <w:b/>
                <w:bCs/>
                <w:sz w:val="18"/>
                <w:szCs w:val="18"/>
                <w:lang w:eastAsia="hr-HR"/>
              </w:rPr>
            </w:pPr>
            <w:proofErr w:type="spellStart"/>
            <w:r w:rsidRPr="00801975">
              <w:rPr>
                <w:rFonts w:ascii="Verdana" w:hAnsi="Verdana" w:cs="Arial"/>
                <w:b/>
                <w:bCs/>
                <w:sz w:val="18"/>
                <w:szCs w:val="18"/>
                <w:lang w:eastAsia="hr-HR"/>
              </w:rPr>
              <w:t>Izvršenje</w:t>
            </w:r>
            <w:proofErr w:type="spellEnd"/>
            <w:r w:rsidRPr="00801975">
              <w:rPr>
                <w:rFonts w:ascii="Verdana" w:hAnsi="Verdana" w:cs="Arial"/>
                <w:b/>
                <w:bCs/>
                <w:sz w:val="18"/>
                <w:szCs w:val="18"/>
                <w:lang w:eastAsia="hr-HR"/>
              </w:rPr>
              <w:t xml:space="preserve"> 2022.</w:t>
            </w:r>
          </w:p>
        </w:tc>
        <w:tc>
          <w:tcPr>
            <w:tcW w:w="1701" w:type="dxa"/>
            <w:shd w:val="clear" w:color="auto" w:fill="auto"/>
            <w:noWrap/>
            <w:vAlign w:val="bottom"/>
            <w:hideMark/>
          </w:tcPr>
          <w:p w14:paraId="6720288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xml:space="preserve">Index </w:t>
            </w:r>
            <w:proofErr w:type="gramStart"/>
            <w:r w:rsidRPr="00801975">
              <w:rPr>
                <w:rFonts w:ascii="Verdana" w:hAnsi="Verdana" w:cs="Arial"/>
                <w:b/>
                <w:bCs/>
                <w:sz w:val="18"/>
                <w:szCs w:val="18"/>
                <w:lang w:eastAsia="hr-HR"/>
              </w:rPr>
              <w:t>2022./</w:t>
            </w:r>
            <w:proofErr w:type="gramEnd"/>
            <w:r w:rsidRPr="00801975">
              <w:rPr>
                <w:rFonts w:ascii="Verdana" w:hAnsi="Verdana" w:cs="Arial"/>
                <w:b/>
                <w:bCs/>
                <w:sz w:val="18"/>
                <w:szCs w:val="18"/>
                <w:lang w:eastAsia="hr-HR"/>
              </w:rPr>
              <w:t>2021.</w:t>
            </w:r>
          </w:p>
        </w:tc>
        <w:tc>
          <w:tcPr>
            <w:tcW w:w="1134" w:type="dxa"/>
            <w:shd w:val="clear" w:color="auto" w:fill="auto"/>
            <w:noWrap/>
            <w:vAlign w:val="bottom"/>
            <w:hideMark/>
          </w:tcPr>
          <w:p w14:paraId="57BF459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Index</w:t>
            </w:r>
          </w:p>
        </w:tc>
      </w:tr>
      <w:tr w:rsidR="00801975" w:rsidRPr="00801975" w14:paraId="4201C5FA" w14:textId="77777777" w:rsidTr="00573B2F">
        <w:trPr>
          <w:trHeight w:val="255"/>
        </w:trPr>
        <w:tc>
          <w:tcPr>
            <w:tcW w:w="5665" w:type="dxa"/>
            <w:gridSpan w:val="2"/>
            <w:shd w:val="clear" w:color="auto" w:fill="auto"/>
            <w:noWrap/>
            <w:vAlign w:val="bottom"/>
            <w:hideMark/>
          </w:tcPr>
          <w:p w14:paraId="5247B1B2"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 SVEUKUPNO PRIHODI</w:t>
            </w:r>
          </w:p>
        </w:tc>
        <w:tc>
          <w:tcPr>
            <w:tcW w:w="1843" w:type="dxa"/>
            <w:shd w:val="clear" w:color="auto" w:fill="auto"/>
            <w:noWrap/>
            <w:vAlign w:val="bottom"/>
            <w:hideMark/>
          </w:tcPr>
          <w:p w14:paraId="2378DFC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5.397.985,09</w:t>
            </w:r>
          </w:p>
        </w:tc>
        <w:tc>
          <w:tcPr>
            <w:tcW w:w="2126" w:type="dxa"/>
            <w:shd w:val="clear" w:color="auto" w:fill="auto"/>
            <w:noWrap/>
            <w:vAlign w:val="bottom"/>
            <w:hideMark/>
          </w:tcPr>
          <w:p w14:paraId="6F2E385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8.090.000,00</w:t>
            </w:r>
          </w:p>
        </w:tc>
        <w:tc>
          <w:tcPr>
            <w:tcW w:w="1843" w:type="dxa"/>
            <w:shd w:val="clear" w:color="auto" w:fill="auto"/>
            <w:noWrap/>
            <w:vAlign w:val="bottom"/>
            <w:hideMark/>
          </w:tcPr>
          <w:p w14:paraId="5B33B03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6.075.944,06</w:t>
            </w:r>
          </w:p>
        </w:tc>
        <w:tc>
          <w:tcPr>
            <w:tcW w:w="1701" w:type="dxa"/>
            <w:shd w:val="clear" w:color="auto" w:fill="auto"/>
            <w:noWrap/>
            <w:vAlign w:val="bottom"/>
            <w:hideMark/>
          </w:tcPr>
          <w:p w14:paraId="68FC867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112.56%</w:t>
            </w:r>
          </w:p>
        </w:tc>
        <w:tc>
          <w:tcPr>
            <w:tcW w:w="1134" w:type="dxa"/>
            <w:shd w:val="clear" w:color="auto" w:fill="auto"/>
            <w:noWrap/>
            <w:vAlign w:val="bottom"/>
            <w:hideMark/>
          </w:tcPr>
          <w:p w14:paraId="3ABEBA6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75.1%</w:t>
            </w:r>
          </w:p>
        </w:tc>
      </w:tr>
      <w:tr w:rsidR="00801975" w:rsidRPr="00801975" w14:paraId="445CB1A9" w14:textId="77777777" w:rsidTr="00573B2F">
        <w:trPr>
          <w:trHeight w:val="255"/>
        </w:trPr>
        <w:tc>
          <w:tcPr>
            <w:tcW w:w="5665" w:type="dxa"/>
            <w:gridSpan w:val="2"/>
            <w:shd w:val="clear" w:color="000000" w:fill="FFFF00"/>
            <w:noWrap/>
            <w:vAlign w:val="bottom"/>
            <w:hideMark/>
          </w:tcPr>
          <w:p w14:paraId="5914E960"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1</w:t>
            </w:r>
            <w:proofErr w:type="gramEnd"/>
            <w:r w:rsidRPr="00801975">
              <w:rPr>
                <w:rFonts w:ascii="Verdana" w:hAnsi="Verdana" w:cs="Arial"/>
                <w:b/>
                <w:bCs/>
                <w:color w:val="000000"/>
                <w:sz w:val="18"/>
                <w:szCs w:val="18"/>
                <w:lang w:eastAsia="hr-HR"/>
              </w:rPr>
              <w:t>. OPĆI PRIHODI I PRIMICI</w:t>
            </w:r>
          </w:p>
        </w:tc>
        <w:tc>
          <w:tcPr>
            <w:tcW w:w="1843" w:type="dxa"/>
            <w:shd w:val="clear" w:color="000000" w:fill="FFFF00"/>
            <w:noWrap/>
            <w:vAlign w:val="bottom"/>
            <w:hideMark/>
          </w:tcPr>
          <w:p w14:paraId="1249F4C0"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2.210.699,09</w:t>
            </w:r>
          </w:p>
        </w:tc>
        <w:tc>
          <w:tcPr>
            <w:tcW w:w="2126" w:type="dxa"/>
            <w:shd w:val="clear" w:color="000000" w:fill="FFFF00"/>
            <w:noWrap/>
            <w:vAlign w:val="bottom"/>
            <w:hideMark/>
          </w:tcPr>
          <w:p w14:paraId="3A3F1A4E"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2.822.272,05</w:t>
            </w:r>
          </w:p>
        </w:tc>
        <w:tc>
          <w:tcPr>
            <w:tcW w:w="1843" w:type="dxa"/>
            <w:shd w:val="clear" w:color="000000" w:fill="FFFF00"/>
            <w:noWrap/>
            <w:vAlign w:val="bottom"/>
            <w:hideMark/>
          </w:tcPr>
          <w:p w14:paraId="21E0F0C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2.690.107,08</w:t>
            </w:r>
          </w:p>
        </w:tc>
        <w:tc>
          <w:tcPr>
            <w:tcW w:w="1701" w:type="dxa"/>
            <w:shd w:val="clear" w:color="000000" w:fill="FFFF00"/>
            <w:noWrap/>
            <w:vAlign w:val="bottom"/>
            <w:hideMark/>
          </w:tcPr>
          <w:p w14:paraId="4D822FA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121.69%</w:t>
            </w:r>
          </w:p>
        </w:tc>
        <w:tc>
          <w:tcPr>
            <w:tcW w:w="1134" w:type="dxa"/>
            <w:shd w:val="clear" w:color="000000" w:fill="FFFF00"/>
            <w:noWrap/>
            <w:vAlign w:val="bottom"/>
            <w:hideMark/>
          </w:tcPr>
          <w:p w14:paraId="166BE5D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95.32%</w:t>
            </w:r>
          </w:p>
        </w:tc>
      </w:tr>
      <w:tr w:rsidR="00801975" w:rsidRPr="00801975" w14:paraId="7084975B" w14:textId="77777777" w:rsidTr="00573B2F">
        <w:trPr>
          <w:trHeight w:val="255"/>
        </w:trPr>
        <w:tc>
          <w:tcPr>
            <w:tcW w:w="5665" w:type="dxa"/>
            <w:gridSpan w:val="2"/>
            <w:shd w:val="clear" w:color="000000" w:fill="FFFF99"/>
            <w:noWrap/>
            <w:vAlign w:val="bottom"/>
            <w:hideMark/>
          </w:tcPr>
          <w:p w14:paraId="33186A5A"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1.1.</w:t>
            </w:r>
            <w:proofErr w:type="gramEnd"/>
            <w:r w:rsidRPr="00801975">
              <w:rPr>
                <w:rFonts w:ascii="Verdana" w:hAnsi="Verdana" w:cs="Arial"/>
                <w:b/>
                <w:bCs/>
                <w:color w:val="000000"/>
                <w:sz w:val="18"/>
                <w:szCs w:val="18"/>
                <w:lang w:eastAsia="hr-HR"/>
              </w:rPr>
              <w:t xml:space="preserve"> OPĆI PRIHODI I PRIMICI </w:t>
            </w:r>
          </w:p>
        </w:tc>
        <w:tc>
          <w:tcPr>
            <w:tcW w:w="1843" w:type="dxa"/>
            <w:shd w:val="clear" w:color="000000" w:fill="FFFF99"/>
            <w:noWrap/>
            <w:vAlign w:val="bottom"/>
            <w:hideMark/>
          </w:tcPr>
          <w:p w14:paraId="4AB4BCE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2.210.699,09</w:t>
            </w:r>
          </w:p>
        </w:tc>
        <w:tc>
          <w:tcPr>
            <w:tcW w:w="2126" w:type="dxa"/>
            <w:shd w:val="clear" w:color="000000" w:fill="FFFF99"/>
            <w:noWrap/>
            <w:vAlign w:val="bottom"/>
            <w:hideMark/>
          </w:tcPr>
          <w:p w14:paraId="12BF212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2.822.272,05</w:t>
            </w:r>
          </w:p>
        </w:tc>
        <w:tc>
          <w:tcPr>
            <w:tcW w:w="1843" w:type="dxa"/>
            <w:shd w:val="clear" w:color="000000" w:fill="FFFF99"/>
            <w:noWrap/>
            <w:vAlign w:val="bottom"/>
            <w:hideMark/>
          </w:tcPr>
          <w:p w14:paraId="496813C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2.690.107,08</w:t>
            </w:r>
          </w:p>
        </w:tc>
        <w:tc>
          <w:tcPr>
            <w:tcW w:w="1701" w:type="dxa"/>
            <w:shd w:val="clear" w:color="000000" w:fill="FFFF99"/>
            <w:noWrap/>
            <w:vAlign w:val="bottom"/>
            <w:hideMark/>
          </w:tcPr>
          <w:p w14:paraId="38CBE37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121.69%</w:t>
            </w:r>
          </w:p>
        </w:tc>
        <w:tc>
          <w:tcPr>
            <w:tcW w:w="1134" w:type="dxa"/>
            <w:shd w:val="clear" w:color="000000" w:fill="FFFF99"/>
            <w:noWrap/>
            <w:vAlign w:val="bottom"/>
            <w:hideMark/>
          </w:tcPr>
          <w:p w14:paraId="00E1C66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95.32%</w:t>
            </w:r>
          </w:p>
        </w:tc>
      </w:tr>
      <w:tr w:rsidR="00801975" w:rsidRPr="00801975" w14:paraId="407C3827" w14:textId="77777777" w:rsidTr="00573B2F">
        <w:trPr>
          <w:trHeight w:val="255"/>
        </w:trPr>
        <w:tc>
          <w:tcPr>
            <w:tcW w:w="1023" w:type="dxa"/>
            <w:shd w:val="clear" w:color="auto" w:fill="auto"/>
            <w:noWrap/>
            <w:vAlign w:val="bottom"/>
            <w:hideMark/>
          </w:tcPr>
          <w:p w14:paraId="29AF84A2"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w:t>
            </w:r>
          </w:p>
        </w:tc>
        <w:tc>
          <w:tcPr>
            <w:tcW w:w="4642" w:type="dxa"/>
            <w:shd w:val="clear" w:color="auto" w:fill="auto"/>
            <w:vAlign w:val="bottom"/>
            <w:hideMark/>
          </w:tcPr>
          <w:p w14:paraId="4D80028F"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Prihodi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poslovanja</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42EEFB4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2.210.699,09</w:t>
            </w:r>
          </w:p>
        </w:tc>
        <w:tc>
          <w:tcPr>
            <w:tcW w:w="2126" w:type="dxa"/>
            <w:shd w:val="clear" w:color="auto" w:fill="auto"/>
            <w:noWrap/>
            <w:vAlign w:val="bottom"/>
            <w:hideMark/>
          </w:tcPr>
          <w:p w14:paraId="652A5F4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2.822.272,05</w:t>
            </w:r>
          </w:p>
        </w:tc>
        <w:tc>
          <w:tcPr>
            <w:tcW w:w="1843" w:type="dxa"/>
            <w:shd w:val="clear" w:color="auto" w:fill="auto"/>
            <w:noWrap/>
            <w:vAlign w:val="bottom"/>
            <w:hideMark/>
          </w:tcPr>
          <w:p w14:paraId="259719F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2.690.107,08</w:t>
            </w:r>
          </w:p>
        </w:tc>
        <w:tc>
          <w:tcPr>
            <w:tcW w:w="1701" w:type="dxa"/>
            <w:shd w:val="clear" w:color="auto" w:fill="auto"/>
            <w:noWrap/>
            <w:vAlign w:val="bottom"/>
            <w:hideMark/>
          </w:tcPr>
          <w:p w14:paraId="30CCD2E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121.69%</w:t>
            </w:r>
          </w:p>
        </w:tc>
        <w:tc>
          <w:tcPr>
            <w:tcW w:w="1134" w:type="dxa"/>
            <w:shd w:val="clear" w:color="auto" w:fill="auto"/>
            <w:noWrap/>
            <w:vAlign w:val="bottom"/>
            <w:hideMark/>
          </w:tcPr>
          <w:p w14:paraId="3CC3D98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95.32%</w:t>
            </w:r>
          </w:p>
        </w:tc>
      </w:tr>
      <w:tr w:rsidR="00801975" w:rsidRPr="00801975" w14:paraId="5CC19495" w14:textId="77777777" w:rsidTr="00573B2F">
        <w:trPr>
          <w:trHeight w:val="255"/>
        </w:trPr>
        <w:tc>
          <w:tcPr>
            <w:tcW w:w="5665" w:type="dxa"/>
            <w:gridSpan w:val="2"/>
            <w:shd w:val="clear" w:color="000000" w:fill="FFFF00"/>
            <w:noWrap/>
            <w:vAlign w:val="bottom"/>
            <w:hideMark/>
          </w:tcPr>
          <w:p w14:paraId="78830788"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3</w:t>
            </w:r>
            <w:proofErr w:type="gramEnd"/>
            <w:r w:rsidRPr="00801975">
              <w:rPr>
                <w:rFonts w:ascii="Verdana" w:hAnsi="Verdana" w:cs="Arial"/>
                <w:b/>
                <w:bCs/>
                <w:color w:val="000000"/>
                <w:sz w:val="18"/>
                <w:szCs w:val="18"/>
                <w:lang w:eastAsia="hr-HR"/>
              </w:rPr>
              <w:t>. VLASTITI PRIHODI</w:t>
            </w:r>
          </w:p>
        </w:tc>
        <w:tc>
          <w:tcPr>
            <w:tcW w:w="1843" w:type="dxa"/>
            <w:shd w:val="clear" w:color="000000" w:fill="FFFF00"/>
            <w:noWrap/>
            <w:vAlign w:val="bottom"/>
            <w:hideMark/>
          </w:tcPr>
          <w:p w14:paraId="55C4E4A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46.440,97</w:t>
            </w:r>
          </w:p>
        </w:tc>
        <w:tc>
          <w:tcPr>
            <w:tcW w:w="2126" w:type="dxa"/>
            <w:shd w:val="clear" w:color="000000" w:fill="FFFF00"/>
            <w:noWrap/>
            <w:vAlign w:val="bottom"/>
            <w:hideMark/>
          </w:tcPr>
          <w:p w14:paraId="7D853C20"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60.000,00</w:t>
            </w:r>
          </w:p>
        </w:tc>
        <w:tc>
          <w:tcPr>
            <w:tcW w:w="1843" w:type="dxa"/>
            <w:shd w:val="clear" w:color="000000" w:fill="FFFF00"/>
            <w:noWrap/>
            <w:vAlign w:val="bottom"/>
            <w:hideMark/>
          </w:tcPr>
          <w:p w14:paraId="7B6086D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50.962,54</w:t>
            </w:r>
          </w:p>
        </w:tc>
        <w:tc>
          <w:tcPr>
            <w:tcW w:w="1701" w:type="dxa"/>
            <w:shd w:val="clear" w:color="000000" w:fill="FFFF00"/>
            <w:noWrap/>
            <w:vAlign w:val="bottom"/>
            <w:hideMark/>
          </w:tcPr>
          <w:p w14:paraId="4120EF0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109.74%</w:t>
            </w:r>
          </w:p>
        </w:tc>
        <w:tc>
          <w:tcPr>
            <w:tcW w:w="1134" w:type="dxa"/>
            <w:shd w:val="clear" w:color="000000" w:fill="FFFF00"/>
            <w:noWrap/>
            <w:vAlign w:val="bottom"/>
            <w:hideMark/>
          </w:tcPr>
          <w:p w14:paraId="277F613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84.94%</w:t>
            </w:r>
          </w:p>
        </w:tc>
      </w:tr>
      <w:tr w:rsidR="00801975" w:rsidRPr="00801975" w14:paraId="2F14C632" w14:textId="77777777" w:rsidTr="00573B2F">
        <w:trPr>
          <w:trHeight w:val="255"/>
        </w:trPr>
        <w:tc>
          <w:tcPr>
            <w:tcW w:w="5665" w:type="dxa"/>
            <w:gridSpan w:val="2"/>
            <w:shd w:val="clear" w:color="000000" w:fill="FFFF99"/>
            <w:noWrap/>
            <w:vAlign w:val="bottom"/>
            <w:hideMark/>
          </w:tcPr>
          <w:p w14:paraId="096DFFE9"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3.1.</w:t>
            </w:r>
            <w:proofErr w:type="gramEnd"/>
            <w:r w:rsidRPr="00801975">
              <w:rPr>
                <w:rFonts w:ascii="Verdana" w:hAnsi="Verdana" w:cs="Arial"/>
                <w:b/>
                <w:bCs/>
                <w:color w:val="000000"/>
                <w:sz w:val="18"/>
                <w:szCs w:val="18"/>
                <w:lang w:eastAsia="hr-HR"/>
              </w:rPr>
              <w:t xml:space="preserve"> VLASTITI PRIHODI </w:t>
            </w:r>
          </w:p>
        </w:tc>
        <w:tc>
          <w:tcPr>
            <w:tcW w:w="1843" w:type="dxa"/>
            <w:shd w:val="clear" w:color="000000" w:fill="FFFF99"/>
            <w:noWrap/>
            <w:vAlign w:val="bottom"/>
            <w:hideMark/>
          </w:tcPr>
          <w:p w14:paraId="5BFF30B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46.440,97</w:t>
            </w:r>
          </w:p>
        </w:tc>
        <w:tc>
          <w:tcPr>
            <w:tcW w:w="2126" w:type="dxa"/>
            <w:shd w:val="clear" w:color="000000" w:fill="FFFF99"/>
            <w:noWrap/>
            <w:vAlign w:val="bottom"/>
            <w:hideMark/>
          </w:tcPr>
          <w:p w14:paraId="67FC904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60.000,00</w:t>
            </w:r>
          </w:p>
        </w:tc>
        <w:tc>
          <w:tcPr>
            <w:tcW w:w="1843" w:type="dxa"/>
            <w:shd w:val="clear" w:color="000000" w:fill="FFFF99"/>
            <w:noWrap/>
            <w:vAlign w:val="bottom"/>
            <w:hideMark/>
          </w:tcPr>
          <w:p w14:paraId="5F36FB2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50.962,54</w:t>
            </w:r>
          </w:p>
        </w:tc>
        <w:tc>
          <w:tcPr>
            <w:tcW w:w="1701" w:type="dxa"/>
            <w:shd w:val="clear" w:color="000000" w:fill="FFFF99"/>
            <w:noWrap/>
            <w:vAlign w:val="bottom"/>
            <w:hideMark/>
          </w:tcPr>
          <w:p w14:paraId="5B4E1CC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109.74%</w:t>
            </w:r>
          </w:p>
        </w:tc>
        <w:tc>
          <w:tcPr>
            <w:tcW w:w="1134" w:type="dxa"/>
            <w:shd w:val="clear" w:color="000000" w:fill="FFFF99"/>
            <w:noWrap/>
            <w:vAlign w:val="bottom"/>
            <w:hideMark/>
          </w:tcPr>
          <w:p w14:paraId="5EB3B43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84.94%</w:t>
            </w:r>
          </w:p>
        </w:tc>
      </w:tr>
      <w:tr w:rsidR="00801975" w:rsidRPr="00801975" w14:paraId="7568ED8E" w14:textId="77777777" w:rsidTr="00573B2F">
        <w:trPr>
          <w:trHeight w:val="255"/>
        </w:trPr>
        <w:tc>
          <w:tcPr>
            <w:tcW w:w="1023" w:type="dxa"/>
            <w:shd w:val="clear" w:color="auto" w:fill="auto"/>
            <w:noWrap/>
            <w:vAlign w:val="bottom"/>
            <w:hideMark/>
          </w:tcPr>
          <w:p w14:paraId="4B043272"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w:t>
            </w:r>
          </w:p>
        </w:tc>
        <w:tc>
          <w:tcPr>
            <w:tcW w:w="4642" w:type="dxa"/>
            <w:shd w:val="clear" w:color="auto" w:fill="auto"/>
            <w:vAlign w:val="bottom"/>
            <w:hideMark/>
          </w:tcPr>
          <w:p w14:paraId="7B1027C9"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Prihodi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poslovanja</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35D34B3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46.440,97</w:t>
            </w:r>
          </w:p>
        </w:tc>
        <w:tc>
          <w:tcPr>
            <w:tcW w:w="2126" w:type="dxa"/>
            <w:shd w:val="clear" w:color="auto" w:fill="auto"/>
            <w:noWrap/>
            <w:vAlign w:val="bottom"/>
            <w:hideMark/>
          </w:tcPr>
          <w:p w14:paraId="05F89CB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60.000,00</w:t>
            </w:r>
          </w:p>
        </w:tc>
        <w:tc>
          <w:tcPr>
            <w:tcW w:w="1843" w:type="dxa"/>
            <w:shd w:val="clear" w:color="auto" w:fill="auto"/>
            <w:noWrap/>
            <w:vAlign w:val="bottom"/>
            <w:hideMark/>
          </w:tcPr>
          <w:p w14:paraId="2DA0493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50.962,54</w:t>
            </w:r>
          </w:p>
        </w:tc>
        <w:tc>
          <w:tcPr>
            <w:tcW w:w="1701" w:type="dxa"/>
            <w:shd w:val="clear" w:color="auto" w:fill="auto"/>
            <w:noWrap/>
            <w:vAlign w:val="bottom"/>
            <w:hideMark/>
          </w:tcPr>
          <w:p w14:paraId="7925495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109.74%</w:t>
            </w:r>
          </w:p>
        </w:tc>
        <w:tc>
          <w:tcPr>
            <w:tcW w:w="1134" w:type="dxa"/>
            <w:shd w:val="clear" w:color="auto" w:fill="auto"/>
            <w:noWrap/>
            <w:vAlign w:val="bottom"/>
            <w:hideMark/>
          </w:tcPr>
          <w:p w14:paraId="267BC60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84.94%</w:t>
            </w:r>
          </w:p>
        </w:tc>
      </w:tr>
      <w:tr w:rsidR="00801975" w:rsidRPr="00801975" w14:paraId="4F9B3A97" w14:textId="77777777" w:rsidTr="00573B2F">
        <w:trPr>
          <w:trHeight w:val="255"/>
        </w:trPr>
        <w:tc>
          <w:tcPr>
            <w:tcW w:w="5665" w:type="dxa"/>
            <w:gridSpan w:val="2"/>
            <w:shd w:val="clear" w:color="000000" w:fill="FFFF00"/>
            <w:noWrap/>
            <w:vAlign w:val="bottom"/>
            <w:hideMark/>
          </w:tcPr>
          <w:p w14:paraId="556E59D2"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4</w:t>
            </w:r>
            <w:proofErr w:type="gramEnd"/>
            <w:r w:rsidRPr="00801975">
              <w:rPr>
                <w:rFonts w:ascii="Verdana" w:hAnsi="Verdana" w:cs="Arial"/>
                <w:b/>
                <w:bCs/>
                <w:color w:val="000000"/>
                <w:sz w:val="18"/>
                <w:szCs w:val="18"/>
                <w:lang w:eastAsia="hr-HR"/>
              </w:rPr>
              <w:t>. PRIHODI ZA POSEBNE NAMJENE</w:t>
            </w:r>
          </w:p>
        </w:tc>
        <w:tc>
          <w:tcPr>
            <w:tcW w:w="1843" w:type="dxa"/>
            <w:shd w:val="clear" w:color="000000" w:fill="FFFF00"/>
            <w:noWrap/>
            <w:vAlign w:val="bottom"/>
            <w:hideMark/>
          </w:tcPr>
          <w:p w14:paraId="0578A33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627.717,71</w:t>
            </w:r>
          </w:p>
        </w:tc>
        <w:tc>
          <w:tcPr>
            <w:tcW w:w="2126" w:type="dxa"/>
            <w:shd w:val="clear" w:color="000000" w:fill="FFFF00"/>
            <w:noWrap/>
            <w:vAlign w:val="bottom"/>
            <w:hideMark/>
          </w:tcPr>
          <w:p w14:paraId="001AF56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1.561.727,95</w:t>
            </w:r>
          </w:p>
        </w:tc>
        <w:tc>
          <w:tcPr>
            <w:tcW w:w="1843" w:type="dxa"/>
            <w:shd w:val="clear" w:color="000000" w:fill="FFFF00"/>
            <w:noWrap/>
            <w:vAlign w:val="bottom"/>
            <w:hideMark/>
          </w:tcPr>
          <w:p w14:paraId="2544A07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782.813,55</w:t>
            </w:r>
          </w:p>
        </w:tc>
        <w:tc>
          <w:tcPr>
            <w:tcW w:w="1701" w:type="dxa"/>
            <w:shd w:val="clear" w:color="000000" w:fill="FFFF00"/>
            <w:noWrap/>
            <w:vAlign w:val="bottom"/>
            <w:hideMark/>
          </w:tcPr>
          <w:p w14:paraId="54CCFCB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124.71%</w:t>
            </w:r>
          </w:p>
        </w:tc>
        <w:tc>
          <w:tcPr>
            <w:tcW w:w="1134" w:type="dxa"/>
            <w:shd w:val="clear" w:color="000000" w:fill="FFFF00"/>
            <w:noWrap/>
            <w:vAlign w:val="bottom"/>
            <w:hideMark/>
          </w:tcPr>
          <w:p w14:paraId="570756D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50.12%</w:t>
            </w:r>
          </w:p>
        </w:tc>
      </w:tr>
      <w:tr w:rsidR="00801975" w:rsidRPr="00801975" w14:paraId="79E5E72B" w14:textId="77777777" w:rsidTr="00573B2F">
        <w:trPr>
          <w:trHeight w:val="255"/>
        </w:trPr>
        <w:tc>
          <w:tcPr>
            <w:tcW w:w="5665" w:type="dxa"/>
            <w:gridSpan w:val="2"/>
            <w:shd w:val="clear" w:color="000000" w:fill="FFFF99"/>
            <w:noWrap/>
            <w:vAlign w:val="bottom"/>
            <w:hideMark/>
          </w:tcPr>
          <w:p w14:paraId="11238D72"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4.0.</w:t>
            </w:r>
            <w:proofErr w:type="gramEnd"/>
            <w:r w:rsidRPr="00801975">
              <w:rPr>
                <w:rFonts w:ascii="Verdana" w:hAnsi="Verdana" w:cs="Arial"/>
                <w:b/>
                <w:bCs/>
                <w:color w:val="000000"/>
                <w:sz w:val="18"/>
                <w:szCs w:val="18"/>
                <w:lang w:eastAsia="hr-HR"/>
              </w:rPr>
              <w:t xml:space="preserve"> </w:t>
            </w:r>
            <w:proofErr w:type="gramStart"/>
            <w:r w:rsidRPr="00801975">
              <w:rPr>
                <w:rFonts w:ascii="Verdana" w:hAnsi="Verdana" w:cs="Arial"/>
                <w:b/>
                <w:bCs/>
                <w:color w:val="000000"/>
                <w:sz w:val="18"/>
                <w:szCs w:val="18"/>
                <w:lang w:eastAsia="hr-HR"/>
              </w:rPr>
              <w:t>VIŠAK  PRIHODA</w:t>
            </w:r>
            <w:proofErr w:type="gramEnd"/>
          </w:p>
        </w:tc>
        <w:tc>
          <w:tcPr>
            <w:tcW w:w="1843" w:type="dxa"/>
            <w:shd w:val="clear" w:color="000000" w:fill="FFFF99"/>
            <w:noWrap/>
            <w:vAlign w:val="bottom"/>
            <w:hideMark/>
          </w:tcPr>
          <w:p w14:paraId="1BF6190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0,00</w:t>
            </w:r>
          </w:p>
        </w:tc>
        <w:tc>
          <w:tcPr>
            <w:tcW w:w="2126" w:type="dxa"/>
            <w:shd w:val="clear" w:color="000000" w:fill="FFFF99"/>
            <w:noWrap/>
            <w:vAlign w:val="bottom"/>
            <w:hideMark/>
          </w:tcPr>
          <w:p w14:paraId="4B2B918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748.627,95</w:t>
            </w:r>
          </w:p>
        </w:tc>
        <w:tc>
          <w:tcPr>
            <w:tcW w:w="1843" w:type="dxa"/>
            <w:shd w:val="clear" w:color="000000" w:fill="FFFF99"/>
            <w:noWrap/>
            <w:vAlign w:val="bottom"/>
            <w:hideMark/>
          </w:tcPr>
          <w:p w14:paraId="617B2D1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0,00</w:t>
            </w:r>
          </w:p>
        </w:tc>
        <w:tc>
          <w:tcPr>
            <w:tcW w:w="1701" w:type="dxa"/>
            <w:shd w:val="clear" w:color="000000" w:fill="FFFF99"/>
            <w:noWrap/>
            <w:vAlign w:val="bottom"/>
            <w:hideMark/>
          </w:tcPr>
          <w:p w14:paraId="4D7E33B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w:t>
            </w:r>
          </w:p>
        </w:tc>
        <w:tc>
          <w:tcPr>
            <w:tcW w:w="1134" w:type="dxa"/>
            <w:shd w:val="clear" w:color="000000" w:fill="FFFF99"/>
            <w:noWrap/>
            <w:vAlign w:val="bottom"/>
            <w:hideMark/>
          </w:tcPr>
          <w:p w14:paraId="7D928AD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w:t>
            </w:r>
          </w:p>
        </w:tc>
      </w:tr>
      <w:tr w:rsidR="00801975" w:rsidRPr="00801975" w14:paraId="424E3941" w14:textId="77777777" w:rsidTr="00573B2F">
        <w:trPr>
          <w:trHeight w:val="255"/>
        </w:trPr>
        <w:tc>
          <w:tcPr>
            <w:tcW w:w="1023" w:type="dxa"/>
            <w:shd w:val="clear" w:color="auto" w:fill="auto"/>
            <w:noWrap/>
            <w:vAlign w:val="bottom"/>
            <w:hideMark/>
          </w:tcPr>
          <w:p w14:paraId="03E2675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9</w:t>
            </w:r>
          </w:p>
        </w:tc>
        <w:tc>
          <w:tcPr>
            <w:tcW w:w="4642" w:type="dxa"/>
            <w:shd w:val="clear" w:color="auto" w:fill="auto"/>
            <w:vAlign w:val="bottom"/>
            <w:hideMark/>
          </w:tcPr>
          <w:p w14:paraId="1FA24A4C"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Vlastiti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izvori</w:t>
            </w:r>
            <w:proofErr w:type="spellEnd"/>
          </w:p>
        </w:tc>
        <w:tc>
          <w:tcPr>
            <w:tcW w:w="1843" w:type="dxa"/>
            <w:shd w:val="clear" w:color="auto" w:fill="auto"/>
            <w:noWrap/>
            <w:vAlign w:val="bottom"/>
            <w:hideMark/>
          </w:tcPr>
          <w:p w14:paraId="3008FE1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2126" w:type="dxa"/>
            <w:shd w:val="clear" w:color="auto" w:fill="auto"/>
            <w:noWrap/>
            <w:vAlign w:val="bottom"/>
            <w:hideMark/>
          </w:tcPr>
          <w:p w14:paraId="640929F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748.627,95</w:t>
            </w:r>
          </w:p>
        </w:tc>
        <w:tc>
          <w:tcPr>
            <w:tcW w:w="1843" w:type="dxa"/>
            <w:shd w:val="clear" w:color="auto" w:fill="auto"/>
            <w:noWrap/>
            <w:vAlign w:val="bottom"/>
            <w:hideMark/>
          </w:tcPr>
          <w:p w14:paraId="4E9D13D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701" w:type="dxa"/>
            <w:shd w:val="clear" w:color="auto" w:fill="auto"/>
            <w:noWrap/>
            <w:vAlign w:val="bottom"/>
            <w:hideMark/>
          </w:tcPr>
          <w:p w14:paraId="7B0E469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134" w:type="dxa"/>
            <w:shd w:val="clear" w:color="auto" w:fill="auto"/>
            <w:noWrap/>
            <w:vAlign w:val="bottom"/>
            <w:hideMark/>
          </w:tcPr>
          <w:p w14:paraId="6DB7E16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23E6B15E" w14:textId="77777777" w:rsidTr="00573B2F">
        <w:trPr>
          <w:trHeight w:val="255"/>
        </w:trPr>
        <w:tc>
          <w:tcPr>
            <w:tcW w:w="5665" w:type="dxa"/>
            <w:gridSpan w:val="2"/>
            <w:shd w:val="clear" w:color="000000" w:fill="FFFF99"/>
            <w:noWrap/>
            <w:vAlign w:val="bottom"/>
            <w:hideMark/>
          </w:tcPr>
          <w:p w14:paraId="4DF7458F"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4.1.</w:t>
            </w:r>
            <w:proofErr w:type="gramEnd"/>
            <w:r w:rsidRPr="00801975">
              <w:rPr>
                <w:rFonts w:ascii="Verdana" w:hAnsi="Verdana" w:cs="Arial"/>
                <w:b/>
                <w:bCs/>
                <w:color w:val="000000"/>
                <w:sz w:val="18"/>
                <w:szCs w:val="18"/>
                <w:lang w:eastAsia="hr-HR"/>
              </w:rPr>
              <w:t xml:space="preserve"> PRIHODI ZA POSEBNE NAMJENE</w:t>
            </w:r>
          </w:p>
        </w:tc>
        <w:tc>
          <w:tcPr>
            <w:tcW w:w="1843" w:type="dxa"/>
            <w:shd w:val="clear" w:color="000000" w:fill="FFFF99"/>
            <w:noWrap/>
            <w:vAlign w:val="bottom"/>
            <w:hideMark/>
          </w:tcPr>
          <w:p w14:paraId="22345BB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627.717,71</w:t>
            </w:r>
          </w:p>
        </w:tc>
        <w:tc>
          <w:tcPr>
            <w:tcW w:w="2126" w:type="dxa"/>
            <w:shd w:val="clear" w:color="000000" w:fill="FFFF99"/>
            <w:noWrap/>
            <w:vAlign w:val="bottom"/>
            <w:hideMark/>
          </w:tcPr>
          <w:p w14:paraId="4DAF2A0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813.100,00</w:t>
            </w:r>
          </w:p>
        </w:tc>
        <w:tc>
          <w:tcPr>
            <w:tcW w:w="1843" w:type="dxa"/>
            <w:shd w:val="clear" w:color="000000" w:fill="FFFF99"/>
            <w:noWrap/>
            <w:vAlign w:val="bottom"/>
            <w:hideMark/>
          </w:tcPr>
          <w:p w14:paraId="53EB873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782.813,55</w:t>
            </w:r>
          </w:p>
        </w:tc>
        <w:tc>
          <w:tcPr>
            <w:tcW w:w="1701" w:type="dxa"/>
            <w:shd w:val="clear" w:color="000000" w:fill="FFFF99"/>
            <w:noWrap/>
            <w:vAlign w:val="bottom"/>
            <w:hideMark/>
          </w:tcPr>
          <w:p w14:paraId="0DAEFF7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124.71%</w:t>
            </w:r>
          </w:p>
        </w:tc>
        <w:tc>
          <w:tcPr>
            <w:tcW w:w="1134" w:type="dxa"/>
            <w:shd w:val="clear" w:color="000000" w:fill="FFFF99"/>
            <w:noWrap/>
            <w:vAlign w:val="bottom"/>
            <w:hideMark/>
          </w:tcPr>
          <w:p w14:paraId="0D8AE10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96.28%</w:t>
            </w:r>
          </w:p>
        </w:tc>
      </w:tr>
      <w:tr w:rsidR="00801975" w:rsidRPr="00801975" w14:paraId="48CB7CCF" w14:textId="77777777" w:rsidTr="00573B2F">
        <w:trPr>
          <w:trHeight w:val="255"/>
        </w:trPr>
        <w:tc>
          <w:tcPr>
            <w:tcW w:w="1023" w:type="dxa"/>
            <w:shd w:val="clear" w:color="auto" w:fill="auto"/>
            <w:noWrap/>
            <w:vAlign w:val="bottom"/>
            <w:hideMark/>
          </w:tcPr>
          <w:p w14:paraId="642F19FE"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w:t>
            </w:r>
          </w:p>
        </w:tc>
        <w:tc>
          <w:tcPr>
            <w:tcW w:w="4642" w:type="dxa"/>
            <w:shd w:val="clear" w:color="auto" w:fill="auto"/>
            <w:vAlign w:val="bottom"/>
            <w:hideMark/>
          </w:tcPr>
          <w:p w14:paraId="7E0523F9"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Prihodi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poslovanja</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26420D9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627.717,71</w:t>
            </w:r>
          </w:p>
        </w:tc>
        <w:tc>
          <w:tcPr>
            <w:tcW w:w="2126" w:type="dxa"/>
            <w:shd w:val="clear" w:color="auto" w:fill="auto"/>
            <w:noWrap/>
            <w:vAlign w:val="bottom"/>
            <w:hideMark/>
          </w:tcPr>
          <w:p w14:paraId="4F0FC60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813.100,00</w:t>
            </w:r>
          </w:p>
        </w:tc>
        <w:tc>
          <w:tcPr>
            <w:tcW w:w="1843" w:type="dxa"/>
            <w:shd w:val="clear" w:color="auto" w:fill="auto"/>
            <w:noWrap/>
            <w:vAlign w:val="bottom"/>
            <w:hideMark/>
          </w:tcPr>
          <w:p w14:paraId="2B2BC2A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782.813,55</w:t>
            </w:r>
          </w:p>
        </w:tc>
        <w:tc>
          <w:tcPr>
            <w:tcW w:w="1701" w:type="dxa"/>
            <w:shd w:val="clear" w:color="auto" w:fill="auto"/>
            <w:noWrap/>
            <w:vAlign w:val="bottom"/>
            <w:hideMark/>
          </w:tcPr>
          <w:p w14:paraId="48D7FDB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124.71%</w:t>
            </w:r>
          </w:p>
        </w:tc>
        <w:tc>
          <w:tcPr>
            <w:tcW w:w="1134" w:type="dxa"/>
            <w:shd w:val="clear" w:color="auto" w:fill="auto"/>
            <w:noWrap/>
            <w:vAlign w:val="bottom"/>
            <w:hideMark/>
          </w:tcPr>
          <w:p w14:paraId="212CA53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96.28%</w:t>
            </w:r>
          </w:p>
        </w:tc>
      </w:tr>
      <w:tr w:rsidR="00801975" w:rsidRPr="00801975" w14:paraId="5660C3A3" w14:textId="77777777" w:rsidTr="00573B2F">
        <w:trPr>
          <w:trHeight w:val="255"/>
        </w:trPr>
        <w:tc>
          <w:tcPr>
            <w:tcW w:w="5665" w:type="dxa"/>
            <w:gridSpan w:val="2"/>
            <w:shd w:val="clear" w:color="000000" w:fill="FFFF00"/>
            <w:noWrap/>
            <w:vAlign w:val="bottom"/>
            <w:hideMark/>
          </w:tcPr>
          <w:p w14:paraId="417FE9C4"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5</w:t>
            </w:r>
            <w:proofErr w:type="gramEnd"/>
            <w:r w:rsidRPr="00801975">
              <w:rPr>
                <w:rFonts w:ascii="Verdana" w:hAnsi="Verdana" w:cs="Arial"/>
                <w:b/>
                <w:bCs/>
                <w:color w:val="000000"/>
                <w:sz w:val="18"/>
                <w:szCs w:val="18"/>
                <w:lang w:eastAsia="hr-HR"/>
              </w:rPr>
              <w:t>. POMOĆI</w:t>
            </w:r>
          </w:p>
        </w:tc>
        <w:tc>
          <w:tcPr>
            <w:tcW w:w="1843" w:type="dxa"/>
            <w:shd w:val="clear" w:color="000000" w:fill="FFFF00"/>
            <w:noWrap/>
            <w:vAlign w:val="bottom"/>
            <w:hideMark/>
          </w:tcPr>
          <w:p w14:paraId="6337D280"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2.484.889,52</w:t>
            </w:r>
          </w:p>
        </w:tc>
        <w:tc>
          <w:tcPr>
            <w:tcW w:w="2126" w:type="dxa"/>
            <w:shd w:val="clear" w:color="000000" w:fill="FFFF00"/>
            <w:noWrap/>
            <w:vAlign w:val="bottom"/>
            <w:hideMark/>
          </w:tcPr>
          <w:p w14:paraId="6F93719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3.541.000,00</w:t>
            </w:r>
          </w:p>
        </w:tc>
        <w:tc>
          <w:tcPr>
            <w:tcW w:w="1843" w:type="dxa"/>
            <w:shd w:val="clear" w:color="000000" w:fill="FFFF00"/>
            <w:noWrap/>
            <w:vAlign w:val="bottom"/>
            <w:hideMark/>
          </w:tcPr>
          <w:p w14:paraId="06794F5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2.547.279,39</w:t>
            </w:r>
          </w:p>
        </w:tc>
        <w:tc>
          <w:tcPr>
            <w:tcW w:w="1701" w:type="dxa"/>
            <w:shd w:val="clear" w:color="000000" w:fill="FFFF00"/>
            <w:noWrap/>
            <w:vAlign w:val="bottom"/>
            <w:hideMark/>
          </w:tcPr>
          <w:p w14:paraId="76E5EAA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102.51%</w:t>
            </w:r>
          </w:p>
        </w:tc>
        <w:tc>
          <w:tcPr>
            <w:tcW w:w="1134" w:type="dxa"/>
            <w:shd w:val="clear" w:color="000000" w:fill="FFFF00"/>
            <w:noWrap/>
            <w:vAlign w:val="bottom"/>
            <w:hideMark/>
          </w:tcPr>
          <w:p w14:paraId="6D6853B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71.94%</w:t>
            </w:r>
          </w:p>
        </w:tc>
      </w:tr>
      <w:tr w:rsidR="00801975" w:rsidRPr="00801975" w14:paraId="3E345AB4" w14:textId="77777777" w:rsidTr="00573B2F">
        <w:trPr>
          <w:trHeight w:val="255"/>
        </w:trPr>
        <w:tc>
          <w:tcPr>
            <w:tcW w:w="5665" w:type="dxa"/>
            <w:gridSpan w:val="2"/>
            <w:shd w:val="clear" w:color="000000" w:fill="FFFF99"/>
            <w:noWrap/>
            <w:vAlign w:val="bottom"/>
            <w:hideMark/>
          </w:tcPr>
          <w:p w14:paraId="593E1F8D"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5.1.</w:t>
            </w:r>
            <w:proofErr w:type="gramEnd"/>
            <w:r w:rsidRPr="00801975">
              <w:rPr>
                <w:rFonts w:ascii="Verdana" w:hAnsi="Verdana" w:cs="Arial"/>
                <w:b/>
                <w:bCs/>
                <w:color w:val="000000"/>
                <w:sz w:val="18"/>
                <w:szCs w:val="18"/>
                <w:lang w:eastAsia="hr-HR"/>
              </w:rPr>
              <w:t xml:space="preserve"> POMOĆI</w:t>
            </w:r>
          </w:p>
        </w:tc>
        <w:tc>
          <w:tcPr>
            <w:tcW w:w="1843" w:type="dxa"/>
            <w:shd w:val="clear" w:color="000000" w:fill="FFFF99"/>
            <w:noWrap/>
            <w:vAlign w:val="bottom"/>
            <w:hideMark/>
          </w:tcPr>
          <w:p w14:paraId="3F4D4E2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2.484.889,52</w:t>
            </w:r>
          </w:p>
        </w:tc>
        <w:tc>
          <w:tcPr>
            <w:tcW w:w="2126" w:type="dxa"/>
            <w:shd w:val="clear" w:color="000000" w:fill="FFFF99"/>
            <w:noWrap/>
            <w:vAlign w:val="bottom"/>
            <w:hideMark/>
          </w:tcPr>
          <w:p w14:paraId="13BCC1A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3.541.000,00</w:t>
            </w:r>
          </w:p>
        </w:tc>
        <w:tc>
          <w:tcPr>
            <w:tcW w:w="1843" w:type="dxa"/>
            <w:shd w:val="clear" w:color="000000" w:fill="FFFF99"/>
            <w:noWrap/>
            <w:vAlign w:val="bottom"/>
            <w:hideMark/>
          </w:tcPr>
          <w:p w14:paraId="4B5F05EE"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2.547.279,39</w:t>
            </w:r>
          </w:p>
        </w:tc>
        <w:tc>
          <w:tcPr>
            <w:tcW w:w="1701" w:type="dxa"/>
            <w:shd w:val="clear" w:color="000000" w:fill="FFFF99"/>
            <w:noWrap/>
            <w:vAlign w:val="bottom"/>
            <w:hideMark/>
          </w:tcPr>
          <w:p w14:paraId="17734D8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102.51%</w:t>
            </w:r>
          </w:p>
        </w:tc>
        <w:tc>
          <w:tcPr>
            <w:tcW w:w="1134" w:type="dxa"/>
            <w:shd w:val="clear" w:color="000000" w:fill="FFFF99"/>
            <w:noWrap/>
            <w:vAlign w:val="bottom"/>
            <w:hideMark/>
          </w:tcPr>
          <w:p w14:paraId="3D714A1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71.94%</w:t>
            </w:r>
          </w:p>
        </w:tc>
      </w:tr>
      <w:tr w:rsidR="00801975" w:rsidRPr="00801975" w14:paraId="012B78B1" w14:textId="77777777" w:rsidTr="00573B2F">
        <w:trPr>
          <w:trHeight w:val="255"/>
        </w:trPr>
        <w:tc>
          <w:tcPr>
            <w:tcW w:w="1023" w:type="dxa"/>
            <w:shd w:val="clear" w:color="auto" w:fill="auto"/>
            <w:noWrap/>
            <w:vAlign w:val="bottom"/>
            <w:hideMark/>
          </w:tcPr>
          <w:p w14:paraId="79887903"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w:t>
            </w:r>
          </w:p>
        </w:tc>
        <w:tc>
          <w:tcPr>
            <w:tcW w:w="4642" w:type="dxa"/>
            <w:shd w:val="clear" w:color="auto" w:fill="auto"/>
            <w:vAlign w:val="bottom"/>
            <w:hideMark/>
          </w:tcPr>
          <w:p w14:paraId="03976F31"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Prihodi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poslovanja</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63914B1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2.484.889,52</w:t>
            </w:r>
          </w:p>
        </w:tc>
        <w:tc>
          <w:tcPr>
            <w:tcW w:w="2126" w:type="dxa"/>
            <w:shd w:val="clear" w:color="auto" w:fill="auto"/>
            <w:noWrap/>
            <w:vAlign w:val="bottom"/>
            <w:hideMark/>
          </w:tcPr>
          <w:p w14:paraId="57FABC9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3.541.000,00</w:t>
            </w:r>
          </w:p>
        </w:tc>
        <w:tc>
          <w:tcPr>
            <w:tcW w:w="1843" w:type="dxa"/>
            <w:shd w:val="clear" w:color="auto" w:fill="auto"/>
            <w:noWrap/>
            <w:vAlign w:val="bottom"/>
            <w:hideMark/>
          </w:tcPr>
          <w:p w14:paraId="4921199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2.547.279,39</w:t>
            </w:r>
          </w:p>
        </w:tc>
        <w:tc>
          <w:tcPr>
            <w:tcW w:w="1701" w:type="dxa"/>
            <w:shd w:val="clear" w:color="auto" w:fill="auto"/>
            <w:noWrap/>
            <w:vAlign w:val="bottom"/>
            <w:hideMark/>
          </w:tcPr>
          <w:p w14:paraId="15E0571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102.51%</w:t>
            </w:r>
          </w:p>
        </w:tc>
        <w:tc>
          <w:tcPr>
            <w:tcW w:w="1134" w:type="dxa"/>
            <w:shd w:val="clear" w:color="auto" w:fill="auto"/>
            <w:noWrap/>
            <w:vAlign w:val="bottom"/>
            <w:hideMark/>
          </w:tcPr>
          <w:p w14:paraId="5A79793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71.94%</w:t>
            </w:r>
          </w:p>
        </w:tc>
      </w:tr>
      <w:tr w:rsidR="00801975" w:rsidRPr="00801975" w14:paraId="66352A7B" w14:textId="77777777" w:rsidTr="00573B2F">
        <w:trPr>
          <w:trHeight w:val="255"/>
        </w:trPr>
        <w:tc>
          <w:tcPr>
            <w:tcW w:w="5665" w:type="dxa"/>
            <w:gridSpan w:val="2"/>
            <w:shd w:val="clear" w:color="000000" w:fill="FFFF00"/>
            <w:noWrap/>
            <w:vAlign w:val="bottom"/>
            <w:hideMark/>
          </w:tcPr>
          <w:p w14:paraId="7BC1C5A3"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6</w:t>
            </w:r>
            <w:proofErr w:type="gramEnd"/>
            <w:r w:rsidRPr="00801975">
              <w:rPr>
                <w:rFonts w:ascii="Verdana" w:hAnsi="Verdana" w:cs="Arial"/>
                <w:b/>
                <w:bCs/>
                <w:color w:val="000000"/>
                <w:sz w:val="18"/>
                <w:szCs w:val="18"/>
                <w:lang w:eastAsia="hr-HR"/>
              </w:rPr>
              <w:t>. DONACIJE</w:t>
            </w:r>
          </w:p>
        </w:tc>
        <w:tc>
          <w:tcPr>
            <w:tcW w:w="1843" w:type="dxa"/>
            <w:shd w:val="clear" w:color="000000" w:fill="FFFF00"/>
            <w:noWrap/>
            <w:vAlign w:val="bottom"/>
            <w:hideMark/>
          </w:tcPr>
          <w:p w14:paraId="53C7E5E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w:t>
            </w:r>
          </w:p>
        </w:tc>
        <w:tc>
          <w:tcPr>
            <w:tcW w:w="2126" w:type="dxa"/>
            <w:shd w:val="clear" w:color="000000" w:fill="FFFF00"/>
            <w:noWrap/>
            <w:vAlign w:val="bottom"/>
            <w:hideMark/>
          </w:tcPr>
          <w:p w14:paraId="36CC365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3.000,00</w:t>
            </w:r>
          </w:p>
        </w:tc>
        <w:tc>
          <w:tcPr>
            <w:tcW w:w="1843" w:type="dxa"/>
            <w:shd w:val="clear" w:color="000000" w:fill="FFFF00"/>
            <w:noWrap/>
            <w:vAlign w:val="bottom"/>
            <w:hideMark/>
          </w:tcPr>
          <w:p w14:paraId="534EB7B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2.781,50</w:t>
            </w:r>
          </w:p>
        </w:tc>
        <w:tc>
          <w:tcPr>
            <w:tcW w:w="1701" w:type="dxa"/>
            <w:shd w:val="clear" w:color="000000" w:fill="FFFF00"/>
            <w:noWrap/>
            <w:vAlign w:val="bottom"/>
            <w:hideMark/>
          </w:tcPr>
          <w:p w14:paraId="0DEB0C8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w:t>
            </w:r>
          </w:p>
        </w:tc>
        <w:tc>
          <w:tcPr>
            <w:tcW w:w="1134" w:type="dxa"/>
            <w:shd w:val="clear" w:color="000000" w:fill="FFFF00"/>
            <w:noWrap/>
            <w:vAlign w:val="bottom"/>
            <w:hideMark/>
          </w:tcPr>
          <w:p w14:paraId="0D4D369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92.72%</w:t>
            </w:r>
          </w:p>
        </w:tc>
      </w:tr>
      <w:tr w:rsidR="00801975" w:rsidRPr="00801975" w14:paraId="132BF770" w14:textId="77777777" w:rsidTr="00573B2F">
        <w:trPr>
          <w:trHeight w:val="255"/>
        </w:trPr>
        <w:tc>
          <w:tcPr>
            <w:tcW w:w="5665" w:type="dxa"/>
            <w:gridSpan w:val="2"/>
            <w:shd w:val="clear" w:color="000000" w:fill="FFFF99"/>
            <w:noWrap/>
            <w:vAlign w:val="bottom"/>
            <w:hideMark/>
          </w:tcPr>
          <w:p w14:paraId="20AB9DC8"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6.1.</w:t>
            </w:r>
            <w:proofErr w:type="gramEnd"/>
            <w:r w:rsidRPr="00801975">
              <w:rPr>
                <w:rFonts w:ascii="Verdana" w:hAnsi="Verdana" w:cs="Arial"/>
                <w:b/>
                <w:bCs/>
                <w:color w:val="000000"/>
                <w:sz w:val="18"/>
                <w:szCs w:val="18"/>
                <w:lang w:eastAsia="hr-HR"/>
              </w:rPr>
              <w:t xml:space="preserve"> DONACIJE</w:t>
            </w:r>
          </w:p>
        </w:tc>
        <w:tc>
          <w:tcPr>
            <w:tcW w:w="1843" w:type="dxa"/>
            <w:shd w:val="clear" w:color="000000" w:fill="FFFF99"/>
            <w:noWrap/>
            <w:vAlign w:val="bottom"/>
            <w:hideMark/>
          </w:tcPr>
          <w:p w14:paraId="72D0C71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w:t>
            </w:r>
          </w:p>
        </w:tc>
        <w:tc>
          <w:tcPr>
            <w:tcW w:w="2126" w:type="dxa"/>
            <w:shd w:val="clear" w:color="000000" w:fill="FFFF99"/>
            <w:noWrap/>
            <w:vAlign w:val="bottom"/>
            <w:hideMark/>
          </w:tcPr>
          <w:p w14:paraId="4E738BF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3.000,00</w:t>
            </w:r>
          </w:p>
        </w:tc>
        <w:tc>
          <w:tcPr>
            <w:tcW w:w="1843" w:type="dxa"/>
            <w:shd w:val="clear" w:color="000000" w:fill="FFFF99"/>
            <w:noWrap/>
            <w:vAlign w:val="bottom"/>
            <w:hideMark/>
          </w:tcPr>
          <w:p w14:paraId="41CE247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2.781,50</w:t>
            </w:r>
          </w:p>
        </w:tc>
        <w:tc>
          <w:tcPr>
            <w:tcW w:w="1701" w:type="dxa"/>
            <w:shd w:val="clear" w:color="000000" w:fill="FFFF99"/>
            <w:noWrap/>
            <w:vAlign w:val="bottom"/>
            <w:hideMark/>
          </w:tcPr>
          <w:p w14:paraId="1C5A45A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w:t>
            </w:r>
          </w:p>
        </w:tc>
        <w:tc>
          <w:tcPr>
            <w:tcW w:w="1134" w:type="dxa"/>
            <w:shd w:val="clear" w:color="000000" w:fill="FFFF99"/>
            <w:noWrap/>
            <w:vAlign w:val="bottom"/>
            <w:hideMark/>
          </w:tcPr>
          <w:p w14:paraId="4E2F99C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92.72%</w:t>
            </w:r>
          </w:p>
        </w:tc>
      </w:tr>
      <w:tr w:rsidR="00801975" w:rsidRPr="00801975" w14:paraId="48E964ED" w14:textId="77777777" w:rsidTr="00573B2F">
        <w:trPr>
          <w:trHeight w:val="255"/>
        </w:trPr>
        <w:tc>
          <w:tcPr>
            <w:tcW w:w="1023" w:type="dxa"/>
            <w:shd w:val="clear" w:color="auto" w:fill="auto"/>
            <w:noWrap/>
            <w:vAlign w:val="bottom"/>
            <w:hideMark/>
          </w:tcPr>
          <w:p w14:paraId="18C02C60"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6</w:t>
            </w:r>
          </w:p>
        </w:tc>
        <w:tc>
          <w:tcPr>
            <w:tcW w:w="4642" w:type="dxa"/>
            <w:shd w:val="clear" w:color="auto" w:fill="auto"/>
            <w:vAlign w:val="bottom"/>
            <w:hideMark/>
          </w:tcPr>
          <w:p w14:paraId="1F732A8E"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Prihodi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poslovanja</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20344E9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c>
          <w:tcPr>
            <w:tcW w:w="2126" w:type="dxa"/>
            <w:shd w:val="clear" w:color="auto" w:fill="auto"/>
            <w:noWrap/>
            <w:vAlign w:val="bottom"/>
            <w:hideMark/>
          </w:tcPr>
          <w:p w14:paraId="11B8023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3.000,00</w:t>
            </w:r>
          </w:p>
        </w:tc>
        <w:tc>
          <w:tcPr>
            <w:tcW w:w="1843" w:type="dxa"/>
            <w:shd w:val="clear" w:color="auto" w:fill="auto"/>
            <w:noWrap/>
            <w:vAlign w:val="bottom"/>
            <w:hideMark/>
          </w:tcPr>
          <w:p w14:paraId="5B3A18D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2.781,50</w:t>
            </w:r>
          </w:p>
        </w:tc>
        <w:tc>
          <w:tcPr>
            <w:tcW w:w="1701" w:type="dxa"/>
            <w:shd w:val="clear" w:color="auto" w:fill="auto"/>
            <w:noWrap/>
            <w:vAlign w:val="bottom"/>
            <w:hideMark/>
          </w:tcPr>
          <w:p w14:paraId="5ED83C5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134" w:type="dxa"/>
            <w:shd w:val="clear" w:color="auto" w:fill="auto"/>
            <w:noWrap/>
            <w:vAlign w:val="bottom"/>
            <w:hideMark/>
          </w:tcPr>
          <w:p w14:paraId="2890751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92.72%</w:t>
            </w:r>
          </w:p>
        </w:tc>
      </w:tr>
      <w:tr w:rsidR="00801975" w:rsidRPr="00801975" w14:paraId="065A49CC" w14:textId="77777777" w:rsidTr="00573B2F">
        <w:trPr>
          <w:trHeight w:val="255"/>
        </w:trPr>
        <w:tc>
          <w:tcPr>
            <w:tcW w:w="5665" w:type="dxa"/>
            <w:gridSpan w:val="2"/>
            <w:shd w:val="clear" w:color="000000" w:fill="FFFF00"/>
            <w:noWrap/>
            <w:vAlign w:val="bottom"/>
            <w:hideMark/>
          </w:tcPr>
          <w:p w14:paraId="3CD1A2F4"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7</w:t>
            </w:r>
            <w:proofErr w:type="gramEnd"/>
            <w:r w:rsidRPr="00801975">
              <w:rPr>
                <w:rFonts w:ascii="Verdana" w:hAnsi="Verdana" w:cs="Arial"/>
                <w:b/>
                <w:bCs/>
                <w:color w:val="000000"/>
                <w:sz w:val="18"/>
                <w:szCs w:val="18"/>
                <w:lang w:eastAsia="hr-HR"/>
              </w:rPr>
              <w:t>. PRIHODI OD PRODAJE ILI ZAMJENE NEFINANCIJSKE IMOVINE</w:t>
            </w:r>
          </w:p>
        </w:tc>
        <w:tc>
          <w:tcPr>
            <w:tcW w:w="1843" w:type="dxa"/>
            <w:shd w:val="clear" w:color="000000" w:fill="FFFF00"/>
            <w:noWrap/>
            <w:vAlign w:val="bottom"/>
            <w:hideMark/>
          </w:tcPr>
          <w:p w14:paraId="51652FB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28.237,80</w:t>
            </w:r>
          </w:p>
        </w:tc>
        <w:tc>
          <w:tcPr>
            <w:tcW w:w="2126" w:type="dxa"/>
            <w:shd w:val="clear" w:color="000000" w:fill="FFFF00"/>
            <w:noWrap/>
            <w:vAlign w:val="bottom"/>
            <w:hideMark/>
          </w:tcPr>
          <w:p w14:paraId="31E4B82E"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2.000,00</w:t>
            </w:r>
          </w:p>
        </w:tc>
        <w:tc>
          <w:tcPr>
            <w:tcW w:w="1843" w:type="dxa"/>
            <w:shd w:val="clear" w:color="000000" w:fill="FFFF00"/>
            <w:noWrap/>
            <w:vAlign w:val="bottom"/>
            <w:hideMark/>
          </w:tcPr>
          <w:p w14:paraId="2E7A8CB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2.000,00</w:t>
            </w:r>
          </w:p>
        </w:tc>
        <w:tc>
          <w:tcPr>
            <w:tcW w:w="1701" w:type="dxa"/>
            <w:shd w:val="clear" w:color="000000" w:fill="FFFF00"/>
            <w:noWrap/>
            <w:vAlign w:val="bottom"/>
            <w:hideMark/>
          </w:tcPr>
          <w:p w14:paraId="2E75E1D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7.08%</w:t>
            </w:r>
          </w:p>
        </w:tc>
        <w:tc>
          <w:tcPr>
            <w:tcW w:w="1134" w:type="dxa"/>
            <w:shd w:val="clear" w:color="000000" w:fill="FFFF00"/>
            <w:noWrap/>
            <w:vAlign w:val="bottom"/>
            <w:hideMark/>
          </w:tcPr>
          <w:p w14:paraId="7B65AAE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100.0%</w:t>
            </w:r>
          </w:p>
        </w:tc>
      </w:tr>
      <w:tr w:rsidR="00801975" w:rsidRPr="00801975" w14:paraId="67AB25F6" w14:textId="77777777" w:rsidTr="00573B2F">
        <w:trPr>
          <w:trHeight w:val="255"/>
        </w:trPr>
        <w:tc>
          <w:tcPr>
            <w:tcW w:w="5665" w:type="dxa"/>
            <w:gridSpan w:val="2"/>
            <w:shd w:val="clear" w:color="000000" w:fill="FFFF99"/>
            <w:noWrap/>
            <w:vAlign w:val="bottom"/>
            <w:hideMark/>
          </w:tcPr>
          <w:p w14:paraId="50CDBD8C"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7.1.</w:t>
            </w:r>
            <w:proofErr w:type="gramEnd"/>
            <w:r w:rsidRPr="00801975">
              <w:rPr>
                <w:rFonts w:ascii="Verdana" w:hAnsi="Verdana" w:cs="Arial"/>
                <w:b/>
                <w:bCs/>
                <w:color w:val="000000"/>
                <w:sz w:val="18"/>
                <w:szCs w:val="18"/>
                <w:lang w:eastAsia="hr-HR"/>
              </w:rPr>
              <w:t xml:space="preserve"> PRIHODI OD PRODAJE ILI ZAMJENE NEFINANCIJSKE IMOVINE</w:t>
            </w:r>
          </w:p>
        </w:tc>
        <w:tc>
          <w:tcPr>
            <w:tcW w:w="1843" w:type="dxa"/>
            <w:shd w:val="clear" w:color="000000" w:fill="FFFF99"/>
            <w:noWrap/>
            <w:vAlign w:val="bottom"/>
            <w:hideMark/>
          </w:tcPr>
          <w:p w14:paraId="7FED84A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28.237,80</w:t>
            </w:r>
          </w:p>
        </w:tc>
        <w:tc>
          <w:tcPr>
            <w:tcW w:w="2126" w:type="dxa"/>
            <w:shd w:val="clear" w:color="000000" w:fill="FFFF99"/>
            <w:noWrap/>
            <w:vAlign w:val="bottom"/>
            <w:hideMark/>
          </w:tcPr>
          <w:p w14:paraId="560761A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2.000,00</w:t>
            </w:r>
          </w:p>
        </w:tc>
        <w:tc>
          <w:tcPr>
            <w:tcW w:w="1843" w:type="dxa"/>
            <w:shd w:val="clear" w:color="000000" w:fill="FFFF99"/>
            <w:noWrap/>
            <w:vAlign w:val="bottom"/>
            <w:hideMark/>
          </w:tcPr>
          <w:p w14:paraId="743ADD5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2.000,00</w:t>
            </w:r>
          </w:p>
        </w:tc>
        <w:tc>
          <w:tcPr>
            <w:tcW w:w="1701" w:type="dxa"/>
            <w:shd w:val="clear" w:color="000000" w:fill="FFFF99"/>
            <w:noWrap/>
            <w:vAlign w:val="bottom"/>
            <w:hideMark/>
          </w:tcPr>
          <w:p w14:paraId="11498AD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7.08%</w:t>
            </w:r>
          </w:p>
        </w:tc>
        <w:tc>
          <w:tcPr>
            <w:tcW w:w="1134" w:type="dxa"/>
            <w:shd w:val="clear" w:color="000000" w:fill="FFFF99"/>
            <w:noWrap/>
            <w:vAlign w:val="bottom"/>
            <w:hideMark/>
          </w:tcPr>
          <w:p w14:paraId="4D5F9A3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100.0%</w:t>
            </w:r>
          </w:p>
        </w:tc>
      </w:tr>
      <w:tr w:rsidR="00801975" w:rsidRPr="00801975" w14:paraId="3A026260" w14:textId="77777777" w:rsidTr="00573B2F">
        <w:trPr>
          <w:trHeight w:val="255"/>
        </w:trPr>
        <w:tc>
          <w:tcPr>
            <w:tcW w:w="1023" w:type="dxa"/>
            <w:shd w:val="clear" w:color="auto" w:fill="auto"/>
            <w:noWrap/>
            <w:vAlign w:val="bottom"/>
            <w:hideMark/>
          </w:tcPr>
          <w:p w14:paraId="2BDC383E"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7</w:t>
            </w:r>
          </w:p>
        </w:tc>
        <w:tc>
          <w:tcPr>
            <w:tcW w:w="4642" w:type="dxa"/>
            <w:shd w:val="clear" w:color="auto" w:fill="auto"/>
            <w:vAlign w:val="bottom"/>
            <w:hideMark/>
          </w:tcPr>
          <w:p w14:paraId="3A666F40"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Prihodi</w:t>
            </w:r>
            <w:proofErr w:type="spellEnd"/>
            <w:r w:rsidRPr="00801975">
              <w:rPr>
                <w:rFonts w:ascii="Verdana" w:hAnsi="Verdana" w:cs="Arial"/>
                <w:sz w:val="18"/>
                <w:szCs w:val="18"/>
                <w:lang w:eastAsia="hr-HR"/>
              </w:rPr>
              <w:t xml:space="preserve"> od </w:t>
            </w:r>
            <w:proofErr w:type="spellStart"/>
            <w:r w:rsidRPr="00801975">
              <w:rPr>
                <w:rFonts w:ascii="Verdana" w:hAnsi="Verdana" w:cs="Arial"/>
                <w:sz w:val="18"/>
                <w:szCs w:val="18"/>
                <w:lang w:eastAsia="hr-HR"/>
              </w:rPr>
              <w:t>prodaje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nefinancijske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imovine</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06C6C41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28.237,80</w:t>
            </w:r>
          </w:p>
        </w:tc>
        <w:tc>
          <w:tcPr>
            <w:tcW w:w="2126" w:type="dxa"/>
            <w:shd w:val="clear" w:color="auto" w:fill="auto"/>
            <w:noWrap/>
            <w:vAlign w:val="bottom"/>
            <w:hideMark/>
          </w:tcPr>
          <w:p w14:paraId="125D780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w:t>
            </w:r>
          </w:p>
        </w:tc>
        <w:tc>
          <w:tcPr>
            <w:tcW w:w="1843" w:type="dxa"/>
            <w:shd w:val="clear" w:color="auto" w:fill="auto"/>
            <w:noWrap/>
            <w:vAlign w:val="bottom"/>
            <w:hideMark/>
          </w:tcPr>
          <w:p w14:paraId="26D27DE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w:t>
            </w:r>
          </w:p>
        </w:tc>
        <w:tc>
          <w:tcPr>
            <w:tcW w:w="1701" w:type="dxa"/>
            <w:shd w:val="clear" w:color="auto" w:fill="auto"/>
            <w:noWrap/>
            <w:vAlign w:val="bottom"/>
            <w:hideMark/>
          </w:tcPr>
          <w:p w14:paraId="7436080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7.08%</w:t>
            </w:r>
          </w:p>
        </w:tc>
        <w:tc>
          <w:tcPr>
            <w:tcW w:w="1134" w:type="dxa"/>
            <w:shd w:val="clear" w:color="auto" w:fill="auto"/>
            <w:noWrap/>
            <w:vAlign w:val="bottom"/>
            <w:hideMark/>
          </w:tcPr>
          <w:p w14:paraId="57DFA67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w:t>
            </w:r>
          </w:p>
        </w:tc>
      </w:tr>
      <w:tr w:rsidR="00801975" w:rsidRPr="00801975" w14:paraId="0EFBBDFF" w14:textId="77777777" w:rsidTr="00573B2F">
        <w:trPr>
          <w:trHeight w:val="255"/>
        </w:trPr>
        <w:tc>
          <w:tcPr>
            <w:tcW w:w="5665" w:type="dxa"/>
            <w:gridSpan w:val="2"/>
            <w:shd w:val="clear" w:color="000000" w:fill="FFFF00"/>
            <w:noWrap/>
            <w:vAlign w:val="bottom"/>
            <w:hideMark/>
          </w:tcPr>
          <w:p w14:paraId="0884BE5E"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8</w:t>
            </w:r>
            <w:proofErr w:type="gramEnd"/>
            <w:r w:rsidRPr="00801975">
              <w:rPr>
                <w:rFonts w:ascii="Verdana" w:hAnsi="Verdana" w:cs="Arial"/>
                <w:b/>
                <w:bCs/>
                <w:color w:val="000000"/>
                <w:sz w:val="18"/>
                <w:szCs w:val="18"/>
                <w:lang w:eastAsia="hr-HR"/>
              </w:rPr>
              <w:t>. NAMJENSKI PRIMICI</w:t>
            </w:r>
          </w:p>
        </w:tc>
        <w:tc>
          <w:tcPr>
            <w:tcW w:w="1843" w:type="dxa"/>
            <w:shd w:val="clear" w:color="000000" w:fill="FFFF00"/>
            <w:noWrap/>
            <w:vAlign w:val="bottom"/>
            <w:hideMark/>
          </w:tcPr>
          <w:p w14:paraId="6787C62E"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0,00</w:t>
            </w:r>
          </w:p>
        </w:tc>
        <w:tc>
          <w:tcPr>
            <w:tcW w:w="2126" w:type="dxa"/>
            <w:shd w:val="clear" w:color="000000" w:fill="FFFF00"/>
            <w:noWrap/>
            <w:vAlign w:val="bottom"/>
            <w:hideMark/>
          </w:tcPr>
          <w:p w14:paraId="5ECACF1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100.000,00</w:t>
            </w:r>
          </w:p>
        </w:tc>
        <w:tc>
          <w:tcPr>
            <w:tcW w:w="1843" w:type="dxa"/>
            <w:shd w:val="clear" w:color="000000" w:fill="FFFF00"/>
            <w:noWrap/>
            <w:vAlign w:val="bottom"/>
            <w:hideMark/>
          </w:tcPr>
          <w:p w14:paraId="2577934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0,00</w:t>
            </w:r>
          </w:p>
        </w:tc>
        <w:tc>
          <w:tcPr>
            <w:tcW w:w="1701" w:type="dxa"/>
            <w:shd w:val="clear" w:color="000000" w:fill="FFFF00"/>
            <w:noWrap/>
            <w:vAlign w:val="bottom"/>
            <w:hideMark/>
          </w:tcPr>
          <w:p w14:paraId="7759D02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w:t>
            </w:r>
          </w:p>
        </w:tc>
        <w:tc>
          <w:tcPr>
            <w:tcW w:w="1134" w:type="dxa"/>
            <w:shd w:val="clear" w:color="000000" w:fill="FFFF00"/>
            <w:noWrap/>
            <w:vAlign w:val="bottom"/>
            <w:hideMark/>
          </w:tcPr>
          <w:p w14:paraId="4B942FD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w:t>
            </w:r>
          </w:p>
        </w:tc>
      </w:tr>
      <w:tr w:rsidR="00801975" w:rsidRPr="00801975" w14:paraId="40E3DDEB" w14:textId="77777777" w:rsidTr="00573B2F">
        <w:trPr>
          <w:trHeight w:val="255"/>
        </w:trPr>
        <w:tc>
          <w:tcPr>
            <w:tcW w:w="5665" w:type="dxa"/>
            <w:gridSpan w:val="2"/>
            <w:shd w:val="clear" w:color="000000" w:fill="FFFF99"/>
            <w:noWrap/>
            <w:vAlign w:val="bottom"/>
            <w:hideMark/>
          </w:tcPr>
          <w:p w14:paraId="6AB49B47"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8.1.</w:t>
            </w:r>
            <w:proofErr w:type="gramEnd"/>
            <w:r w:rsidRPr="00801975">
              <w:rPr>
                <w:rFonts w:ascii="Verdana" w:hAnsi="Verdana" w:cs="Arial"/>
                <w:b/>
                <w:bCs/>
                <w:color w:val="000000"/>
                <w:sz w:val="18"/>
                <w:szCs w:val="18"/>
                <w:lang w:eastAsia="hr-HR"/>
              </w:rPr>
              <w:t xml:space="preserve"> NAMJENSKI PRIMICI </w:t>
            </w:r>
          </w:p>
        </w:tc>
        <w:tc>
          <w:tcPr>
            <w:tcW w:w="1843" w:type="dxa"/>
            <w:shd w:val="clear" w:color="000000" w:fill="FFFF99"/>
            <w:noWrap/>
            <w:vAlign w:val="bottom"/>
            <w:hideMark/>
          </w:tcPr>
          <w:p w14:paraId="2DB5E31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0,00</w:t>
            </w:r>
          </w:p>
        </w:tc>
        <w:tc>
          <w:tcPr>
            <w:tcW w:w="2126" w:type="dxa"/>
            <w:shd w:val="clear" w:color="000000" w:fill="FFFF99"/>
            <w:noWrap/>
            <w:vAlign w:val="bottom"/>
            <w:hideMark/>
          </w:tcPr>
          <w:p w14:paraId="35D68DB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100.000,00</w:t>
            </w:r>
          </w:p>
        </w:tc>
        <w:tc>
          <w:tcPr>
            <w:tcW w:w="1843" w:type="dxa"/>
            <w:shd w:val="clear" w:color="000000" w:fill="FFFF99"/>
            <w:noWrap/>
            <w:vAlign w:val="bottom"/>
            <w:hideMark/>
          </w:tcPr>
          <w:p w14:paraId="0307E94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0,00</w:t>
            </w:r>
          </w:p>
        </w:tc>
        <w:tc>
          <w:tcPr>
            <w:tcW w:w="1701" w:type="dxa"/>
            <w:shd w:val="clear" w:color="000000" w:fill="FFFF99"/>
            <w:noWrap/>
            <w:vAlign w:val="bottom"/>
            <w:hideMark/>
          </w:tcPr>
          <w:p w14:paraId="618CC79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w:t>
            </w:r>
          </w:p>
        </w:tc>
        <w:tc>
          <w:tcPr>
            <w:tcW w:w="1134" w:type="dxa"/>
            <w:shd w:val="clear" w:color="000000" w:fill="FFFF99"/>
            <w:noWrap/>
            <w:vAlign w:val="bottom"/>
            <w:hideMark/>
          </w:tcPr>
          <w:p w14:paraId="70D1EFA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w:t>
            </w:r>
          </w:p>
        </w:tc>
      </w:tr>
      <w:tr w:rsidR="00801975" w:rsidRPr="00801975" w14:paraId="632512B7" w14:textId="77777777" w:rsidTr="00573B2F">
        <w:trPr>
          <w:trHeight w:val="255"/>
        </w:trPr>
        <w:tc>
          <w:tcPr>
            <w:tcW w:w="1023" w:type="dxa"/>
            <w:shd w:val="clear" w:color="auto" w:fill="auto"/>
            <w:noWrap/>
            <w:vAlign w:val="bottom"/>
            <w:hideMark/>
          </w:tcPr>
          <w:p w14:paraId="00C54AC7"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8</w:t>
            </w:r>
          </w:p>
        </w:tc>
        <w:tc>
          <w:tcPr>
            <w:tcW w:w="4642" w:type="dxa"/>
            <w:shd w:val="clear" w:color="auto" w:fill="auto"/>
            <w:vAlign w:val="bottom"/>
            <w:hideMark/>
          </w:tcPr>
          <w:p w14:paraId="2BD275EF"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Primici</w:t>
            </w:r>
            <w:proofErr w:type="spellEnd"/>
            <w:r w:rsidRPr="00801975">
              <w:rPr>
                <w:rFonts w:ascii="Verdana" w:hAnsi="Verdana" w:cs="Arial"/>
                <w:sz w:val="18"/>
                <w:szCs w:val="18"/>
                <w:lang w:eastAsia="hr-HR"/>
              </w:rPr>
              <w:t xml:space="preserve"> od </w:t>
            </w:r>
            <w:proofErr w:type="spellStart"/>
            <w:r w:rsidRPr="00801975">
              <w:rPr>
                <w:rFonts w:ascii="Verdana" w:hAnsi="Verdana" w:cs="Arial"/>
                <w:sz w:val="18"/>
                <w:szCs w:val="18"/>
                <w:lang w:eastAsia="hr-HR"/>
              </w:rPr>
              <w:t>financijske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zaduživanja</w:t>
            </w:r>
            <w:proofErr w:type="spellEnd"/>
          </w:p>
        </w:tc>
        <w:tc>
          <w:tcPr>
            <w:tcW w:w="1843" w:type="dxa"/>
            <w:shd w:val="clear" w:color="auto" w:fill="auto"/>
            <w:noWrap/>
            <w:vAlign w:val="bottom"/>
            <w:hideMark/>
          </w:tcPr>
          <w:p w14:paraId="440309C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2126" w:type="dxa"/>
            <w:shd w:val="clear" w:color="auto" w:fill="auto"/>
            <w:noWrap/>
            <w:vAlign w:val="bottom"/>
            <w:hideMark/>
          </w:tcPr>
          <w:p w14:paraId="439BB06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100.000,00</w:t>
            </w:r>
          </w:p>
        </w:tc>
        <w:tc>
          <w:tcPr>
            <w:tcW w:w="1843" w:type="dxa"/>
            <w:shd w:val="clear" w:color="auto" w:fill="auto"/>
            <w:noWrap/>
            <w:vAlign w:val="bottom"/>
            <w:hideMark/>
          </w:tcPr>
          <w:p w14:paraId="46CA9CE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701" w:type="dxa"/>
            <w:shd w:val="clear" w:color="auto" w:fill="auto"/>
            <w:noWrap/>
            <w:vAlign w:val="bottom"/>
            <w:hideMark/>
          </w:tcPr>
          <w:p w14:paraId="65F1588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134" w:type="dxa"/>
            <w:shd w:val="clear" w:color="auto" w:fill="auto"/>
            <w:noWrap/>
            <w:vAlign w:val="bottom"/>
            <w:hideMark/>
          </w:tcPr>
          <w:p w14:paraId="76DEF9E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6201913E" w14:textId="77777777" w:rsidTr="00573B2F">
        <w:trPr>
          <w:trHeight w:val="255"/>
        </w:trPr>
        <w:tc>
          <w:tcPr>
            <w:tcW w:w="5665" w:type="dxa"/>
            <w:gridSpan w:val="2"/>
            <w:shd w:val="clear" w:color="auto" w:fill="auto"/>
            <w:noWrap/>
            <w:vAlign w:val="bottom"/>
            <w:hideMark/>
          </w:tcPr>
          <w:p w14:paraId="204BD890"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 SVEUKUPNO RASHODI / IZDACI</w:t>
            </w:r>
          </w:p>
        </w:tc>
        <w:tc>
          <w:tcPr>
            <w:tcW w:w="1843" w:type="dxa"/>
            <w:shd w:val="clear" w:color="auto" w:fill="auto"/>
            <w:noWrap/>
            <w:vAlign w:val="bottom"/>
            <w:hideMark/>
          </w:tcPr>
          <w:p w14:paraId="18BFDD3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6.084.234,53</w:t>
            </w:r>
          </w:p>
        </w:tc>
        <w:tc>
          <w:tcPr>
            <w:tcW w:w="2126" w:type="dxa"/>
            <w:shd w:val="clear" w:color="auto" w:fill="auto"/>
            <w:noWrap/>
            <w:vAlign w:val="bottom"/>
            <w:hideMark/>
          </w:tcPr>
          <w:p w14:paraId="1397273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8.090.000,00</w:t>
            </w:r>
          </w:p>
        </w:tc>
        <w:tc>
          <w:tcPr>
            <w:tcW w:w="1843" w:type="dxa"/>
            <w:shd w:val="clear" w:color="auto" w:fill="auto"/>
            <w:noWrap/>
            <w:vAlign w:val="bottom"/>
            <w:hideMark/>
          </w:tcPr>
          <w:p w14:paraId="28C8D38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6.144.544,33</w:t>
            </w:r>
          </w:p>
        </w:tc>
        <w:tc>
          <w:tcPr>
            <w:tcW w:w="1701" w:type="dxa"/>
            <w:shd w:val="clear" w:color="auto" w:fill="auto"/>
            <w:noWrap/>
            <w:vAlign w:val="bottom"/>
            <w:hideMark/>
          </w:tcPr>
          <w:p w14:paraId="3B66EA3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100.99%</w:t>
            </w:r>
          </w:p>
        </w:tc>
        <w:tc>
          <w:tcPr>
            <w:tcW w:w="1134" w:type="dxa"/>
            <w:shd w:val="clear" w:color="auto" w:fill="auto"/>
            <w:noWrap/>
            <w:vAlign w:val="bottom"/>
            <w:hideMark/>
          </w:tcPr>
          <w:p w14:paraId="7634C8A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75.95%</w:t>
            </w:r>
          </w:p>
        </w:tc>
      </w:tr>
      <w:tr w:rsidR="00801975" w:rsidRPr="00801975" w14:paraId="318AD6B9" w14:textId="77777777" w:rsidTr="00573B2F">
        <w:trPr>
          <w:trHeight w:val="255"/>
        </w:trPr>
        <w:tc>
          <w:tcPr>
            <w:tcW w:w="5665" w:type="dxa"/>
            <w:gridSpan w:val="2"/>
            <w:shd w:val="clear" w:color="000000" w:fill="FFFF00"/>
            <w:noWrap/>
            <w:vAlign w:val="bottom"/>
            <w:hideMark/>
          </w:tcPr>
          <w:p w14:paraId="712DDFBF"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1</w:t>
            </w:r>
            <w:proofErr w:type="gramEnd"/>
            <w:r w:rsidRPr="00801975">
              <w:rPr>
                <w:rFonts w:ascii="Verdana" w:hAnsi="Verdana" w:cs="Arial"/>
                <w:b/>
                <w:bCs/>
                <w:color w:val="000000"/>
                <w:sz w:val="18"/>
                <w:szCs w:val="18"/>
                <w:lang w:eastAsia="hr-HR"/>
              </w:rPr>
              <w:t>. OPĆI PRIHODI I PRIMICI</w:t>
            </w:r>
          </w:p>
        </w:tc>
        <w:tc>
          <w:tcPr>
            <w:tcW w:w="1843" w:type="dxa"/>
            <w:shd w:val="clear" w:color="000000" w:fill="FFFF00"/>
            <w:noWrap/>
            <w:vAlign w:val="bottom"/>
            <w:hideMark/>
          </w:tcPr>
          <w:p w14:paraId="07ED95A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1.885.481,16</w:t>
            </w:r>
          </w:p>
        </w:tc>
        <w:tc>
          <w:tcPr>
            <w:tcW w:w="2126" w:type="dxa"/>
            <w:shd w:val="clear" w:color="000000" w:fill="FFFF00"/>
            <w:noWrap/>
            <w:vAlign w:val="bottom"/>
            <w:hideMark/>
          </w:tcPr>
          <w:p w14:paraId="4092030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2.822.272,05</w:t>
            </w:r>
          </w:p>
        </w:tc>
        <w:tc>
          <w:tcPr>
            <w:tcW w:w="1843" w:type="dxa"/>
            <w:shd w:val="clear" w:color="000000" w:fill="FFFF00"/>
            <w:noWrap/>
            <w:vAlign w:val="bottom"/>
            <w:hideMark/>
          </w:tcPr>
          <w:p w14:paraId="3C8BE11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2.459.968,37</w:t>
            </w:r>
          </w:p>
        </w:tc>
        <w:tc>
          <w:tcPr>
            <w:tcW w:w="1701" w:type="dxa"/>
            <w:shd w:val="clear" w:color="000000" w:fill="FFFF00"/>
            <w:noWrap/>
            <w:vAlign w:val="bottom"/>
            <w:hideMark/>
          </w:tcPr>
          <w:p w14:paraId="5D470140"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130.47%</w:t>
            </w:r>
          </w:p>
        </w:tc>
        <w:tc>
          <w:tcPr>
            <w:tcW w:w="1134" w:type="dxa"/>
            <w:shd w:val="clear" w:color="000000" w:fill="FFFF00"/>
            <w:noWrap/>
            <w:vAlign w:val="bottom"/>
            <w:hideMark/>
          </w:tcPr>
          <w:p w14:paraId="0807E28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87.16%</w:t>
            </w:r>
          </w:p>
        </w:tc>
      </w:tr>
      <w:tr w:rsidR="00801975" w:rsidRPr="00801975" w14:paraId="7AE6D7C5" w14:textId="77777777" w:rsidTr="00573B2F">
        <w:trPr>
          <w:trHeight w:val="255"/>
        </w:trPr>
        <w:tc>
          <w:tcPr>
            <w:tcW w:w="5665" w:type="dxa"/>
            <w:gridSpan w:val="2"/>
            <w:shd w:val="clear" w:color="000000" w:fill="FFFF99"/>
            <w:noWrap/>
            <w:vAlign w:val="bottom"/>
            <w:hideMark/>
          </w:tcPr>
          <w:p w14:paraId="365C4416"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1.1.</w:t>
            </w:r>
            <w:proofErr w:type="gramEnd"/>
            <w:r w:rsidRPr="00801975">
              <w:rPr>
                <w:rFonts w:ascii="Verdana" w:hAnsi="Verdana" w:cs="Arial"/>
                <w:b/>
                <w:bCs/>
                <w:color w:val="000000"/>
                <w:sz w:val="18"/>
                <w:szCs w:val="18"/>
                <w:lang w:eastAsia="hr-HR"/>
              </w:rPr>
              <w:t xml:space="preserve"> OPĆI PRIHODI I PRIMICI </w:t>
            </w:r>
          </w:p>
        </w:tc>
        <w:tc>
          <w:tcPr>
            <w:tcW w:w="1843" w:type="dxa"/>
            <w:shd w:val="clear" w:color="000000" w:fill="FFFF99"/>
            <w:noWrap/>
            <w:vAlign w:val="bottom"/>
            <w:hideMark/>
          </w:tcPr>
          <w:p w14:paraId="0CACC16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1.885.481,16</w:t>
            </w:r>
          </w:p>
        </w:tc>
        <w:tc>
          <w:tcPr>
            <w:tcW w:w="2126" w:type="dxa"/>
            <w:shd w:val="clear" w:color="000000" w:fill="FFFF99"/>
            <w:noWrap/>
            <w:vAlign w:val="bottom"/>
            <w:hideMark/>
          </w:tcPr>
          <w:p w14:paraId="5A847C3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2.822.272,05</w:t>
            </w:r>
          </w:p>
        </w:tc>
        <w:tc>
          <w:tcPr>
            <w:tcW w:w="1843" w:type="dxa"/>
            <w:shd w:val="clear" w:color="000000" w:fill="FFFF99"/>
            <w:noWrap/>
            <w:vAlign w:val="bottom"/>
            <w:hideMark/>
          </w:tcPr>
          <w:p w14:paraId="279DFDC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2.459.968,37</w:t>
            </w:r>
          </w:p>
        </w:tc>
        <w:tc>
          <w:tcPr>
            <w:tcW w:w="1701" w:type="dxa"/>
            <w:shd w:val="clear" w:color="000000" w:fill="FFFF99"/>
            <w:noWrap/>
            <w:vAlign w:val="bottom"/>
            <w:hideMark/>
          </w:tcPr>
          <w:p w14:paraId="731CC2A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130.47%</w:t>
            </w:r>
          </w:p>
        </w:tc>
        <w:tc>
          <w:tcPr>
            <w:tcW w:w="1134" w:type="dxa"/>
            <w:shd w:val="clear" w:color="000000" w:fill="FFFF99"/>
            <w:noWrap/>
            <w:vAlign w:val="bottom"/>
            <w:hideMark/>
          </w:tcPr>
          <w:p w14:paraId="3164964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87.16%</w:t>
            </w:r>
          </w:p>
        </w:tc>
      </w:tr>
      <w:tr w:rsidR="00801975" w:rsidRPr="00801975" w14:paraId="7875FF53" w14:textId="77777777" w:rsidTr="00573B2F">
        <w:trPr>
          <w:trHeight w:val="255"/>
        </w:trPr>
        <w:tc>
          <w:tcPr>
            <w:tcW w:w="1023" w:type="dxa"/>
            <w:shd w:val="clear" w:color="auto" w:fill="auto"/>
            <w:noWrap/>
            <w:vAlign w:val="bottom"/>
            <w:hideMark/>
          </w:tcPr>
          <w:p w14:paraId="04F08B9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w:t>
            </w:r>
          </w:p>
        </w:tc>
        <w:tc>
          <w:tcPr>
            <w:tcW w:w="4642" w:type="dxa"/>
            <w:shd w:val="clear" w:color="auto" w:fill="auto"/>
            <w:vAlign w:val="bottom"/>
            <w:hideMark/>
          </w:tcPr>
          <w:p w14:paraId="1B26FBD7"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poslovanja</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4198297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1.885.481,16</w:t>
            </w:r>
          </w:p>
        </w:tc>
        <w:tc>
          <w:tcPr>
            <w:tcW w:w="2126" w:type="dxa"/>
            <w:shd w:val="clear" w:color="auto" w:fill="auto"/>
            <w:noWrap/>
            <w:vAlign w:val="bottom"/>
            <w:hideMark/>
          </w:tcPr>
          <w:p w14:paraId="057C9E1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2.719.272,05</w:t>
            </w:r>
          </w:p>
        </w:tc>
        <w:tc>
          <w:tcPr>
            <w:tcW w:w="1843" w:type="dxa"/>
            <w:shd w:val="clear" w:color="auto" w:fill="auto"/>
            <w:noWrap/>
            <w:vAlign w:val="bottom"/>
            <w:hideMark/>
          </w:tcPr>
          <w:p w14:paraId="18C8BD1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2.357.018,37</w:t>
            </w:r>
          </w:p>
        </w:tc>
        <w:tc>
          <w:tcPr>
            <w:tcW w:w="1701" w:type="dxa"/>
            <w:shd w:val="clear" w:color="auto" w:fill="auto"/>
            <w:noWrap/>
            <w:vAlign w:val="bottom"/>
            <w:hideMark/>
          </w:tcPr>
          <w:p w14:paraId="680B80D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125.01%</w:t>
            </w:r>
          </w:p>
        </w:tc>
        <w:tc>
          <w:tcPr>
            <w:tcW w:w="1134" w:type="dxa"/>
            <w:shd w:val="clear" w:color="auto" w:fill="auto"/>
            <w:noWrap/>
            <w:vAlign w:val="bottom"/>
            <w:hideMark/>
          </w:tcPr>
          <w:p w14:paraId="1C5B5FC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86.68%</w:t>
            </w:r>
          </w:p>
        </w:tc>
      </w:tr>
      <w:tr w:rsidR="00801975" w:rsidRPr="00801975" w14:paraId="317065CB" w14:textId="77777777" w:rsidTr="00573B2F">
        <w:trPr>
          <w:trHeight w:val="255"/>
        </w:trPr>
        <w:tc>
          <w:tcPr>
            <w:tcW w:w="1023" w:type="dxa"/>
            <w:shd w:val="clear" w:color="auto" w:fill="auto"/>
            <w:noWrap/>
            <w:vAlign w:val="bottom"/>
            <w:hideMark/>
          </w:tcPr>
          <w:p w14:paraId="61D10F88"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w:t>
            </w:r>
          </w:p>
        </w:tc>
        <w:tc>
          <w:tcPr>
            <w:tcW w:w="4642" w:type="dxa"/>
            <w:shd w:val="clear" w:color="auto" w:fill="auto"/>
            <w:vAlign w:val="bottom"/>
            <w:hideMark/>
          </w:tcPr>
          <w:p w14:paraId="2C4DC254"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nabavu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nefinancijske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imovine</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3E24D5E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2126" w:type="dxa"/>
            <w:shd w:val="clear" w:color="auto" w:fill="auto"/>
            <w:noWrap/>
            <w:vAlign w:val="bottom"/>
            <w:hideMark/>
          </w:tcPr>
          <w:p w14:paraId="262EBA0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103.000,00</w:t>
            </w:r>
          </w:p>
        </w:tc>
        <w:tc>
          <w:tcPr>
            <w:tcW w:w="1843" w:type="dxa"/>
            <w:shd w:val="clear" w:color="auto" w:fill="auto"/>
            <w:noWrap/>
            <w:vAlign w:val="bottom"/>
            <w:hideMark/>
          </w:tcPr>
          <w:p w14:paraId="69A3D12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102.950,00</w:t>
            </w:r>
          </w:p>
        </w:tc>
        <w:tc>
          <w:tcPr>
            <w:tcW w:w="1701" w:type="dxa"/>
            <w:shd w:val="clear" w:color="auto" w:fill="auto"/>
            <w:noWrap/>
            <w:vAlign w:val="bottom"/>
            <w:hideMark/>
          </w:tcPr>
          <w:p w14:paraId="4C9C600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134" w:type="dxa"/>
            <w:shd w:val="clear" w:color="auto" w:fill="auto"/>
            <w:noWrap/>
            <w:vAlign w:val="bottom"/>
            <w:hideMark/>
          </w:tcPr>
          <w:p w14:paraId="261C944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99.95%</w:t>
            </w:r>
          </w:p>
        </w:tc>
      </w:tr>
      <w:tr w:rsidR="00801975" w:rsidRPr="00801975" w14:paraId="4C46087A" w14:textId="77777777" w:rsidTr="00573B2F">
        <w:trPr>
          <w:trHeight w:val="255"/>
        </w:trPr>
        <w:tc>
          <w:tcPr>
            <w:tcW w:w="1023" w:type="dxa"/>
            <w:shd w:val="clear" w:color="auto" w:fill="auto"/>
            <w:noWrap/>
            <w:vAlign w:val="bottom"/>
            <w:hideMark/>
          </w:tcPr>
          <w:p w14:paraId="3FFDF0F7"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5</w:t>
            </w:r>
          </w:p>
        </w:tc>
        <w:tc>
          <w:tcPr>
            <w:tcW w:w="4642" w:type="dxa"/>
            <w:shd w:val="clear" w:color="auto" w:fill="auto"/>
            <w:vAlign w:val="bottom"/>
            <w:hideMark/>
          </w:tcPr>
          <w:p w14:paraId="0C1213DE"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Izdaci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financijsku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imovinu</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otplate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zajmova</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2C90E0D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2126" w:type="dxa"/>
            <w:shd w:val="clear" w:color="auto" w:fill="auto"/>
            <w:noWrap/>
            <w:vAlign w:val="bottom"/>
            <w:hideMark/>
          </w:tcPr>
          <w:p w14:paraId="4D0EBD5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843" w:type="dxa"/>
            <w:shd w:val="clear" w:color="auto" w:fill="auto"/>
            <w:noWrap/>
            <w:vAlign w:val="bottom"/>
            <w:hideMark/>
          </w:tcPr>
          <w:p w14:paraId="4981E07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701" w:type="dxa"/>
            <w:shd w:val="clear" w:color="auto" w:fill="auto"/>
            <w:noWrap/>
            <w:vAlign w:val="bottom"/>
            <w:hideMark/>
          </w:tcPr>
          <w:p w14:paraId="168DCBE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134" w:type="dxa"/>
            <w:shd w:val="clear" w:color="auto" w:fill="auto"/>
            <w:noWrap/>
            <w:vAlign w:val="bottom"/>
            <w:hideMark/>
          </w:tcPr>
          <w:p w14:paraId="58D3B14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62DC2E7F" w14:textId="77777777" w:rsidTr="00573B2F">
        <w:trPr>
          <w:trHeight w:val="255"/>
        </w:trPr>
        <w:tc>
          <w:tcPr>
            <w:tcW w:w="5665" w:type="dxa"/>
            <w:gridSpan w:val="2"/>
            <w:shd w:val="clear" w:color="000000" w:fill="FFFF00"/>
            <w:noWrap/>
            <w:vAlign w:val="bottom"/>
            <w:hideMark/>
          </w:tcPr>
          <w:p w14:paraId="35C015ED"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3</w:t>
            </w:r>
            <w:proofErr w:type="gramEnd"/>
            <w:r w:rsidRPr="00801975">
              <w:rPr>
                <w:rFonts w:ascii="Verdana" w:hAnsi="Verdana" w:cs="Arial"/>
                <w:b/>
                <w:bCs/>
                <w:color w:val="000000"/>
                <w:sz w:val="18"/>
                <w:szCs w:val="18"/>
                <w:lang w:eastAsia="hr-HR"/>
              </w:rPr>
              <w:t>. VLASTITI PRIHODI</w:t>
            </w:r>
          </w:p>
        </w:tc>
        <w:tc>
          <w:tcPr>
            <w:tcW w:w="1843" w:type="dxa"/>
            <w:shd w:val="clear" w:color="000000" w:fill="FFFF00"/>
            <w:noWrap/>
            <w:vAlign w:val="bottom"/>
            <w:hideMark/>
          </w:tcPr>
          <w:p w14:paraId="2515E44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151.761,36</w:t>
            </w:r>
          </w:p>
        </w:tc>
        <w:tc>
          <w:tcPr>
            <w:tcW w:w="2126" w:type="dxa"/>
            <w:shd w:val="clear" w:color="000000" w:fill="FFFF00"/>
            <w:noWrap/>
            <w:vAlign w:val="bottom"/>
            <w:hideMark/>
          </w:tcPr>
          <w:p w14:paraId="53E2BCE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60.000,00</w:t>
            </w:r>
          </w:p>
        </w:tc>
        <w:tc>
          <w:tcPr>
            <w:tcW w:w="1843" w:type="dxa"/>
            <w:shd w:val="clear" w:color="000000" w:fill="FFFF00"/>
            <w:noWrap/>
            <w:vAlign w:val="bottom"/>
            <w:hideMark/>
          </w:tcPr>
          <w:p w14:paraId="3C75A63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36.261,16</w:t>
            </w:r>
          </w:p>
        </w:tc>
        <w:tc>
          <w:tcPr>
            <w:tcW w:w="1701" w:type="dxa"/>
            <w:shd w:val="clear" w:color="000000" w:fill="FFFF00"/>
            <w:noWrap/>
            <w:vAlign w:val="bottom"/>
            <w:hideMark/>
          </w:tcPr>
          <w:p w14:paraId="08772E1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23.89%</w:t>
            </w:r>
          </w:p>
        </w:tc>
        <w:tc>
          <w:tcPr>
            <w:tcW w:w="1134" w:type="dxa"/>
            <w:shd w:val="clear" w:color="000000" w:fill="FFFF00"/>
            <w:noWrap/>
            <w:vAlign w:val="bottom"/>
            <w:hideMark/>
          </w:tcPr>
          <w:p w14:paraId="5F30814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60.44%</w:t>
            </w:r>
          </w:p>
        </w:tc>
      </w:tr>
      <w:tr w:rsidR="00801975" w:rsidRPr="00801975" w14:paraId="05EABEFE" w14:textId="77777777" w:rsidTr="00573B2F">
        <w:trPr>
          <w:trHeight w:val="255"/>
        </w:trPr>
        <w:tc>
          <w:tcPr>
            <w:tcW w:w="5665" w:type="dxa"/>
            <w:gridSpan w:val="2"/>
            <w:shd w:val="clear" w:color="000000" w:fill="FFFF99"/>
            <w:noWrap/>
            <w:vAlign w:val="bottom"/>
            <w:hideMark/>
          </w:tcPr>
          <w:p w14:paraId="33F0B6B3"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lastRenderedPageBreak/>
              <w:t>Izvor</w:t>
            </w:r>
            <w:proofErr w:type="spellEnd"/>
            <w:r w:rsidRPr="00801975">
              <w:rPr>
                <w:rFonts w:ascii="Verdana" w:hAnsi="Verdana" w:cs="Arial"/>
                <w:b/>
                <w:bCs/>
                <w:color w:val="000000"/>
                <w:sz w:val="18"/>
                <w:szCs w:val="18"/>
                <w:lang w:eastAsia="hr-HR"/>
              </w:rPr>
              <w:t xml:space="preserve">  3.1.</w:t>
            </w:r>
            <w:proofErr w:type="gramEnd"/>
            <w:r w:rsidRPr="00801975">
              <w:rPr>
                <w:rFonts w:ascii="Verdana" w:hAnsi="Verdana" w:cs="Arial"/>
                <w:b/>
                <w:bCs/>
                <w:color w:val="000000"/>
                <w:sz w:val="18"/>
                <w:szCs w:val="18"/>
                <w:lang w:eastAsia="hr-HR"/>
              </w:rPr>
              <w:t xml:space="preserve"> VLASTITI PRIHODI </w:t>
            </w:r>
          </w:p>
        </w:tc>
        <w:tc>
          <w:tcPr>
            <w:tcW w:w="1843" w:type="dxa"/>
            <w:shd w:val="clear" w:color="000000" w:fill="FFFF99"/>
            <w:noWrap/>
            <w:vAlign w:val="bottom"/>
            <w:hideMark/>
          </w:tcPr>
          <w:p w14:paraId="349DAE7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151.761,36</w:t>
            </w:r>
          </w:p>
        </w:tc>
        <w:tc>
          <w:tcPr>
            <w:tcW w:w="2126" w:type="dxa"/>
            <w:shd w:val="clear" w:color="000000" w:fill="FFFF99"/>
            <w:noWrap/>
            <w:vAlign w:val="bottom"/>
            <w:hideMark/>
          </w:tcPr>
          <w:p w14:paraId="203B095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60.000,00</w:t>
            </w:r>
          </w:p>
        </w:tc>
        <w:tc>
          <w:tcPr>
            <w:tcW w:w="1843" w:type="dxa"/>
            <w:shd w:val="clear" w:color="000000" w:fill="FFFF99"/>
            <w:noWrap/>
            <w:vAlign w:val="bottom"/>
            <w:hideMark/>
          </w:tcPr>
          <w:p w14:paraId="13E1F69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36.261,16</w:t>
            </w:r>
          </w:p>
        </w:tc>
        <w:tc>
          <w:tcPr>
            <w:tcW w:w="1701" w:type="dxa"/>
            <w:shd w:val="clear" w:color="000000" w:fill="FFFF99"/>
            <w:noWrap/>
            <w:vAlign w:val="bottom"/>
            <w:hideMark/>
          </w:tcPr>
          <w:p w14:paraId="5EBEE51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23.89%</w:t>
            </w:r>
          </w:p>
        </w:tc>
        <w:tc>
          <w:tcPr>
            <w:tcW w:w="1134" w:type="dxa"/>
            <w:shd w:val="clear" w:color="000000" w:fill="FFFF99"/>
            <w:noWrap/>
            <w:vAlign w:val="bottom"/>
            <w:hideMark/>
          </w:tcPr>
          <w:p w14:paraId="5C67671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60.44%</w:t>
            </w:r>
          </w:p>
        </w:tc>
      </w:tr>
      <w:tr w:rsidR="00801975" w:rsidRPr="00801975" w14:paraId="3B68CE18" w14:textId="77777777" w:rsidTr="00573B2F">
        <w:trPr>
          <w:trHeight w:val="255"/>
        </w:trPr>
        <w:tc>
          <w:tcPr>
            <w:tcW w:w="1023" w:type="dxa"/>
            <w:shd w:val="clear" w:color="auto" w:fill="auto"/>
            <w:noWrap/>
            <w:vAlign w:val="bottom"/>
            <w:hideMark/>
          </w:tcPr>
          <w:p w14:paraId="19ADBD64"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w:t>
            </w:r>
          </w:p>
        </w:tc>
        <w:tc>
          <w:tcPr>
            <w:tcW w:w="4642" w:type="dxa"/>
            <w:shd w:val="clear" w:color="auto" w:fill="auto"/>
            <w:vAlign w:val="bottom"/>
            <w:hideMark/>
          </w:tcPr>
          <w:p w14:paraId="394751C3"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poslovanja</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001874A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111.775,84</w:t>
            </w:r>
          </w:p>
        </w:tc>
        <w:tc>
          <w:tcPr>
            <w:tcW w:w="2126" w:type="dxa"/>
            <w:shd w:val="clear" w:color="auto" w:fill="auto"/>
            <w:noWrap/>
            <w:vAlign w:val="bottom"/>
            <w:hideMark/>
          </w:tcPr>
          <w:p w14:paraId="45407AE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26.000,00</w:t>
            </w:r>
          </w:p>
        </w:tc>
        <w:tc>
          <w:tcPr>
            <w:tcW w:w="1843" w:type="dxa"/>
            <w:shd w:val="clear" w:color="auto" w:fill="auto"/>
            <w:noWrap/>
            <w:vAlign w:val="bottom"/>
            <w:hideMark/>
          </w:tcPr>
          <w:p w14:paraId="55B7749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21.602,36</w:t>
            </w:r>
          </w:p>
        </w:tc>
        <w:tc>
          <w:tcPr>
            <w:tcW w:w="1701" w:type="dxa"/>
            <w:shd w:val="clear" w:color="auto" w:fill="auto"/>
            <w:noWrap/>
            <w:vAlign w:val="bottom"/>
            <w:hideMark/>
          </w:tcPr>
          <w:p w14:paraId="79FFA9D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19.33%</w:t>
            </w:r>
          </w:p>
        </w:tc>
        <w:tc>
          <w:tcPr>
            <w:tcW w:w="1134" w:type="dxa"/>
            <w:shd w:val="clear" w:color="auto" w:fill="auto"/>
            <w:noWrap/>
            <w:vAlign w:val="bottom"/>
            <w:hideMark/>
          </w:tcPr>
          <w:p w14:paraId="60230AF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83.09%</w:t>
            </w:r>
          </w:p>
        </w:tc>
      </w:tr>
      <w:tr w:rsidR="00801975" w:rsidRPr="00801975" w14:paraId="3A74EB5F" w14:textId="77777777" w:rsidTr="00573B2F">
        <w:trPr>
          <w:trHeight w:val="255"/>
        </w:trPr>
        <w:tc>
          <w:tcPr>
            <w:tcW w:w="1023" w:type="dxa"/>
            <w:shd w:val="clear" w:color="auto" w:fill="auto"/>
            <w:noWrap/>
            <w:vAlign w:val="bottom"/>
            <w:hideMark/>
          </w:tcPr>
          <w:p w14:paraId="3EB74E2E"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w:t>
            </w:r>
          </w:p>
        </w:tc>
        <w:tc>
          <w:tcPr>
            <w:tcW w:w="4642" w:type="dxa"/>
            <w:shd w:val="clear" w:color="auto" w:fill="auto"/>
            <w:vAlign w:val="bottom"/>
            <w:hideMark/>
          </w:tcPr>
          <w:p w14:paraId="193EFDED"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nabavu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nefinancijske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imovine</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20A01DF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39.985,52</w:t>
            </w:r>
          </w:p>
        </w:tc>
        <w:tc>
          <w:tcPr>
            <w:tcW w:w="2126" w:type="dxa"/>
            <w:shd w:val="clear" w:color="auto" w:fill="auto"/>
            <w:noWrap/>
            <w:vAlign w:val="bottom"/>
            <w:hideMark/>
          </w:tcPr>
          <w:p w14:paraId="39A9DD9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34.000,00</w:t>
            </w:r>
          </w:p>
        </w:tc>
        <w:tc>
          <w:tcPr>
            <w:tcW w:w="1843" w:type="dxa"/>
            <w:shd w:val="clear" w:color="auto" w:fill="auto"/>
            <w:noWrap/>
            <w:vAlign w:val="bottom"/>
            <w:hideMark/>
          </w:tcPr>
          <w:p w14:paraId="44A72D1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14.658,80</w:t>
            </w:r>
          </w:p>
        </w:tc>
        <w:tc>
          <w:tcPr>
            <w:tcW w:w="1701" w:type="dxa"/>
            <w:shd w:val="clear" w:color="auto" w:fill="auto"/>
            <w:noWrap/>
            <w:vAlign w:val="bottom"/>
            <w:hideMark/>
          </w:tcPr>
          <w:p w14:paraId="5C7ABF5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36.66%</w:t>
            </w:r>
          </w:p>
        </w:tc>
        <w:tc>
          <w:tcPr>
            <w:tcW w:w="1134" w:type="dxa"/>
            <w:shd w:val="clear" w:color="auto" w:fill="auto"/>
            <w:noWrap/>
            <w:vAlign w:val="bottom"/>
            <w:hideMark/>
          </w:tcPr>
          <w:p w14:paraId="6C0C99C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43.11%</w:t>
            </w:r>
          </w:p>
        </w:tc>
      </w:tr>
      <w:tr w:rsidR="00801975" w:rsidRPr="00801975" w14:paraId="6D377112" w14:textId="77777777" w:rsidTr="00573B2F">
        <w:trPr>
          <w:trHeight w:val="255"/>
        </w:trPr>
        <w:tc>
          <w:tcPr>
            <w:tcW w:w="5665" w:type="dxa"/>
            <w:gridSpan w:val="2"/>
            <w:shd w:val="clear" w:color="000000" w:fill="FFFF00"/>
            <w:noWrap/>
            <w:vAlign w:val="bottom"/>
            <w:hideMark/>
          </w:tcPr>
          <w:p w14:paraId="32766145"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4</w:t>
            </w:r>
            <w:proofErr w:type="gramEnd"/>
            <w:r w:rsidRPr="00801975">
              <w:rPr>
                <w:rFonts w:ascii="Verdana" w:hAnsi="Verdana" w:cs="Arial"/>
                <w:b/>
                <w:bCs/>
                <w:color w:val="000000"/>
                <w:sz w:val="18"/>
                <w:szCs w:val="18"/>
                <w:lang w:eastAsia="hr-HR"/>
              </w:rPr>
              <w:t>. PRIHODI ZA POSEBNE NAMJENE</w:t>
            </w:r>
          </w:p>
        </w:tc>
        <w:tc>
          <w:tcPr>
            <w:tcW w:w="1843" w:type="dxa"/>
            <w:shd w:val="clear" w:color="000000" w:fill="FFFF00"/>
            <w:noWrap/>
            <w:vAlign w:val="bottom"/>
            <w:hideMark/>
          </w:tcPr>
          <w:p w14:paraId="027E720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1.705.465,78</w:t>
            </w:r>
          </w:p>
        </w:tc>
        <w:tc>
          <w:tcPr>
            <w:tcW w:w="2126" w:type="dxa"/>
            <w:shd w:val="clear" w:color="000000" w:fill="FFFF00"/>
            <w:noWrap/>
            <w:vAlign w:val="bottom"/>
            <w:hideMark/>
          </w:tcPr>
          <w:p w14:paraId="47E947D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1.561.727,95</w:t>
            </w:r>
          </w:p>
        </w:tc>
        <w:tc>
          <w:tcPr>
            <w:tcW w:w="1843" w:type="dxa"/>
            <w:shd w:val="clear" w:color="000000" w:fill="FFFF00"/>
            <w:noWrap/>
            <w:vAlign w:val="bottom"/>
            <w:hideMark/>
          </w:tcPr>
          <w:p w14:paraId="5B75E00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1.106.306,81</w:t>
            </w:r>
          </w:p>
        </w:tc>
        <w:tc>
          <w:tcPr>
            <w:tcW w:w="1701" w:type="dxa"/>
            <w:shd w:val="clear" w:color="000000" w:fill="FFFF00"/>
            <w:noWrap/>
            <w:vAlign w:val="bottom"/>
            <w:hideMark/>
          </w:tcPr>
          <w:p w14:paraId="541FF34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64.87%</w:t>
            </w:r>
          </w:p>
        </w:tc>
        <w:tc>
          <w:tcPr>
            <w:tcW w:w="1134" w:type="dxa"/>
            <w:shd w:val="clear" w:color="000000" w:fill="FFFF00"/>
            <w:noWrap/>
            <w:vAlign w:val="bottom"/>
            <w:hideMark/>
          </w:tcPr>
          <w:p w14:paraId="68C51EB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70.84%</w:t>
            </w:r>
          </w:p>
        </w:tc>
      </w:tr>
      <w:tr w:rsidR="00801975" w:rsidRPr="00801975" w14:paraId="731E9F87" w14:textId="77777777" w:rsidTr="00573B2F">
        <w:trPr>
          <w:trHeight w:val="255"/>
        </w:trPr>
        <w:tc>
          <w:tcPr>
            <w:tcW w:w="5665" w:type="dxa"/>
            <w:gridSpan w:val="2"/>
            <w:shd w:val="clear" w:color="000000" w:fill="FFFF99"/>
            <w:noWrap/>
            <w:vAlign w:val="bottom"/>
            <w:hideMark/>
          </w:tcPr>
          <w:p w14:paraId="02F9BAA6"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4.0.</w:t>
            </w:r>
            <w:proofErr w:type="gramEnd"/>
            <w:r w:rsidRPr="00801975">
              <w:rPr>
                <w:rFonts w:ascii="Verdana" w:hAnsi="Verdana" w:cs="Arial"/>
                <w:b/>
                <w:bCs/>
                <w:color w:val="000000"/>
                <w:sz w:val="18"/>
                <w:szCs w:val="18"/>
                <w:lang w:eastAsia="hr-HR"/>
              </w:rPr>
              <w:t xml:space="preserve"> </w:t>
            </w:r>
            <w:proofErr w:type="gramStart"/>
            <w:r w:rsidRPr="00801975">
              <w:rPr>
                <w:rFonts w:ascii="Verdana" w:hAnsi="Verdana" w:cs="Arial"/>
                <w:b/>
                <w:bCs/>
                <w:color w:val="000000"/>
                <w:sz w:val="18"/>
                <w:szCs w:val="18"/>
                <w:lang w:eastAsia="hr-HR"/>
              </w:rPr>
              <w:t>VIŠAK  PRIHODA</w:t>
            </w:r>
            <w:proofErr w:type="gramEnd"/>
          </w:p>
        </w:tc>
        <w:tc>
          <w:tcPr>
            <w:tcW w:w="1843" w:type="dxa"/>
            <w:shd w:val="clear" w:color="000000" w:fill="FFFF99"/>
            <w:noWrap/>
            <w:vAlign w:val="bottom"/>
            <w:hideMark/>
          </w:tcPr>
          <w:p w14:paraId="417A369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1.185.349,89</w:t>
            </w:r>
          </w:p>
        </w:tc>
        <w:tc>
          <w:tcPr>
            <w:tcW w:w="2126" w:type="dxa"/>
            <w:shd w:val="clear" w:color="000000" w:fill="FFFF99"/>
            <w:noWrap/>
            <w:vAlign w:val="bottom"/>
            <w:hideMark/>
          </w:tcPr>
          <w:p w14:paraId="088C1E5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748.627,95</w:t>
            </w:r>
          </w:p>
        </w:tc>
        <w:tc>
          <w:tcPr>
            <w:tcW w:w="1843" w:type="dxa"/>
            <w:shd w:val="clear" w:color="000000" w:fill="FFFF99"/>
            <w:noWrap/>
            <w:vAlign w:val="bottom"/>
            <w:hideMark/>
          </w:tcPr>
          <w:p w14:paraId="02759D6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548.458,47</w:t>
            </w:r>
          </w:p>
        </w:tc>
        <w:tc>
          <w:tcPr>
            <w:tcW w:w="1701" w:type="dxa"/>
            <w:shd w:val="clear" w:color="000000" w:fill="FFFF99"/>
            <w:noWrap/>
            <w:vAlign w:val="bottom"/>
            <w:hideMark/>
          </w:tcPr>
          <w:p w14:paraId="7524DE3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46.27%</w:t>
            </w:r>
          </w:p>
        </w:tc>
        <w:tc>
          <w:tcPr>
            <w:tcW w:w="1134" w:type="dxa"/>
            <w:shd w:val="clear" w:color="000000" w:fill="FFFF99"/>
            <w:noWrap/>
            <w:vAlign w:val="bottom"/>
            <w:hideMark/>
          </w:tcPr>
          <w:p w14:paraId="226E0E1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73.26%</w:t>
            </w:r>
          </w:p>
        </w:tc>
      </w:tr>
      <w:tr w:rsidR="00801975" w:rsidRPr="00801975" w14:paraId="0AA5E205" w14:textId="77777777" w:rsidTr="00573B2F">
        <w:trPr>
          <w:trHeight w:val="255"/>
        </w:trPr>
        <w:tc>
          <w:tcPr>
            <w:tcW w:w="1023" w:type="dxa"/>
            <w:shd w:val="clear" w:color="auto" w:fill="auto"/>
            <w:noWrap/>
            <w:vAlign w:val="bottom"/>
            <w:hideMark/>
          </w:tcPr>
          <w:p w14:paraId="78DAF9D2"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w:t>
            </w:r>
          </w:p>
        </w:tc>
        <w:tc>
          <w:tcPr>
            <w:tcW w:w="4642" w:type="dxa"/>
            <w:shd w:val="clear" w:color="auto" w:fill="auto"/>
            <w:vAlign w:val="bottom"/>
            <w:hideMark/>
          </w:tcPr>
          <w:p w14:paraId="03AEF031"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poslovanja</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694147D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176.814,69</w:t>
            </w:r>
          </w:p>
        </w:tc>
        <w:tc>
          <w:tcPr>
            <w:tcW w:w="2126" w:type="dxa"/>
            <w:shd w:val="clear" w:color="auto" w:fill="auto"/>
            <w:noWrap/>
            <w:vAlign w:val="bottom"/>
            <w:hideMark/>
          </w:tcPr>
          <w:p w14:paraId="086ECEB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586.127,95</w:t>
            </w:r>
          </w:p>
        </w:tc>
        <w:tc>
          <w:tcPr>
            <w:tcW w:w="1843" w:type="dxa"/>
            <w:shd w:val="clear" w:color="auto" w:fill="auto"/>
            <w:noWrap/>
            <w:vAlign w:val="bottom"/>
            <w:hideMark/>
          </w:tcPr>
          <w:p w14:paraId="1DFE004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498.458,47</w:t>
            </w:r>
          </w:p>
        </w:tc>
        <w:tc>
          <w:tcPr>
            <w:tcW w:w="1701" w:type="dxa"/>
            <w:shd w:val="clear" w:color="auto" w:fill="auto"/>
            <w:noWrap/>
            <w:vAlign w:val="bottom"/>
            <w:hideMark/>
          </w:tcPr>
          <w:p w14:paraId="345C7E0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281.91%</w:t>
            </w:r>
          </w:p>
        </w:tc>
        <w:tc>
          <w:tcPr>
            <w:tcW w:w="1134" w:type="dxa"/>
            <w:shd w:val="clear" w:color="auto" w:fill="auto"/>
            <w:noWrap/>
            <w:vAlign w:val="bottom"/>
            <w:hideMark/>
          </w:tcPr>
          <w:p w14:paraId="5B5C9AA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85.04%</w:t>
            </w:r>
          </w:p>
        </w:tc>
      </w:tr>
      <w:tr w:rsidR="00801975" w:rsidRPr="00801975" w14:paraId="2A41A869" w14:textId="77777777" w:rsidTr="00573B2F">
        <w:trPr>
          <w:trHeight w:val="255"/>
        </w:trPr>
        <w:tc>
          <w:tcPr>
            <w:tcW w:w="1023" w:type="dxa"/>
            <w:shd w:val="clear" w:color="auto" w:fill="auto"/>
            <w:noWrap/>
            <w:vAlign w:val="bottom"/>
            <w:hideMark/>
          </w:tcPr>
          <w:p w14:paraId="18DC9C2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w:t>
            </w:r>
          </w:p>
        </w:tc>
        <w:tc>
          <w:tcPr>
            <w:tcW w:w="4642" w:type="dxa"/>
            <w:shd w:val="clear" w:color="auto" w:fill="auto"/>
            <w:vAlign w:val="bottom"/>
            <w:hideMark/>
          </w:tcPr>
          <w:p w14:paraId="625E6E4F"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nabavu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nefinancijske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imovine</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5BBAC21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125.250,00</w:t>
            </w:r>
          </w:p>
        </w:tc>
        <w:tc>
          <w:tcPr>
            <w:tcW w:w="2126" w:type="dxa"/>
            <w:shd w:val="clear" w:color="auto" w:fill="auto"/>
            <w:noWrap/>
            <w:vAlign w:val="bottom"/>
            <w:hideMark/>
          </w:tcPr>
          <w:p w14:paraId="26B59E3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162.500,00</w:t>
            </w:r>
          </w:p>
        </w:tc>
        <w:tc>
          <w:tcPr>
            <w:tcW w:w="1843" w:type="dxa"/>
            <w:shd w:val="clear" w:color="auto" w:fill="auto"/>
            <w:noWrap/>
            <w:vAlign w:val="bottom"/>
            <w:hideMark/>
          </w:tcPr>
          <w:p w14:paraId="208368F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50.000,00</w:t>
            </w:r>
          </w:p>
        </w:tc>
        <w:tc>
          <w:tcPr>
            <w:tcW w:w="1701" w:type="dxa"/>
            <w:shd w:val="clear" w:color="auto" w:fill="auto"/>
            <w:noWrap/>
            <w:vAlign w:val="bottom"/>
            <w:hideMark/>
          </w:tcPr>
          <w:p w14:paraId="6C5F96E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39.92%</w:t>
            </w:r>
          </w:p>
        </w:tc>
        <w:tc>
          <w:tcPr>
            <w:tcW w:w="1134" w:type="dxa"/>
            <w:shd w:val="clear" w:color="auto" w:fill="auto"/>
            <w:noWrap/>
            <w:vAlign w:val="bottom"/>
            <w:hideMark/>
          </w:tcPr>
          <w:p w14:paraId="2A2D632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30.77%</w:t>
            </w:r>
          </w:p>
        </w:tc>
      </w:tr>
      <w:tr w:rsidR="00801975" w:rsidRPr="00801975" w14:paraId="24BA904D" w14:textId="77777777" w:rsidTr="00573B2F">
        <w:trPr>
          <w:trHeight w:val="255"/>
        </w:trPr>
        <w:tc>
          <w:tcPr>
            <w:tcW w:w="1023" w:type="dxa"/>
            <w:shd w:val="clear" w:color="auto" w:fill="auto"/>
            <w:noWrap/>
            <w:vAlign w:val="bottom"/>
            <w:hideMark/>
          </w:tcPr>
          <w:p w14:paraId="33E6846F"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5</w:t>
            </w:r>
          </w:p>
        </w:tc>
        <w:tc>
          <w:tcPr>
            <w:tcW w:w="4642" w:type="dxa"/>
            <w:shd w:val="clear" w:color="auto" w:fill="auto"/>
            <w:vAlign w:val="bottom"/>
            <w:hideMark/>
          </w:tcPr>
          <w:p w14:paraId="2D736A52"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Izdaci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financijsku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imovinu</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otplate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zajmova</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3FC2970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883.285,20</w:t>
            </w:r>
          </w:p>
        </w:tc>
        <w:tc>
          <w:tcPr>
            <w:tcW w:w="2126" w:type="dxa"/>
            <w:shd w:val="clear" w:color="auto" w:fill="auto"/>
            <w:noWrap/>
            <w:vAlign w:val="bottom"/>
            <w:hideMark/>
          </w:tcPr>
          <w:p w14:paraId="27285C6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843" w:type="dxa"/>
            <w:shd w:val="clear" w:color="auto" w:fill="auto"/>
            <w:noWrap/>
            <w:vAlign w:val="bottom"/>
            <w:hideMark/>
          </w:tcPr>
          <w:p w14:paraId="526CCC9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c>
          <w:tcPr>
            <w:tcW w:w="1701" w:type="dxa"/>
            <w:shd w:val="clear" w:color="auto" w:fill="auto"/>
            <w:noWrap/>
            <w:vAlign w:val="bottom"/>
            <w:hideMark/>
          </w:tcPr>
          <w:p w14:paraId="32F2283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134" w:type="dxa"/>
            <w:shd w:val="clear" w:color="auto" w:fill="auto"/>
            <w:noWrap/>
            <w:vAlign w:val="bottom"/>
            <w:hideMark/>
          </w:tcPr>
          <w:p w14:paraId="0EFD413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r>
      <w:tr w:rsidR="00801975" w:rsidRPr="00801975" w14:paraId="2615BCD7" w14:textId="77777777" w:rsidTr="00573B2F">
        <w:trPr>
          <w:trHeight w:val="255"/>
        </w:trPr>
        <w:tc>
          <w:tcPr>
            <w:tcW w:w="5665" w:type="dxa"/>
            <w:gridSpan w:val="2"/>
            <w:shd w:val="clear" w:color="000000" w:fill="FFFF99"/>
            <w:noWrap/>
            <w:vAlign w:val="bottom"/>
            <w:hideMark/>
          </w:tcPr>
          <w:p w14:paraId="243EA6DA"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4.1.</w:t>
            </w:r>
            <w:proofErr w:type="gramEnd"/>
            <w:r w:rsidRPr="00801975">
              <w:rPr>
                <w:rFonts w:ascii="Verdana" w:hAnsi="Verdana" w:cs="Arial"/>
                <w:b/>
                <w:bCs/>
                <w:color w:val="000000"/>
                <w:sz w:val="18"/>
                <w:szCs w:val="18"/>
                <w:lang w:eastAsia="hr-HR"/>
              </w:rPr>
              <w:t xml:space="preserve"> PRIHODI ZA POSEBNE NAMJENE</w:t>
            </w:r>
          </w:p>
        </w:tc>
        <w:tc>
          <w:tcPr>
            <w:tcW w:w="1843" w:type="dxa"/>
            <w:shd w:val="clear" w:color="000000" w:fill="FFFF99"/>
            <w:noWrap/>
            <w:vAlign w:val="bottom"/>
            <w:hideMark/>
          </w:tcPr>
          <w:p w14:paraId="1293BA9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520.115,89</w:t>
            </w:r>
          </w:p>
        </w:tc>
        <w:tc>
          <w:tcPr>
            <w:tcW w:w="2126" w:type="dxa"/>
            <w:shd w:val="clear" w:color="000000" w:fill="FFFF99"/>
            <w:noWrap/>
            <w:vAlign w:val="bottom"/>
            <w:hideMark/>
          </w:tcPr>
          <w:p w14:paraId="486ABC1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813.100,00</w:t>
            </w:r>
          </w:p>
        </w:tc>
        <w:tc>
          <w:tcPr>
            <w:tcW w:w="1843" w:type="dxa"/>
            <w:shd w:val="clear" w:color="000000" w:fill="FFFF99"/>
            <w:noWrap/>
            <w:vAlign w:val="bottom"/>
            <w:hideMark/>
          </w:tcPr>
          <w:p w14:paraId="41BF0B9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557.848,34</w:t>
            </w:r>
          </w:p>
        </w:tc>
        <w:tc>
          <w:tcPr>
            <w:tcW w:w="1701" w:type="dxa"/>
            <w:shd w:val="clear" w:color="000000" w:fill="FFFF99"/>
            <w:noWrap/>
            <w:vAlign w:val="bottom"/>
            <w:hideMark/>
          </w:tcPr>
          <w:p w14:paraId="592C40A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107.25%</w:t>
            </w:r>
          </w:p>
        </w:tc>
        <w:tc>
          <w:tcPr>
            <w:tcW w:w="1134" w:type="dxa"/>
            <w:shd w:val="clear" w:color="000000" w:fill="FFFF99"/>
            <w:noWrap/>
            <w:vAlign w:val="bottom"/>
            <w:hideMark/>
          </w:tcPr>
          <w:p w14:paraId="11B9F5C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68.61%</w:t>
            </w:r>
          </w:p>
        </w:tc>
      </w:tr>
      <w:tr w:rsidR="00801975" w:rsidRPr="00801975" w14:paraId="1F71953F" w14:textId="77777777" w:rsidTr="00573B2F">
        <w:trPr>
          <w:trHeight w:val="255"/>
        </w:trPr>
        <w:tc>
          <w:tcPr>
            <w:tcW w:w="1023" w:type="dxa"/>
            <w:shd w:val="clear" w:color="auto" w:fill="auto"/>
            <w:noWrap/>
            <w:vAlign w:val="bottom"/>
            <w:hideMark/>
          </w:tcPr>
          <w:p w14:paraId="2AFA41C6"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w:t>
            </w:r>
          </w:p>
        </w:tc>
        <w:tc>
          <w:tcPr>
            <w:tcW w:w="4642" w:type="dxa"/>
            <w:shd w:val="clear" w:color="auto" w:fill="auto"/>
            <w:vAlign w:val="bottom"/>
            <w:hideMark/>
          </w:tcPr>
          <w:p w14:paraId="5DBA0F36"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poslovanja</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45E672F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407.835,89</w:t>
            </w:r>
          </w:p>
        </w:tc>
        <w:tc>
          <w:tcPr>
            <w:tcW w:w="2126" w:type="dxa"/>
            <w:shd w:val="clear" w:color="auto" w:fill="auto"/>
            <w:noWrap/>
            <w:vAlign w:val="bottom"/>
            <w:hideMark/>
          </w:tcPr>
          <w:p w14:paraId="34D6551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435.300,00</w:t>
            </w:r>
          </w:p>
        </w:tc>
        <w:tc>
          <w:tcPr>
            <w:tcW w:w="1843" w:type="dxa"/>
            <w:shd w:val="clear" w:color="auto" w:fill="auto"/>
            <w:noWrap/>
            <w:vAlign w:val="bottom"/>
            <w:hideMark/>
          </w:tcPr>
          <w:p w14:paraId="1D8B0C8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256.435,84</w:t>
            </w:r>
          </w:p>
        </w:tc>
        <w:tc>
          <w:tcPr>
            <w:tcW w:w="1701" w:type="dxa"/>
            <w:shd w:val="clear" w:color="auto" w:fill="auto"/>
            <w:noWrap/>
            <w:vAlign w:val="bottom"/>
            <w:hideMark/>
          </w:tcPr>
          <w:p w14:paraId="7A6C613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62.88%</w:t>
            </w:r>
          </w:p>
        </w:tc>
        <w:tc>
          <w:tcPr>
            <w:tcW w:w="1134" w:type="dxa"/>
            <w:shd w:val="clear" w:color="auto" w:fill="auto"/>
            <w:noWrap/>
            <w:vAlign w:val="bottom"/>
            <w:hideMark/>
          </w:tcPr>
          <w:p w14:paraId="2ADA9AC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58.91%</w:t>
            </w:r>
          </w:p>
        </w:tc>
      </w:tr>
      <w:tr w:rsidR="00801975" w:rsidRPr="00801975" w14:paraId="3B29E7BB" w14:textId="77777777" w:rsidTr="00573B2F">
        <w:trPr>
          <w:trHeight w:val="255"/>
        </w:trPr>
        <w:tc>
          <w:tcPr>
            <w:tcW w:w="1023" w:type="dxa"/>
            <w:shd w:val="clear" w:color="auto" w:fill="auto"/>
            <w:noWrap/>
            <w:vAlign w:val="bottom"/>
            <w:hideMark/>
          </w:tcPr>
          <w:p w14:paraId="6377658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w:t>
            </w:r>
          </w:p>
        </w:tc>
        <w:tc>
          <w:tcPr>
            <w:tcW w:w="4642" w:type="dxa"/>
            <w:shd w:val="clear" w:color="auto" w:fill="auto"/>
            <w:vAlign w:val="bottom"/>
            <w:hideMark/>
          </w:tcPr>
          <w:p w14:paraId="767DFAF9"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nabavu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nefinancijske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imovine</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5A121EF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112.280,00</w:t>
            </w:r>
          </w:p>
        </w:tc>
        <w:tc>
          <w:tcPr>
            <w:tcW w:w="2126" w:type="dxa"/>
            <w:shd w:val="clear" w:color="auto" w:fill="auto"/>
            <w:noWrap/>
            <w:vAlign w:val="bottom"/>
            <w:hideMark/>
          </w:tcPr>
          <w:p w14:paraId="043BA58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127.800,00</w:t>
            </w:r>
          </w:p>
        </w:tc>
        <w:tc>
          <w:tcPr>
            <w:tcW w:w="1843" w:type="dxa"/>
            <w:shd w:val="clear" w:color="auto" w:fill="auto"/>
            <w:noWrap/>
            <w:vAlign w:val="bottom"/>
            <w:hideMark/>
          </w:tcPr>
          <w:p w14:paraId="7F4B03A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51.412,50</w:t>
            </w:r>
          </w:p>
        </w:tc>
        <w:tc>
          <w:tcPr>
            <w:tcW w:w="1701" w:type="dxa"/>
            <w:shd w:val="clear" w:color="auto" w:fill="auto"/>
            <w:noWrap/>
            <w:vAlign w:val="bottom"/>
            <w:hideMark/>
          </w:tcPr>
          <w:p w14:paraId="7BD86AB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45.79%</w:t>
            </w:r>
          </w:p>
        </w:tc>
        <w:tc>
          <w:tcPr>
            <w:tcW w:w="1134" w:type="dxa"/>
            <w:shd w:val="clear" w:color="auto" w:fill="auto"/>
            <w:noWrap/>
            <w:vAlign w:val="bottom"/>
            <w:hideMark/>
          </w:tcPr>
          <w:p w14:paraId="3884011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40.23%</w:t>
            </w:r>
          </w:p>
        </w:tc>
      </w:tr>
      <w:tr w:rsidR="00801975" w:rsidRPr="00801975" w14:paraId="4A1082D2" w14:textId="77777777" w:rsidTr="00573B2F">
        <w:trPr>
          <w:trHeight w:val="255"/>
        </w:trPr>
        <w:tc>
          <w:tcPr>
            <w:tcW w:w="1023" w:type="dxa"/>
            <w:shd w:val="clear" w:color="auto" w:fill="auto"/>
            <w:noWrap/>
            <w:vAlign w:val="bottom"/>
            <w:hideMark/>
          </w:tcPr>
          <w:p w14:paraId="51ABC2C1"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5</w:t>
            </w:r>
          </w:p>
        </w:tc>
        <w:tc>
          <w:tcPr>
            <w:tcW w:w="4642" w:type="dxa"/>
            <w:shd w:val="clear" w:color="auto" w:fill="auto"/>
            <w:vAlign w:val="bottom"/>
            <w:hideMark/>
          </w:tcPr>
          <w:p w14:paraId="455B4D70"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Izdaci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financijsku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imovinu</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otplate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zajmova</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5AB6AE0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c>
          <w:tcPr>
            <w:tcW w:w="2126" w:type="dxa"/>
            <w:shd w:val="clear" w:color="auto" w:fill="auto"/>
            <w:noWrap/>
            <w:vAlign w:val="bottom"/>
            <w:hideMark/>
          </w:tcPr>
          <w:p w14:paraId="2D3F5BC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250.000,00</w:t>
            </w:r>
          </w:p>
        </w:tc>
        <w:tc>
          <w:tcPr>
            <w:tcW w:w="1843" w:type="dxa"/>
            <w:shd w:val="clear" w:color="auto" w:fill="auto"/>
            <w:noWrap/>
            <w:vAlign w:val="bottom"/>
            <w:hideMark/>
          </w:tcPr>
          <w:p w14:paraId="72B07FD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250.000,00</w:t>
            </w:r>
          </w:p>
        </w:tc>
        <w:tc>
          <w:tcPr>
            <w:tcW w:w="1701" w:type="dxa"/>
            <w:shd w:val="clear" w:color="auto" w:fill="auto"/>
            <w:noWrap/>
            <w:vAlign w:val="bottom"/>
            <w:hideMark/>
          </w:tcPr>
          <w:p w14:paraId="78261F5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134" w:type="dxa"/>
            <w:shd w:val="clear" w:color="auto" w:fill="auto"/>
            <w:noWrap/>
            <w:vAlign w:val="bottom"/>
            <w:hideMark/>
          </w:tcPr>
          <w:p w14:paraId="698C652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w:t>
            </w:r>
          </w:p>
        </w:tc>
      </w:tr>
      <w:tr w:rsidR="00801975" w:rsidRPr="00801975" w14:paraId="5D56B803" w14:textId="77777777" w:rsidTr="00573B2F">
        <w:trPr>
          <w:trHeight w:val="255"/>
        </w:trPr>
        <w:tc>
          <w:tcPr>
            <w:tcW w:w="5665" w:type="dxa"/>
            <w:gridSpan w:val="2"/>
            <w:shd w:val="clear" w:color="000000" w:fill="FFFF00"/>
            <w:noWrap/>
            <w:vAlign w:val="bottom"/>
            <w:hideMark/>
          </w:tcPr>
          <w:p w14:paraId="76779857"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5</w:t>
            </w:r>
            <w:proofErr w:type="gramEnd"/>
            <w:r w:rsidRPr="00801975">
              <w:rPr>
                <w:rFonts w:ascii="Verdana" w:hAnsi="Verdana" w:cs="Arial"/>
                <w:b/>
                <w:bCs/>
                <w:color w:val="000000"/>
                <w:sz w:val="18"/>
                <w:szCs w:val="18"/>
                <w:lang w:eastAsia="hr-HR"/>
              </w:rPr>
              <w:t>. POMOĆI</w:t>
            </w:r>
          </w:p>
        </w:tc>
        <w:tc>
          <w:tcPr>
            <w:tcW w:w="1843" w:type="dxa"/>
            <w:shd w:val="clear" w:color="000000" w:fill="FFFF00"/>
            <w:noWrap/>
            <w:vAlign w:val="bottom"/>
            <w:hideMark/>
          </w:tcPr>
          <w:p w14:paraId="651C2A9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2.313.288,43</w:t>
            </w:r>
          </w:p>
        </w:tc>
        <w:tc>
          <w:tcPr>
            <w:tcW w:w="2126" w:type="dxa"/>
            <w:shd w:val="clear" w:color="000000" w:fill="FFFF00"/>
            <w:noWrap/>
            <w:vAlign w:val="bottom"/>
            <w:hideMark/>
          </w:tcPr>
          <w:p w14:paraId="049A5C0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3.541.000,00</w:t>
            </w:r>
          </w:p>
        </w:tc>
        <w:tc>
          <w:tcPr>
            <w:tcW w:w="1843" w:type="dxa"/>
            <w:shd w:val="clear" w:color="000000" w:fill="FFFF00"/>
            <w:noWrap/>
            <w:vAlign w:val="bottom"/>
            <w:hideMark/>
          </w:tcPr>
          <w:p w14:paraId="30C9B12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2.437.284,25</w:t>
            </w:r>
          </w:p>
        </w:tc>
        <w:tc>
          <w:tcPr>
            <w:tcW w:w="1701" w:type="dxa"/>
            <w:shd w:val="clear" w:color="000000" w:fill="FFFF00"/>
            <w:noWrap/>
            <w:vAlign w:val="bottom"/>
            <w:hideMark/>
          </w:tcPr>
          <w:p w14:paraId="449E87A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105.36%</w:t>
            </w:r>
          </w:p>
        </w:tc>
        <w:tc>
          <w:tcPr>
            <w:tcW w:w="1134" w:type="dxa"/>
            <w:shd w:val="clear" w:color="000000" w:fill="FFFF00"/>
            <w:noWrap/>
            <w:vAlign w:val="bottom"/>
            <w:hideMark/>
          </w:tcPr>
          <w:p w14:paraId="10C7D58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68.83%</w:t>
            </w:r>
          </w:p>
        </w:tc>
      </w:tr>
      <w:tr w:rsidR="00801975" w:rsidRPr="00801975" w14:paraId="63C4E83C" w14:textId="77777777" w:rsidTr="00573B2F">
        <w:trPr>
          <w:trHeight w:val="255"/>
        </w:trPr>
        <w:tc>
          <w:tcPr>
            <w:tcW w:w="5665" w:type="dxa"/>
            <w:gridSpan w:val="2"/>
            <w:shd w:val="clear" w:color="000000" w:fill="FFFF99"/>
            <w:noWrap/>
            <w:vAlign w:val="bottom"/>
            <w:hideMark/>
          </w:tcPr>
          <w:p w14:paraId="62DE387C"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5.1.</w:t>
            </w:r>
            <w:proofErr w:type="gramEnd"/>
            <w:r w:rsidRPr="00801975">
              <w:rPr>
                <w:rFonts w:ascii="Verdana" w:hAnsi="Verdana" w:cs="Arial"/>
                <w:b/>
                <w:bCs/>
                <w:color w:val="000000"/>
                <w:sz w:val="18"/>
                <w:szCs w:val="18"/>
                <w:lang w:eastAsia="hr-HR"/>
              </w:rPr>
              <w:t xml:space="preserve"> POMOĆI</w:t>
            </w:r>
          </w:p>
        </w:tc>
        <w:tc>
          <w:tcPr>
            <w:tcW w:w="1843" w:type="dxa"/>
            <w:shd w:val="clear" w:color="000000" w:fill="FFFF99"/>
            <w:noWrap/>
            <w:vAlign w:val="bottom"/>
            <w:hideMark/>
          </w:tcPr>
          <w:p w14:paraId="0229CE6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2.313.288,43</w:t>
            </w:r>
          </w:p>
        </w:tc>
        <w:tc>
          <w:tcPr>
            <w:tcW w:w="2126" w:type="dxa"/>
            <w:shd w:val="clear" w:color="000000" w:fill="FFFF99"/>
            <w:noWrap/>
            <w:vAlign w:val="bottom"/>
            <w:hideMark/>
          </w:tcPr>
          <w:p w14:paraId="18DF373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3.541.000,00</w:t>
            </w:r>
          </w:p>
        </w:tc>
        <w:tc>
          <w:tcPr>
            <w:tcW w:w="1843" w:type="dxa"/>
            <w:shd w:val="clear" w:color="000000" w:fill="FFFF99"/>
            <w:noWrap/>
            <w:vAlign w:val="bottom"/>
            <w:hideMark/>
          </w:tcPr>
          <w:p w14:paraId="4655A92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2.437.284,25</w:t>
            </w:r>
          </w:p>
        </w:tc>
        <w:tc>
          <w:tcPr>
            <w:tcW w:w="1701" w:type="dxa"/>
            <w:shd w:val="clear" w:color="000000" w:fill="FFFF99"/>
            <w:noWrap/>
            <w:vAlign w:val="bottom"/>
            <w:hideMark/>
          </w:tcPr>
          <w:p w14:paraId="5F47E150"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105.36%</w:t>
            </w:r>
          </w:p>
        </w:tc>
        <w:tc>
          <w:tcPr>
            <w:tcW w:w="1134" w:type="dxa"/>
            <w:shd w:val="clear" w:color="000000" w:fill="FFFF99"/>
            <w:noWrap/>
            <w:vAlign w:val="bottom"/>
            <w:hideMark/>
          </w:tcPr>
          <w:p w14:paraId="639B9C3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68.83%</w:t>
            </w:r>
          </w:p>
        </w:tc>
      </w:tr>
      <w:tr w:rsidR="00801975" w:rsidRPr="00801975" w14:paraId="40140869" w14:textId="77777777" w:rsidTr="00573B2F">
        <w:trPr>
          <w:trHeight w:val="255"/>
        </w:trPr>
        <w:tc>
          <w:tcPr>
            <w:tcW w:w="1023" w:type="dxa"/>
            <w:shd w:val="clear" w:color="auto" w:fill="auto"/>
            <w:noWrap/>
            <w:vAlign w:val="bottom"/>
            <w:hideMark/>
          </w:tcPr>
          <w:p w14:paraId="140E221D"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w:t>
            </w:r>
          </w:p>
        </w:tc>
        <w:tc>
          <w:tcPr>
            <w:tcW w:w="4642" w:type="dxa"/>
            <w:shd w:val="clear" w:color="auto" w:fill="auto"/>
            <w:vAlign w:val="bottom"/>
            <w:hideMark/>
          </w:tcPr>
          <w:p w14:paraId="7D3F5D9E"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poslovanja</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02F7614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1.365.827,63</w:t>
            </w:r>
          </w:p>
        </w:tc>
        <w:tc>
          <w:tcPr>
            <w:tcW w:w="2126" w:type="dxa"/>
            <w:shd w:val="clear" w:color="auto" w:fill="auto"/>
            <w:noWrap/>
            <w:vAlign w:val="bottom"/>
            <w:hideMark/>
          </w:tcPr>
          <w:p w14:paraId="675A889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933.400,00</w:t>
            </w:r>
          </w:p>
        </w:tc>
        <w:tc>
          <w:tcPr>
            <w:tcW w:w="1843" w:type="dxa"/>
            <w:shd w:val="clear" w:color="auto" w:fill="auto"/>
            <w:noWrap/>
            <w:vAlign w:val="bottom"/>
            <w:hideMark/>
          </w:tcPr>
          <w:p w14:paraId="17383AB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904.951,52</w:t>
            </w:r>
          </w:p>
        </w:tc>
        <w:tc>
          <w:tcPr>
            <w:tcW w:w="1701" w:type="dxa"/>
            <w:shd w:val="clear" w:color="auto" w:fill="auto"/>
            <w:noWrap/>
            <w:vAlign w:val="bottom"/>
            <w:hideMark/>
          </w:tcPr>
          <w:p w14:paraId="63307D9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66.26%</w:t>
            </w:r>
          </w:p>
        </w:tc>
        <w:tc>
          <w:tcPr>
            <w:tcW w:w="1134" w:type="dxa"/>
            <w:shd w:val="clear" w:color="auto" w:fill="auto"/>
            <w:noWrap/>
            <w:vAlign w:val="bottom"/>
            <w:hideMark/>
          </w:tcPr>
          <w:p w14:paraId="564F6CF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96.95%</w:t>
            </w:r>
          </w:p>
        </w:tc>
      </w:tr>
      <w:tr w:rsidR="00801975" w:rsidRPr="00801975" w14:paraId="76EA798A" w14:textId="77777777" w:rsidTr="00573B2F">
        <w:trPr>
          <w:trHeight w:val="255"/>
        </w:trPr>
        <w:tc>
          <w:tcPr>
            <w:tcW w:w="1023" w:type="dxa"/>
            <w:shd w:val="clear" w:color="auto" w:fill="auto"/>
            <w:noWrap/>
            <w:vAlign w:val="bottom"/>
            <w:hideMark/>
          </w:tcPr>
          <w:p w14:paraId="5B938553"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w:t>
            </w:r>
          </w:p>
        </w:tc>
        <w:tc>
          <w:tcPr>
            <w:tcW w:w="4642" w:type="dxa"/>
            <w:shd w:val="clear" w:color="auto" w:fill="auto"/>
            <w:vAlign w:val="bottom"/>
            <w:hideMark/>
          </w:tcPr>
          <w:p w14:paraId="456EB18B"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nabavu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nefinancijske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imovine</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429E0D0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947.460,80</w:t>
            </w:r>
          </w:p>
        </w:tc>
        <w:tc>
          <w:tcPr>
            <w:tcW w:w="2126" w:type="dxa"/>
            <w:shd w:val="clear" w:color="auto" w:fill="auto"/>
            <w:noWrap/>
            <w:vAlign w:val="bottom"/>
            <w:hideMark/>
          </w:tcPr>
          <w:p w14:paraId="4466456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2.607.600,00</w:t>
            </w:r>
          </w:p>
        </w:tc>
        <w:tc>
          <w:tcPr>
            <w:tcW w:w="1843" w:type="dxa"/>
            <w:shd w:val="clear" w:color="auto" w:fill="auto"/>
            <w:noWrap/>
            <w:vAlign w:val="bottom"/>
            <w:hideMark/>
          </w:tcPr>
          <w:p w14:paraId="2280FF9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1.532.332,73</w:t>
            </w:r>
          </w:p>
        </w:tc>
        <w:tc>
          <w:tcPr>
            <w:tcW w:w="1701" w:type="dxa"/>
            <w:shd w:val="clear" w:color="auto" w:fill="auto"/>
            <w:noWrap/>
            <w:vAlign w:val="bottom"/>
            <w:hideMark/>
          </w:tcPr>
          <w:p w14:paraId="49DA442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161.73%</w:t>
            </w:r>
          </w:p>
        </w:tc>
        <w:tc>
          <w:tcPr>
            <w:tcW w:w="1134" w:type="dxa"/>
            <w:shd w:val="clear" w:color="auto" w:fill="auto"/>
            <w:noWrap/>
            <w:vAlign w:val="bottom"/>
            <w:hideMark/>
          </w:tcPr>
          <w:p w14:paraId="5574A4F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58.76%</w:t>
            </w:r>
          </w:p>
        </w:tc>
      </w:tr>
      <w:tr w:rsidR="00801975" w:rsidRPr="00801975" w14:paraId="11474721" w14:textId="77777777" w:rsidTr="00573B2F">
        <w:trPr>
          <w:trHeight w:val="255"/>
        </w:trPr>
        <w:tc>
          <w:tcPr>
            <w:tcW w:w="5665" w:type="dxa"/>
            <w:gridSpan w:val="2"/>
            <w:shd w:val="clear" w:color="000000" w:fill="FFFF00"/>
            <w:noWrap/>
            <w:vAlign w:val="bottom"/>
            <w:hideMark/>
          </w:tcPr>
          <w:p w14:paraId="1C459819"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6</w:t>
            </w:r>
            <w:proofErr w:type="gramEnd"/>
            <w:r w:rsidRPr="00801975">
              <w:rPr>
                <w:rFonts w:ascii="Verdana" w:hAnsi="Verdana" w:cs="Arial"/>
                <w:b/>
                <w:bCs/>
                <w:color w:val="000000"/>
                <w:sz w:val="18"/>
                <w:szCs w:val="18"/>
                <w:lang w:eastAsia="hr-HR"/>
              </w:rPr>
              <w:t>. DONACIJE</w:t>
            </w:r>
          </w:p>
        </w:tc>
        <w:tc>
          <w:tcPr>
            <w:tcW w:w="1843" w:type="dxa"/>
            <w:shd w:val="clear" w:color="000000" w:fill="FFFF00"/>
            <w:noWrap/>
            <w:vAlign w:val="bottom"/>
            <w:hideMark/>
          </w:tcPr>
          <w:p w14:paraId="34E8BF6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w:t>
            </w:r>
          </w:p>
        </w:tc>
        <w:tc>
          <w:tcPr>
            <w:tcW w:w="2126" w:type="dxa"/>
            <w:shd w:val="clear" w:color="000000" w:fill="FFFF00"/>
            <w:noWrap/>
            <w:vAlign w:val="bottom"/>
            <w:hideMark/>
          </w:tcPr>
          <w:p w14:paraId="60031DA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3.000,00</w:t>
            </w:r>
          </w:p>
        </w:tc>
        <w:tc>
          <w:tcPr>
            <w:tcW w:w="1843" w:type="dxa"/>
            <w:shd w:val="clear" w:color="000000" w:fill="FFFF00"/>
            <w:noWrap/>
            <w:vAlign w:val="bottom"/>
            <w:hideMark/>
          </w:tcPr>
          <w:p w14:paraId="729607C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2.781,50</w:t>
            </w:r>
          </w:p>
        </w:tc>
        <w:tc>
          <w:tcPr>
            <w:tcW w:w="1701" w:type="dxa"/>
            <w:shd w:val="clear" w:color="000000" w:fill="FFFF00"/>
            <w:noWrap/>
            <w:vAlign w:val="bottom"/>
            <w:hideMark/>
          </w:tcPr>
          <w:p w14:paraId="00B460C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w:t>
            </w:r>
          </w:p>
        </w:tc>
        <w:tc>
          <w:tcPr>
            <w:tcW w:w="1134" w:type="dxa"/>
            <w:shd w:val="clear" w:color="000000" w:fill="FFFF00"/>
            <w:noWrap/>
            <w:vAlign w:val="bottom"/>
            <w:hideMark/>
          </w:tcPr>
          <w:p w14:paraId="22F0F72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92.72%</w:t>
            </w:r>
          </w:p>
        </w:tc>
      </w:tr>
      <w:tr w:rsidR="00801975" w:rsidRPr="00801975" w14:paraId="2ADE92FD" w14:textId="77777777" w:rsidTr="00573B2F">
        <w:trPr>
          <w:trHeight w:val="255"/>
        </w:trPr>
        <w:tc>
          <w:tcPr>
            <w:tcW w:w="5665" w:type="dxa"/>
            <w:gridSpan w:val="2"/>
            <w:shd w:val="clear" w:color="000000" w:fill="FFFF99"/>
            <w:noWrap/>
            <w:vAlign w:val="bottom"/>
            <w:hideMark/>
          </w:tcPr>
          <w:p w14:paraId="76806A6E"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6.1.</w:t>
            </w:r>
            <w:proofErr w:type="gramEnd"/>
            <w:r w:rsidRPr="00801975">
              <w:rPr>
                <w:rFonts w:ascii="Verdana" w:hAnsi="Verdana" w:cs="Arial"/>
                <w:b/>
                <w:bCs/>
                <w:color w:val="000000"/>
                <w:sz w:val="18"/>
                <w:szCs w:val="18"/>
                <w:lang w:eastAsia="hr-HR"/>
              </w:rPr>
              <w:t xml:space="preserve"> DONACIJE</w:t>
            </w:r>
          </w:p>
        </w:tc>
        <w:tc>
          <w:tcPr>
            <w:tcW w:w="1843" w:type="dxa"/>
            <w:shd w:val="clear" w:color="000000" w:fill="FFFF99"/>
            <w:noWrap/>
            <w:vAlign w:val="bottom"/>
            <w:hideMark/>
          </w:tcPr>
          <w:p w14:paraId="377FF150"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w:t>
            </w:r>
          </w:p>
        </w:tc>
        <w:tc>
          <w:tcPr>
            <w:tcW w:w="2126" w:type="dxa"/>
            <w:shd w:val="clear" w:color="000000" w:fill="FFFF99"/>
            <w:noWrap/>
            <w:vAlign w:val="bottom"/>
            <w:hideMark/>
          </w:tcPr>
          <w:p w14:paraId="4259692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3.000,00</w:t>
            </w:r>
          </w:p>
        </w:tc>
        <w:tc>
          <w:tcPr>
            <w:tcW w:w="1843" w:type="dxa"/>
            <w:shd w:val="clear" w:color="000000" w:fill="FFFF99"/>
            <w:noWrap/>
            <w:vAlign w:val="bottom"/>
            <w:hideMark/>
          </w:tcPr>
          <w:p w14:paraId="7B239D8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2.781,50</w:t>
            </w:r>
          </w:p>
        </w:tc>
        <w:tc>
          <w:tcPr>
            <w:tcW w:w="1701" w:type="dxa"/>
            <w:shd w:val="clear" w:color="000000" w:fill="FFFF99"/>
            <w:noWrap/>
            <w:vAlign w:val="bottom"/>
            <w:hideMark/>
          </w:tcPr>
          <w:p w14:paraId="205F7C9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w:t>
            </w:r>
          </w:p>
        </w:tc>
        <w:tc>
          <w:tcPr>
            <w:tcW w:w="1134" w:type="dxa"/>
            <w:shd w:val="clear" w:color="000000" w:fill="FFFF99"/>
            <w:noWrap/>
            <w:vAlign w:val="bottom"/>
            <w:hideMark/>
          </w:tcPr>
          <w:p w14:paraId="0A3B956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92.72%</w:t>
            </w:r>
          </w:p>
        </w:tc>
      </w:tr>
      <w:tr w:rsidR="00801975" w:rsidRPr="00801975" w14:paraId="71382E23" w14:textId="77777777" w:rsidTr="00573B2F">
        <w:trPr>
          <w:trHeight w:val="255"/>
        </w:trPr>
        <w:tc>
          <w:tcPr>
            <w:tcW w:w="1023" w:type="dxa"/>
            <w:shd w:val="clear" w:color="auto" w:fill="auto"/>
            <w:noWrap/>
            <w:vAlign w:val="bottom"/>
            <w:hideMark/>
          </w:tcPr>
          <w:p w14:paraId="37B9CB34"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w:t>
            </w:r>
          </w:p>
        </w:tc>
        <w:tc>
          <w:tcPr>
            <w:tcW w:w="4642" w:type="dxa"/>
            <w:shd w:val="clear" w:color="auto" w:fill="auto"/>
            <w:vAlign w:val="bottom"/>
            <w:hideMark/>
          </w:tcPr>
          <w:p w14:paraId="6DB554D1"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nabavu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nefinancijske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imovine</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6083C85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c>
          <w:tcPr>
            <w:tcW w:w="2126" w:type="dxa"/>
            <w:shd w:val="clear" w:color="auto" w:fill="auto"/>
            <w:noWrap/>
            <w:vAlign w:val="bottom"/>
            <w:hideMark/>
          </w:tcPr>
          <w:p w14:paraId="3AA9998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3.000,00</w:t>
            </w:r>
          </w:p>
        </w:tc>
        <w:tc>
          <w:tcPr>
            <w:tcW w:w="1843" w:type="dxa"/>
            <w:shd w:val="clear" w:color="auto" w:fill="auto"/>
            <w:noWrap/>
            <w:vAlign w:val="bottom"/>
            <w:hideMark/>
          </w:tcPr>
          <w:p w14:paraId="1773CDC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2.781,50</w:t>
            </w:r>
          </w:p>
        </w:tc>
        <w:tc>
          <w:tcPr>
            <w:tcW w:w="1701" w:type="dxa"/>
            <w:shd w:val="clear" w:color="auto" w:fill="auto"/>
            <w:noWrap/>
            <w:vAlign w:val="bottom"/>
            <w:hideMark/>
          </w:tcPr>
          <w:p w14:paraId="50A9F6D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134" w:type="dxa"/>
            <w:shd w:val="clear" w:color="auto" w:fill="auto"/>
            <w:noWrap/>
            <w:vAlign w:val="bottom"/>
            <w:hideMark/>
          </w:tcPr>
          <w:p w14:paraId="236EEAF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92.72%</w:t>
            </w:r>
          </w:p>
        </w:tc>
      </w:tr>
      <w:tr w:rsidR="00801975" w:rsidRPr="00801975" w14:paraId="1B658E4A" w14:textId="77777777" w:rsidTr="00573B2F">
        <w:trPr>
          <w:trHeight w:val="255"/>
        </w:trPr>
        <w:tc>
          <w:tcPr>
            <w:tcW w:w="5665" w:type="dxa"/>
            <w:gridSpan w:val="2"/>
            <w:shd w:val="clear" w:color="000000" w:fill="FFFF00"/>
            <w:noWrap/>
            <w:vAlign w:val="bottom"/>
            <w:hideMark/>
          </w:tcPr>
          <w:p w14:paraId="134EE7F5"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7</w:t>
            </w:r>
            <w:proofErr w:type="gramEnd"/>
            <w:r w:rsidRPr="00801975">
              <w:rPr>
                <w:rFonts w:ascii="Verdana" w:hAnsi="Verdana" w:cs="Arial"/>
                <w:b/>
                <w:bCs/>
                <w:color w:val="000000"/>
                <w:sz w:val="18"/>
                <w:szCs w:val="18"/>
                <w:lang w:eastAsia="hr-HR"/>
              </w:rPr>
              <w:t>. PRIHODI OD PRODAJE ILI ZAMJENE NEFINANCIJSKE IMOVINE</w:t>
            </w:r>
          </w:p>
        </w:tc>
        <w:tc>
          <w:tcPr>
            <w:tcW w:w="1843" w:type="dxa"/>
            <w:shd w:val="clear" w:color="000000" w:fill="FFFF00"/>
            <w:noWrap/>
            <w:vAlign w:val="bottom"/>
            <w:hideMark/>
          </w:tcPr>
          <w:p w14:paraId="5525639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28.237,80</w:t>
            </w:r>
          </w:p>
        </w:tc>
        <w:tc>
          <w:tcPr>
            <w:tcW w:w="2126" w:type="dxa"/>
            <w:shd w:val="clear" w:color="000000" w:fill="FFFF00"/>
            <w:noWrap/>
            <w:vAlign w:val="bottom"/>
            <w:hideMark/>
          </w:tcPr>
          <w:p w14:paraId="1669890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2.000,00</w:t>
            </w:r>
          </w:p>
        </w:tc>
        <w:tc>
          <w:tcPr>
            <w:tcW w:w="1843" w:type="dxa"/>
            <w:shd w:val="clear" w:color="000000" w:fill="FFFF00"/>
            <w:noWrap/>
            <w:vAlign w:val="bottom"/>
            <w:hideMark/>
          </w:tcPr>
          <w:p w14:paraId="69BB3CE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2.000,00</w:t>
            </w:r>
          </w:p>
        </w:tc>
        <w:tc>
          <w:tcPr>
            <w:tcW w:w="1701" w:type="dxa"/>
            <w:shd w:val="clear" w:color="000000" w:fill="FFFF00"/>
            <w:noWrap/>
            <w:vAlign w:val="bottom"/>
            <w:hideMark/>
          </w:tcPr>
          <w:p w14:paraId="4F1BE51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7.08%</w:t>
            </w:r>
          </w:p>
        </w:tc>
        <w:tc>
          <w:tcPr>
            <w:tcW w:w="1134" w:type="dxa"/>
            <w:shd w:val="clear" w:color="000000" w:fill="FFFF00"/>
            <w:noWrap/>
            <w:vAlign w:val="bottom"/>
            <w:hideMark/>
          </w:tcPr>
          <w:p w14:paraId="7C31BE7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100.0%</w:t>
            </w:r>
          </w:p>
        </w:tc>
      </w:tr>
      <w:tr w:rsidR="00801975" w:rsidRPr="00801975" w14:paraId="140C9E79" w14:textId="77777777" w:rsidTr="00573B2F">
        <w:trPr>
          <w:trHeight w:val="255"/>
        </w:trPr>
        <w:tc>
          <w:tcPr>
            <w:tcW w:w="5665" w:type="dxa"/>
            <w:gridSpan w:val="2"/>
            <w:shd w:val="clear" w:color="000000" w:fill="FFFF99"/>
            <w:noWrap/>
            <w:vAlign w:val="bottom"/>
            <w:hideMark/>
          </w:tcPr>
          <w:p w14:paraId="22106E72"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7.1.</w:t>
            </w:r>
            <w:proofErr w:type="gramEnd"/>
            <w:r w:rsidRPr="00801975">
              <w:rPr>
                <w:rFonts w:ascii="Verdana" w:hAnsi="Verdana" w:cs="Arial"/>
                <w:b/>
                <w:bCs/>
                <w:color w:val="000000"/>
                <w:sz w:val="18"/>
                <w:szCs w:val="18"/>
                <w:lang w:eastAsia="hr-HR"/>
              </w:rPr>
              <w:t xml:space="preserve"> PRIHODI OD PRODAJE ILI ZAMJENE NEFINANCIJSKE IMOVINE</w:t>
            </w:r>
          </w:p>
        </w:tc>
        <w:tc>
          <w:tcPr>
            <w:tcW w:w="1843" w:type="dxa"/>
            <w:shd w:val="clear" w:color="000000" w:fill="FFFF99"/>
            <w:noWrap/>
            <w:vAlign w:val="bottom"/>
            <w:hideMark/>
          </w:tcPr>
          <w:p w14:paraId="6B69E2C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28.237,80</w:t>
            </w:r>
          </w:p>
        </w:tc>
        <w:tc>
          <w:tcPr>
            <w:tcW w:w="2126" w:type="dxa"/>
            <w:shd w:val="clear" w:color="000000" w:fill="FFFF99"/>
            <w:noWrap/>
            <w:vAlign w:val="bottom"/>
            <w:hideMark/>
          </w:tcPr>
          <w:p w14:paraId="582DE48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2.000,00</w:t>
            </w:r>
          </w:p>
        </w:tc>
        <w:tc>
          <w:tcPr>
            <w:tcW w:w="1843" w:type="dxa"/>
            <w:shd w:val="clear" w:color="000000" w:fill="FFFF99"/>
            <w:noWrap/>
            <w:vAlign w:val="bottom"/>
            <w:hideMark/>
          </w:tcPr>
          <w:p w14:paraId="73A5E39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2.000,00</w:t>
            </w:r>
          </w:p>
        </w:tc>
        <w:tc>
          <w:tcPr>
            <w:tcW w:w="1701" w:type="dxa"/>
            <w:shd w:val="clear" w:color="000000" w:fill="FFFF99"/>
            <w:noWrap/>
            <w:vAlign w:val="bottom"/>
            <w:hideMark/>
          </w:tcPr>
          <w:p w14:paraId="3E19070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7.08%</w:t>
            </w:r>
          </w:p>
        </w:tc>
        <w:tc>
          <w:tcPr>
            <w:tcW w:w="1134" w:type="dxa"/>
            <w:shd w:val="clear" w:color="000000" w:fill="FFFF99"/>
            <w:noWrap/>
            <w:vAlign w:val="bottom"/>
            <w:hideMark/>
          </w:tcPr>
          <w:p w14:paraId="6130467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100.0%</w:t>
            </w:r>
          </w:p>
        </w:tc>
      </w:tr>
      <w:tr w:rsidR="00801975" w:rsidRPr="00801975" w14:paraId="495224BF" w14:textId="77777777" w:rsidTr="00573B2F">
        <w:trPr>
          <w:trHeight w:val="255"/>
        </w:trPr>
        <w:tc>
          <w:tcPr>
            <w:tcW w:w="1023" w:type="dxa"/>
            <w:shd w:val="clear" w:color="auto" w:fill="auto"/>
            <w:noWrap/>
            <w:vAlign w:val="bottom"/>
            <w:hideMark/>
          </w:tcPr>
          <w:p w14:paraId="43284DDE"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3</w:t>
            </w:r>
          </w:p>
        </w:tc>
        <w:tc>
          <w:tcPr>
            <w:tcW w:w="4642" w:type="dxa"/>
            <w:shd w:val="clear" w:color="auto" w:fill="auto"/>
            <w:vAlign w:val="bottom"/>
            <w:hideMark/>
          </w:tcPr>
          <w:p w14:paraId="7C40032E"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poslovanja</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3EC6EB2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8.237,80</w:t>
            </w:r>
          </w:p>
        </w:tc>
        <w:tc>
          <w:tcPr>
            <w:tcW w:w="2126" w:type="dxa"/>
            <w:shd w:val="clear" w:color="auto" w:fill="auto"/>
            <w:noWrap/>
            <w:vAlign w:val="bottom"/>
            <w:hideMark/>
          </w:tcPr>
          <w:p w14:paraId="70372EB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843" w:type="dxa"/>
            <w:shd w:val="clear" w:color="auto" w:fill="auto"/>
            <w:noWrap/>
            <w:vAlign w:val="bottom"/>
            <w:hideMark/>
          </w:tcPr>
          <w:p w14:paraId="100851F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701" w:type="dxa"/>
            <w:shd w:val="clear" w:color="auto" w:fill="auto"/>
            <w:noWrap/>
            <w:vAlign w:val="bottom"/>
            <w:hideMark/>
          </w:tcPr>
          <w:p w14:paraId="2A3D33C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134" w:type="dxa"/>
            <w:shd w:val="clear" w:color="auto" w:fill="auto"/>
            <w:noWrap/>
            <w:vAlign w:val="bottom"/>
            <w:hideMark/>
          </w:tcPr>
          <w:p w14:paraId="08F8BC0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r>
      <w:tr w:rsidR="00801975" w:rsidRPr="00801975" w14:paraId="3DAC07C2" w14:textId="77777777" w:rsidTr="00573B2F">
        <w:trPr>
          <w:trHeight w:val="255"/>
        </w:trPr>
        <w:tc>
          <w:tcPr>
            <w:tcW w:w="1023" w:type="dxa"/>
            <w:shd w:val="clear" w:color="auto" w:fill="auto"/>
            <w:noWrap/>
            <w:vAlign w:val="bottom"/>
            <w:hideMark/>
          </w:tcPr>
          <w:p w14:paraId="6F5882CF"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w:t>
            </w:r>
          </w:p>
        </w:tc>
        <w:tc>
          <w:tcPr>
            <w:tcW w:w="4642" w:type="dxa"/>
            <w:shd w:val="clear" w:color="auto" w:fill="auto"/>
            <w:vAlign w:val="bottom"/>
            <w:hideMark/>
          </w:tcPr>
          <w:p w14:paraId="319F2DB8"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nabavu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nefinancijske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imovine</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42A9C2B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20.000,00</w:t>
            </w:r>
          </w:p>
        </w:tc>
        <w:tc>
          <w:tcPr>
            <w:tcW w:w="2126" w:type="dxa"/>
            <w:shd w:val="clear" w:color="auto" w:fill="auto"/>
            <w:noWrap/>
            <w:vAlign w:val="bottom"/>
            <w:hideMark/>
          </w:tcPr>
          <w:p w14:paraId="059EA16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w:t>
            </w:r>
          </w:p>
        </w:tc>
        <w:tc>
          <w:tcPr>
            <w:tcW w:w="1843" w:type="dxa"/>
            <w:shd w:val="clear" w:color="auto" w:fill="auto"/>
            <w:noWrap/>
            <w:vAlign w:val="bottom"/>
            <w:hideMark/>
          </w:tcPr>
          <w:p w14:paraId="31A36AA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w:t>
            </w:r>
          </w:p>
        </w:tc>
        <w:tc>
          <w:tcPr>
            <w:tcW w:w="1701" w:type="dxa"/>
            <w:shd w:val="clear" w:color="auto" w:fill="auto"/>
            <w:noWrap/>
            <w:vAlign w:val="bottom"/>
            <w:hideMark/>
          </w:tcPr>
          <w:p w14:paraId="653F47E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w:t>
            </w:r>
          </w:p>
        </w:tc>
        <w:tc>
          <w:tcPr>
            <w:tcW w:w="1134" w:type="dxa"/>
            <w:shd w:val="clear" w:color="auto" w:fill="auto"/>
            <w:noWrap/>
            <w:vAlign w:val="bottom"/>
            <w:hideMark/>
          </w:tcPr>
          <w:p w14:paraId="47B674C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w:t>
            </w:r>
          </w:p>
        </w:tc>
      </w:tr>
      <w:tr w:rsidR="00801975" w:rsidRPr="00801975" w14:paraId="15D81162" w14:textId="77777777" w:rsidTr="00573B2F">
        <w:trPr>
          <w:trHeight w:val="255"/>
        </w:trPr>
        <w:tc>
          <w:tcPr>
            <w:tcW w:w="5665" w:type="dxa"/>
            <w:gridSpan w:val="2"/>
            <w:shd w:val="clear" w:color="000000" w:fill="FFFF00"/>
            <w:noWrap/>
            <w:vAlign w:val="bottom"/>
            <w:hideMark/>
          </w:tcPr>
          <w:p w14:paraId="0BB28029"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8</w:t>
            </w:r>
            <w:proofErr w:type="gramEnd"/>
            <w:r w:rsidRPr="00801975">
              <w:rPr>
                <w:rFonts w:ascii="Verdana" w:hAnsi="Verdana" w:cs="Arial"/>
                <w:b/>
                <w:bCs/>
                <w:color w:val="000000"/>
                <w:sz w:val="18"/>
                <w:szCs w:val="18"/>
                <w:lang w:eastAsia="hr-HR"/>
              </w:rPr>
              <w:t>. NAMJENSKI PRIMICI</w:t>
            </w:r>
          </w:p>
        </w:tc>
        <w:tc>
          <w:tcPr>
            <w:tcW w:w="1843" w:type="dxa"/>
            <w:shd w:val="clear" w:color="000000" w:fill="FFFF00"/>
            <w:noWrap/>
            <w:vAlign w:val="bottom"/>
            <w:hideMark/>
          </w:tcPr>
          <w:p w14:paraId="59EB60D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0,00</w:t>
            </w:r>
          </w:p>
        </w:tc>
        <w:tc>
          <w:tcPr>
            <w:tcW w:w="2126" w:type="dxa"/>
            <w:shd w:val="clear" w:color="000000" w:fill="FFFF00"/>
            <w:noWrap/>
            <w:vAlign w:val="bottom"/>
            <w:hideMark/>
          </w:tcPr>
          <w:p w14:paraId="35EED79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100.000,00</w:t>
            </w:r>
          </w:p>
        </w:tc>
        <w:tc>
          <w:tcPr>
            <w:tcW w:w="1843" w:type="dxa"/>
            <w:shd w:val="clear" w:color="000000" w:fill="FFFF00"/>
            <w:noWrap/>
            <w:vAlign w:val="bottom"/>
            <w:hideMark/>
          </w:tcPr>
          <w:p w14:paraId="26D0D01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99.942,24</w:t>
            </w:r>
          </w:p>
        </w:tc>
        <w:tc>
          <w:tcPr>
            <w:tcW w:w="1701" w:type="dxa"/>
            <w:shd w:val="clear" w:color="000000" w:fill="FFFF00"/>
            <w:noWrap/>
            <w:vAlign w:val="bottom"/>
            <w:hideMark/>
          </w:tcPr>
          <w:p w14:paraId="33CC945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w:t>
            </w:r>
          </w:p>
        </w:tc>
        <w:tc>
          <w:tcPr>
            <w:tcW w:w="1134" w:type="dxa"/>
            <w:shd w:val="clear" w:color="000000" w:fill="FFFF00"/>
            <w:noWrap/>
            <w:vAlign w:val="bottom"/>
            <w:hideMark/>
          </w:tcPr>
          <w:p w14:paraId="4A64BDF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99.94%</w:t>
            </w:r>
          </w:p>
        </w:tc>
      </w:tr>
      <w:tr w:rsidR="00801975" w:rsidRPr="00801975" w14:paraId="0D75D1A7" w14:textId="77777777" w:rsidTr="00573B2F">
        <w:trPr>
          <w:trHeight w:val="255"/>
        </w:trPr>
        <w:tc>
          <w:tcPr>
            <w:tcW w:w="5665" w:type="dxa"/>
            <w:gridSpan w:val="2"/>
            <w:shd w:val="clear" w:color="000000" w:fill="FFFF99"/>
            <w:noWrap/>
            <w:vAlign w:val="bottom"/>
            <w:hideMark/>
          </w:tcPr>
          <w:p w14:paraId="1D1FAAFB" w14:textId="77777777" w:rsidR="00801975" w:rsidRPr="00801975" w:rsidRDefault="00801975" w:rsidP="00801975">
            <w:pPr>
              <w:jc w:val="left"/>
              <w:rPr>
                <w:rFonts w:ascii="Verdana" w:hAnsi="Verdana" w:cs="Arial"/>
                <w:b/>
                <w:bCs/>
                <w:color w:val="000000"/>
                <w:sz w:val="18"/>
                <w:szCs w:val="18"/>
                <w:lang w:eastAsia="hr-HR"/>
              </w:rPr>
            </w:pPr>
            <w:proofErr w:type="spellStart"/>
            <w:proofErr w:type="gramStart"/>
            <w:r w:rsidRPr="00801975">
              <w:rPr>
                <w:rFonts w:ascii="Verdana" w:hAnsi="Verdana" w:cs="Arial"/>
                <w:b/>
                <w:bCs/>
                <w:color w:val="000000"/>
                <w:sz w:val="18"/>
                <w:szCs w:val="18"/>
                <w:lang w:eastAsia="hr-HR"/>
              </w:rPr>
              <w:t>Izvor</w:t>
            </w:r>
            <w:proofErr w:type="spellEnd"/>
            <w:r w:rsidRPr="00801975">
              <w:rPr>
                <w:rFonts w:ascii="Verdana" w:hAnsi="Verdana" w:cs="Arial"/>
                <w:b/>
                <w:bCs/>
                <w:color w:val="000000"/>
                <w:sz w:val="18"/>
                <w:szCs w:val="18"/>
                <w:lang w:eastAsia="hr-HR"/>
              </w:rPr>
              <w:t xml:space="preserve">  8.1.</w:t>
            </w:r>
            <w:proofErr w:type="gramEnd"/>
            <w:r w:rsidRPr="00801975">
              <w:rPr>
                <w:rFonts w:ascii="Verdana" w:hAnsi="Verdana" w:cs="Arial"/>
                <w:b/>
                <w:bCs/>
                <w:color w:val="000000"/>
                <w:sz w:val="18"/>
                <w:szCs w:val="18"/>
                <w:lang w:eastAsia="hr-HR"/>
              </w:rPr>
              <w:t xml:space="preserve"> NAMJENSKI PRIMICI </w:t>
            </w:r>
          </w:p>
        </w:tc>
        <w:tc>
          <w:tcPr>
            <w:tcW w:w="1843" w:type="dxa"/>
            <w:shd w:val="clear" w:color="000000" w:fill="FFFF99"/>
            <w:noWrap/>
            <w:vAlign w:val="bottom"/>
            <w:hideMark/>
          </w:tcPr>
          <w:p w14:paraId="62EF128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0,00</w:t>
            </w:r>
          </w:p>
        </w:tc>
        <w:tc>
          <w:tcPr>
            <w:tcW w:w="2126" w:type="dxa"/>
            <w:shd w:val="clear" w:color="000000" w:fill="FFFF99"/>
            <w:noWrap/>
            <w:vAlign w:val="bottom"/>
            <w:hideMark/>
          </w:tcPr>
          <w:p w14:paraId="08A5EF5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100.000,00</w:t>
            </w:r>
          </w:p>
        </w:tc>
        <w:tc>
          <w:tcPr>
            <w:tcW w:w="1843" w:type="dxa"/>
            <w:shd w:val="clear" w:color="000000" w:fill="FFFF99"/>
            <w:noWrap/>
            <w:vAlign w:val="bottom"/>
            <w:hideMark/>
          </w:tcPr>
          <w:p w14:paraId="60DB24C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99.942,24</w:t>
            </w:r>
          </w:p>
        </w:tc>
        <w:tc>
          <w:tcPr>
            <w:tcW w:w="1701" w:type="dxa"/>
            <w:shd w:val="clear" w:color="000000" w:fill="FFFF99"/>
            <w:noWrap/>
            <w:vAlign w:val="bottom"/>
            <w:hideMark/>
          </w:tcPr>
          <w:p w14:paraId="521F007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0.0%</w:t>
            </w:r>
          </w:p>
        </w:tc>
        <w:tc>
          <w:tcPr>
            <w:tcW w:w="1134" w:type="dxa"/>
            <w:shd w:val="clear" w:color="000000" w:fill="FFFF99"/>
            <w:noWrap/>
            <w:vAlign w:val="bottom"/>
            <w:hideMark/>
          </w:tcPr>
          <w:p w14:paraId="0A62DAF0"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99.94%</w:t>
            </w:r>
          </w:p>
        </w:tc>
      </w:tr>
      <w:tr w:rsidR="00801975" w:rsidRPr="00801975" w14:paraId="37E88CDF" w14:textId="77777777" w:rsidTr="00573B2F">
        <w:trPr>
          <w:trHeight w:val="255"/>
        </w:trPr>
        <w:tc>
          <w:tcPr>
            <w:tcW w:w="1023" w:type="dxa"/>
            <w:shd w:val="clear" w:color="auto" w:fill="auto"/>
            <w:noWrap/>
            <w:vAlign w:val="bottom"/>
            <w:hideMark/>
          </w:tcPr>
          <w:p w14:paraId="7BF8AA70"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4</w:t>
            </w:r>
          </w:p>
        </w:tc>
        <w:tc>
          <w:tcPr>
            <w:tcW w:w="4642" w:type="dxa"/>
            <w:shd w:val="clear" w:color="auto" w:fill="auto"/>
            <w:vAlign w:val="bottom"/>
            <w:hideMark/>
          </w:tcPr>
          <w:p w14:paraId="0DAF826D"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nabavu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nefinancijske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imovine</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212B4D4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2126" w:type="dxa"/>
            <w:shd w:val="clear" w:color="auto" w:fill="auto"/>
            <w:noWrap/>
            <w:vAlign w:val="bottom"/>
            <w:hideMark/>
          </w:tcPr>
          <w:p w14:paraId="153FEFF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843" w:type="dxa"/>
            <w:shd w:val="clear" w:color="auto" w:fill="auto"/>
            <w:noWrap/>
            <w:vAlign w:val="bottom"/>
            <w:hideMark/>
          </w:tcPr>
          <w:p w14:paraId="50E67EE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c>
          <w:tcPr>
            <w:tcW w:w="1701" w:type="dxa"/>
            <w:shd w:val="clear" w:color="auto" w:fill="auto"/>
            <w:noWrap/>
            <w:vAlign w:val="bottom"/>
            <w:hideMark/>
          </w:tcPr>
          <w:p w14:paraId="359FFE8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134" w:type="dxa"/>
            <w:shd w:val="clear" w:color="auto" w:fill="auto"/>
            <w:noWrap/>
            <w:vAlign w:val="bottom"/>
            <w:hideMark/>
          </w:tcPr>
          <w:p w14:paraId="55F5206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r>
      <w:tr w:rsidR="00801975" w:rsidRPr="00801975" w14:paraId="5AD85A35" w14:textId="77777777" w:rsidTr="00573B2F">
        <w:trPr>
          <w:trHeight w:val="255"/>
        </w:trPr>
        <w:tc>
          <w:tcPr>
            <w:tcW w:w="1023" w:type="dxa"/>
            <w:shd w:val="clear" w:color="auto" w:fill="auto"/>
            <w:noWrap/>
            <w:vAlign w:val="bottom"/>
            <w:hideMark/>
          </w:tcPr>
          <w:p w14:paraId="6F711A1B"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5</w:t>
            </w:r>
          </w:p>
        </w:tc>
        <w:tc>
          <w:tcPr>
            <w:tcW w:w="4642" w:type="dxa"/>
            <w:shd w:val="clear" w:color="auto" w:fill="auto"/>
            <w:vAlign w:val="bottom"/>
            <w:hideMark/>
          </w:tcPr>
          <w:p w14:paraId="61036881"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sz w:val="18"/>
                <w:szCs w:val="18"/>
                <w:lang w:eastAsia="hr-HR"/>
              </w:rPr>
              <w:t>Izdaci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financijsku</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imovinu</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otplate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zajmova</w:t>
            </w:r>
            <w:proofErr w:type="spellEnd"/>
            <w:r w:rsidRPr="00801975">
              <w:rPr>
                <w:rFonts w:ascii="Verdana" w:hAnsi="Verdana" w:cs="Arial"/>
                <w:sz w:val="18"/>
                <w:szCs w:val="18"/>
                <w:lang w:eastAsia="hr-HR"/>
              </w:rPr>
              <w:t xml:space="preserve">                                                     </w:t>
            </w:r>
          </w:p>
        </w:tc>
        <w:tc>
          <w:tcPr>
            <w:tcW w:w="1843" w:type="dxa"/>
            <w:shd w:val="clear" w:color="auto" w:fill="auto"/>
            <w:noWrap/>
            <w:vAlign w:val="bottom"/>
            <w:hideMark/>
          </w:tcPr>
          <w:p w14:paraId="5ACD0FE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w:t>
            </w:r>
          </w:p>
        </w:tc>
        <w:tc>
          <w:tcPr>
            <w:tcW w:w="2126" w:type="dxa"/>
            <w:shd w:val="clear" w:color="auto" w:fill="auto"/>
            <w:noWrap/>
            <w:vAlign w:val="bottom"/>
            <w:hideMark/>
          </w:tcPr>
          <w:p w14:paraId="07E6FD9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100.000,00</w:t>
            </w:r>
          </w:p>
        </w:tc>
        <w:tc>
          <w:tcPr>
            <w:tcW w:w="1843" w:type="dxa"/>
            <w:shd w:val="clear" w:color="auto" w:fill="auto"/>
            <w:noWrap/>
            <w:vAlign w:val="bottom"/>
            <w:hideMark/>
          </w:tcPr>
          <w:p w14:paraId="439C1F7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99.942,24</w:t>
            </w:r>
          </w:p>
        </w:tc>
        <w:tc>
          <w:tcPr>
            <w:tcW w:w="1701" w:type="dxa"/>
            <w:shd w:val="clear" w:color="auto" w:fill="auto"/>
            <w:noWrap/>
            <w:vAlign w:val="bottom"/>
            <w:hideMark/>
          </w:tcPr>
          <w:p w14:paraId="576FF13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w:t>
            </w:r>
          </w:p>
        </w:tc>
        <w:tc>
          <w:tcPr>
            <w:tcW w:w="1134" w:type="dxa"/>
            <w:shd w:val="clear" w:color="auto" w:fill="auto"/>
            <w:noWrap/>
            <w:vAlign w:val="bottom"/>
            <w:hideMark/>
          </w:tcPr>
          <w:p w14:paraId="7C86CFA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99.94%</w:t>
            </w:r>
          </w:p>
        </w:tc>
      </w:tr>
    </w:tbl>
    <w:p w14:paraId="390993DF" w14:textId="77777777" w:rsidR="00801975" w:rsidRPr="00801975" w:rsidRDefault="00801975" w:rsidP="00801975">
      <w:pPr>
        <w:rPr>
          <w:rFonts w:ascii="Verdana" w:hAnsi="Verdana" w:cs="Arial"/>
          <w:b/>
          <w:bCs/>
          <w:sz w:val="18"/>
          <w:szCs w:val="18"/>
          <w:lang w:eastAsia="hr-HR"/>
        </w:rPr>
      </w:pPr>
    </w:p>
    <w:p w14:paraId="3F7AAC13" w14:textId="77777777" w:rsidR="00801975" w:rsidRPr="00801975" w:rsidRDefault="00801975" w:rsidP="00801975">
      <w:pPr>
        <w:jc w:val="left"/>
        <w:rPr>
          <w:rFonts w:ascii="Verdana" w:hAnsi="Verdana" w:cs="Arial"/>
          <w:bCs/>
          <w:sz w:val="18"/>
          <w:szCs w:val="18"/>
          <w:lang w:eastAsia="hr-HR"/>
        </w:rPr>
      </w:pPr>
      <w:proofErr w:type="spellStart"/>
      <w:r w:rsidRPr="00801975">
        <w:rPr>
          <w:rFonts w:ascii="Verdana" w:hAnsi="Verdana" w:cs="Arial"/>
          <w:b/>
          <w:bCs/>
          <w:sz w:val="18"/>
          <w:szCs w:val="18"/>
          <w:lang w:eastAsia="hr-HR"/>
        </w:rPr>
        <w:t>Tablica</w:t>
      </w:r>
      <w:proofErr w:type="spellEnd"/>
      <w:r w:rsidRPr="00801975">
        <w:rPr>
          <w:rFonts w:ascii="Verdana" w:hAnsi="Verdana" w:cs="Arial"/>
          <w:b/>
          <w:bCs/>
          <w:sz w:val="18"/>
          <w:szCs w:val="18"/>
          <w:lang w:eastAsia="hr-HR"/>
        </w:rPr>
        <w:t xml:space="preserve"> 3</w:t>
      </w:r>
      <w:r w:rsidRPr="00801975">
        <w:rPr>
          <w:rFonts w:ascii="Verdana" w:hAnsi="Verdana" w:cs="Arial"/>
          <w:bCs/>
          <w:sz w:val="18"/>
          <w:szCs w:val="18"/>
          <w:lang w:eastAsia="hr-HR"/>
        </w:rPr>
        <w:t xml:space="preserve">. </w:t>
      </w:r>
      <w:proofErr w:type="spellStart"/>
      <w:r w:rsidRPr="00801975">
        <w:rPr>
          <w:rFonts w:ascii="Verdana" w:hAnsi="Verdana" w:cs="Arial"/>
          <w:bCs/>
          <w:sz w:val="18"/>
          <w:szCs w:val="18"/>
          <w:lang w:eastAsia="hr-HR"/>
        </w:rPr>
        <w:t>Rashodi</w:t>
      </w:r>
      <w:proofErr w:type="spellEnd"/>
      <w:r w:rsidRPr="00801975">
        <w:rPr>
          <w:rFonts w:ascii="Verdana" w:hAnsi="Verdana" w:cs="Arial"/>
          <w:bCs/>
          <w:sz w:val="18"/>
          <w:szCs w:val="18"/>
          <w:lang w:eastAsia="hr-HR"/>
        </w:rPr>
        <w:t xml:space="preserve"> </w:t>
      </w:r>
      <w:proofErr w:type="spellStart"/>
      <w:r w:rsidRPr="00801975">
        <w:rPr>
          <w:rFonts w:ascii="Verdana" w:hAnsi="Verdana" w:cs="Arial"/>
          <w:bCs/>
          <w:sz w:val="18"/>
          <w:szCs w:val="18"/>
          <w:lang w:eastAsia="hr-HR"/>
        </w:rPr>
        <w:t>prema</w:t>
      </w:r>
      <w:proofErr w:type="spellEnd"/>
      <w:r w:rsidRPr="00801975">
        <w:rPr>
          <w:rFonts w:ascii="Verdana" w:hAnsi="Verdana" w:cs="Arial"/>
          <w:bCs/>
          <w:sz w:val="18"/>
          <w:szCs w:val="18"/>
          <w:lang w:eastAsia="hr-HR"/>
        </w:rPr>
        <w:t xml:space="preserve"> </w:t>
      </w:r>
      <w:proofErr w:type="spellStart"/>
      <w:r w:rsidRPr="00801975">
        <w:rPr>
          <w:rFonts w:ascii="Verdana" w:hAnsi="Verdana" w:cs="Arial"/>
          <w:bCs/>
          <w:sz w:val="18"/>
          <w:szCs w:val="18"/>
          <w:lang w:eastAsia="hr-HR"/>
        </w:rPr>
        <w:t>funkcijskoj</w:t>
      </w:r>
      <w:proofErr w:type="spellEnd"/>
      <w:r w:rsidRPr="00801975">
        <w:rPr>
          <w:rFonts w:ascii="Verdana" w:hAnsi="Verdana" w:cs="Arial"/>
          <w:bCs/>
          <w:sz w:val="18"/>
          <w:szCs w:val="18"/>
          <w:lang w:eastAsia="hr-HR"/>
        </w:rPr>
        <w:t xml:space="preserve"> </w:t>
      </w:r>
      <w:proofErr w:type="spellStart"/>
      <w:r w:rsidRPr="00801975">
        <w:rPr>
          <w:rFonts w:ascii="Verdana" w:hAnsi="Verdana" w:cs="Arial"/>
          <w:bCs/>
          <w:sz w:val="18"/>
          <w:szCs w:val="18"/>
          <w:lang w:eastAsia="hr-HR"/>
        </w:rPr>
        <w:t>klasifikaciji</w:t>
      </w:r>
      <w:proofErr w:type="spellEnd"/>
      <w:r w:rsidRPr="00801975">
        <w:rPr>
          <w:rFonts w:ascii="Verdana" w:hAnsi="Verdana" w:cs="Arial"/>
          <w:bCs/>
          <w:sz w:val="18"/>
          <w:szCs w:val="18"/>
          <w:lang w:eastAsia="hr-HR"/>
        </w:rPr>
        <w:t xml:space="preserve"> od 01.01.- 31.12.2022. </w:t>
      </w:r>
      <w:proofErr w:type="spellStart"/>
      <w:r w:rsidRPr="00801975">
        <w:rPr>
          <w:rFonts w:ascii="Verdana" w:hAnsi="Verdana" w:cs="Arial"/>
          <w:bCs/>
          <w:sz w:val="18"/>
          <w:szCs w:val="18"/>
          <w:lang w:eastAsia="hr-HR"/>
        </w:rPr>
        <w:t>godine</w:t>
      </w:r>
      <w:proofErr w:type="spellEnd"/>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563"/>
        <w:gridCol w:w="1701"/>
        <w:gridCol w:w="1563"/>
        <w:gridCol w:w="1278"/>
        <w:gridCol w:w="1134"/>
      </w:tblGrid>
      <w:tr w:rsidR="00801975" w:rsidRPr="00801975" w14:paraId="60A88F7D" w14:textId="77777777" w:rsidTr="00573B2F">
        <w:trPr>
          <w:trHeight w:val="255"/>
        </w:trPr>
        <w:tc>
          <w:tcPr>
            <w:tcW w:w="7225" w:type="dxa"/>
            <w:shd w:val="clear" w:color="000000" w:fill="969696"/>
            <w:noWrap/>
            <w:vAlign w:val="bottom"/>
            <w:hideMark/>
          </w:tcPr>
          <w:p w14:paraId="60283B7A"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Račun</w:t>
            </w:r>
            <w:proofErr w:type="spellEnd"/>
            <w:r w:rsidRPr="00801975">
              <w:rPr>
                <w:rFonts w:ascii="Verdana" w:hAnsi="Verdana" w:cs="Arial"/>
                <w:b/>
                <w:bCs/>
                <w:sz w:val="18"/>
                <w:szCs w:val="18"/>
                <w:lang w:eastAsia="hr-HR"/>
              </w:rPr>
              <w:t>/</w:t>
            </w:r>
            <w:proofErr w:type="spellStart"/>
            <w:r w:rsidRPr="00801975">
              <w:rPr>
                <w:rFonts w:ascii="Verdana" w:hAnsi="Verdana" w:cs="Arial"/>
                <w:b/>
                <w:bCs/>
                <w:sz w:val="18"/>
                <w:szCs w:val="18"/>
                <w:lang w:eastAsia="hr-HR"/>
              </w:rPr>
              <w:t>Opis</w:t>
            </w:r>
            <w:proofErr w:type="spellEnd"/>
          </w:p>
        </w:tc>
        <w:tc>
          <w:tcPr>
            <w:tcW w:w="1559" w:type="dxa"/>
            <w:shd w:val="clear" w:color="000000" w:fill="969696"/>
            <w:noWrap/>
            <w:vAlign w:val="bottom"/>
            <w:hideMark/>
          </w:tcPr>
          <w:p w14:paraId="027EAAB7"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Izvršenje</w:t>
            </w:r>
            <w:proofErr w:type="spellEnd"/>
            <w:r w:rsidRPr="00801975">
              <w:rPr>
                <w:rFonts w:ascii="Verdana" w:hAnsi="Verdana" w:cs="Arial"/>
                <w:b/>
                <w:bCs/>
                <w:sz w:val="18"/>
                <w:szCs w:val="18"/>
                <w:lang w:eastAsia="hr-HR"/>
              </w:rPr>
              <w:t xml:space="preserve"> 2021</w:t>
            </w:r>
          </w:p>
        </w:tc>
        <w:tc>
          <w:tcPr>
            <w:tcW w:w="1701" w:type="dxa"/>
            <w:shd w:val="clear" w:color="000000" w:fill="969696"/>
            <w:noWrap/>
            <w:vAlign w:val="bottom"/>
            <w:hideMark/>
          </w:tcPr>
          <w:p w14:paraId="5067D777"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Izvorni</w:t>
            </w:r>
            <w:proofErr w:type="spellEnd"/>
            <w:r w:rsidRPr="00801975">
              <w:rPr>
                <w:rFonts w:ascii="Verdana" w:hAnsi="Verdana" w:cs="Arial"/>
                <w:b/>
                <w:bCs/>
                <w:sz w:val="18"/>
                <w:szCs w:val="18"/>
                <w:lang w:eastAsia="hr-HR"/>
              </w:rPr>
              <w:t xml:space="preserve"> plan 2022</w:t>
            </w:r>
          </w:p>
        </w:tc>
        <w:tc>
          <w:tcPr>
            <w:tcW w:w="1559" w:type="dxa"/>
            <w:shd w:val="clear" w:color="000000" w:fill="969696"/>
            <w:noWrap/>
            <w:vAlign w:val="bottom"/>
            <w:hideMark/>
          </w:tcPr>
          <w:p w14:paraId="3AC1D7C9"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Izvršenje</w:t>
            </w:r>
            <w:proofErr w:type="spellEnd"/>
            <w:r w:rsidRPr="00801975">
              <w:rPr>
                <w:rFonts w:ascii="Verdana" w:hAnsi="Verdana" w:cs="Arial"/>
                <w:b/>
                <w:bCs/>
                <w:sz w:val="18"/>
                <w:szCs w:val="18"/>
                <w:lang w:eastAsia="hr-HR"/>
              </w:rPr>
              <w:t xml:space="preserve"> 2022</w:t>
            </w:r>
          </w:p>
        </w:tc>
        <w:tc>
          <w:tcPr>
            <w:tcW w:w="1134" w:type="dxa"/>
            <w:shd w:val="clear" w:color="000000" w:fill="969696"/>
            <w:noWrap/>
            <w:vAlign w:val="bottom"/>
            <w:hideMark/>
          </w:tcPr>
          <w:p w14:paraId="3980058C"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Indeks</w:t>
            </w:r>
            <w:proofErr w:type="spellEnd"/>
            <w:r w:rsidRPr="00801975">
              <w:rPr>
                <w:rFonts w:ascii="Verdana" w:hAnsi="Verdana" w:cs="Arial"/>
                <w:b/>
                <w:bCs/>
                <w:sz w:val="18"/>
                <w:szCs w:val="18"/>
                <w:lang w:eastAsia="hr-HR"/>
              </w:rPr>
              <w:t xml:space="preserve"> 3/1</w:t>
            </w:r>
          </w:p>
        </w:tc>
        <w:tc>
          <w:tcPr>
            <w:tcW w:w="1134" w:type="dxa"/>
            <w:shd w:val="clear" w:color="000000" w:fill="969696"/>
            <w:noWrap/>
            <w:vAlign w:val="bottom"/>
            <w:hideMark/>
          </w:tcPr>
          <w:p w14:paraId="7F61A94B"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Indeks</w:t>
            </w:r>
            <w:proofErr w:type="spellEnd"/>
            <w:r w:rsidRPr="00801975">
              <w:rPr>
                <w:rFonts w:ascii="Verdana" w:hAnsi="Verdana" w:cs="Arial"/>
                <w:b/>
                <w:bCs/>
                <w:sz w:val="18"/>
                <w:szCs w:val="18"/>
                <w:lang w:eastAsia="hr-HR"/>
              </w:rPr>
              <w:t xml:space="preserve"> 3/2</w:t>
            </w:r>
          </w:p>
        </w:tc>
      </w:tr>
      <w:tr w:rsidR="00801975" w:rsidRPr="00801975" w14:paraId="3E12989B" w14:textId="77777777" w:rsidTr="00573B2F">
        <w:trPr>
          <w:trHeight w:val="255"/>
        </w:trPr>
        <w:tc>
          <w:tcPr>
            <w:tcW w:w="7225" w:type="dxa"/>
            <w:shd w:val="clear" w:color="000000" w:fill="969696"/>
            <w:noWrap/>
            <w:vAlign w:val="bottom"/>
            <w:hideMark/>
          </w:tcPr>
          <w:p w14:paraId="3D95A852"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559" w:type="dxa"/>
            <w:shd w:val="clear" w:color="000000" w:fill="969696"/>
            <w:noWrap/>
            <w:vAlign w:val="bottom"/>
            <w:hideMark/>
          </w:tcPr>
          <w:p w14:paraId="31671992"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1</w:t>
            </w:r>
          </w:p>
        </w:tc>
        <w:tc>
          <w:tcPr>
            <w:tcW w:w="1701" w:type="dxa"/>
            <w:shd w:val="clear" w:color="000000" w:fill="969696"/>
            <w:noWrap/>
            <w:vAlign w:val="bottom"/>
            <w:hideMark/>
          </w:tcPr>
          <w:p w14:paraId="5B4CD054"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2</w:t>
            </w:r>
          </w:p>
        </w:tc>
        <w:tc>
          <w:tcPr>
            <w:tcW w:w="1559" w:type="dxa"/>
            <w:shd w:val="clear" w:color="000000" w:fill="969696"/>
            <w:noWrap/>
            <w:vAlign w:val="bottom"/>
            <w:hideMark/>
          </w:tcPr>
          <w:p w14:paraId="2CE0FBA3"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3</w:t>
            </w:r>
          </w:p>
        </w:tc>
        <w:tc>
          <w:tcPr>
            <w:tcW w:w="1134" w:type="dxa"/>
            <w:shd w:val="clear" w:color="000000" w:fill="969696"/>
            <w:noWrap/>
            <w:vAlign w:val="bottom"/>
            <w:hideMark/>
          </w:tcPr>
          <w:p w14:paraId="4E225CE1"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4</w:t>
            </w:r>
          </w:p>
        </w:tc>
        <w:tc>
          <w:tcPr>
            <w:tcW w:w="1134" w:type="dxa"/>
            <w:shd w:val="clear" w:color="000000" w:fill="969696"/>
            <w:noWrap/>
            <w:vAlign w:val="bottom"/>
            <w:hideMark/>
          </w:tcPr>
          <w:p w14:paraId="1751F437"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5</w:t>
            </w:r>
          </w:p>
        </w:tc>
      </w:tr>
      <w:tr w:rsidR="00801975" w:rsidRPr="00801975" w14:paraId="75A7E9C5" w14:textId="77777777" w:rsidTr="00573B2F">
        <w:trPr>
          <w:trHeight w:val="255"/>
        </w:trPr>
        <w:tc>
          <w:tcPr>
            <w:tcW w:w="7225" w:type="dxa"/>
            <w:shd w:val="clear" w:color="000000" w:fill="C0C0C0"/>
            <w:noWrap/>
            <w:vAlign w:val="bottom"/>
            <w:hideMark/>
          </w:tcPr>
          <w:p w14:paraId="6A7535BE"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Funkcijska</w:t>
            </w:r>
            <w:proofErr w:type="spellEnd"/>
            <w:r w:rsidRPr="00801975">
              <w:rPr>
                <w:rFonts w:ascii="Verdana" w:hAnsi="Verdana" w:cs="Arial"/>
                <w:b/>
                <w:bCs/>
                <w:sz w:val="18"/>
                <w:szCs w:val="18"/>
                <w:lang w:eastAsia="hr-HR"/>
              </w:rPr>
              <w:t xml:space="preserve"> </w:t>
            </w:r>
            <w:proofErr w:type="spellStart"/>
            <w:proofErr w:type="gramStart"/>
            <w:r w:rsidRPr="00801975">
              <w:rPr>
                <w:rFonts w:ascii="Verdana" w:hAnsi="Verdana" w:cs="Arial"/>
                <w:b/>
                <w:bCs/>
                <w:sz w:val="18"/>
                <w:szCs w:val="18"/>
                <w:lang w:eastAsia="hr-HR"/>
              </w:rPr>
              <w:t>klasifikacija</w:t>
            </w:r>
            <w:proofErr w:type="spellEnd"/>
            <w:r w:rsidRPr="00801975">
              <w:rPr>
                <w:rFonts w:ascii="Verdana" w:hAnsi="Verdana" w:cs="Arial"/>
                <w:b/>
                <w:bCs/>
                <w:sz w:val="18"/>
                <w:szCs w:val="18"/>
                <w:lang w:eastAsia="hr-HR"/>
              </w:rPr>
              <w:t xml:space="preserve">  SVEUKUPNI</w:t>
            </w:r>
            <w:proofErr w:type="gramEnd"/>
            <w:r w:rsidRPr="00801975">
              <w:rPr>
                <w:rFonts w:ascii="Verdana" w:hAnsi="Verdana" w:cs="Arial"/>
                <w:b/>
                <w:bCs/>
                <w:sz w:val="18"/>
                <w:szCs w:val="18"/>
                <w:lang w:eastAsia="hr-HR"/>
              </w:rPr>
              <w:t xml:space="preserve"> RASHODI</w:t>
            </w:r>
          </w:p>
        </w:tc>
        <w:tc>
          <w:tcPr>
            <w:tcW w:w="1559" w:type="dxa"/>
            <w:shd w:val="clear" w:color="000000" w:fill="C0C0C0"/>
            <w:noWrap/>
            <w:vAlign w:val="bottom"/>
            <w:hideMark/>
          </w:tcPr>
          <w:p w14:paraId="2D9BA62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5.200.949,33</w:t>
            </w:r>
          </w:p>
        </w:tc>
        <w:tc>
          <w:tcPr>
            <w:tcW w:w="1701" w:type="dxa"/>
            <w:shd w:val="clear" w:color="000000" w:fill="C0C0C0"/>
            <w:noWrap/>
            <w:vAlign w:val="bottom"/>
            <w:hideMark/>
          </w:tcPr>
          <w:p w14:paraId="4741B76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7.740.000,00</w:t>
            </w:r>
          </w:p>
        </w:tc>
        <w:tc>
          <w:tcPr>
            <w:tcW w:w="1559" w:type="dxa"/>
            <w:shd w:val="clear" w:color="000000" w:fill="C0C0C0"/>
            <w:noWrap/>
            <w:vAlign w:val="bottom"/>
            <w:hideMark/>
          </w:tcPr>
          <w:p w14:paraId="3F25BBB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5.794.602,09</w:t>
            </w:r>
          </w:p>
        </w:tc>
        <w:tc>
          <w:tcPr>
            <w:tcW w:w="1134" w:type="dxa"/>
            <w:shd w:val="clear" w:color="000000" w:fill="C0C0C0"/>
            <w:noWrap/>
            <w:vAlign w:val="bottom"/>
            <w:hideMark/>
          </w:tcPr>
          <w:p w14:paraId="259F386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111,41%</w:t>
            </w:r>
          </w:p>
        </w:tc>
        <w:tc>
          <w:tcPr>
            <w:tcW w:w="1134" w:type="dxa"/>
            <w:shd w:val="clear" w:color="000000" w:fill="C0C0C0"/>
            <w:noWrap/>
            <w:vAlign w:val="bottom"/>
            <w:hideMark/>
          </w:tcPr>
          <w:p w14:paraId="6843372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74,87%</w:t>
            </w:r>
          </w:p>
        </w:tc>
      </w:tr>
      <w:tr w:rsidR="00801975" w:rsidRPr="00801975" w14:paraId="2524101D" w14:textId="77777777" w:rsidTr="00573B2F">
        <w:trPr>
          <w:trHeight w:val="255"/>
        </w:trPr>
        <w:tc>
          <w:tcPr>
            <w:tcW w:w="7225" w:type="dxa"/>
            <w:shd w:val="clear" w:color="000000" w:fill="99CCFF"/>
            <w:noWrap/>
            <w:vAlign w:val="bottom"/>
            <w:hideMark/>
          </w:tcPr>
          <w:p w14:paraId="45C02E84"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01 Opće </w:t>
            </w:r>
            <w:proofErr w:type="spellStart"/>
            <w:r w:rsidRPr="00801975">
              <w:rPr>
                <w:rFonts w:ascii="Verdana" w:hAnsi="Verdana" w:cs="Arial"/>
                <w:b/>
                <w:bCs/>
                <w:color w:val="000000"/>
                <w:sz w:val="18"/>
                <w:szCs w:val="18"/>
                <w:lang w:eastAsia="hr-HR"/>
              </w:rPr>
              <w:t>javne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usluge</w:t>
            </w:r>
            <w:proofErr w:type="spellEnd"/>
          </w:p>
        </w:tc>
        <w:tc>
          <w:tcPr>
            <w:tcW w:w="1559" w:type="dxa"/>
            <w:shd w:val="clear" w:color="000000" w:fill="99CCFF"/>
            <w:noWrap/>
            <w:vAlign w:val="bottom"/>
            <w:hideMark/>
          </w:tcPr>
          <w:p w14:paraId="78C552D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1.718.692,20</w:t>
            </w:r>
          </w:p>
        </w:tc>
        <w:tc>
          <w:tcPr>
            <w:tcW w:w="1701" w:type="dxa"/>
            <w:shd w:val="clear" w:color="000000" w:fill="99CCFF"/>
            <w:noWrap/>
            <w:vAlign w:val="bottom"/>
            <w:hideMark/>
          </w:tcPr>
          <w:p w14:paraId="450820F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1.445.700,00</w:t>
            </w:r>
          </w:p>
        </w:tc>
        <w:tc>
          <w:tcPr>
            <w:tcW w:w="1559" w:type="dxa"/>
            <w:shd w:val="clear" w:color="000000" w:fill="99CCFF"/>
            <w:noWrap/>
            <w:vAlign w:val="bottom"/>
            <w:hideMark/>
          </w:tcPr>
          <w:p w14:paraId="63E50D7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1.243.962,03</w:t>
            </w:r>
          </w:p>
        </w:tc>
        <w:tc>
          <w:tcPr>
            <w:tcW w:w="1134" w:type="dxa"/>
            <w:shd w:val="clear" w:color="000000" w:fill="99CCFF"/>
            <w:noWrap/>
            <w:vAlign w:val="bottom"/>
            <w:hideMark/>
          </w:tcPr>
          <w:p w14:paraId="6542DD2E"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72,38%</w:t>
            </w:r>
          </w:p>
        </w:tc>
        <w:tc>
          <w:tcPr>
            <w:tcW w:w="1134" w:type="dxa"/>
            <w:shd w:val="clear" w:color="000000" w:fill="99CCFF"/>
            <w:noWrap/>
            <w:vAlign w:val="bottom"/>
            <w:hideMark/>
          </w:tcPr>
          <w:p w14:paraId="512C221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86,05%</w:t>
            </w:r>
          </w:p>
        </w:tc>
      </w:tr>
      <w:tr w:rsidR="00801975" w:rsidRPr="00801975" w14:paraId="11D6EF46" w14:textId="77777777" w:rsidTr="00573B2F">
        <w:trPr>
          <w:trHeight w:val="255"/>
        </w:trPr>
        <w:tc>
          <w:tcPr>
            <w:tcW w:w="7225" w:type="dxa"/>
            <w:shd w:val="clear" w:color="000000" w:fill="33CCCC"/>
            <w:noWrap/>
            <w:vAlign w:val="bottom"/>
            <w:hideMark/>
          </w:tcPr>
          <w:p w14:paraId="738B00DF"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lastRenderedPageBreak/>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011 "</w:t>
            </w:r>
            <w:proofErr w:type="spellStart"/>
            <w:proofErr w:type="gramStart"/>
            <w:r w:rsidRPr="00801975">
              <w:rPr>
                <w:rFonts w:ascii="Verdana" w:hAnsi="Verdana" w:cs="Arial"/>
                <w:b/>
                <w:bCs/>
                <w:color w:val="000000"/>
                <w:sz w:val="18"/>
                <w:szCs w:val="18"/>
                <w:lang w:eastAsia="hr-HR"/>
              </w:rPr>
              <w:t>Izvršna</w:t>
            </w:r>
            <w:proofErr w:type="spellEnd"/>
            <w:r w:rsidRPr="00801975">
              <w:rPr>
                <w:rFonts w:ascii="Verdana" w:hAnsi="Verdana" w:cs="Arial"/>
                <w:b/>
                <w:bCs/>
                <w:color w:val="000000"/>
                <w:sz w:val="18"/>
                <w:szCs w:val="18"/>
                <w:lang w:eastAsia="hr-HR"/>
              </w:rPr>
              <w:t xml:space="preserve">  i</w:t>
            </w:r>
            <w:proofErr w:type="gram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zakonodavna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tijela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financijski</w:t>
            </w:r>
            <w:proofErr w:type="spellEnd"/>
            <w:r w:rsidRPr="00801975">
              <w:rPr>
                <w:rFonts w:ascii="Verdana" w:hAnsi="Verdana" w:cs="Arial"/>
                <w:b/>
                <w:bCs/>
                <w:color w:val="000000"/>
                <w:sz w:val="18"/>
                <w:szCs w:val="18"/>
                <w:lang w:eastAsia="hr-HR"/>
              </w:rPr>
              <w:t xml:space="preserve"> i </w:t>
            </w:r>
            <w:proofErr w:type="spellStart"/>
            <w:r w:rsidRPr="00801975">
              <w:rPr>
                <w:rFonts w:ascii="Verdana" w:hAnsi="Verdana" w:cs="Arial"/>
                <w:b/>
                <w:bCs/>
                <w:color w:val="000000"/>
                <w:sz w:val="18"/>
                <w:szCs w:val="18"/>
                <w:lang w:eastAsia="hr-HR"/>
              </w:rPr>
              <w:t>fiskalni</w:t>
            </w:r>
            <w:proofErr w:type="spellEnd"/>
            <w:r w:rsidRPr="00801975">
              <w:rPr>
                <w:rFonts w:ascii="Verdana" w:hAnsi="Verdana" w:cs="Arial"/>
                <w:b/>
                <w:bCs/>
                <w:color w:val="000000"/>
                <w:sz w:val="18"/>
                <w:szCs w:val="18"/>
                <w:lang w:eastAsia="hr-HR"/>
              </w:rPr>
              <w:t xml:space="preserve"> poslovi, </w:t>
            </w:r>
            <w:proofErr w:type="spellStart"/>
            <w:r w:rsidRPr="00801975">
              <w:rPr>
                <w:rFonts w:ascii="Verdana" w:hAnsi="Verdana" w:cs="Arial"/>
                <w:b/>
                <w:bCs/>
                <w:color w:val="000000"/>
                <w:sz w:val="18"/>
                <w:szCs w:val="18"/>
                <w:lang w:eastAsia="hr-HR"/>
              </w:rPr>
              <w:t>vanjski</w:t>
            </w:r>
            <w:proofErr w:type="spellEnd"/>
            <w:r w:rsidRPr="00801975">
              <w:rPr>
                <w:rFonts w:ascii="Verdana" w:hAnsi="Verdana" w:cs="Arial"/>
                <w:b/>
                <w:bCs/>
                <w:color w:val="000000"/>
                <w:sz w:val="18"/>
                <w:szCs w:val="18"/>
                <w:lang w:eastAsia="hr-HR"/>
              </w:rPr>
              <w:t xml:space="preserve"> poslovi"</w:t>
            </w:r>
          </w:p>
        </w:tc>
        <w:tc>
          <w:tcPr>
            <w:tcW w:w="1559" w:type="dxa"/>
            <w:shd w:val="clear" w:color="000000" w:fill="33CCCC"/>
            <w:noWrap/>
            <w:vAlign w:val="bottom"/>
            <w:hideMark/>
          </w:tcPr>
          <w:p w14:paraId="36AD712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1.718.692,20</w:t>
            </w:r>
          </w:p>
        </w:tc>
        <w:tc>
          <w:tcPr>
            <w:tcW w:w="1701" w:type="dxa"/>
            <w:shd w:val="clear" w:color="000000" w:fill="33CCCC"/>
            <w:noWrap/>
            <w:vAlign w:val="bottom"/>
            <w:hideMark/>
          </w:tcPr>
          <w:p w14:paraId="36DA049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1.445.700,00</w:t>
            </w:r>
          </w:p>
        </w:tc>
        <w:tc>
          <w:tcPr>
            <w:tcW w:w="1559" w:type="dxa"/>
            <w:shd w:val="clear" w:color="000000" w:fill="33CCCC"/>
            <w:noWrap/>
            <w:vAlign w:val="bottom"/>
            <w:hideMark/>
          </w:tcPr>
          <w:p w14:paraId="64EEC32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1.243.962,03</w:t>
            </w:r>
          </w:p>
        </w:tc>
        <w:tc>
          <w:tcPr>
            <w:tcW w:w="1134" w:type="dxa"/>
            <w:shd w:val="clear" w:color="000000" w:fill="33CCCC"/>
            <w:noWrap/>
            <w:vAlign w:val="bottom"/>
            <w:hideMark/>
          </w:tcPr>
          <w:p w14:paraId="36C1DF7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72,38%</w:t>
            </w:r>
          </w:p>
        </w:tc>
        <w:tc>
          <w:tcPr>
            <w:tcW w:w="1134" w:type="dxa"/>
            <w:shd w:val="clear" w:color="000000" w:fill="33CCCC"/>
            <w:noWrap/>
            <w:vAlign w:val="bottom"/>
            <w:hideMark/>
          </w:tcPr>
          <w:p w14:paraId="46A70E2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86,05%</w:t>
            </w:r>
          </w:p>
        </w:tc>
      </w:tr>
      <w:tr w:rsidR="00801975" w:rsidRPr="00801975" w14:paraId="15FDFEA6" w14:textId="77777777" w:rsidTr="00573B2F">
        <w:trPr>
          <w:trHeight w:val="255"/>
        </w:trPr>
        <w:tc>
          <w:tcPr>
            <w:tcW w:w="7225" w:type="dxa"/>
            <w:shd w:val="clear" w:color="000000" w:fill="99CCFF"/>
            <w:noWrap/>
            <w:vAlign w:val="bottom"/>
            <w:hideMark/>
          </w:tcPr>
          <w:p w14:paraId="7DA602A1"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02 </w:t>
            </w:r>
            <w:proofErr w:type="spellStart"/>
            <w:r w:rsidRPr="00801975">
              <w:rPr>
                <w:rFonts w:ascii="Verdana" w:hAnsi="Verdana" w:cs="Arial"/>
                <w:b/>
                <w:bCs/>
                <w:color w:val="000000"/>
                <w:sz w:val="18"/>
                <w:szCs w:val="18"/>
                <w:lang w:eastAsia="hr-HR"/>
              </w:rPr>
              <w:t>Obrana</w:t>
            </w:r>
            <w:proofErr w:type="spellEnd"/>
          </w:p>
        </w:tc>
        <w:tc>
          <w:tcPr>
            <w:tcW w:w="1559" w:type="dxa"/>
            <w:shd w:val="clear" w:color="000000" w:fill="99CCFF"/>
            <w:noWrap/>
            <w:vAlign w:val="bottom"/>
            <w:hideMark/>
          </w:tcPr>
          <w:p w14:paraId="64BFCF2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544.354,85</w:t>
            </w:r>
          </w:p>
        </w:tc>
        <w:tc>
          <w:tcPr>
            <w:tcW w:w="1701" w:type="dxa"/>
            <w:shd w:val="clear" w:color="000000" w:fill="99CCFF"/>
            <w:noWrap/>
            <w:vAlign w:val="bottom"/>
            <w:hideMark/>
          </w:tcPr>
          <w:p w14:paraId="2D7ADDF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45.000,00</w:t>
            </w:r>
          </w:p>
        </w:tc>
        <w:tc>
          <w:tcPr>
            <w:tcW w:w="1559" w:type="dxa"/>
            <w:shd w:val="clear" w:color="000000" w:fill="99CCFF"/>
            <w:noWrap/>
            <w:vAlign w:val="bottom"/>
            <w:hideMark/>
          </w:tcPr>
          <w:p w14:paraId="5DA21B8E"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27.311,93</w:t>
            </w:r>
          </w:p>
        </w:tc>
        <w:tc>
          <w:tcPr>
            <w:tcW w:w="1134" w:type="dxa"/>
            <w:shd w:val="clear" w:color="000000" w:fill="99CCFF"/>
            <w:noWrap/>
            <w:vAlign w:val="bottom"/>
            <w:hideMark/>
          </w:tcPr>
          <w:p w14:paraId="2F07F3B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5,02%</w:t>
            </w:r>
          </w:p>
        </w:tc>
        <w:tc>
          <w:tcPr>
            <w:tcW w:w="1134" w:type="dxa"/>
            <w:shd w:val="clear" w:color="000000" w:fill="99CCFF"/>
            <w:noWrap/>
            <w:vAlign w:val="bottom"/>
            <w:hideMark/>
          </w:tcPr>
          <w:p w14:paraId="5F1DD19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60,69%</w:t>
            </w:r>
          </w:p>
        </w:tc>
      </w:tr>
      <w:tr w:rsidR="00801975" w:rsidRPr="00801975" w14:paraId="70F596D0" w14:textId="77777777" w:rsidTr="00573B2F">
        <w:trPr>
          <w:trHeight w:val="255"/>
        </w:trPr>
        <w:tc>
          <w:tcPr>
            <w:tcW w:w="7225" w:type="dxa"/>
            <w:shd w:val="clear" w:color="000000" w:fill="33CCCC"/>
            <w:noWrap/>
            <w:vAlign w:val="bottom"/>
            <w:hideMark/>
          </w:tcPr>
          <w:p w14:paraId="4C1EDEA6"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022 </w:t>
            </w:r>
            <w:proofErr w:type="spellStart"/>
            <w:r w:rsidRPr="00801975">
              <w:rPr>
                <w:rFonts w:ascii="Verdana" w:hAnsi="Verdana" w:cs="Arial"/>
                <w:b/>
                <w:bCs/>
                <w:color w:val="000000"/>
                <w:sz w:val="18"/>
                <w:szCs w:val="18"/>
                <w:lang w:eastAsia="hr-HR"/>
              </w:rPr>
              <w:t>Civilna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obrana</w:t>
            </w:r>
            <w:proofErr w:type="spellEnd"/>
          </w:p>
        </w:tc>
        <w:tc>
          <w:tcPr>
            <w:tcW w:w="1559" w:type="dxa"/>
            <w:shd w:val="clear" w:color="000000" w:fill="33CCCC"/>
            <w:noWrap/>
            <w:vAlign w:val="bottom"/>
            <w:hideMark/>
          </w:tcPr>
          <w:p w14:paraId="575076E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522.443,11</w:t>
            </w:r>
          </w:p>
        </w:tc>
        <w:tc>
          <w:tcPr>
            <w:tcW w:w="1701" w:type="dxa"/>
            <w:shd w:val="clear" w:color="000000" w:fill="33CCCC"/>
            <w:noWrap/>
            <w:vAlign w:val="bottom"/>
            <w:hideMark/>
          </w:tcPr>
          <w:p w14:paraId="44EF15C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20.000,00</w:t>
            </w:r>
          </w:p>
        </w:tc>
        <w:tc>
          <w:tcPr>
            <w:tcW w:w="1559" w:type="dxa"/>
            <w:shd w:val="clear" w:color="000000" w:fill="33CCCC"/>
            <w:noWrap/>
            <w:vAlign w:val="bottom"/>
            <w:hideMark/>
          </w:tcPr>
          <w:p w14:paraId="232419B0"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7.500,00</w:t>
            </w:r>
          </w:p>
        </w:tc>
        <w:tc>
          <w:tcPr>
            <w:tcW w:w="1134" w:type="dxa"/>
            <w:shd w:val="clear" w:color="000000" w:fill="33CCCC"/>
            <w:noWrap/>
            <w:vAlign w:val="bottom"/>
            <w:hideMark/>
          </w:tcPr>
          <w:p w14:paraId="3AFA41F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1,44%</w:t>
            </w:r>
          </w:p>
        </w:tc>
        <w:tc>
          <w:tcPr>
            <w:tcW w:w="1134" w:type="dxa"/>
            <w:shd w:val="clear" w:color="000000" w:fill="33CCCC"/>
            <w:noWrap/>
            <w:vAlign w:val="bottom"/>
            <w:hideMark/>
          </w:tcPr>
          <w:p w14:paraId="2DC1701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37,50%</w:t>
            </w:r>
          </w:p>
        </w:tc>
      </w:tr>
      <w:tr w:rsidR="00801975" w:rsidRPr="00801975" w14:paraId="22C50B59" w14:textId="77777777" w:rsidTr="00573B2F">
        <w:trPr>
          <w:trHeight w:val="255"/>
        </w:trPr>
        <w:tc>
          <w:tcPr>
            <w:tcW w:w="7225" w:type="dxa"/>
            <w:shd w:val="clear" w:color="000000" w:fill="33CCCC"/>
            <w:noWrap/>
            <w:vAlign w:val="bottom"/>
            <w:hideMark/>
          </w:tcPr>
          <w:p w14:paraId="18A7AAD1"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025 </w:t>
            </w:r>
            <w:proofErr w:type="spellStart"/>
            <w:r w:rsidRPr="00801975">
              <w:rPr>
                <w:rFonts w:ascii="Verdana" w:hAnsi="Verdana" w:cs="Arial"/>
                <w:b/>
                <w:bCs/>
                <w:color w:val="000000"/>
                <w:sz w:val="18"/>
                <w:szCs w:val="18"/>
                <w:lang w:eastAsia="hr-HR"/>
              </w:rPr>
              <w:t>Rashodi</w:t>
            </w:r>
            <w:proofErr w:type="spellEnd"/>
            <w:r w:rsidRPr="00801975">
              <w:rPr>
                <w:rFonts w:ascii="Verdana" w:hAnsi="Verdana" w:cs="Arial"/>
                <w:b/>
                <w:bCs/>
                <w:color w:val="000000"/>
                <w:sz w:val="18"/>
                <w:szCs w:val="18"/>
                <w:lang w:eastAsia="hr-HR"/>
              </w:rPr>
              <w:t xml:space="preserve"> za </w:t>
            </w:r>
            <w:proofErr w:type="spellStart"/>
            <w:r w:rsidRPr="00801975">
              <w:rPr>
                <w:rFonts w:ascii="Verdana" w:hAnsi="Verdana" w:cs="Arial"/>
                <w:b/>
                <w:bCs/>
                <w:color w:val="000000"/>
                <w:sz w:val="18"/>
                <w:szCs w:val="18"/>
                <w:lang w:eastAsia="hr-HR"/>
              </w:rPr>
              <w:t>obranu</w:t>
            </w:r>
            <w:proofErr w:type="spellEnd"/>
            <w:r w:rsidRPr="00801975">
              <w:rPr>
                <w:rFonts w:ascii="Verdana" w:hAnsi="Verdana" w:cs="Arial"/>
                <w:b/>
                <w:bCs/>
                <w:color w:val="000000"/>
                <w:sz w:val="18"/>
                <w:szCs w:val="18"/>
                <w:lang w:eastAsia="hr-HR"/>
              </w:rPr>
              <w:t xml:space="preserve"> koji </w:t>
            </w:r>
            <w:proofErr w:type="spellStart"/>
            <w:r w:rsidRPr="00801975">
              <w:rPr>
                <w:rFonts w:ascii="Verdana" w:hAnsi="Verdana" w:cs="Arial"/>
                <w:b/>
                <w:bCs/>
                <w:color w:val="000000"/>
                <w:sz w:val="18"/>
                <w:szCs w:val="18"/>
                <w:lang w:eastAsia="hr-HR"/>
              </w:rPr>
              <w:t>nisu</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drugdje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svrstani</w:t>
            </w:r>
            <w:proofErr w:type="spellEnd"/>
          </w:p>
        </w:tc>
        <w:tc>
          <w:tcPr>
            <w:tcW w:w="1559" w:type="dxa"/>
            <w:shd w:val="clear" w:color="000000" w:fill="33CCCC"/>
            <w:noWrap/>
            <w:vAlign w:val="bottom"/>
            <w:hideMark/>
          </w:tcPr>
          <w:p w14:paraId="7350D42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21.911,74</w:t>
            </w:r>
          </w:p>
        </w:tc>
        <w:tc>
          <w:tcPr>
            <w:tcW w:w="1701" w:type="dxa"/>
            <w:shd w:val="clear" w:color="000000" w:fill="33CCCC"/>
            <w:noWrap/>
            <w:vAlign w:val="bottom"/>
            <w:hideMark/>
          </w:tcPr>
          <w:p w14:paraId="7EE7361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25.000,00</w:t>
            </w:r>
          </w:p>
        </w:tc>
        <w:tc>
          <w:tcPr>
            <w:tcW w:w="1559" w:type="dxa"/>
            <w:shd w:val="clear" w:color="000000" w:fill="33CCCC"/>
            <w:noWrap/>
            <w:vAlign w:val="bottom"/>
            <w:hideMark/>
          </w:tcPr>
          <w:p w14:paraId="0713792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19.811,93</w:t>
            </w:r>
          </w:p>
        </w:tc>
        <w:tc>
          <w:tcPr>
            <w:tcW w:w="1134" w:type="dxa"/>
            <w:shd w:val="clear" w:color="000000" w:fill="33CCCC"/>
            <w:noWrap/>
            <w:vAlign w:val="bottom"/>
            <w:hideMark/>
          </w:tcPr>
          <w:p w14:paraId="111BDB2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90,42%</w:t>
            </w:r>
          </w:p>
        </w:tc>
        <w:tc>
          <w:tcPr>
            <w:tcW w:w="1134" w:type="dxa"/>
            <w:shd w:val="clear" w:color="000000" w:fill="33CCCC"/>
            <w:noWrap/>
            <w:vAlign w:val="bottom"/>
            <w:hideMark/>
          </w:tcPr>
          <w:p w14:paraId="74B36F6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79,25%</w:t>
            </w:r>
          </w:p>
        </w:tc>
      </w:tr>
      <w:tr w:rsidR="00801975" w:rsidRPr="00801975" w14:paraId="4D06BBB1" w14:textId="77777777" w:rsidTr="00573B2F">
        <w:trPr>
          <w:trHeight w:val="255"/>
        </w:trPr>
        <w:tc>
          <w:tcPr>
            <w:tcW w:w="7225" w:type="dxa"/>
            <w:shd w:val="clear" w:color="000000" w:fill="99CCFF"/>
            <w:noWrap/>
            <w:vAlign w:val="bottom"/>
            <w:hideMark/>
          </w:tcPr>
          <w:p w14:paraId="7C511BD6"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03 </w:t>
            </w:r>
            <w:proofErr w:type="spellStart"/>
            <w:r w:rsidRPr="00801975">
              <w:rPr>
                <w:rFonts w:ascii="Verdana" w:hAnsi="Verdana" w:cs="Arial"/>
                <w:b/>
                <w:bCs/>
                <w:color w:val="000000"/>
                <w:sz w:val="18"/>
                <w:szCs w:val="18"/>
                <w:lang w:eastAsia="hr-HR"/>
              </w:rPr>
              <w:t>Javni</w:t>
            </w:r>
            <w:proofErr w:type="spellEnd"/>
            <w:r w:rsidRPr="00801975">
              <w:rPr>
                <w:rFonts w:ascii="Verdana" w:hAnsi="Verdana" w:cs="Arial"/>
                <w:b/>
                <w:bCs/>
                <w:color w:val="000000"/>
                <w:sz w:val="18"/>
                <w:szCs w:val="18"/>
                <w:lang w:eastAsia="hr-HR"/>
              </w:rPr>
              <w:t xml:space="preserve"> red i </w:t>
            </w:r>
            <w:proofErr w:type="spellStart"/>
            <w:r w:rsidRPr="00801975">
              <w:rPr>
                <w:rFonts w:ascii="Verdana" w:hAnsi="Verdana" w:cs="Arial"/>
                <w:b/>
                <w:bCs/>
                <w:color w:val="000000"/>
                <w:sz w:val="18"/>
                <w:szCs w:val="18"/>
                <w:lang w:eastAsia="hr-HR"/>
              </w:rPr>
              <w:t>sigurnost</w:t>
            </w:r>
            <w:proofErr w:type="spellEnd"/>
          </w:p>
        </w:tc>
        <w:tc>
          <w:tcPr>
            <w:tcW w:w="1559" w:type="dxa"/>
            <w:shd w:val="clear" w:color="000000" w:fill="99CCFF"/>
            <w:noWrap/>
            <w:vAlign w:val="bottom"/>
            <w:hideMark/>
          </w:tcPr>
          <w:p w14:paraId="4EA5DE0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145.000,00</w:t>
            </w:r>
          </w:p>
        </w:tc>
        <w:tc>
          <w:tcPr>
            <w:tcW w:w="1701" w:type="dxa"/>
            <w:shd w:val="clear" w:color="000000" w:fill="99CCFF"/>
            <w:noWrap/>
            <w:vAlign w:val="bottom"/>
            <w:hideMark/>
          </w:tcPr>
          <w:p w14:paraId="4C435AA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224.000,00</w:t>
            </w:r>
          </w:p>
        </w:tc>
        <w:tc>
          <w:tcPr>
            <w:tcW w:w="1559" w:type="dxa"/>
            <w:shd w:val="clear" w:color="000000" w:fill="99CCFF"/>
            <w:noWrap/>
            <w:vAlign w:val="bottom"/>
            <w:hideMark/>
          </w:tcPr>
          <w:p w14:paraId="4EF8B32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222.750,00</w:t>
            </w:r>
          </w:p>
        </w:tc>
        <w:tc>
          <w:tcPr>
            <w:tcW w:w="1134" w:type="dxa"/>
            <w:shd w:val="clear" w:color="000000" w:fill="99CCFF"/>
            <w:noWrap/>
            <w:vAlign w:val="bottom"/>
            <w:hideMark/>
          </w:tcPr>
          <w:p w14:paraId="35FD786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153,62%</w:t>
            </w:r>
          </w:p>
        </w:tc>
        <w:tc>
          <w:tcPr>
            <w:tcW w:w="1134" w:type="dxa"/>
            <w:shd w:val="clear" w:color="000000" w:fill="99CCFF"/>
            <w:noWrap/>
            <w:vAlign w:val="bottom"/>
            <w:hideMark/>
          </w:tcPr>
          <w:p w14:paraId="580182E0"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99,44%</w:t>
            </w:r>
          </w:p>
        </w:tc>
      </w:tr>
      <w:tr w:rsidR="00801975" w:rsidRPr="00801975" w14:paraId="195658DA" w14:textId="77777777" w:rsidTr="00573B2F">
        <w:trPr>
          <w:trHeight w:val="255"/>
        </w:trPr>
        <w:tc>
          <w:tcPr>
            <w:tcW w:w="7225" w:type="dxa"/>
            <w:shd w:val="clear" w:color="000000" w:fill="33CCCC"/>
            <w:noWrap/>
            <w:vAlign w:val="bottom"/>
            <w:hideMark/>
          </w:tcPr>
          <w:p w14:paraId="165B59DB"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032 </w:t>
            </w:r>
            <w:proofErr w:type="spellStart"/>
            <w:r w:rsidRPr="00801975">
              <w:rPr>
                <w:rFonts w:ascii="Verdana" w:hAnsi="Verdana" w:cs="Arial"/>
                <w:b/>
                <w:bCs/>
                <w:color w:val="000000"/>
                <w:sz w:val="18"/>
                <w:szCs w:val="18"/>
                <w:lang w:eastAsia="hr-HR"/>
              </w:rPr>
              <w:t>Usluge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protupožarne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zaštite</w:t>
            </w:r>
            <w:proofErr w:type="spellEnd"/>
          </w:p>
        </w:tc>
        <w:tc>
          <w:tcPr>
            <w:tcW w:w="1559" w:type="dxa"/>
            <w:shd w:val="clear" w:color="000000" w:fill="33CCCC"/>
            <w:noWrap/>
            <w:vAlign w:val="bottom"/>
            <w:hideMark/>
          </w:tcPr>
          <w:p w14:paraId="4992F74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145.000,00</w:t>
            </w:r>
          </w:p>
        </w:tc>
        <w:tc>
          <w:tcPr>
            <w:tcW w:w="1701" w:type="dxa"/>
            <w:shd w:val="clear" w:color="000000" w:fill="33CCCC"/>
            <w:noWrap/>
            <w:vAlign w:val="bottom"/>
            <w:hideMark/>
          </w:tcPr>
          <w:p w14:paraId="26246A8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224.000,00</w:t>
            </w:r>
          </w:p>
        </w:tc>
        <w:tc>
          <w:tcPr>
            <w:tcW w:w="1559" w:type="dxa"/>
            <w:shd w:val="clear" w:color="000000" w:fill="33CCCC"/>
            <w:noWrap/>
            <w:vAlign w:val="bottom"/>
            <w:hideMark/>
          </w:tcPr>
          <w:p w14:paraId="5E16B44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222.750,00</w:t>
            </w:r>
          </w:p>
        </w:tc>
        <w:tc>
          <w:tcPr>
            <w:tcW w:w="1134" w:type="dxa"/>
            <w:shd w:val="clear" w:color="000000" w:fill="33CCCC"/>
            <w:noWrap/>
            <w:vAlign w:val="bottom"/>
            <w:hideMark/>
          </w:tcPr>
          <w:p w14:paraId="280FB4D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153,62%</w:t>
            </w:r>
          </w:p>
        </w:tc>
        <w:tc>
          <w:tcPr>
            <w:tcW w:w="1134" w:type="dxa"/>
            <w:shd w:val="clear" w:color="000000" w:fill="33CCCC"/>
            <w:noWrap/>
            <w:vAlign w:val="bottom"/>
            <w:hideMark/>
          </w:tcPr>
          <w:p w14:paraId="7D9A08F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99,44%</w:t>
            </w:r>
          </w:p>
        </w:tc>
      </w:tr>
      <w:tr w:rsidR="00801975" w:rsidRPr="00801975" w14:paraId="6E2D50F5" w14:textId="77777777" w:rsidTr="00573B2F">
        <w:trPr>
          <w:trHeight w:val="255"/>
        </w:trPr>
        <w:tc>
          <w:tcPr>
            <w:tcW w:w="7225" w:type="dxa"/>
            <w:shd w:val="clear" w:color="000000" w:fill="99CCFF"/>
            <w:noWrap/>
            <w:vAlign w:val="bottom"/>
            <w:hideMark/>
          </w:tcPr>
          <w:p w14:paraId="209B5F5D"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04 </w:t>
            </w:r>
            <w:proofErr w:type="spellStart"/>
            <w:r w:rsidRPr="00801975">
              <w:rPr>
                <w:rFonts w:ascii="Verdana" w:hAnsi="Verdana" w:cs="Arial"/>
                <w:b/>
                <w:bCs/>
                <w:color w:val="000000"/>
                <w:sz w:val="18"/>
                <w:szCs w:val="18"/>
                <w:lang w:eastAsia="hr-HR"/>
              </w:rPr>
              <w:t>Ekonomski</w:t>
            </w:r>
            <w:proofErr w:type="spellEnd"/>
            <w:r w:rsidRPr="00801975">
              <w:rPr>
                <w:rFonts w:ascii="Verdana" w:hAnsi="Verdana" w:cs="Arial"/>
                <w:b/>
                <w:bCs/>
                <w:color w:val="000000"/>
                <w:sz w:val="18"/>
                <w:szCs w:val="18"/>
                <w:lang w:eastAsia="hr-HR"/>
              </w:rPr>
              <w:t xml:space="preserve"> poslovi</w:t>
            </w:r>
          </w:p>
        </w:tc>
        <w:tc>
          <w:tcPr>
            <w:tcW w:w="1559" w:type="dxa"/>
            <w:shd w:val="clear" w:color="000000" w:fill="99CCFF"/>
            <w:noWrap/>
            <w:vAlign w:val="bottom"/>
            <w:hideMark/>
          </w:tcPr>
          <w:p w14:paraId="03A6472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1.040.469,35</w:t>
            </w:r>
          </w:p>
        </w:tc>
        <w:tc>
          <w:tcPr>
            <w:tcW w:w="1701" w:type="dxa"/>
            <w:shd w:val="clear" w:color="000000" w:fill="99CCFF"/>
            <w:noWrap/>
            <w:vAlign w:val="bottom"/>
            <w:hideMark/>
          </w:tcPr>
          <w:p w14:paraId="1D04913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3.148.500,00</w:t>
            </w:r>
          </w:p>
        </w:tc>
        <w:tc>
          <w:tcPr>
            <w:tcW w:w="1559" w:type="dxa"/>
            <w:shd w:val="clear" w:color="000000" w:fill="99CCFF"/>
            <w:noWrap/>
            <w:vAlign w:val="bottom"/>
            <w:hideMark/>
          </w:tcPr>
          <w:p w14:paraId="5344A47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2.007.356,92</w:t>
            </w:r>
          </w:p>
        </w:tc>
        <w:tc>
          <w:tcPr>
            <w:tcW w:w="1134" w:type="dxa"/>
            <w:shd w:val="clear" w:color="000000" w:fill="99CCFF"/>
            <w:noWrap/>
            <w:vAlign w:val="bottom"/>
            <w:hideMark/>
          </w:tcPr>
          <w:p w14:paraId="0B66DBE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192,93%</w:t>
            </w:r>
          </w:p>
        </w:tc>
        <w:tc>
          <w:tcPr>
            <w:tcW w:w="1134" w:type="dxa"/>
            <w:shd w:val="clear" w:color="000000" w:fill="99CCFF"/>
            <w:noWrap/>
            <w:vAlign w:val="bottom"/>
            <w:hideMark/>
          </w:tcPr>
          <w:p w14:paraId="040FD36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63,76%</w:t>
            </w:r>
          </w:p>
        </w:tc>
      </w:tr>
      <w:tr w:rsidR="00801975" w:rsidRPr="00801975" w14:paraId="06E23C96" w14:textId="77777777" w:rsidTr="00573B2F">
        <w:trPr>
          <w:trHeight w:val="255"/>
        </w:trPr>
        <w:tc>
          <w:tcPr>
            <w:tcW w:w="7225" w:type="dxa"/>
            <w:shd w:val="clear" w:color="000000" w:fill="33CCCC"/>
            <w:noWrap/>
            <w:vAlign w:val="bottom"/>
            <w:hideMark/>
          </w:tcPr>
          <w:p w14:paraId="5B87B898"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041 "</w:t>
            </w:r>
            <w:proofErr w:type="spellStart"/>
            <w:r w:rsidRPr="00801975">
              <w:rPr>
                <w:rFonts w:ascii="Verdana" w:hAnsi="Verdana" w:cs="Arial"/>
                <w:b/>
                <w:bCs/>
                <w:color w:val="000000"/>
                <w:sz w:val="18"/>
                <w:szCs w:val="18"/>
                <w:lang w:eastAsia="hr-HR"/>
              </w:rPr>
              <w:t>Opći</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ekonomski</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trgovački</w:t>
            </w:r>
            <w:proofErr w:type="spellEnd"/>
            <w:r w:rsidRPr="00801975">
              <w:rPr>
                <w:rFonts w:ascii="Verdana" w:hAnsi="Verdana" w:cs="Arial"/>
                <w:b/>
                <w:bCs/>
                <w:color w:val="000000"/>
                <w:sz w:val="18"/>
                <w:szCs w:val="18"/>
                <w:lang w:eastAsia="hr-HR"/>
              </w:rPr>
              <w:t xml:space="preserve"> i poslovi </w:t>
            </w:r>
            <w:proofErr w:type="spellStart"/>
            <w:r w:rsidRPr="00801975">
              <w:rPr>
                <w:rFonts w:ascii="Verdana" w:hAnsi="Verdana" w:cs="Arial"/>
                <w:b/>
                <w:bCs/>
                <w:color w:val="000000"/>
                <w:sz w:val="18"/>
                <w:szCs w:val="18"/>
                <w:lang w:eastAsia="hr-HR"/>
              </w:rPr>
              <w:t>vezani</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uz</w:t>
            </w:r>
            <w:proofErr w:type="spellEnd"/>
            <w:r w:rsidRPr="00801975">
              <w:rPr>
                <w:rFonts w:ascii="Verdana" w:hAnsi="Verdana" w:cs="Arial"/>
                <w:b/>
                <w:bCs/>
                <w:color w:val="000000"/>
                <w:sz w:val="18"/>
                <w:szCs w:val="18"/>
                <w:lang w:eastAsia="hr-HR"/>
              </w:rPr>
              <w:t xml:space="preserve"> rad"</w:t>
            </w:r>
          </w:p>
        </w:tc>
        <w:tc>
          <w:tcPr>
            <w:tcW w:w="1559" w:type="dxa"/>
            <w:shd w:val="clear" w:color="000000" w:fill="33CCCC"/>
            <w:noWrap/>
            <w:vAlign w:val="bottom"/>
            <w:hideMark/>
          </w:tcPr>
          <w:p w14:paraId="00C1872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4.800,00</w:t>
            </w:r>
          </w:p>
        </w:tc>
        <w:tc>
          <w:tcPr>
            <w:tcW w:w="1701" w:type="dxa"/>
            <w:shd w:val="clear" w:color="000000" w:fill="33CCCC"/>
            <w:noWrap/>
            <w:vAlign w:val="bottom"/>
            <w:hideMark/>
          </w:tcPr>
          <w:p w14:paraId="1B6A6DC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559" w:type="dxa"/>
            <w:shd w:val="clear" w:color="000000" w:fill="33CCCC"/>
            <w:noWrap/>
            <w:vAlign w:val="bottom"/>
            <w:hideMark/>
          </w:tcPr>
          <w:p w14:paraId="5D03701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134" w:type="dxa"/>
            <w:shd w:val="clear" w:color="000000" w:fill="33CCCC"/>
            <w:noWrap/>
            <w:vAlign w:val="bottom"/>
            <w:hideMark/>
          </w:tcPr>
          <w:p w14:paraId="67F0428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134" w:type="dxa"/>
            <w:shd w:val="clear" w:color="000000" w:fill="33CCCC"/>
            <w:noWrap/>
            <w:vAlign w:val="bottom"/>
            <w:hideMark/>
          </w:tcPr>
          <w:p w14:paraId="0734926E"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r>
      <w:tr w:rsidR="00801975" w:rsidRPr="00801975" w14:paraId="32CAD25D" w14:textId="77777777" w:rsidTr="00573B2F">
        <w:trPr>
          <w:trHeight w:val="255"/>
        </w:trPr>
        <w:tc>
          <w:tcPr>
            <w:tcW w:w="7225" w:type="dxa"/>
            <w:shd w:val="clear" w:color="000000" w:fill="33CCCC"/>
            <w:noWrap/>
            <w:vAlign w:val="bottom"/>
            <w:hideMark/>
          </w:tcPr>
          <w:p w14:paraId="303B09EE"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042 "</w:t>
            </w:r>
            <w:proofErr w:type="spellStart"/>
            <w:r w:rsidRPr="00801975">
              <w:rPr>
                <w:rFonts w:ascii="Verdana" w:hAnsi="Verdana" w:cs="Arial"/>
                <w:b/>
                <w:bCs/>
                <w:color w:val="000000"/>
                <w:sz w:val="18"/>
                <w:szCs w:val="18"/>
                <w:lang w:eastAsia="hr-HR"/>
              </w:rPr>
              <w:t>Poljoprivreda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šumarstvo</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ribarstvo</w:t>
            </w:r>
            <w:proofErr w:type="spellEnd"/>
            <w:r w:rsidRPr="00801975">
              <w:rPr>
                <w:rFonts w:ascii="Verdana" w:hAnsi="Verdana" w:cs="Arial"/>
                <w:b/>
                <w:bCs/>
                <w:color w:val="000000"/>
                <w:sz w:val="18"/>
                <w:szCs w:val="18"/>
                <w:lang w:eastAsia="hr-HR"/>
              </w:rPr>
              <w:t xml:space="preserve"> i </w:t>
            </w:r>
            <w:proofErr w:type="spellStart"/>
            <w:r w:rsidRPr="00801975">
              <w:rPr>
                <w:rFonts w:ascii="Verdana" w:hAnsi="Verdana" w:cs="Arial"/>
                <w:b/>
                <w:bCs/>
                <w:color w:val="000000"/>
                <w:sz w:val="18"/>
                <w:szCs w:val="18"/>
                <w:lang w:eastAsia="hr-HR"/>
              </w:rPr>
              <w:t>lov</w:t>
            </w:r>
            <w:proofErr w:type="spellEnd"/>
            <w:r w:rsidRPr="00801975">
              <w:rPr>
                <w:rFonts w:ascii="Verdana" w:hAnsi="Verdana" w:cs="Arial"/>
                <w:b/>
                <w:bCs/>
                <w:color w:val="000000"/>
                <w:sz w:val="18"/>
                <w:szCs w:val="18"/>
                <w:lang w:eastAsia="hr-HR"/>
              </w:rPr>
              <w:t>"</w:t>
            </w:r>
          </w:p>
        </w:tc>
        <w:tc>
          <w:tcPr>
            <w:tcW w:w="1559" w:type="dxa"/>
            <w:shd w:val="clear" w:color="000000" w:fill="33CCCC"/>
            <w:noWrap/>
            <w:vAlign w:val="bottom"/>
            <w:hideMark/>
          </w:tcPr>
          <w:p w14:paraId="63F8B53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10.800,00</w:t>
            </w:r>
          </w:p>
        </w:tc>
        <w:tc>
          <w:tcPr>
            <w:tcW w:w="1701" w:type="dxa"/>
            <w:shd w:val="clear" w:color="000000" w:fill="33CCCC"/>
            <w:noWrap/>
            <w:vAlign w:val="bottom"/>
            <w:hideMark/>
          </w:tcPr>
          <w:p w14:paraId="574D034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37.500,00</w:t>
            </w:r>
          </w:p>
        </w:tc>
        <w:tc>
          <w:tcPr>
            <w:tcW w:w="1559" w:type="dxa"/>
            <w:shd w:val="clear" w:color="000000" w:fill="33CCCC"/>
            <w:noWrap/>
            <w:vAlign w:val="bottom"/>
            <w:hideMark/>
          </w:tcPr>
          <w:p w14:paraId="408498A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23.600,00</w:t>
            </w:r>
          </w:p>
        </w:tc>
        <w:tc>
          <w:tcPr>
            <w:tcW w:w="1134" w:type="dxa"/>
            <w:shd w:val="clear" w:color="000000" w:fill="33CCCC"/>
            <w:noWrap/>
            <w:vAlign w:val="bottom"/>
            <w:hideMark/>
          </w:tcPr>
          <w:p w14:paraId="39E05BC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218,52%</w:t>
            </w:r>
          </w:p>
        </w:tc>
        <w:tc>
          <w:tcPr>
            <w:tcW w:w="1134" w:type="dxa"/>
            <w:shd w:val="clear" w:color="000000" w:fill="33CCCC"/>
            <w:noWrap/>
            <w:vAlign w:val="bottom"/>
            <w:hideMark/>
          </w:tcPr>
          <w:p w14:paraId="6F2D2AA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62,93%</w:t>
            </w:r>
          </w:p>
        </w:tc>
      </w:tr>
      <w:tr w:rsidR="00801975" w:rsidRPr="00801975" w14:paraId="170DDAC7" w14:textId="77777777" w:rsidTr="00573B2F">
        <w:trPr>
          <w:trHeight w:val="255"/>
        </w:trPr>
        <w:tc>
          <w:tcPr>
            <w:tcW w:w="7225" w:type="dxa"/>
            <w:shd w:val="clear" w:color="000000" w:fill="33CCCC"/>
            <w:noWrap/>
            <w:vAlign w:val="bottom"/>
            <w:hideMark/>
          </w:tcPr>
          <w:p w14:paraId="29F51786"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043 </w:t>
            </w:r>
            <w:proofErr w:type="spellStart"/>
            <w:r w:rsidRPr="00801975">
              <w:rPr>
                <w:rFonts w:ascii="Verdana" w:hAnsi="Verdana" w:cs="Arial"/>
                <w:b/>
                <w:bCs/>
                <w:color w:val="000000"/>
                <w:sz w:val="18"/>
                <w:szCs w:val="18"/>
                <w:lang w:eastAsia="hr-HR"/>
              </w:rPr>
              <w:t>Gorivo</w:t>
            </w:r>
            <w:proofErr w:type="spellEnd"/>
            <w:r w:rsidRPr="00801975">
              <w:rPr>
                <w:rFonts w:ascii="Verdana" w:hAnsi="Verdana" w:cs="Arial"/>
                <w:b/>
                <w:bCs/>
                <w:color w:val="000000"/>
                <w:sz w:val="18"/>
                <w:szCs w:val="18"/>
                <w:lang w:eastAsia="hr-HR"/>
              </w:rPr>
              <w:t xml:space="preserve"> i </w:t>
            </w:r>
            <w:proofErr w:type="spellStart"/>
            <w:r w:rsidRPr="00801975">
              <w:rPr>
                <w:rFonts w:ascii="Verdana" w:hAnsi="Verdana" w:cs="Arial"/>
                <w:b/>
                <w:bCs/>
                <w:color w:val="000000"/>
                <w:sz w:val="18"/>
                <w:szCs w:val="18"/>
                <w:lang w:eastAsia="hr-HR"/>
              </w:rPr>
              <w:t>energija</w:t>
            </w:r>
            <w:proofErr w:type="spellEnd"/>
          </w:p>
        </w:tc>
        <w:tc>
          <w:tcPr>
            <w:tcW w:w="1559" w:type="dxa"/>
            <w:shd w:val="clear" w:color="000000" w:fill="33CCCC"/>
            <w:noWrap/>
            <w:vAlign w:val="bottom"/>
            <w:hideMark/>
          </w:tcPr>
          <w:p w14:paraId="3A942C1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133.969,11</w:t>
            </w:r>
          </w:p>
        </w:tc>
        <w:tc>
          <w:tcPr>
            <w:tcW w:w="1701" w:type="dxa"/>
            <w:shd w:val="clear" w:color="000000" w:fill="33CCCC"/>
            <w:noWrap/>
            <w:vAlign w:val="bottom"/>
            <w:hideMark/>
          </w:tcPr>
          <w:p w14:paraId="616B97D0"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236.800,00</w:t>
            </w:r>
          </w:p>
        </w:tc>
        <w:tc>
          <w:tcPr>
            <w:tcW w:w="1559" w:type="dxa"/>
            <w:shd w:val="clear" w:color="000000" w:fill="33CCCC"/>
            <w:noWrap/>
            <w:vAlign w:val="bottom"/>
            <w:hideMark/>
          </w:tcPr>
          <w:p w14:paraId="77ABE84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207.946,58</w:t>
            </w:r>
          </w:p>
        </w:tc>
        <w:tc>
          <w:tcPr>
            <w:tcW w:w="1134" w:type="dxa"/>
            <w:shd w:val="clear" w:color="000000" w:fill="33CCCC"/>
            <w:noWrap/>
            <w:vAlign w:val="bottom"/>
            <w:hideMark/>
          </w:tcPr>
          <w:p w14:paraId="18FA738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155,22%</w:t>
            </w:r>
          </w:p>
        </w:tc>
        <w:tc>
          <w:tcPr>
            <w:tcW w:w="1134" w:type="dxa"/>
            <w:shd w:val="clear" w:color="000000" w:fill="33CCCC"/>
            <w:noWrap/>
            <w:vAlign w:val="bottom"/>
            <w:hideMark/>
          </w:tcPr>
          <w:p w14:paraId="5B2E375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87,82%</w:t>
            </w:r>
          </w:p>
        </w:tc>
      </w:tr>
      <w:tr w:rsidR="00801975" w:rsidRPr="00801975" w14:paraId="22BB6166" w14:textId="77777777" w:rsidTr="00573B2F">
        <w:trPr>
          <w:trHeight w:val="255"/>
        </w:trPr>
        <w:tc>
          <w:tcPr>
            <w:tcW w:w="7225" w:type="dxa"/>
            <w:shd w:val="clear" w:color="000000" w:fill="33CCCC"/>
            <w:noWrap/>
            <w:vAlign w:val="bottom"/>
            <w:hideMark/>
          </w:tcPr>
          <w:p w14:paraId="098EB36D"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044 "</w:t>
            </w:r>
            <w:proofErr w:type="spellStart"/>
            <w:r w:rsidRPr="00801975">
              <w:rPr>
                <w:rFonts w:ascii="Verdana" w:hAnsi="Verdana" w:cs="Arial"/>
                <w:b/>
                <w:bCs/>
                <w:color w:val="000000"/>
                <w:sz w:val="18"/>
                <w:szCs w:val="18"/>
                <w:lang w:eastAsia="hr-HR"/>
              </w:rPr>
              <w:t>Rudarstvo</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proizvodnja</w:t>
            </w:r>
            <w:proofErr w:type="spellEnd"/>
            <w:r w:rsidRPr="00801975">
              <w:rPr>
                <w:rFonts w:ascii="Verdana" w:hAnsi="Verdana" w:cs="Arial"/>
                <w:b/>
                <w:bCs/>
                <w:color w:val="000000"/>
                <w:sz w:val="18"/>
                <w:szCs w:val="18"/>
                <w:lang w:eastAsia="hr-HR"/>
              </w:rPr>
              <w:t xml:space="preserve"> i </w:t>
            </w:r>
            <w:proofErr w:type="spellStart"/>
            <w:r w:rsidRPr="00801975">
              <w:rPr>
                <w:rFonts w:ascii="Verdana" w:hAnsi="Verdana" w:cs="Arial"/>
                <w:b/>
                <w:bCs/>
                <w:color w:val="000000"/>
                <w:sz w:val="18"/>
                <w:szCs w:val="18"/>
                <w:lang w:eastAsia="hr-HR"/>
              </w:rPr>
              <w:t>građevinarstvo</w:t>
            </w:r>
            <w:proofErr w:type="spellEnd"/>
            <w:r w:rsidRPr="00801975">
              <w:rPr>
                <w:rFonts w:ascii="Verdana" w:hAnsi="Verdana" w:cs="Arial"/>
                <w:b/>
                <w:bCs/>
                <w:color w:val="000000"/>
                <w:sz w:val="18"/>
                <w:szCs w:val="18"/>
                <w:lang w:eastAsia="hr-HR"/>
              </w:rPr>
              <w:t>"</w:t>
            </w:r>
          </w:p>
        </w:tc>
        <w:tc>
          <w:tcPr>
            <w:tcW w:w="1559" w:type="dxa"/>
            <w:shd w:val="clear" w:color="000000" w:fill="33CCCC"/>
            <w:noWrap/>
            <w:vAlign w:val="bottom"/>
            <w:hideMark/>
          </w:tcPr>
          <w:p w14:paraId="428619B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701" w:type="dxa"/>
            <w:shd w:val="clear" w:color="000000" w:fill="33CCCC"/>
            <w:noWrap/>
            <w:vAlign w:val="bottom"/>
            <w:hideMark/>
          </w:tcPr>
          <w:p w14:paraId="2D9649E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100.000,00</w:t>
            </w:r>
          </w:p>
        </w:tc>
        <w:tc>
          <w:tcPr>
            <w:tcW w:w="1559" w:type="dxa"/>
            <w:shd w:val="clear" w:color="000000" w:fill="33CCCC"/>
            <w:noWrap/>
            <w:vAlign w:val="bottom"/>
            <w:hideMark/>
          </w:tcPr>
          <w:p w14:paraId="799D8EA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134" w:type="dxa"/>
            <w:shd w:val="clear" w:color="000000" w:fill="33CCCC"/>
            <w:noWrap/>
            <w:vAlign w:val="bottom"/>
            <w:hideMark/>
          </w:tcPr>
          <w:p w14:paraId="2C77CE2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134" w:type="dxa"/>
            <w:shd w:val="clear" w:color="000000" w:fill="33CCCC"/>
            <w:noWrap/>
            <w:vAlign w:val="bottom"/>
            <w:hideMark/>
          </w:tcPr>
          <w:p w14:paraId="0B2B99E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r>
      <w:tr w:rsidR="00801975" w:rsidRPr="00801975" w14:paraId="1D43442F" w14:textId="77777777" w:rsidTr="00573B2F">
        <w:trPr>
          <w:trHeight w:val="255"/>
        </w:trPr>
        <w:tc>
          <w:tcPr>
            <w:tcW w:w="7225" w:type="dxa"/>
            <w:shd w:val="clear" w:color="000000" w:fill="33CCCC"/>
            <w:noWrap/>
            <w:vAlign w:val="bottom"/>
            <w:hideMark/>
          </w:tcPr>
          <w:p w14:paraId="099447EC"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045 </w:t>
            </w:r>
            <w:proofErr w:type="spellStart"/>
            <w:r w:rsidRPr="00801975">
              <w:rPr>
                <w:rFonts w:ascii="Verdana" w:hAnsi="Verdana" w:cs="Arial"/>
                <w:b/>
                <w:bCs/>
                <w:color w:val="000000"/>
                <w:sz w:val="18"/>
                <w:szCs w:val="18"/>
                <w:lang w:eastAsia="hr-HR"/>
              </w:rPr>
              <w:t>Promet</w:t>
            </w:r>
            <w:proofErr w:type="spellEnd"/>
          </w:p>
        </w:tc>
        <w:tc>
          <w:tcPr>
            <w:tcW w:w="1559" w:type="dxa"/>
            <w:shd w:val="clear" w:color="000000" w:fill="33CCCC"/>
            <w:noWrap/>
            <w:vAlign w:val="bottom"/>
            <w:hideMark/>
          </w:tcPr>
          <w:p w14:paraId="1897CF40"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833.350,30</w:t>
            </w:r>
          </w:p>
        </w:tc>
        <w:tc>
          <w:tcPr>
            <w:tcW w:w="1701" w:type="dxa"/>
            <w:shd w:val="clear" w:color="000000" w:fill="33CCCC"/>
            <w:noWrap/>
            <w:vAlign w:val="bottom"/>
            <w:hideMark/>
          </w:tcPr>
          <w:p w14:paraId="12F68BA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2.543.400,00</w:t>
            </w:r>
          </w:p>
        </w:tc>
        <w:tc>
          <w:tcPr>
            <w:tcW w:w="1559" w:type="dxa"/>
            <w:shd w:val="clear" w:color="000000" w:fill="33CCCC"/>
            <w:noWrap/>
            <w:vAlign w:val="bottom"/>
            <w:hideMark/>
          </w:tcPr>
          <w:p w14:paraId="1758C23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1.656.775,96</w:t>
            </w:r>
          </w:p>
        </w:tc>
        <w:tc>
          <w:tcPr>
            <w:tcW w:w="1134" w:type="dxa"/>
            <w:shd w:val="clear" w:color="000000" w:fill="33CCCC"/>
            <w:noWrap/>
            <w:vAlign w:val="bottom"/>
            <w:hideMark/>
          </w:tcPr>
          <w:p w14:paraId="431E859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198,81%</w:t>
            </w:r>
          </w:p>
        </w:tc>
        <w:tc>
          <w:tcPr>
            <w:tcW w:w="1134" w:type="dxa"/>
            <w:shd w:val="clear" w:color="000000" w:fill="33CCCC"/>
            <w:noWrap/>
            <w:vAlign w:val="bottom"/>
            <w:hideMark/>
          </w:tcPr>
          <w:p w14:paraId="04F745F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65,14%</w:t>
            </w:r>
          </w:p>
        </w:tc>
      </w:tr>
      <w:tr w:rsidR="00801975" w:rsidRPr="00801975" w14:paraId="20E3C253" w14:textId="77777777" w:rsidTr="00573B2F">
        <w:trPr>
          <w:trHeight w:val="255"/>
        </w:trPr>
        <w:tc>
          <w:tcPr>
            <w:tcW w:w="7225" w:type="dxa"/>
            <w:shd w:val="clear" w:color="000000" w:fill="33CCCC"/>
            <w:noWrap/>
            <w:vAlign w:val="bottom"/>
            <w:hideMark/>
          </w:tcPr>
          <w:p w14:paraId="389B8ECC"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046 </w:t>
            </w:r>
            <w:proofErr w:type="spellStart"/>
            <w:r w:rsidRPr="00801975">
              <w:rPr>
                <w:rFonts w:ascii="Verdana" w:hAnsi="Verdana" w:cs="Arial"/>
                <w:b/>
                <w:bCs/>
                <w:color w:val="000000"/>
                <w:sz w:val="18"/>
                <w:szCs w:val="18"/>
                <w:lang w:eastAsia="hr-HR"/>
              </w:rPr>
              <w:t>Komunikacije</w:t>
            </w:r>
            <w:proofErr w:type="spellEnd"/>
          </w:p>
        </w:tc>
        <w:tc>
          <w:tcPr>
            <w:tcW w:w="1559" w:type="dxa"/>
            <w:shd w:val="clear" w:color="000000" w:fill="33CCCC"/>
            <w:noWrap/>
            <w:vAlign w:val="bottom"/>
            <w:hideMark/>
          </w:tcPr>
          <w:p w14:paraId="42C20C2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57.549,94</w:t>
            </w:r>
          </w:p>
        </w:tc>
        <w:tc>
          <w:tcPr>
            <w:tcW w:w="1701" w:type="dxa"/>
            <w:shd w:val="clear" w:color="000000" w:fill="33CCCC"/>
            <w:noWrap/>
            <w:vAlign w:val="bottom"/>
            <w:hideMark/>
          </w:tcPr>
          <w:p w14:paraId="2958875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66.000,00</w:t>
            </w:r>
          </w:p>
        </w:tc>
        <w:tc>
          <w:tcPr>
            <w:tcW w:w="1559" w:type="dxa"/>
            <w:shd w:val="clear" w:color="000000" w:fill="33CCCC"/>
            <w:noWrap/>
            <w:vAlign w:val="bottom"/>
            <w:hideMark/>
          </w:tcPr>
          <w:p w14:paraId="444DBCC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55.302,07</w:t>
            </w:r>
          </w:p>
        </w:tc>
        <w:tc>
          <w:tcPr>
            <w:tcW w:w="1134" w:type="dxa"/>
            <w:shd w:val="clear" w:color="000000" w:fill="33CCCC"/>
            <w:noWrap/>
            <w:vAlign w:val="bottom"/>
            <w:hideMark/>
          </w:tcPr>
          <w:p w14:paraId="7550B8E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96,09%</w:t>
            </w:r>
          </w:p>
        </w:tc>
        <w:tc>
          <w:tcPr>
            <w:tcW w:w="1134" w:type="dxa"/>
            <w:shd w:val="clear" w:color="000000" w:fill="33CCCC"/>
            <w:noWrap/>
            <w:vAlign w:val="bottom"/>
            <w:hideMark/>
          </w:tcPr>
          <w:p w14:paraId="34D3154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83,79%</w:t>
            </w:r>
          </w:p>
        </w:tc>
      </w:tr>
      <w:tr w:rsidR="00801975" w:rsidRPr="00801975" w14:paraId="79AA7D6E" w14:textId="77777777" w:rsidTr="00573B2F">
        <w:trPr>
          <w:trHeight w:val="255"/>
        </w:trPr>
        <w:tc>
          <w:tcPr>
            <w:tcW w:w="7225" w:type="dxa"/>
            <w:shd w:val="clear" w:color="000000" w:fill="33CCCC"/>
            <w:noWrap/>
            <w:vAlign w:val="bottom"/>
            <w:hideMark/>
          </w:tcPr>
          <w:p w14:paraId="5CA29DDA"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047 </w:t>
            </w:r>
            <w:proofErr w:type="spellStart"/>
            <w:r w:rsidRPr="00801975">
              <w:rPr>
                <w:rFonts w:ascii="Verdana" w:hAnsi="Verdana" w:cs="Arial"/>
                <w:b/>
                <w:bCs/>
                <w:color w:val="000000"/>
                <w:sz w:val="18"/>
                <w:szCs w:val="18"/>
                <w:lang w:eastAsia="hr-HR"/>
              </w:rPr>
              <w:t>Ostale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industrije</w:t>
            </w:r>
            <w:proofErr w:type="spellEnd"/>
          </w:p>
        </w:tc>
        <w:tc>
          <w:tcPr>
            <w:tcW w:w="1559" w:type="dxa"/>
            <w:shd w:val="clear" w:color="000000" w:fill="33CCCC"/>
            <w:noWrap/>
            <w:vAlign w:val="bottom"/>
            <w:hideMark/>
          </w:tcPr>
          <w:p w14:paraId="658E9AC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701" w:type="dxa"/>
            <w:shd w:val="clear" w:color="000000" w:fill="33CCCC"/>
            <w:noWrap/>
            <w:vAlign w:val="bottom"/>
            <w:hideMark/>
          </w:tcPr>
          <w:p w14:paraId="2AD46AF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140.000,00</w:t>
            </w:r>
          </w:p>
        </w:tc>
        <w:tc>
          <w:tcPr>
            <w:tcW w:w="1559" w:type="dxa"/>
            <w:shd w:val="clear" w:color="000000" w:fill="33CCCC"/>
            <w:noWrap/>
            <w:vAlign w:val="bottom"/>
            <w:hideMark/>
          </w:tcPr>
          <w:p w14:paraId="3218085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50.000,00</w:t>
            </w:r>
          </w:p>
        </w:tc>
        <w:tc>
          <w:tcPr>
            <w:tcW w:w="1134" w:type="dxa"/>
            <w:shd w:val="clear" w:color="000000" w:fill="33CCCC"/>
            <w:noWrap/>
            <w:vAlign w:val="bottom"/>
            <w:hideMark/>
          </w:tcPr>
          <w:p w14:paraId="5F054C3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134" w:type="dxa"/>
            <w:shd w:val="clear" w:color="000000" w:fill="33CCCC"/>
            <w:noWrap/>
            <w:vAlign w:val="bottom"/>
            <w:hideMark/>
          </w:tcPr>
          <w:p w14:paraId="694AE7C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35,71%</w:t>
            </w:r>
          </w:p>
        </w:tc>
      </w:tr>
      <w:tr w:rsidR="00801975" w:rsidRPr="00801975" w14:paraId="399043E2" w14:textId="77777777" w:rsidTr="00573B2F">
        <w:trPr>
          <w:trHeight w:val="255"/>
        </w:trPr>
        <w:tc>
          <w:tcPr>
            <w:tcW w:w="7225" w:type="dxa"/>
            <w:shd w:val="clear" w:color="000000" w:fill="33CCCC"/>
            <w:noWrap/>
            <w:vAlign w:val="bottom"/>
            <w:hideMark/>
          </w:tcPr>
          <w:p w14:paraId="1C9AD162"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049 </w:t>
            </w:r>
            <w:proofErr w:type="spellStart"/>
            <w:r w:rsidRPr="00801975">
              <w:rPr>
                <w:rFonts w:ascii="Verdana" w:hAnsi="Verdana" w:cs="Arial"/>
                <w:b/>
                <w:bCs/>
                <w:color w:val="000000"/>
                <w:sz w:val="18"/>
                <w:szCs w:val="18"/>
                <w:lang w:eastAsia="hr-HR"/>
              </w:rPr>
              <w:t>Ekonomski</w:t>
            </w:r>
            <w:proofErr w:type="spellEnd"/>
            <w:r w:rsidRPr="00801975">
              <w:rPr>
                <w:rFonts w:ascii="Verdana" w:hAnsi="Verdana" w:cs="Arial"/>
                <w:b/>
                <w:bCs/>
                <w:color w:val="000000"/>
                <w:sz w:val="18"/>
                <w:szCs w:val="18"/>
                <w:lang w:eastAsia="hr-HR"/>
              </w:rPr>
              <w:t xml:space="preserve"> poslovi koji </w:t>
            </w:r>
            <w:proofErr w:type="spellStart"/>
            <w:r w:rsidRPr="00801975">
              <w:rPr>
                <w:rFonts w:ascii="Verdana" w:hAnsi="Verdana" w:cs="Arial"/>
                <w:b/>
                <w:bCs/>
                <w:color w:val="000000"/>
                <w:sz w:val="18"/>
                <w:szCs w:val="18"/>
                <w:lang w:eastAsia="hr-HR"/>
              </w:rPr>
              <w:t>nisu</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drugdje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svrstani</w:t>
            </w:r>
            <w:proofErr w:type="spellEnd"/>
          </w:p>
        </w:tc>
        <w:tc>
          <w:tcPr>
            <w:tcW w:w="1559" w:type="dxa"/>
            <w:shd w:val="clear" w:color="000000" w:fill="33CCCC"/>
            <w:noWrap/>
            <w:vAlign w:val="bottom"/>
            <w:hideMark/>
          </w:tcPr>
          <w:p w14:paraId="7A5F702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701" w:type="dxa"/>
            <w:shd w:val="clear" w:color="000000" w:fill="33CCCC"/>
            <w:noWrap/>
            <w:vAlign w:val="bottom"/>
            <w:hideMark/>
          </w:tcPr>
          <w:p w14:paraId="3A5E299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24.800,00</w:t>
            </w:r>
          </w:p>
        </w:tc>
        <w:tc>
          <w:tcPr>
            <w:tcW w:w="1559" w:type="dxa"/>
            <w:shd w:val="clear" w:color="000000" w:fill="33CCCC"/>
            <w:noWrap/>
            <w:vAlign w:val="bottom"/>
            <w:hideMark/>
          </w:tcPr>
          <w:p w14:paraId="496E39EE"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13.732,31</w:t>
            </w:r>
          </w:p>
        </w:tc>
        <w:tc>
          <w:tcPr>
            <w:tcW w:w="1134" w:type="dxa"/>
            <w:shd w:val="clear" w:color="000000" w:fill="33CCCC"/>
            <w:noWrap/>
            <w:vAlign w:val="bottom"/>
            <w:hideMark/>
          </w:tcPr>
          <w:p w14:paraId="24B1428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134" w:type="dxa"/>
            <w:shd w:val="clear" w:color="000000" w:fill="33CCCC"/>
            <w:noWrap/>
            <w:vAlign w:val="bottom"/>
            <w:hideMark/>
          </w:tcPr>
          <w:p w14:paraId="3F51A0B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55,37%</w:t>
            </w:r>
          </w:p>
        </w:tc>
      </w:tr>
      <w:tr w:rsidR="00801975" w:rsidRPr="00801975" w14:paraId="2F98F47D" w14:textId="77777777" w:rsidTr="00573B2F">
        <w:trPr>
          <w:trHeight w:val="255"/>
        </w:trPr>
        <w:tc>
          <w:tcPr>
            <w:tcW w:w="7225" w:type="dxa"/>
            <w:shd w:val="clear" w:color="000000" w:fill="99CCFF"/>
            <w:noWrap/>
            <w:vAlign w:val="bottom"/>
            <w:hideMark/>
          </w:tcPr>
          <w:p w14:paraId="6E890B0B"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05 </w:t>
            </w:r>
            <w:proofErr w:type="spellStart"/>
            <w:r w:rsidRPr="00801975">
              <w:rPr>
                <w:rFonts w:ascii="Verdana" w:hAnsi="Verdana" w:cs="Arial"/>
                <w:b/>
                <w:bCs/>
                <w:color w:val="000000"/>
                <w:sz w:val="18"/>
                <w:szCs w:val="18"/>
                <w:lang w:eastAsia="hr-HR"/>
              </w:rPr>
              <w:t>Zaštita</w:t>
            </w:r>
            <w:proofErr w:type="spellEnd"/>
            <w:r w:rsidRPr="00801975">
              <w:rPr>
                <w:rFonts w:ascii="Verdana" w:hAnsi="Verdana" w:cs="Arial"/>
                <w:b/>
                <w:bCs/>
                <w:color w:val="000000"/>
                <w:sz w:val="18"/>
                <w:szCs w:val="18"/>
                <w:lang w:eastAsia="hr-HR"/>
              </w:rPr>
              <w:t xml:space="preserve"> okoliša</w:t>
            </w:r>
          </w:p>
        </w:tc>
        <w:tc>
          <w:tcPr>
            <w:tcW w:w="1559" w:type="dxa"/>
            <w:shd w:val="clear" w:color="000000" w:fill="99CCFF"/>
            <w:noWrap/>
            <w:vAlign w:val="bottom"/>
            <w:hideMark/>
          </w:tcPr>
          <w:p w14:paraId="1A798BF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96.002,79</w:t>
            </w:r>
          </w:p>
        </w:tc>
        <w:tc>
          <w:tcPr>
            <w:tcW w:w="1701" w:type="dxa"/>
            <w:shd w:val="clear" w:color="000000" w:fill="99CCFF"/>
            <w:noWrap/>
            <w:vAlign w:val="bottom"/>
            <w:hideMark/>
          </w:tcPr>
          <w:p w14:paraId="43FAB2E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155.200,00</w:t>
            </w:r>
          </w:p>
        </w:tc>
        <w:tc>
          <w:tcPr>
            <w:tcW w:w="1559" w:type="dxa"/>
            <w:shd w:val="clear" w:color="000000" w:fill="99CCFF"/>
            <w:noWrap/>
            <w:vAlign w:val="bottom"/>
            <w:hideMark/>
          </w:tcPr>
          <w:p w14:paraId="03AF438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108.302,02</w:t>
            </w:r>
          </w:p>
        </w:tc>
        <w:tc>
          <w:tcPr>
            <w:tcW w:w="1134" w:type="dxa"/>
            <w:shd w:val="clear" w:color="000000" w:fill="99CCFF"/>
            <w:noWrap/>
            <w:vAlign w:val="bottom"/>
            <w:hideMark/>
          </w:tcPr>
          <w:p w14:paraId="75BD8D0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112,81%</w:t>
            </w:r>
          </w:p>
        </w:tc>
        <w:tc>
          <w:tcPr>
            <w:tcW w:w="1134" w:type="dxa"/>
            <w:shd w:val="clear" w:color="000000" w:fill="99CCFF"/>
            <w:noWrap/>
            <w:vAlign w:val="bottom"/>
            <w:hideMark/>
          </w:tcPr>
          <w:p w14:paraId="03D8CF6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69,78%</w:t>
            </w:r>
          </w:p>
        </w:tc>
      </w:tr>
      <w:tr w:rsidR="00801975" w:rsidRPr="00801975" w14:paraId="06EBC429" w14:textId="77777777" w:rsidTr="00573B2F">
        <w:trPr>
          <w:trHeight w:val="255"/>
        </w:trPr>
        <w:tc>
          <w:tcPr>
            <w:tcW w:w="7225" w:type="dxa"/>
            <w:shd w:val="clear" w:color="000000" w:fill="33CCCC"/>
            <w:noWrap/>
            <w:vAlign w:val="bottom"/>
            <w:hideMark/>
          </w:tcPr>
          <w:p w14:paraId="19E82BFD"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051 </w:t>
            </w:r>
            <w:proofErr w:type="spellStart"/>
            <w:r w:rsidRPr="00801975">
              <w:rPr>
                <w:rFonts w:ascii="Verdana" w:hAnsi="Verdana" w:cs="Arial"/>
                <w:b/>
                <w:bCs/>
                <w:color w:val="000000"/>
                <w:sz w:val="18"/>
                <w:szCs w:val="18"/>
                <w:lang w:eastAsia="hr-HR"/>
              </w:rPr>
              <w:t>Gospodarenje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otpadom</w:t>
            </w:r>
            <w:proofErr w:type="spellEnd"/>
          </w:p>
        </w:tc>
        <w:tc>
          <w:tcPr>
            <w:tcW w:w="1559" w:type="dxa"/>
            <w:shd w:val="clear" w:color="000000" w:fill="33CCCC"/>
            <w:noWrap/>
            <w:vAlign w:val="bottom"/>
            <w:hideMark/>
          </w:tcPr>
          <w:p w14:paraId="7AEC54C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700,59</w:t>
            </w:r>
          </w:p>
        </w:tc>
        <w:tc>
          <w:tcPr>
            <w:tcW w:w="1701" w:type="dxa"/>
            <w:shd w:val="clear" w:color="000000" w:fill="33CCCC"/>
            <w:noWrap/>
            <w:vAlign w:val="bottom"/>
            <w:hideMark/>
          </w:tcPr>
          <w:p w14:paraId="577E897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45.000,00</w:t>
            </w:r>
          </w:p>
        </w:tc>
        <w:tc>
          <w:tcPr>
            <w:tcW w:w="1559" w:type="dxa"/>
            <w:shd w:val="clear" w:color="000000" w:fill="33CCCC"/>
            <w:noWrap/>
            <w:vAlign w:val="bottom"/>
            <w:hideMark/>
          </w:tcPr>
          <w:p w14:paraId="2C6CE5F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23.983,86</w:t>
            </w:r>
          </w:p>
        </w:tc>
        <w:tc>
          <w:tcPr>
            <w:tcW w:w="1134" w:type="dxa"/>
            <w:shd w:val="clear" w:color="000000" w:fill="33CCCC"/>
            <w:noWrap/>
            <w:vAlign w:val="bottom"/>
            <w:hideMark/>
          </w:tcPr>
          <w:p w14:paraId="68BEE3A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3423,38%</w:t>
            </w:r>
          </w:p>
        </w:tc>
        <w:tc>
          <w:tcPr>
            <w:tcW w:w="1134" w:type="dxa"/>
            <w:shd w:val="clear" w:color="000000" w:fill="33CCCC"/>
            <w:noWrap/>
            <w:vAlign w:val="bottom"/>
            <w:hideMark/>
          </w:tcPr>
          <w:p w14:paraId="7E2FB2D0"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53,30%</w:t>
            </w:r>
          </w:p>
        </w:tc>
      </w:tr>
      <w:tr w:rsidR="00801975" w:rsidRPr="00801975" w14:paraId="1428C5C3" w14:textId="77777777" w:rsidTr="00573B2F">
        <w:trPr>
          <w:trHeight w:val="255"/>
        </w:trPr>
        <w:tc>
          <w:tcPr>
            <w:tcW w:w="7225" w:type="dxa"/>
            <w:shd w:val="clear" w:color="000000" w:fill="33CCCC"/>
            <w:noWrap/>
            <w:vAlign w:val="bottom"/>
            <w:hideMark/>
          </w:tcPr>
          <w:p w14:paraId="1DD11045"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053 </w:t>
            </w:r>
            <w:proofErr w:type="spellStart"/>
            <w:r w:rsidRPr="00801975">
              <w:rPr>
                <w:rFonts w:ascii="Verdana" w:hAnsi="Verdana" w:cs="Arial"/>
                <w:b/>
                <w:bCs/>
                <w:color w:val="000000"/>
                <w:sz w:val="18"/>
                <w:szCs w:val="18"/>
                <w:lang w:eastAsia="hr-HR"/>
              </w:rPr>
              <w:t>Smanjenje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zagađivanja</w:t>
            </w:r>
            <w:proofErr w:type="spellEnd"/>
          </w:p>
        </w:tc>
        <w:tc>
          <w:tcPr>
            <w:tcW w:w="1559" w:type="dxa"/>
            <w:shd w:val="clear" w:color="000000" w:fill="33CCCC"/>
            <w:noWrap/>
            <w:vAlign w:val="bottom"/>
            <w:hideMark/>
          </w:tcPr>
          <w:p w14:paraId="7869E37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701" w:type="dxa"/>
            <w:shd w:val="clear" w:color="000000" w:fill="33CCCC"/>
            <w:noWrap/>
            <w:vAlign w:val="bottom"/>
            <w:hideMark/>
          </w:tcPr>
          <w:p w14:paraId="1147E8C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3.000,00</w:t>
            </w:r>
          </w:p>
        </w:tc>
        <w:tc>
          <w:tcPr>
            <w:tcW w:w="1559" w:type="dxa"/>
            <w:shd w:val="clear" w:color="000000" w:fill="33CCCC"/>
            <w:noWrap/>
            <w:vAlign w:val="bottom"/>
            <w:hideMark/>
          </w:tcPr>
          <w:p w14:paraId="0EB9FC1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601,25</w:t>
            </w:r>
          </w:p>
        </w:tc>
        <w:tc>
          <w:tcPr>
            <w:tcW w:w="1134" w:type="dxa"/>
            <w:shd w:val="clear" w:color="000000" w:fill="33CCCC"/>
            <w:noWrap/>
            <w:vAlign w:val="bottom"/>
            <w:hideMark/>
          </w:tcPr>
          <w:p w14:paraId="1008405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134" w:type="dxa"/>
            <w:shd w:val="clear" w:color="000000" w:fill="33CCCC"/>
            <w:noWrap/>
            <w:vAlign w:val="bottom"/>
            <w:hideMark/>
          </w:tcPr>
          <w:p w14:paraId="27982DF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20,04%</w:t>
            </w:r>
          </w:p>
        </w:tc>
      </w:tr>
      <w:tr w:rsidR="00801975" w:rsidRPr="00801975" w14:paraId="67178D6E" w14:textId="77777777" w:rsidTr="00573B2F">
        <w:trPr>
          <w:trHeight w:val="255"/>
        </w:trPr>
        <w:tc>
          <w:tcPr>
            <w:tcW w:w="7225" w:type="dxa"/>
            <w:shd w:val="clear" w:color="000000" w:fill="33CCCC"/>
            <w:noWrap/>
            <w:vAlign w:val="bottom"/>
            <w:hideMark/>
          </w:tcPr>
          <w:p w14:paraId="7B377991"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054 </w:t>
            </w:r>
            <w:proofErr w:type="spellStart"/>
            <w:r w:rsidRPr="00801975">
              <w:rPr>
                <w:rFonts w:ascii="Verdana" w:hAnsi="Verdana" w:cs="Arial"/>
                <w:b/>
                <w:bCs/>
                <w:color w:val="000000"/>
                <w:sz w:val="18"/>
                <w:szCs w:val="18"/>
                <w:lang w:eastAsia="hr-HR"/>
              </w:rPr>
              <w:t>Zaštita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bioraznolikosti</w:t>
            </w:r>
            <w:proofErr w:type="spellEnd"/>
            <w:r w:rsidRPr="00801975">
              <w:rPr>
                <w:rFonts w:ascii="Verdana" w:hAnsi="Verdana" w:cs="Arial"/>
                <w:b/>
                <w:bCs/>
                <w:color w:val="000000"/>
                <w:sz w:val="18"/>
                <w:szCs w:val="18"/>
                <w:lang w:eastAsia="hr-HR"/>
              </w:rPr>
              <w:t xml:space="preserve"> i </w:t>
            </w:r>
            <w:proofErr w:type="spellStart"/>
            <w:r w:rsidRPr="00801975">
              <w:rPr>
                <w:rFonts w:ascii="Verdana" w:hAnsi="Verdana" w:cs="Arial"/>
                <w:b/>
                <w:bCs/>
                <w:color w:val="000000"/>
                <w:sz w:val="18"/>
                <w:szCs w:val="18"/>
                <w:lang w:eastAsia="hr-HR"/>
              </w:rPr>
              <w:t>krajolika</w:t>
            </w:r>
            <w:proofErr w:type="spellEnd"/>
          </w:p>
        </w:tc>
        <w:tc>
          <w:tcPr>
            <w:tcW w:w="1559" w:type="dxa"/>
            <w:shd w:val="clear" w:color="000000" w:fill="33CCCC"/>
            <w:noWrap/>
            <w:vAlign w:val="bottom"/>
            <w:hideMark/>
          </w:tcPr>
          <w:p w14:paraId="1A3FA49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35.660,99</w:t>
            </w:r>
          </w:p>
        </w:tc>
        <w:tc>
          <w:tcPr>
            <w:tcW w:w="1701" w:type="dxa"/>
            <w:shd w:val="clear" w:color="000000" w:fill="33CCCC"/>
            <w:noWrap/>
            <w:vAlign w:val="bottom"/>
            <w:hideMark/>
          </w:tcPr>
          <w:p w14:paraId="16990FF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44.600,00</w:t>
            </w:r>
          </w:p>
        </w:tc>
        <w:tc>
          <w:tcPr>
            <w:tcW w:w="1559" w:type="dxa"/>
            <w:shd w:val="clear" w:color="000000" w:fill="33CCCC"/>
            <w:noWrap/>
            <w:vAlign w:val="bottom"/>
            <w:hideMark/>
          </w:tcPr>
          <w:p w14:paraId="09054C0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37.309,43</w:t>
            </w:r>
          </w:p>
        </w:tc>
        <w:tc>
          <w:tcPr>
            <w:tcW w:w="1134" w:type="dxa"/>
            <w:shd w:val="clear" w:color="000000" w:fill="33CCCC"/>
            <w:noWrap/>
            <w:vAlign w:val="bottom"/>
            <w:hideMark/>
          </w:tcPr>
          <w:p w14:paraId="2B43246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104,62%</w:t>
            </w:r>
          </w:p>
        </w:tc>
        <w:tc>
          <w:tcPr>
            <w:tcW w:w="1134" w:type="dxa"/>
            <w:shd w:val="clear" w:color="000000" w:fill="33CCCC"/>
            <w:noWrap/>
            <w:vAlign w:val="bottom"/>
            <w:hideMark/>
          </w:tcPr>
          <w:p w14:paraId="49D763A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83,65%</w:t>
            </w:r>
          </w:p>
        </w:tc>
      </w:tr>
      <w:tr w:rsidR="00801975" w:rsidRPr="00801975" w14:paraId="56FD0A5D" w14:textId="77777777" w:rsidTr="00573B2F">
        <w:trPr>
          <w:trHeight w:val="255"/>
        </w:trPr>
        <w:tc>
          <w:tcPr>
            <w:tcW w:w="7225" w:type="dxa"/>
            <w:shd w:val="clear" w:color="000000" w:fill="33CCCC"/>
            <w:noWrap/>
            <w:vAlign w:val="bottom"/>
            <w:hideMark/>
          </w:tcPr>
          <w:p w14:paraId="0D99ADE6"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056 Poslovi i </w:t>
            </w:r>
            <w:proofErr w:type="spellStart"/>
            <w:r w:rsidRPr="00801975">
              <w:rPr>
                <w:rFonts w:ascii="Verdana" w:hAnsi="Verdana" w:cs="Arial"/>
                <w:b/>
                <w:bCs/>
                <w:color w:val="000000"/>
                <w:sz w:val="18"/>
                <w:szCs w:val="18"/>
                <w:lang w:eastAsia="hr-HR"/>
              </w:rPr>
              <w:t>usluge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zaštite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okoliša</w:t>
            </w:r>
            <w:proofErr w:type="spellEnd"/>
            <w:r w:rsidRPr="00801975">
              <w:rPr>
                <w:rFonts w:ascii="Verdana" w:hAnsi="Verdana" w:cs="Arial"/>
                <w:b/>
                <w:bCs/>
                <w:color w:val="000000"/>
                <w:sz w:val="18"/>
                <w:szCs w:val="18"/>
                <w:lang w:eastAsia="hr-HR"/>
              </w:rPr>
              <w:t xml:space="preserve"> koji </w:t>
            </w:r>
            <w:proofErr w:type="spellStart"/>
            <w:r w:rsidRPr="00801975">
              <w:rPr>
                <w:rFonts w:ascii="Verdana" w:hAnsi="Verdana" w:cs="Arial"/>
                <w:b/>
                <w:bCs/>
                <w:color w:val="000000"/>
                <w:sz w:val="18"/>
                <w:szCs w:val="18"/>
                <w:lang w:eastAsia="hr-HR"/>
              </w:rPr>
              <w:t>nisu</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drugdje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svrstani</w:t>
            </w:r>
            <w:proofErr w:type="spellEnd"/>
          </w:p>
        </w:tc>
        <w:tc>
          <w:tcPr>
            <w:tcW w:w="1559" w:type="dxa"/>
            <w:shd w:val="clear" w:color="000000" w:fill="33CCCC"/>
            <w:noWrap/>
            <w:vAlign w:val="bottom"/>
            <w:hideMark/>
          </w:tcPr>
          <w:p w14:paraId="5BB10A7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59.641,21</w:t>
            </w:r>
          </w:p>
        </w:tc>
        <w:tc>
          <w:tcPr>
            <w:tcW w:w="1701" w:type="dxa"/>
            <w:shd w:val="clear" w:color="000000" w:fill="33CCCC"/>
            <w:noWrap/>
            <w:vAlign w:val="bottom"/>
            <w:hideMark/>
          </w:tcPr>
          <w:p w14:paraId="31EBAD7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62.600,00</w:t>
            </w:r>
          </w:p>
        </w:tc>
        <w:tc>
          <w:tcPr>
            <w:tcW w:w="1559" w:type="dxa"/>
            <w:shd w:val="clear" w:color="000000" w:fill="33CCCC"/>
            <w:noWrap/>
            <w:vAlign w:val="bottom"/>
            <w:hideMark/>
          </w:tcPr>
          <w:p w14:paraId="396A31C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46.407,48</w:t>
            </w:r>
          </w:p>
        </w:tc>
        <w:tc>
          <w:tcPr>
            <w:tcW w:w="1134" w:type="dxa"/>
            <w:shd w:val="clear" w:color="000000" w:fill="33CCCC"/>
            <w:noWrap/>
            <w:vAlign w:val="bottom"/>
            <w:hideMark/>
          </w:tcPr>
          <w:p w14:paraId="3A03813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77,81%</w:t>
            </w:r>
          </w:p>
        </w:tc>
        <w:tc>
          <w:tcPr>
            <w:tcW w:w="1134" w:type="dxa"/>
            <w:shd w:val="clear" w:color="000000" w:fill="33CCCC"/>
            <w:noWrap/>
            <w:vAlign w:val="bottom"/>
            <w:hideMark/>
          </w:tcPr>
          <w:p w14:paraId="33802AF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74,13%</w:t>
            </w:r>
          </w:p>
        </w:tc>
      </w:tr>
      <w:tr w:rsidR="00801975" w:rsidRPr="00801975" w14:paraId="01AA6CF0" w14:textId="77777777" w:rsidTr="00573B2F">
        <w:trPr>
          <w:trHeight w:val="255"/>
        </w:trPr>
        <w:tc>
          <w:tcPr>
            <w:tcW w:w="7225" w:type="dxa"/>
            <w:shd w:val="clear" w:color="000000" w:fill="99CCFF"/>
            <w:noWrap/>
            <w:vAlign w:val="bottom"/>
            <w:hideMark/>
          </w:tcPr>
          <w:p w14:paraId="44837A4F"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06 </w:t>
            </w:r>
            <w:proofErr w:type="spellStart"/>
            <w:r w:rsidRPr="00801975">
              <w:rPr>
                <w:rFonts w:ascii="Verdana" w:hAnsi="Verdana" w:cs="Arial"/>
                <w:b/>
                <w:bCs/>
                <w:color w:val="000000"/>
                <w:sz w:val="18"/>
                <w:szCs w:val="18"/>
                <w:lang w:eastAsia="hr-HR"/>
              </w:rPr>
              <w:t>Usluge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unapređenja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stanovanja</w:t>
            </w:r>
            <w:proofErr w:type="spellEnd"/>
            <w:r w:rsidRPr="00801975">
              <w:rPr>
                <w:rFonts w:ascii="Verdana" w:hAnsi="Verdana" w:cs="Arial"/>
                <w:b/>
                <w:bCs/>
                <w:color w:val="000000"/>
                <w:sz w:val="18"/>
                <w:szCs w:val="18"/>
                <w:lang w:eastAsia="hr-HR"/>
              </w:rPr>
              <w:t xml:space="preserve"> i zajednice</w:t>
            </w:r>
          </w:p>
        </w:tc>
        <w:tc>
          <w:tcPr>
            <w:tcW w:w="1559" w:type="dxa"/>
            <w:shd w:val="clear" w:color="000000" w:fill="99CCFF"/>
            <w:noWrap/>
            <w:vAlign w:val="bottom"/>
            <w:hideMark/>
          </w:tcPr>
          <w:p w14:paraId="02F8117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629.319,67</w:t>
            </w:r>
          </w:p>
        </w:tc>
        <w:tc>
          <w:tcPr>
            <w:tcW w:w="1701" w:type="dxa"/>
            <w:shd w:val="clear" w:color="000000" w:fill="99CCFF"/>
            <w:noWrap/>
            <w:vAlign w:val="bottom"/>
            <w:hideMark/>
          </w:tcPr>
          <w:p w14:paraId="01C2401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1.224.100,00</w:t>
            </w:r>
          </w:p>
        </w:tc>
        <w:tc>
          <w:tcPr>
            <w:tcW w:w="1559" w:type="dxa"/>
            <w:shd w:val="clear" w:color="000000" w:fill="99CCFF"/>
            <w:noWrap/>
            <w:vAlign w:val="bottom"/>
            <w:hideMark/>
          </w:tcPr>
          <w:p w14:paraId="1420BD7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956.581,29</w:t>
            </w:r>
          </w:p>
        </w:tc>
        <w:tc>
          <w:tcPr>
            <w:tcW w:w="1134" w:type="dxa"/>
            <w:shd w:val="clear" w:color="000000" w:fill="99CCFF"/>
            <w:noWrap/>
            <w:vAlign w:val="bottom"/>
            <w:hideMark/>
          </w:tcPr>
          <w:p w14:paraId="471187A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152,00%</w:t>
            </w:r>
          </w:p>
        </w:tc>
        <w:tc>
          <w:tcPr>
            <w:tcW w:w="1134" w:type="dxa"/>
            <w:shd w:val="clear" w:color="000000" w:fill="99CCFF"/>
            <w:noWrap/>
            <w:vAlign w:val="bottom"/>
            <w:hideMark/>
          </w:tcPr>
          <w:p w14:paraId="068D9C1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78,15%</w:t>
            </w:r>
          </w:p>
        </w:tc>
      </w:tr>
      <w:tr w:rsidR="00801975" w:rsidRPr="00801975" w14:paraId="66B9477C" w14:textId="77777777" w:rsidTr="00573B2F">
        <w:trPr>
          <w:trHeight w:val="255"/>
        </w:trPr>
        <w:tc>
          <w:tcPr>
            <w:tcW w:w="7225" w:type="dxa"/>
            <w:shd w:val="clear" w:color="000000" w:fill="33CCCC"/>
            <w:noWrap/>
            <w:vAlign w:val="bottom"/>
            <w:hideMark/>
          </w:tcPr>
          <w:p w14:paraId="0221DE5A"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061 Razvoj </w:t>
            </w:r>
            <w:proofErr w:type="spellStart"/>
            <w:r w:rsidRPr="00801975">
              <w:rPr>
                <w:rFonts w:ascii="Verdana" w:hAnsi="Verdana" w:cs="Arial"/>
                <w:b/>
                <w:bCs/>
                <w:color w:val="000000"/>
                <w:sz w:val="18"/>
                <w:szCs w:val="18"/>
                <w:lang w:eastAsia="hr-HR"/>
              </w:rPr>
              <w:t>stanovanja</w:t>
            </w:r>
            <w:proofErr w:type="spellEnd"/>
          </w:p>
        </w:tc>
        <w:tc>
          <w:tcPr>
            <w:tcW w:w="1559" w:type="dxa"/>
            <w:shd w:val="clear" w:color="000000" w:fill="33CCCC"/>
            <w:noWrap/>
            <w:vAlign w:val="bottom"/>
            <w:hideMark/>
          </w:tcPr>
          <w:p w14:paraId="685BC7C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76.225,00</w:t>
            </w:r>
          </w:p>
        </w:tc>
        <w:tc>
          <w:tcPr>
            <w:tcW w:w="1701" w:type="dxa"/>
            <w:shd w:val="clear" w:color="000000" w:fill="33CCCC"/>
            <w:noWrap/>
            <w:vAlign w:val="bottom"/>
            <w:hideMark/>
          </w:tcPr>
          <w:p w14:paraId="240C577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320.000,00</w:t>
            </w:r>
          </w:p>
        </w:tc>
        <w:tc>
          <w:tcPr>
            <w:tcW w:w="1559" w:type="dxa"/>
            <w:shd w:val="clear" w:color="000000" w:fill="33CCCC"/>
            <w:noWrap/>
            <w:vAlign w:val="bottom"/>
            <w:hideMark/>
          </w:tcPr>
          <w:p w14:paraId="088510B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181.506,25</w:t>
            </w:r>
          </w:p>
        </w:tc>
        <w:tc>
          <w:tcPr>
            <w:tcW w:w="1134" w:type="dxa"/>
            <w:shd w:val="clear" w:color="000000" w:fill="33CCCC"/>
            <w:noWrap/>
            <w:vAlign w:val="bottom"/>
            <w:hideMark/>
          </w:tcPr>
          <w:p w14:paraId="73DEAF5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238,12%</w:t>
            </w:r>
          </w:p>
        </w:tc>
        <w:tc>
          <w:tcPr>
            <w:tcW w:w="1134" w:type="dxa"/>
            <w:shd w:val="clear" w:color="000000" w:fill="33CCCC"/>
            <w:noWrap/>
            <w:vAlign w:val="bottom"/>
            <w:hideMark/>
          </w:tcPr>
          <w:p w14:paraId="40FA8B2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56,72%</w:t>
            </w:r>
          </w:p>
        </w:tc>
      </w:tr>
      <w:tr w:rsidR="00801975" w:rsidRPr="00801975" w14:paraId="3D404CDF" w14:textId="77777777" w:rsidTr="00573B2F">
        <w:trPr>
          <w:trHeight w:val="255"/>
        </w:trPr>
        <w:tc>
          <w:tcPr>
            <w:tcW w:w="7225" w:type="dxa"/>
            <w:shd w:val="clear" w:color="000000" w:fill="33CCCC"/>
            <w:noWrap/>
            <w:vAlign w:val="bottom"/>
            <w:hideMark/>
          </w:tcPr>
          <w:p w14:paraId="6CF84499"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062 Razvoj zajednice</w:t>
            </w:r>
          </w:p>
        </w:tc>
        <w:tc>
          <w:tcPr>
            <w:tcW w:w="1559" w:type="dxa"/>
            <w:shd w:val="clear" w:color="000000" w:fill="33CCCC"/>
            <w:noWrap/>
            <w:vAlign w:val="bottom"/>
            <w:hideMark/>
          </w:tcPr>
          <w:p w14:paraId="0B6C98A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249.647,40</w:t>
            </w:r>
          </w:p>
        </w:tc>
        <w:tc>
          <w:tcPr>
            <w:tcW w:w="1701" w:type="dxa"/>
            <w:shd w:val="clear" w:color="000000" w:fill="33CCCC"/>
            <w:noWrap/>
            <w:vAlign w:val="bottom"/>
            <w:hideMark/>
          </w:tcPr>
          <w:p w14:paraId="6028BD8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189.000,00</w:t>
            </w:r>
          </w:p>
        </w:tc>
        <w:tc>
          <w:tcPr>
            <w:tcW w:w="1559" w:type="dxa"/>
            <w:shd w:val="clear" w:color="000000" w:fill="33CCCC"/>
            <w:noWrap/>
            <w:vAlign w:val="bottom"/>
            <w:hideMark/>
          </w:tcPr>
          <w:p w14:paraId="15FC61E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107.881,00</w:t>
            </w:r>
          </w:p>
        </w:tc>
        <w:tc>
          <w:tcPr>
            <w:tcW w:w="1134" w:type="dxa"/>
            <w:shd w:val="clear" w:color="000000" w:fill="33CCCC"/>
            <w:noWrap/>
            <w:vAlign w:val="bottom"/>
            <w:hideMark/>
          </w:tcPr>
          <w:p w14:paraId="0E449DA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43,21%</w:t>
            </w:r>
          </w:p>
        </w:tc>
        <w:tc>
          <w:tcPr>
            <w:tcW w:w="1134" w:type="dxa"/>
            <w:shd w:val="clear" w:color="000000" w:fill="33CCCC"/>
            <w:noWrap/>
            <w:vAlign w:val="bottom"/>
            <w:hideMark/>
          </w:tcPr>
          <w:p w14:paraId="7961EFF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57,08%</w:t>
            </w:r>
          </w:p>
        </w:tc>
      </w:tr>
      <w:tr w:rsidR="00801975" w:rsidRPr="00801975" w14:paraId="2C0358EA" w14:textId="77777777" w:rsidTr="00573B2F">
        <w:trPr>
          <w:trHeight w:val="255"/>
        </w:trPr>
        <w:tc>
          <w:tcPr>
            <w:tcW w:w="7225" w:type="dxa"/>
            <w:shd w:val="clear" w:color="000000" w:fill="33CCCC"/>
            <w:noWrap/>
            <w:vAlign w:val="bottom"/>
            <w:hideMark/>
          </w:tcPr>
          <w:p w14:paraId="66D1D503"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063 </w:t>
            </w:r>
            <w:proofErr w:type="spellStart"/>
            <w:r w:rsidRPr="00801975">
              <w:rPr>
                <w:rFonts w:ascii="Verdana" w:hAnsi="Verdana" w:cs="Arial"/>
                <w:b/>
                <w:bCs/>
                <w:color w:val="000000"/>
                <w:sz w:val="18"/>
                <w:szCs w:val="18"/>
                <w:lang w:eastAsia="hr-HR"/>
              </w:rPr>
              <w:t>Opskrba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vodom</w:t>
            </w:r>
            <w:proofErr w:type="spellEnd"/>
          </w:p>
        </w:tc>
        <w:tc>
          <w:tcPr>
            <w:tcW w:w="1559" w:type="dxa"/>
            <w:shd w:val="clear" w:color="000000" w:fill="33CCCC"/>
            <w:noWrap/>
            <w:vAlign w:val="bottom"/>
            <w:hideMark/>
          </w:tcPr>
          <w:p w14:paraId="1AE5B14E"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3.662,98</w:t>
            </w:r>
          </w:p>
        </w:tc>
        <w:tc>
          <w:tcPr>
            <w:tcW w:w="1701" w:type="dxa"/>
            <w:shd w:val="clear" w:color="000000" w:fill="33CCCC"/>
            <w:noWrap/>
            <w:vAlign w:val="bottom"/>
            <w:hideMark/>
          </w:tcPr>
          <w:p w14:paraId="78CFAF4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278.000,00</w:t>
            </w:r>
          </w:p>
        </w:tc>
        <w:tc>
          <w:tcPr>
            <w:tcW w:w="1559" w:type="dxa"/>
            <w:shd w:val="clear" w:color="000000" w:fill="33CCCC"/>
            <w:noWrap/>
            <w:vAlign w:val="bottom"/>
            <w:hideMark/>
          </w:tcPr>
          <w:p w14:paraId="52856FD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275.035,02</w:t>
            </w:r>
          </w:p>
        </w:tc>
        <w:tc>
          <w:tcPr>
            <w:tcW w:w="1134" w:type="dxa"/>
            <w:shd w:val="clear" w:color="000000" w:fill="33CCCC"/>
            <w:noWrap/>
            <w:vAlign w:val="bottom"/>
            <w:hideMark/>
          </w:tcPr>
          <w:p w14:paraId="641FAA8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7508,50%</w:t>
            </w:r>
          </w:p>
        </w:tc>
        <w:tc>
          <w:tcPr>
            <w:tcW w:w="1134" w:type="dxa"/>
            <w:shd w:val="clear" w:color="000000" w:fill="33CCCC"/>
            <w:noWrap/>
            <w:vAlign w:val="bottom"/>
            <w:hideMark/>
          </w:tcPr>
          <w:p w14:paraId="2DDDAB5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98,93%</w:t>
            </w:r>
          </w:p>
        </w:tc>
      </w:tr>
      <w:tr w:rsidR="00801975" w:rsidRPr="00801975" w14:paraId="3B9A1005" w14:textId="77777777" w:rsidTr="00573B2F">
        <w:trPr>
          <w:trHeight w:val="255"/>
        </w:trPr>
        <w:tc>
          <w:tcPr>
            <w:tcW w:w="7225" w:type="dxa"/>
            <w:shd w:val="clear" w:color="000000" w:fill="33CCCC"/>
            <w:noWrap/>
            <w:vAlign w:val="bottom"/>
            <w:hideMark/>
          </w:tcPr>
          <w:p w14:paraId="1776CBD9"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064 </w:t>
            </w:r>
            <w:proofErr w:type="spellStart"/>
            <w:r w:rsidRPr="00801975">
              <w:rPr>
                <w:rFonts w:ascii="Verdana" w:hAnsi="Verdana" w:cs="Arial"/>
                <w:b/>
                <w:bCs/>
                <w:color w:val="000000"/>
                <w:sz w:val="18"/>
                <w:szCs w:val="18"/>
                <w:lang w:eastAsia="hr-HR"/>
              </w:rPr>
              <w:t>Ulična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rasvjeta</w:t>
            </w:r>
            <w:proofErr w:type="spellEnd"/>
          </w:p>
        </w:tc>
        <w:tc>
          <w:tcPr>
            <w:tcW w:w="1559" w:type="dxa"/>
            <w:shd w:val="clear" w:color="000000" w:fill="33CCCC"/>
            <w:noWrap/>
            <w:vAlign w:val="bottom"/>
            <w:hideMark/>
          </w:tcPr>
          <w:p w14:paraId="4376F83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158.892,52</w:t>
            </w:r>
          </w:p>
        </w:tc>
        <w:tc>
          <w:tcPr>
            <w:tcW w:w="1701" w:type="dxa"/>
            <w:shd w:val="clear" w:color="000000" w:fill="33CCCC"/>
            <w:noWrap/>
            <w:vAlign w:val="bottom"/>
            <w:hideMark/>
          </w:tcPr>
          <w:p w14:paraId="461CE1D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304.800,00</w:t>
            </w:r>
          </w:p>
        </w:tc>
        <w:tc>
          <w:tcPr>
            <w:tcW w:w="1559" w:type="dxa"/>
            <w:shd w:val="clear" w:color="000000" w:fill="33CCCC"/>
            <w:noWrap/>
            <w:vAlign w:val="bottom"/>
            <w:hideMark/>
          </w:tcPr>
          <w:p w14:paraId="5D10039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267.364,54</w:t>
            </w:r>
          </w:p>
        </w:tc>
        <w:tc>
          <w:tcPr>
            <w:tcW w:w="1134" w:type="dxa"/>
            <w:shd w:val="clear" w:color="000000" w:fill="33CCCC"/>
            <w:noWrap/>
            <w:vAlign w:val="bottom"/>
            <w:hideMark/>
          </w:tcPr>
          <w:p w14:paraId="4A668A9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168,27%</w:t>
            </w:r>
          </w:p>
        </w:tc>
        <w:tc>
          <w:tcPr>
            <w:tcW w:w="1134" w:type="dxa"/>
            <w:shd w:val="clear" w:color="000000" w:fill="33CCCC"/>
            <w:noWrap/>
            <w:vAlign w:val="bottom"/>
            <w:hideMark/>
          </w:tcPr>
          <w:p w14:paraId="5ADF179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87,72%</w:t>
            </w:r>
          </w:p>
        </w:tc>
      </w:tr>
      <w:tr w:rsidR="00801975" w:rsidRPr="00801975" w14:paraId="35DD0185" w14:textId="77777777" w:rsidTr="00573B2F">
        <w:trPr>
          <w:trHeight w:val="255"/>
        </w:trPr>
        <w:tc>
          <w:tcPr>
            <w:tcW w:w="7225" w:type="dxa"/>
            <w:shd w:val="clear" w:color="000000" w:fill="33CCCC"/>
            <w:noWrap/>
            <w:vAlign w:val="bottom"/>
            <w:hideMark/>
          </w:tcPr>
          <w:p w14:paraId="206560D1"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066 </w:t>
            </w:r>
            <w:proofErr w:type="spellStart"/>
            <w:r w:rsidRPr="00801975">
              <w:rPr>
                <w:rFonts w:ascii="Verdana" w:hAnsi="Verdana" w:cs="Arial"/>
                <w:b/>
                <w:bCs/>
                <w:color w:val="000000"/>
                <w:sz w:val="18"/>
                <w:szCs w:val="18"/>
                <w:lang w:eastAsia="hr-HR"/>
              </w:rPr>
              <w:t>Rashodi</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vezani</w:t>
            </w:r>
            <w:proofErr w:type="spellEnd"/>
            <w:r w:rsidRPr="00801975">
              <w:rPr>
                <w:rFonts w:ascii="Verdana" w:hAnsi="Verdana" w:cs="Arial"/>
                <w:b/>
                <w:bCs/>
                <w:color w:val="000000"/>
                <w:sz w:val="18"/>
                <w:szCs w:val="18"/>
                <w:lang w:eastAsia="hr-HR"/>
              </w:rPr>
              <w:t xml:space="preserve"> za </w:t>
            </w:r>
            <w:proofErr w:type="spellStart"/>
            <w:r w:rsidRPr="00801975">
              <w:rPr>
                <w:rFonts w:ascii="Verdana" w:hAnsi="Verdana" w:cs="Arial"/>
                <w:b/>
                <w:bCs/>
                <w:color w:val="000000"/>
                <w:sz w:val="18"/>
                <w:szCs w:val="18"/>
                <w:lang w:eastAsia="hr-HR"/>
              </w:rPr>
              <w:t>stanovanje</w:t>
            </w:r>
            <w:proofErr w:type="spellEnd"/>
            <w:r w:rsidRPr="00801975">
              <w:rPr>
                <w:rFonts w:ascii="Verdana" w:hAnsi="Verdana" w:cs="Arial"/>
                <w:b/>
                <w:bCs/>
                <w:color w:val="000000"/>
                <w:sz w:val="18"/>
                <w:szCs w:val="18"/>
                <w:lang w:eastAsia="hr-HR"/>
              </w:rPr>
              <w:t xml:space="preserve"> i </w:t>
            </w:r>
            <w:proofErr w:type="spellStart"/>
            <w:r w:rsidRPr="00801975">
              <w:rPr>
                <w:rFonts w:ascii="Verdana" w:hAnsi="Verdana" w:cs="Arial"/>
                <w:b/>
                <w:bCs/>
                <w:color w:val="000000"/>
                <w:sz w:val="18"/>
                <w:szCs w:val="18"/>
                <w:lang w:eastAsia="hr-HR"/>
              </w:rPr>
              <w:t>kom</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pogodnosti</w:t>
            </w:r>
            <w:proofErr w:type="spellEnd"/>
            <w:r w:rsidRPr="00801975">
              <w:rPr>
                <w:rFonts w:ascii="Verdana" w:hAnsi="Verdana" w:cs="Arial"/>
                <w:b/>
                <w:bCs/>
                <w:color w:val="000000"/>
                <w:sz w:val="18"/>
                <w:szCs w:val="18"/>
                <w:lang w:eastAsia="hr-HR"/>
              </w:rPr>
              <w:t xml:space="preserve"> koji </w:t>
            </w:r>
            <w:proofErr w:type="spellStart"/>
            <w:r w:rsidRPr="00801975">
              <w:rPr>
                <w:rFonts w:ascii="Verdana" w:hAnsi="Verdana" w:cs="Arial"/>
                <w:b/>
                <w:bCs/>
                <w:color w:val="000000"/>
                <w:sz w:val="18"/>
                <w:szCs w:val="18"/>
                <w:lang w:eastAsia="hr-HR"/>
              </w:rPr>
              <w:t>nisu</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drugdje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svrstani</w:t>
            </w:r>
            <w:proofErr w:type="spellEnd"/>
          </w:p>
        </w:tc>
        <w:tc>
          <w:tcPr>
            <w:tcW w:w="1559" w:type="dxa"/>
            <w:shd w:val="clear" w:color="000000" w:fill="33CCCC"/>
            <w:noWrap/>
            <w:vAlign w:val="bottom"/>
            <w:hideMark/>
          </w:tcPr>
          <w:p w14:paraId="6C3FF2F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140.891,77</w:t>
            </w:r>
          </w:p>
        </w:tc>
        <w:tc>
          <w:tcPr>
            <w:tcW w:w="1701" w:type="dxa"/>
            <w:shd w:val="clear" w:color="000000" w:fill="33CCCC"/>
            <w:noWrap/>
            <w:vAlign w:val="bottom"/>
            <w:hideMark/>
          </w:tcPr>
          <w:p w14:paraId="6C58BAAE"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132.300,00</w:t>
            </w:r>
          </w:p>
        </w:tc>
        <w:tc>
          <w:tcPr>
            <w:tcW w:w="1559" w:type="dxa"/>
            <w:shd w:val="clear" w:color="000000" w:fill="33CCCC"/>
            <w:noWrap/>
            <w:vAlign w:val="bottom"/>
            <w:hideMark/>
          </w:tcPr>
          <w:p w14:paraId="22FE940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124.794,48</w:t>
            </w:r>
          </w:p>
        </w:tc>
        <w:tc>
          <w:tcPr>
            <w:tcW w:w="1134" w:type="dxa"/>
            <w:shd w:val="clear" w:color="000000" w:fill="33CCCC"/>
            <w:noWrap/>
            <w:vAlign w:val="bottom"/>
            <w:hideMark/>
          </w:tcPr>
          <w:p w14:paraId="1B81C34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88,57%</w:t>
            </w:r>
          </w:p>
        </w:tc>
        <w:tc>
          <w:tcPr>
            <w:tcW w:w="1134" w:type="dxa"/>
            <w:shd w:val="clear" w:color="000000" w:fill="33CCCC"/>
            <w:noWrap/>
            <w:vAlign w:val="bottom"/>
            <w:hideMark/>
          </w:tcPr>
          <w:p w14:paraId="5C2C985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94,33%</w:t>
            </w:r>
          </w:p>
        </w:tc>
      </w:tr>
      <w:tr w:rsidR="00801975" w:rsidRPr="00801975" w14:paraId="0EFF9B9B" w14:textId="77777777" w:rsidTr="00573B2F">
        <w:trPr>
          <w:trHeight w:val="255"/>
        </w:trPr>
        <w:tc>
          <w:tcPr>
            <w:tcW w:w="7225" w:type="dxa"/>
            <w:shd w:val="clear" w:color="000000" w:fill="99CCFF"/>
            <w:noWrap/>
            <w:vAlign w:val="bottom"/>
            <w:hideMark/>
          </w:tcPr>
          <w:p w14:paraId="7A9022D4"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07 </w:t>
            </w:r>
            <w:proofErr w:type="spellStart"/>
            <w:r w:rsidRPr="00801975">
              <w:rPr>
                <w:rFonts w:ascii="Verdana" w:hAnsi="Verdana" w:cs="Arial"/>
                <w:b/>
                <w:bCs/>
                <w:color w:val="000000"/>
                <w:sz w:val="18"/>
                <w:szCs w:val="18"/>
                <w:lang w:eastAsia="hr-HR"/>
              </w:rPr>
              <w:t>Zdravstvo</w:t>
            </w:r>
            <w:proofErr w:type="spellEnd"/>
          </w:p>
        </w:tc>
        <w:tc>
          <w:tcPr>
            <w:tcW w:w="1559" w:type="dxa"/>
            <w:shd w:val="clear" w:color="000000" w:fill="99CCFF"/>
            <w:noWrap/>
            <w:vAlign w:val="bottom"/>
            <w:hideMark/>
          </w:tcPr>
          <w:p w14:paraId="0695253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701" w:type="dxa"/>
            <w:shd w:val="clear" w:color="000000" w:fill="99CCFF"/>
            <w:noWrap/>
            <w:vAlign w:val="bottom"/>
            <w:hideMark/>
          </w:tcPr>
          <w:p w14:paraId="22C16EB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16.700,00</w:t>
            </w:r>
          </w:p>
        </w:tc>
        <w:tc>
          <w:tcPr>
            <w:tcW w:w="1559" w:type="dxa"/>
            <w:shd w:val="clear" w:color="000000" w:fill="99CCFF"/>
            <w:noWrap/>
            <w:vAlign w:val="bottom"/>
            <w:hideMark/>
          </w:tcPr>
          <w:p w14:paraId="71C25EF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3.449,66</w:t>
            </w:r>
          </w:p>
        </w:tc>
        <w:tc>
          <w:tcPr>
            <w:tcW w:w="1134" w:type="dxa"/>
            <w:shd w:val="clear" w:color="000000" w:fill="99CCFF"/>
            <w:noWrap/>
            <w:vAlign w:val="bottom"/>
            <w:hideMark/>
          </w:tcPr>
          <w:p w14:paraId="48C211CE"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134" w:type="dxa"/>
            <w:shd w:val="clear" w:color="000000" w:fill="99CCFF"/>
            <w:noWrap/>
            <w:vAlign w:val="bottom"/>
            <w:hideMark/>
          </w:tcPr>
          <w:p w14:paraId="5831F13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20,66%</w:t>
            </w:r>
          </w:p>
        </w:tc>
      </w:tr>
      <w:tr w:rsidR="00801975" w:rsidRPr="00801975" w14:paraId="7211D3EB" w14:textId="77777777" w:rsidTr="00573B2F">
        <w:trPr>
          <w:trHeight w:val="255"/>
        </w:trPr>
        <w:tc>
          <w:tcPr>
            <w:tcW w:w="7225" w:type="dxa"/>
            <w:shd w:val="clear" w:color="000000" w:fill="33CCCC"/>
            <w:noWrap/>
            <w:vAlign w:val="bottom"/>
            <w:hideMark/>
          </w:tcPr>
          <w:p w14:paraId="7F014DDD"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074 </w:t>
            </w:r>
            <w:proofErr w:type="spellStart"/>
            <w:r w:rsidRPr="00801975">
              <w:rPr>
                <w:rFonts w:ascii="Verdana" w:hAnsi="Verdana" w:cs="Arial"/>
                <w:b/>
                <w:bCs/>
                <w:color w:val="000000"/>
                <w:sz w:val="18"/>
                <w:szCs w:val="18"/>
                <w:lang w:eastAsia="hr-HR"/>
              </w:rPr>
              <w:t>Službe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javnog</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zdravstva</w:t>
            </w:r>
            <w:proofErr w:type="spellEnd"/>
          </w:p>
        </w:tc>
        <w:tc>
          <w:tcPr>
            <w:tcW w:w="1559" w:type="dxa"/>
            <w:shd w:val="clear" w:color="000000" w:fill="33CCCC"/>
            <w:noWrap/>
            <w:vAlign w:val="bottom"/>
            <w:hideMark/>
          </w:tcPr>
          <w:p w14:paraId="70151F3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701" w:type="dxa"/>
            <w:shd w:val="clear" w:color="000000" w:fill="33CCCC"/>
            <w:noWrap/>
            <w:vAlign w:val="bottom"/>
            <w:hideMark/>
          </w:tcPr>
          <w:p w14:paraId="755AFAE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16.700,00</w:t>
            </w:r>
          </w:p>
        </w:tc>
        <w:tc>
          <w:tcPr>
            <w:tcW w:w="1559" w:type="dxa"/>
            <w:shd w:val="clear" w:color="000000" w:fill="33CCCC"/>
            <w:noWrap/>
            <w:vAlign w:val="bottom"/>
            <w:hideMark/>
          </w:tcPr>
          <w:p w14:paraId="3E58A19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3.449,66</w:t>
            </w:r>
          </w:p>
        </w:tc>
        <w:tc>
          <w:tcPr>
            <w:tcW w:w="1134" w:type="dxa"/>
            <w:shd w:val="clear" w:color="000000" w:fill="33CCCC"/>
            <w:noWrap/>
            <w:vAlign w:val="bottom"/>
            <w:hideMark/>
          </w:tcPr>
          <w:p w14:paraId="693B51A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134" w:type="dxa"/>
            <w:shd w:val="clear" w:color="000000" w:fill="33CCCC"/>
            <w:noWrap/>
            <w:vAlign w:val="bottom"/>
            <w:hideMark/>
          </w:tcPr>
          <w:p w14:paraId="23B857E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20,66%</w:t>
            </w:r>
          </w:p>
        </w:tc>
      </w:tr>
      <w:tr w:rsidR="00801975" w:rsidRPr="00801975" w14:paraId="50FBF914" w14:textId="77777777" w:rsidTr="00573B2F">
        <w:trPr>
          <w:trHeight w:val="255"/>
        </w:trPr>
        <w:tc>
          <w:tcPr>
            <w:tcW w:w="7225" w:type="dxa"/>
            <w:shd w:val="clear" w:color="000000" w:fill="99CCFF"/>
            <w:noWrap/>
            <w:vAlign w:val="bottom"/>
            <w:hideMark/>
          </w:tcPr>
          <w:p w14:paraId="30FBE0BF"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08 "</w:t>
            </w:r>
            <w:proofErr w:type="spellStart"/>
            <w:r w:rsidRPr="00801975">
              <w:rPr>
                <w:rFonts w:ascii="Verdana" w:hAnsi="Verdana" w:cs="Arial"/>
                <w:b/>
                <w:bCs/>
                <w:color w:val="000000"/>
                <w:sz w:val="18"/>
                <w:szCs w:val="18"/>
                <w:lang w:eastAsia="hr-HR"/>
              </w:rPr>
              <w:t>Rekreacija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kultura</w:t>
            </w:r>
            <w:proofErr w:type="spellEnd"/>
            <w:r w:rsidRPr="00801975">
              <w:rPr>
                <w:rFonts w:ascii="Verdana" w:hAnsi="Verdana" w:cs="Arial"/>
                <w:b/>
                <w:bCs/>
                <w:color w:val="000000"/>
                <w:sz w:val="18"/>
                <w:szCs w:val="18"/>
                <w:lang w:eastAsia="hr-HR"/>
              </w:rPr>
              <w:t xml:space="preserve"> i </w:t>
            </w:r>
            <w:proofErr w:type="spellStart"/>
            <w:r w:rsidRPr="00801975">
              <w:rPr>
                <w:rFonts w:ascii="Verdana" w:hAnsi="Verdana" w:cs="Arial"/>
                <w:b/>
                <w:bCs/>
                <w:color w:val="000000"/>
                <w:sz w:val="18"/>
                <w:szCs w:val="18"/>
                <w:lang w:eastAsia="hr-HR"/>
              </w:rPr>
              <w:t>religija</w:t>
            </w:r>
            <w:proofErr w:type="spellEnd"/>
            <w:r w:rsidRPr="00801975">
              <w:rPr>
                <w:rFonts w:ascii="Verdana" w:hAnsi="Verdana" w:cs="Arial"/>
                <w:b/>
                <w:bCs/>
                <w:color w:val="000000"/>
                <w:sz w:val="18"/>
                <w:szCs w:val="18"/>
                <w:lang w:eastAsia="hr-HR"/>
              </w:rPr>
              <w:t>"</w:t>
            </w:r>
          </w:p>
        </w:tc>
        <w:tc>
          <w:tcPr>
            <w:tcW w:w="1559" w:type="dxa"/>
            <w:shd w:val="clear" w:color="000000" w:fill="99CCFF"/>
            <w:noWrap/>
            <w:vAlign w:val="bottom"/>
            <w:hideMark/>
          </w:tcPr>
          <w:p w14:paraId="49E9DB5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245.478,00</w:t>
            </w:r>
          </w:p>
        </w:tc>
        <w:tc>
          <w:tcPr>
            <w:tcW w:w="1701" w:type="dxa"/>
            <w:shd w:val="clear" w:color="000000" w:fill="99CCFF"/>
            <w:noWrap/>
            <w:vAlign w:val="bottom"/>
            <w:hideMark/>
          </w:tcPr>
          <w:p w14:paraId="2B8FD41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444.300,00</w:t>
            </w:r>
          </w:p>
        </w:tc>
        <w:tc>
          <w:tcPr>
            <w:tcW w:w="1559" w:type="dxa"/>
            <w:shd w:val="clear" w:color="000000" w:fill="99CCFF"/>
            <w:noWrap/>
            <w:vAlign w:val="bottom"/>
            <w:hideMark/>
          </w:tcPr>
          <w:p w14:paraId="47C9825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305.028,60</w:t>
            </w:r>
          </w:p>
        </w:tc>
        <w:tc>
          <w:tcPr>
            <w:tcW w:w="1134" w:type="dxa"/>
            <w:shd w:val="clear" w:color="000000" w:fill="99CCFF"/>
            <w:noWrap/>
            <w:vAlign w:val="bottom"/>
            <w:hideMark/>
          </w:tcPr>
          <w:p w14:paraId="189A8F6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124,26%</w:t>
            </w:r>
          </w:p>
        </w:tc>
        <w:tc>
          <w:tcPr>
            <w:tcW w:w="1134" w:type="dxa"/>
            <w:shd w:val="clear" w:color="000000" w:fill="99CCFF"/>
            <w:noWrap/>
            <w:vAlign w:val="bottom"/>
            <w:hideMark/>
          </w:tcPr>
          <w:p w14:paraId="7C7C8B6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68,65%</w:t>
            </w:r>
          </w:p>
        </w:tc>
      </w:tr>
      <w:tr w:rsidR="00801975" w:rsidRPr="00801975" w14:paraId="7E95737C" w14:textId="77777777" w:rsidTr="00573B2F">
        <w:trPr>
          <w:trHeight w:val="255"/>
        </w:trPr>
        <w:tc>
          <w:tcPr>
            <w:tcW w:w="7225" w:type="dxa"/>
            <w:shd w:val="clear" w:color="000000" w:fill="33CCCC"/>
            <w:noWrap/>
            <w:vAlign w:val="bottom"/>
            <w:hideMark/>
          </w:tcPr>
          <w:p w14:paraId="6D8F6362"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lastRenderedPageBreak/>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081 </w:t>
            </w:r>
            <w:proofErr w:type="spellStart"/>
            <w:r w:rsidRPr="00801975">
              <w:rPr>
                <w:rFonts w:ascii="Verdana" w:hAnsi="Verdana" w:cs="Arial"/>
                <w:b/>
                <w:bCs/>
                <w:color w:val="000000"/>
                <w:sz w:val="18"/>
                <w:szCs w:val="18"/>
                <w:lang w:eastAsia="hr-HR"/>
              </w:rPr>
              <w:t>Službe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rekreacije</w:t>
            </w:r>
            <w:proofErr w:type="spellEnd"/>
            <w:r w:rsidRPr="00801975">
              <w:rPr>
                <w:rFonts w:ascii="Verdana" w:hAnsi="Verdana" w:cs="Arial"/>
                <w:b/>
                <w:bCs/>
                <w:color w:val="000000"/>
                <w:sz w:val="18"/>
                <w:szCs w:val="18"/>
                <w:lang w:eastAsia="hr-HR"/>
              </w:rPr>
              <w:t xml:space="preserve"> i </w:t>
            </w:r>
            <w:proofErr w:type="spellStart"/>
            <w:r w:rsidRPr="00801975">
              <w:rPr>
                <w:rFonts w:ascii="Verdana" w:hAnsi="Verdana" w:cs="Arial"/>
                <w:b/>
                <w:bCs/>
                <w:color w:val="000000"/>
                <w:sz w:val="18"/>
                <w:szCs w:val="18"/>
                <w:lang w:eastAsia="hr-HR"/>
              </w:rPr>
              <w:t>sporta</w:t>
            </w:r>
            <w:proofErr w:type="spellEnd"/>
          </w:p>
        </w:tc>
        <w:tc>
          <w:tcPr>
            <w:tcW w:w="1559" w:type="dxa"/>
            <w:shd w:val="clear" w:color="000000" w:fill="33CCCC"/>
            <w:noWrap/>
            <w:vAlign w:val="bottom"/>
            <w:hideMark/>
          </w:tcPr>
          <w:p w14:paraId="30E48EC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40.100,30</w:t>
            </w:r>
          </w:p>
        </w:tc>
        <w:tc>
          <w:tcPr>
            <w:tcW w:w="1701" w:type="dxa"/>
            <w:shd w:val="clear" w:color="000000" w:fill="33CCCC"/>
            <w:noWrap/>
            <w:vAlign w:val="bottom"/>
            <w:hideMark/>
          </w:tcPr>
          <w:p w14:paraId="4B45482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72.300,00</w:t>
            </w:r>
          </w:p>
        </w:tc>
        <w:tc>
          <w:tcPr>
            <w:tcW w:w="1559" w:type="dxa"/>
            <w:shd w:val="clear" w:color="000000" w:fill="33CCCC"/>
            <w:noWrap/>
            <w:vAlign w:val="bottom"/>
            <w:hideMark/>
          </w:tcPr>
          <w:p w14:paraId="3BEE937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49.617,24</w:t>
            </w:r>
          </w:p>
        </w:tc>
        <w:tc>
          <w:tcPr>
            <w:tcW w:w="1134" w:type="dxa"/>
            <w:shd w:val="clear" w:color="000000" w:fill="33CCCC"/>
            <w:noWrap/>
            <w:vAlign w:val="bottom"/>
            <w:hideMark/>
          </w:tcPr>
          <w:p w14:paraId="4A9BB05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123,73%</w:t>
            </w:r>
          </w:p>
        </w:tc>
        <w:tc>
          <w:tcPr>
            <w:tcW w:w="1134" w:type="dxa"/>
            <w:shd w:val="clear" w:color="000000" w:fill="33CCCC"/>
            <w:noWrap/>
            <w:vAlign w:val="bottom"/>
            <w:hideMark/>
          </w:tcPr>
          <w:p w14:paraId="51C7F1D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68,63%</w:t>
            </w:r>
          </w:p>
        </w:tc>
      </w:tr>
      <w:tr w:rsidR="00801975" w:rsidRPr="00801975" w14:paraId="248BA3AC" w14:textId="77777777" w:rsidTr="00573B2F">
        <w:trPr>
          <w:trHeight w:val="255"/>
        </w:trPr>
        <w:tc>
          <w:tcPr>
            <w:tcW w:w="7225" w:type="dxa"/>
            <w:shd w:val="clear" w:color="000000" w:fill="33CCCC"/>
            <w:noWrap/>
            <w:vAlign w:val="bottom"/>
            <w:hideMark/>
          </w:tcPr>
          <w:p w14:paraId="467C4698"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082 </w:t>
            </w:r>
            <w:proofErr w:type="spellStart"/>
            <w:r w:rsidRPr="00801975">
              <w:rPr>
                <w:rFonts w:ascii="Verdana" w:hAnsi="Verdana" w:cs="Arial"/>
                <w:b/>
                <w:bCs/>
                <w:color w:val="000000"/>
                <w:sz w:val="18"/>
                <w:szCs w:val="18"/>
                <w:lang w:eastAsia="hr-HR"/>
              </w:rPr>
              <w:t>Službe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kulture</w:t>
            </w:r>
            <w:proofErr w:type="spellEnd"/>
          </w:p>
        </w:tc>
        <w:tc>
          <w:tcPr>
            <w:tcW w:w="1559" w:type="dxa"/>
            <w:shd w:val="clear" w:color="000000" w:fill="33CCCC"/>
            <w:noWrap/>
            <w:vAlign w:val="bottom"/>
            <w:hideMark/>
          </w:tcPr>
          <w:p w14:paraId="28AD1A7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40.000,00</w:t>
            </w:r>
          </w:p>
        </w:tc>
        <w:tc>
          <w:tcPr>
            <w:tcW w:w="1701" w:type="dxa"/>
            <w:shd w:val="clear" w:color="000000" w:fill="33CCCC"/>
            <w:noWrap/>
            <w:vAlign w:val="bottom"/>
            <w:hideMark/>
          </w:tcPr>
          <w:p w14:paraId="13DC707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45.000,00</w:t>
            </w:r>
          </w:p>
        </w:tc>
        <w:tc>
          <w:tcPr>
            <w:tcW w:w="1559" w:type="dxa"/>
            <w:shd w:val="clear" w:color="000000" w:fill="33CCCC"/>
            <w:noWrap/>
            <w:vAlign w:val="bottom"/>
            <w:hideMark/>
          </w:tcPr>
          <w:p w14:paraId="0AD3520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40.000,00</w:t>
            </w:r>
          </w:p>
        </w:tc>
        <w:tc>
          <w:tcPr>
            <w:tcW w:w="1134" w:type="dxa"/>
            <w:shd w:val="clear" w:color="000000" w:fill="33CCCC"/>
            <w:noWrap/>
            <w:vAlign w:val="bottom"/>
            <w:hideMark/>
          </w:tcPr>
          <w:p w14:paraId="67FEDDB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100,00%</w:t>
            </w:r>
          </w:p>
        </w:tc>
        <w:tc>
          <w:tcPr>
            <w:tcW w:w="1134" w:type="dxa"/>
            <w:shd w:val="clear" w:color="000000" w:fill="33CCCC"/>
            <w:noWrap/>
            <w:vAlign w:val="bottom"/>
            <w:hideMark/>
          </w:tcPr>
          <w:p w14:paraId="378C830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88,89%</w:t>
            </w:r>
          </w:p>
        </w:tc>
      </w:tr>
      <w:tr w:rsidR="00801975" w:rsidRPr="00801975" w14:paraId="1C5CE027" w14:textId="77777777" w:rsidTr="00573B2F">
        <w:trPr>
          <w:trHeight w:val="255"/>
        </w:trPr>
        <w:tc>
          <w:tcPr>
            <w:tcW w:w="7225" w:type="dxa"/>
            <w:shd w:val="clear" w:color="000000" w:fill="33CCCC"/>
            <w:noWrap/>
            <w:vAlign w:val="bottom"/>
            <w:hideMark/>
          </w:tcPr>
          <w:p w14:paraId="1C12C831"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084 </w:t>
            </w:r>
            <w:proofErr w:type="spellStart"/>
            <w:r w:rsidRPr="00801975">
              <w:rPr>
                <w:rFonts w:ascii="Verdana" w:hAnsi="Verdana" w:cs="Arial"/>
                <w:b/>
                <w:bCs/>
                <w:color w:val="000000"/>
                <w:sz w:val="18"/>
                <w:szCs w:val="18"/>
                <w:lang w:eastAsia="hr-HR"/>
              </w:rPr>
              <w:t>Religijske</w:t>
            </w:r>
            <w:proofErr w:type="spellEnd"/>
            <w:r w:rsidRPr="00801975">
              <w:rPr>
                <w:rFonts w:ascii="Verdana" w:hAnsi="Verdana" w:cs="Arial"/>
                <w:b/>
                <w:bCs/>
                <w:color w:val="000000"/>
                <w:sz w:val="18"/>
                <w:szCs w:val="18"/>
                <w:lang w:eastAsia="hr-HR"/>
              </w:rPr>
              <w:t xml:space="preserve"> i </w:t>
            </w:r>
            <w:proofErr w:type="spellStart"/>
            <w:r w:rsidRPr="00801975">
              <w:rPr>
                <w:rFonts w:ascii="Verdana" w:hAnsi="Verdana" w:cs="Arial"/>
                <w:b/>
                <w:bCs/>
                <w:color w:val="000000"/>
                <w:sz w:val="18"/>
                <w:szCs w:val="18"/>
                <w:lang w:eastAsia="hr-HR"/>
              </w:rPr>
              <w:t>druge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službe</w:t>
            </w:r>
            <w:proofErr w:type="spellEnd"/>
            <w:r w:rsidRPr="00801975">
              <w:rPr>
                <w:rFonts w:ascii="Verdana" w:hAnsi="Verdana" w:cs="Arial"/>
                <w:b/>
                <w:bCs/>
                <w:color w:val="000000"/>
                <w:sz w:val="18"/>
                <w:szCs w:val="18"/>
                <w:lang w:eastAsia="hr-HR"/>
              </w:rPr>
              <w:t xml:space="preserve"> zajednice</w:t>
            </w:r>
          </w:p>
        </w:tc>
        <w:tc>
          <w:tcPr>
            <w:tcW w:w="1559" w:type="dxa"/>
            <w:shd w:val="clear" w:color="000000" w:fill="33CCCC"/>
            <w:noWrap/>
            <w:vAlign w:val="bottom"/>
            <w:hideMark/>
          </w:tcPr>
          <w:p w14:paraId="1796B6F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58.000,00</w:t>
            </w:r>
          </w:p>
        </w:tc>
        <w:tc>
          <w:tcPr>
            <w:tcW w:w="1701" w:type="dxa"/>
            <w:shd w:val="clear" w:color="000000" w:fill="33CCCC"/>
            <w:noWrap/>
            <w:vAlign w:val="bottom"/>
            <w:hideMark/>
          </w:tcPr>
          <w:p w14:paraId="0BF5562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45.000,00</w:t>
            </w:r>
          </w:p>
        </w:tc>
        <w:tc>
          <w:tcPr>
            <w:tcW w:w="1559" w:type="dxa"/>
            <w:shd w:val="clear" w:color="000000" w:fill="33CCCC"/>
            <w:noWrap/>
            <w:vAlign w:val="bottom"/>
            <w:hideMark/>
          </w:tcPr>
          <w:p w14:paraId="5DF5FF4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38.400,00</w:t>
            </w:r>
          </w:p>
        </w:tc>
        <w:tc>
          <w:tcPr>
            <w:tcW w:w="1134" w:type="dxa"/>
            <w:shd w:val="clear" w:color="000000" w:fill="33CCCC"/>
            <w:noWrap/>
            <w:vAlign w:val="bottom"/>
            <w:hideMark/>
          </w:tcPr>
          <w:p w14:paraId="414E8DE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66,21%</w:t>
            </w:r>
          </w:p>
        </w:tc>
        <w:tc>
          <w:tcPr>
            <w:tcW w:w="1134" w:type="dxa"/>
            <w:shd w:val="clear" w:color="000000" w:fill="33CCCC"/>
            <w:noWrap/>
            <w:vAlign w:val="bottom"/>
            <w:hideMark/>
          </w:tcPr>
          <w:p w14:paraId="7DA775B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85,33%</w:t>
            </w:r>
          </w:p>
        </w:tc>
      </w:tr>
      <w:tr w:rsidR="00801975" w:rsidRPr="00801975" w14:paraId="378E4914" w14:textId="77777777" w:rsidTr="00573B2F">
        <w:trPr>
          <w:trHeight w:val="255"/>
        </w:trPr>
        <w:tc>
          <w:tcPr>
            <w:tcW w:w="7225" w:type="dxa"/>
            <w:shd w:val="clear" w:color="000000" w:fill="33CCCC"/>
            <w:noWrap/>
            <w:vAlign w:val="bottom"/>
            <w:hideMark/>
          </w:tcPr>
          <w:p w14:paraId="321001D3"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086 "</w:t>
            </w:r>
            <w:proofErr w:type="spellStart"/>
            <w:r w:rsidRPr="00801975">
              <w:rPr>
                <w:rFonts w:ascii="Verdana" w:hAnsi="Verdana" w:cs="Arial"/>
                <w:b/>
                <w:bCs/>
                <w:color w:val="000000"/>
                <w:sz w:val="18"/>
                <w:szCs w:val="18"/>
                <w:lang w:eastAsia="hr-HR"/>
              </w:rPr>
              <w:t>Rashodi</w:t>
            </w:r>
            <w:proofErr w:type="spellEnd"/>
            <w:r w:rsidRPr="00801975">
              <w:rPr>
                <w:rFonts w:ascii="Verdana" w:hAnsi="Verdana" w:cs="Arial"/>
                <w:b/>
                <w:bCs/>
                <w:color w:val="000000"/>
                <w:sz w:val="18"/>
                <w:szCs w:val="18"/>
                <w:lang w:eastAsia="hr-HR"/>
              </w:rPr>
              <w:t xml:space="preserve"> za </w:t>
            </w:r>
            <w:proofErr w:type="spellStart"/>
            <w:r w:rsidRPr="00801975">
              <w:rPr>
                <w:rFonts w:ascii="Verdana" w:hAnsi="Verdana" w:cs="Arial"/>
                <w:b/>
                <w:bCs/>
                <w:color w:val="000000"/>
                <w:sz w:val="18"/>
                <w:szCs w:val="18"/>
                <w:lang w:eastAsia="hr-HR"/>
              </w:rPr>
              <w:t>rekreaciju</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kulturu</w:t>
            </w:r>
            <w:proofErr w:type="spellEnd"/>
            <w:r w:rsidRPr="00801975">
              <w:rPr>
                <w:rFonts w:ascii="Verdana" w:hAnsi="Verdana" w:cs="Arial"/>
                <w:b/>
                <w:bCs/>
                <w:color w:val="000000"/>
                <w:sz w:val="18"/>
                <w:szCs w:val="18"/>
                <w:lang w:eastAsia="hr-HR"/>
              </w:rPr>
              <w:t xml:space="preserve"> i </w:t>
            </w:r>
            <w:proofErr w:type="spellStart"/>
            <w:r w:rsidRPr="00801975">
              <w:rPr>
                <w:rFonts w:ascii="Verdana" w:hAnsi="Verdana" w:cs="Arial"/>
                <w:b/>
                <w:bCs/>
                <w:color w:val="000000"/>
                <w:sz w:val="18"/>
                <w:szCs w:val="18"/>
                <w:lang w:eastAsia="hr-HR"/>
              </w:rPr>
              <w:t>religiju</w:t>
            </w:r>
            <w:proofErr w:type="spellEnd"/>
            <w:r w:rsidRPr="00801975">
              <w:rPr>
                <w:rFonts w:ascii="Verdana" w:hAnsi="Verdana" w:cs="Arial"/>
                <w:b/>
                <w:bCs/>
                <w:color w:val="000000"/>
                <w:sz w:val="18"/>
                <w:szCs w:val="18"/>
                <w:lang w:eastAsia="hr-HR"/>
              </w:rPr>
              <w:t xml:space="preserve"> koji </w:t>
            </w:r>
            <w:proofErr w:type="spellStart"/>
            <w:r w:rsidRPr="00801975">
              <w:rPr>
                <w:rFonts w:ascii="Verdana" w:hAnsi="Verdana" w:cs="Arial"/>
                <w:b/>
                <w:bCs/>
                <w:color w:val="000000"/>
                <w:sz w:val="18"/>
                <w:szCs w:val="18"/>
                <w:lang w:eastAsia="hr-HR"/>
              </w:rPr>
              <w:t>nisu</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drugdje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svrstani</w:t>
            </w:r>
            <w:proofErr w:type="spellEnd"/>
            <w:r w:rsidRPr="00801975">
              <w:rPr>
                <w:rFonts w:ascii="Verdana" w:hAnsi="Verdana" w:cs="Arial"/>
                <w:b/>
                <w:bCs/>
                <w:color w:val="000000"/>
                <w:sz w:val="18"/>
                <w:szCs w:val="18"/>
                <w:lang w:eastAsia="hr-HR"/>
              </w:rPr>
              <w:t>"</w:t>
            </w:r>
          </w:p>
        </w:tc>
        <w:tc>
          <w:tcPr>
            <w:tcW w:w="1559" w:type="dxa"/>
            <w:shd w:val="clear" w:color="000000" w:fill="33CCCC"/>
            <w:noWrap/>
            <w:vAlign w:val="bottom"/>
            <w:hideMark/>
          </w:tcPr>
          <w:p w14:paraId="2B22C45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107.377,70</w:t>
            </w:r>
          </w:p>
        </w:tc>
        <w:tc>
          <w:tcPr>
            <w:tcW w:w="1701" w:type="dxa"/>
            <w:shd w:val="clear" w:color="000000" w:fill="33CCCC"/>
            <w:noWrap/>
            <w:vAlign w:val="bottom"/>
            <w:hideMark/>
          </w:tcPr>
          <w:p w14:paraId="6FD2D20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282.000,00</w:t>
            </w:r>
          </w:p>
        </w:tc>
        <w:tc>
          <w:tcPr>
            <w:tcW w:w="1559" w:type="dxa"/>
            <w:shd w:val="clear" w:color="000000" w:fill="33CCCC"/>
            <w:noWrap/>
            <w:vAlign w:val="bottom"/>
            <w:hideMark/>
          </w:tcPr>
          <w:p w14:paraId="05D179D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177.011,36</w:t>
            </w:r>
          </w:p>
        </w:tc>
        <w:tc>
          <w:tcPr>
            <w:tcW w:w="1134" w:type="dxa"/>
            <w:shd w:val="clear" w:color="000000" w:fill="33CCCC"/>
            <w:noWrap/>
            <w:vAlign w:val="bottom"/>
            <w:hideMark/>
          </w:tcPr>
          <w:p w14:paraId="503C18A0"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164,85%</w:t>
            </w:r>
          </w:p>
        </w:tc>
        <w:tc>
          <w:tcPr>
            <w:tcW w:w="1134" w:type="dxa"/>
            <w:shd w:val="clear" w:color="000000" w:fill="33CCCC"/>
            <w:noWrap/>
            <w:vAlign w:val="bottom"/>
            <w:hideMark/>
          </w:tcPr>
          <w:p w14:paraId="2C89A51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62,77%</w:t>
            </w:r>
          </w:p>
        </w:tc>
      </w:tr>
      <w:tr w:rsidR="00801975" w:rsidRPr="00801975" w14:paraId="78AC8970" w14:textId="77777777" w:rsidTr="00573B2F">
        <w:trPr>
          <w:trHeight w:val="255"/>
        </w:trPr>
        <w:tc>
          <w:tcPr>
            <w:tcW w:w="7225" w:type="dxa"/>
            <w:shd w:val="clear" w:color="000000" w:fill="99CCFF"/>
            <w:noWrap/>
            <w:vAlign w:val="bottom"/>
            <w:hideMark/>
          </w:tcPr>
          <w:p w14:paraId="68965E2D"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09 </w:t>
            </w:r>
            <w:proofErr w:type="spellStart"/>
            <w:r w:rsidRPr="00801975">
              <w:rPr>
                <w:rFonts w:ascii="Verdana" w:hAnsi="Verdana" w:cs="Arial"/>
                <w:b/>
                <w:bCs/>
                <w:color w:val="000000"/>
                <w:sz w:val="18"/>
                <w:szCs w:val="18"/>
                <w:lang w:eastAsia="hr-HR"/>
              </w:rPr>
              <w:t>Obrazovanje</w:t>
            </w:r>
            <w:proofErr w:type="spellEnd"/>
          </w:p>
        </w:tc>
        <w:tc>
          <w:tcPr>
            <w:tcW w:w="1559" w:type="dxa"/>
            <w:shd w:val="clear" w:color="000000" w:fill="99CCFF"/>
            <w:noWrap/>
            <w:vAlign w:val="bottom"/>
            <w:hideMark/>
          </w:tcPr>
          <w:p w14:paraId="6BA7E35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751.093,73</w:t>
            </w:r>
          </w:p>
        </w:tc>
        <w:tc>
          <w:tcPr>
            <w:tcW w:w="1701" w:type="dxa"/>
            <w:shd w:val="clear" w:color="000000" w:fill="99CCFF"/>
            <w:noWrap/>
            <w:vAlign w:val="bottom"/>
            <w:hideMark/>
          </w:tcPr>
          <w:p w14:paraId="22C9C8F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914.500,00</w:t>
            </w:r>
          </w:p>
        </w:tc>
        <w:tc>
          <w:tcPr>
            <w:tcW w:w="1559" w:type="dxa"/>
            <w:shd w:val="clear" w:color="000000" w:fill="99CCFF"/>
            <w:noWrap/>
            <w:vAlign w:val="bottom"/>
            <w:hideMark/>
          </w:tcPr>
          <w:p w14:paraId="322F7A7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875.570,29</w:t>
            </w:r>
          </w:p>
        </w:tc>
        <w:tc>
          <w:tcPr>
            <w:tcW w:w="1134" w:type="dxa"/>
            <w:shd w:val="clear" w:color="000000" w:fill="99CCFF"/>
            <w:noWrap/>
            <w:vAlign w:val="bottom"/>
            <w:hideMark/>
          </w:tcPr>
          <w:p w14:paraId="627A96D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116,57%</w:t>
            </w:r>
          </w:p>
        </w:tc>
        <w:tc>
          <w:tcPr>
            <w:tcW w:w="1134" w:type="dxa"/>
            <w:shd w:val="clear" w:color="000000" w:fill="99CCFF"/>
            <w:noWrap/>
            <w:vAlign w:val="bottom"/>
            <w:hideMark/>
          </w:tcPr>
          <w:p w14:paraId="13F9FEB1"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95,74%</w:t>
            </w:r>
          </w:p>
        </w:tc>
      </w:tr>
      <w:tr w:rsidR="00801975" w:rsidRPr="00801975" w14:paraId="595177B7" w14:textId="77777777" w:rsidTr="00573B2F">
        <w:trPr>
          <w:trHeight w:val="255"/>
        </w:trPr>
        <w:tc>
          <w:tcPr>
            <w:tcW w:w="7225" w:type="dxa"/>
            <w:shd w:val="clear" w:color="000000" w:fill="33CCCC"/>
            <w:noWrap/>
            <w:vAlign w:val="bottom"/>
            <w:hideMark/>
          </w:tcPr>
          <w:p w14:paraId="0E219649"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091 </w:t>
            </w:r>
            <w:proofErr w:type="spellStart"/>
            <w:r w:rsidRPr="00801975">
              <w:rPr>
                <w:rFonts w:ascii="Verdana" w:hAnsi="Verdana" w:cs="Arial"/>
                <w:b/>
                <w:bCs/>
                <w:color w:val="000000"/>
                <w:sz w:val="18"/>
                <w:szCs w:val="18"/>
                <w:lang w:eastAsia="hr-HR"/>
              </w:rPr>
              <w:t>Predškolsko</w:t>
            </w:r>
            <w:proofErr w:type="spellEnd"/>
            <w:r w:rsidRPr="00801975">
              <w:rPr>
                <w:rFonts w:ascii="Verdana" w:hAnsi="Verdana" w:cs="Arial"/>
                <w:b/>
                <w:bCs/>
                <w:color w:val="000000"/>
                <w:sz w:val="18"/>
                <w:szCs w:val="18"/>
                <w:lang w:eastAsia="hr-HR"/>
              </w:rPr>
              <w:t xml:space="preserve"> i </w:t>
            </w:r>
            <w:proofErr w:type="spellStart"/>
            <w:r w:rsidRPr="00801975">
              <w:rPr>
                <w:rFonts w:ascii="Verdana" w:hAnsi="Verdana" w:cs="Arial"/>
                <w:b/>
                <w:bCs/>
                <w:color w:val="000000"/>
                <w:sz w:val="18"/>
                <w:szCs w:val="18"/>
                <w:lang w:eastAsia="hr-HR"/>
              </w:rPr>
              <w:t>osnovno</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obrazovanje</w:t>
            </w:r>
            <w:proofErr w:type="spellEnd"/>
          </w:p>
        </w:tc>
        <w:tc>
          <w:tcPr>
            <w:tcW w:w="1559" w:type="dxa"/>
            <w:shd w:val="clear" w:color="000000" w:fill="33CCCC"/>
            <w:noWrap/>
            <w:vAlign w:val="bottom"/>
            <w:hideMark/>
          </w:tcPr>
          <w:p w14:paraId="398F271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549.980,82</w:t>
            </w:r>
          </w:p>
        </w:tc>
        <w:tc>
          <w:tcPr>
            <w:tcW w:w="1701" w:type="dxa"/>
            <w:shd w:val="clear" w:color="000000" w:fill="33CCCC"/>
            <w:noWrap/>
            <w:vAlign w:val="bottom"/>
            <w:hideMark/>
          </w:tcPr>
          <w:p w14:paraId="43DB7C8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652.000,00</w:t>
            </w:r>
          </w:p>
        </w:tc>
        <w:tc>
          <w:tcPr>
            <w:tcW w:w="1559" w:type="dxa"/>
            <w:shd w:val="clear" w:color="000000" w:fill="33CCCC"/>
            <w:noWrap/>
            <w:vAlign w:val="bottom"/>
            <w:hideMark/>
          </w:tcPr>
          <w:p w14:paraId="5644A1A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632.042,69</w:t>
            </w:r>
          </w:p>
        </w:tc>
        <w:tc>
          <w:tcPr>
            <w:tcW w:w="1134" w:type="dxa"/>
            <w:shd w:val="clear" w:color="000000" w:fill="33CCCC"/>
            <w:noWrap/>
            <w:vAlign w:val="bottom"/>
            <w:hideMark/>
          </w:tcPr>
          <w:p w14:paraId="21FA6B5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114,92%</w:t>
            </w:r>
          </w:p>
        </w:tc>
        <w:tc>
          <w:tcPr>
            <w:tcW w:w="1134" w:type="dxa"/>
            <w:shd w:val="clear" w:color="000000" w:fill="33CCCC"/>
            <w:noWrap/>
            <w:vAlign w:val="bottom"/>
            <w:hideMark/>
          </w:tcPr>
          <w:p w14:paraId="1EF5DDF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96,94%</w:t>
            </w:r>
          </w:p>
        </w:tc>
      </w:tr>
      <w:tr w:rsidR="00801975" w:rsidRPr="00801975" w14:paraId="6ECFF11A" w14:textId="77777777" w:rsidTr="00573B2F">
        <w:trPr>
          <w:trHeight w:val="255"/>
        </w:trPr>
        <w:tc>
          <w:tcPr>
            <w:tcW w:w="7225" w:type="dxa"/>
            <w:shd w:val="clear" w:color="000000" w:fill="33CCCC"/>
            <w:noWrap/>
            <w:vAlign w:val="bottom"/>
            <w:hideMark/>
          </w:tcPr>
          <w:p w14:paraId="256A94A7"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092 </w:t>
            </w:r>
            <w:proofErr w:type="spellStart"/>
            <w:proofErr w:type="gramStart"/>
            <w:r w:rsidRPr="00801975">
              <w:rPr>
                <w:rFonts w:ascii="Verdana" w:hAnsi="Verdana" w:cs="Arial"/>
                <w:b/>
                <w:bCs/>
                <w:color w:val="000000"/>
                <w:sz w:val="18"/>
                <w:szCs w:val="18"/>
                <w:lang w:eastAsia="hr-HR"/>
              </w:rPr>
              <w:t>Srednjoškolsko</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obrazovanje</w:t>
            </w:r>
            <w:proofErr w:type="spellEnd"/>
            <w:proofErr w:type="gramEnd"/>
          </w:p>
        </w:tc>
        <w:tc>
          <w:tcPr>
            <w:tcW w:w="1559" w:type="dxa"/>
            <w:shd w:val="clear" w:color="000000" w:fill="33CCCC"/>
            <w:noWrap/>
            <w:vAlign w:val="bottom"/>
            <w:hideMark/>
          </w:tcPr>
          <w:p w14:paraId="04D5971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701" w:type="dxa"/>
            <w:shd w:val="clear" w:color="000000" w:fill="33CCCC"/>
            <w:noWrap/>
            <w:vAlign w:val="bottom"/>
            <w:hideMark/>
          </w:tcPr>
          <w:p w14:paraId="1112580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40.000,00</w:t>
            </w:r>
          </w:p>
        </w:tc>
        <w:tc>
          <w:tcPr>
            <w:tcW w:w="1559" w:type="dxa"/>
            <w:shd w:val="clear" w:color="000000" w:fill="33CCCC"/>
            <w:noWrap/>
            <w:vAlign w:val="bottom"/>
            <w:hideMark/>
          </w:tcPr>
          <w:p w14:paraId="07C8A68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37.800,00</w:t>
            </w:r>
          </w:p>
        </w:tc>
        <w:tc>
          <w:tcPr>
            <w:tcW w:w="1134" w:type="dxa"/>
            <w:shd w:val="clear" w:color="000000" w:fill="33CCCC"/>
            <w:noWrap/>
            <w:vAlign w:val="bottom"/>
            <w:hideMark/>
          </w:tcPr>
          <w:p w14:paraId="37A8EDD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134" w:type="dxa"/>
            <w:shd w:val="clear" w:color="000000" w:fill="33CCCC"/>
            <w:noWrap/>
            <w:vAlign w:val="bottom"/>
            <w:hideMark/>
          </w:tcPr>
          <w:p w14:paraId="66B953C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94,50%</w:t>
            </w:r>
          </w:p>
        </w:tc>
      </w:tr>
      <w:tr w:rsidR="00801975" w:rsidRPr="00801975" w14:paraId="6F6EB43F" w14:textId="77777777" w:rsidTr="00573B2F">
        <w:trPr>
          <w:trHeight w:val="255"/>
        </w:trPr>
        <w:tc>
          <w:tcPr>
            <w:tcW w:w="7225" w:type="dxa"/>
            <w:shd w:val="clear" w:color="000000" w:fill="33CCCC"/>
            <w:noWrap/>
            <w:vAlign w:val="bottom"/>
            <w:hideMark/>
          </w:tcPr>
          <w:p w14:paraId="3A615D4B"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096 </w:t>
            </w:r>
            <w:proofErr w:type="spellStart"/>
            <w:r w:rsidRPr="00801975">
              <w:rPr>
                <w:rFonts w:ascii="Verdana" w:hAnsi="Verdana" w:cs="Arial"/>
                <w:b/>
                <w:bCs/>
                <w:color w:val="000000"/>
                <w:sz w:val="18"/>
                <w:szCs w:val="18"/>
                <w:lang w:eastAsia="hr-HR"/>
              </w:rPr>
              <w:t>Dodatne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usluge</w:t>
            </w:r>
            <w:proofErr w:type="spellEnd"/>
            <w:r w:rsidRPr="00801975">
              <w:rPr>
                <w:rFonts w:ascii="Verdana" w:hAnsi="Verdana" w:cs="Arial"/>
                <w:b/>
                <w:bCs/>
                <w:color w:val="000000"/>
                <w:sz w:val="18"/>
                <w:szCs w:val="18"/>
                <w:lang w:eastAsia="hr-HR"/>
              </w:rPr>
              <w:t xml:space="preserve"> u </w:t>
            </w:r>
            <w:proofErr w:type="spellStart"/>
            <w:r w:rsidRPr="00801975">
              <w:rPr>
                <w:rFonts w:ascii="Verdana" w:hAnsi="Verdana" w:cs="Arial"/>
                <w:b/>
                <w:bCs/>
                <w:color w:val="000000"/>
                <w:sz w:val="18"/>
                <w:szCs w:val="18"/>
                <w:lang w:eastAsia="hr-HR"/>
              </w:rPr>
              <w:t>obrazovanju</w:t>
            </w:r>
            <w:proofErr w:type="spellEnd"/>
          </w:p>
        </w:tc>
        <w:tc>
          <w:tcPr>
            <w:tcW w:w="1559" w:type="dxa"/>
            <w:shd w:val="clear" w:color="000000" w:fill="33CCCC"/>
            <w:noWrap/>
            <w:vAlign w:val="bottom"/>
            <w:hideMark/>
          </w:tcPr>
          <w:p w14:paraId="4444E0FC"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116.077,49</w:t>
            </w:r>
          </w:p>
        </w:tc>
        <w:tc>
          <w:tcPr>
            <w:tcW w:w="1701" w:type="dxa"/>
            <w:shd w:val="clear" w:color="000000" w:fill="33CCCC"/>
            <w:noWrap/>
            <w:vAlign w:val="bottom"/>
            <w:hideMark/>
          </w:tcPr>
          <w:p w14:paraId="2177FC1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147.000,00</w:t>
            </w:r>
          </w:p>
        </w:tc>
        <w:tc>
          <w:tcPr>
            <w:tcW w:w="1559" w:type="dxa"/>
            <w:shd w:val="clear" w:color="000000" w:fill="33CCCC"/>
            <w:noWrap/>
            <w:vAlign w:val="bottom"/>
            <w:hideMark/>
          </w:tcPr>
          <w:p w14:paraId="130FB2D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143.266,71</w:t>
            </w:r>
          </w:p>
        </w:tc>
        <w:tc>
          <w:tcPr>
            <w:tcW w:w="1134" w:type="dxa"/>
            <w:shd w:val="clear" w:color="000000" w:fill="33CCCC"/>
            <w:noWrap/>
            <w:vAlign w:val="bottom"/>
            <w:hideMark/>
          </w:tcPr>
          <w:p w14:paraId="5C4C8E7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123,42%</w:t>
            </w:r>
          </w:p>
        </w:tc>
        <w:tc>
          <w:tcPr>
            <w:tcW w:w="1134" w:type="dxa"/>
            <w:shd w:val="clear" w:color="000000" w:fill="33CCCC"/>
            <w:noWrap/>
            <w:vAlign w:val="bottom"/>
            <w:hideMark/>
          </w:tcPr>
          <w:p w14:paraId="0002331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97,46%</w:t>
            </w:r>
          </w:p>
        </w:tc>
      </w:tr>
      <w:tr w:rsidR="00801975" w:rsidRPr="00801975" w14:paraId="05D04EF6" w14:textId="77777777" w:rsidTr="00573B2F">
        <w:trPr>
          <w:trHeight w:val="255"/>
        </w:trPr>
        <w:tc>
          <w:tcPr>
            <w:tcW w:w="7225" w:type="dxa"/>
            <w:shd w:val="clear" w:color="000000" w:fill="33CCCC"/>
            <w:noWrap/>
            <w:vAlign w:val="bottom"/>
            <w:hideMark/>
          </w:tcPr>
          <w:p w14:paraId="0505CC41"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098 </w:t>
            </w:r>
            <w:proofErr w:type="spellStart"/>
            <w:r w:rsidRPr="00801975">
              <w:rPr>
                <w:rFonts w:ascii="Verdana" w:hAnsi="Verdana" w:cs="Arial"/>
                <w:b/>
                <w:bCs/>
                <w:color w:val="000000"/>
                <w:sz w:val="18"/>
                <w:szCs w:val="18"/>
                <w:lang w:eastAsia="hr-HR"/>
              </w:rPr>
              <w:t>Usluge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obrazovanja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koje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nisu</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drugdje</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svrstane</w:t>
            </w:r>
            <w:proofErr w:type="spellEnd"/>
          </w:p>
        </w:tc>
        <w:tc>
          <w:tcPr>
            <w:tcW w:w="1559" w:type="dxa"/>
            <w:shd w:val="clear" w:color="000000" w:fill="33CCCC"/>
            <w:noWrap/>
            <w:vAlign w:val="bottom"/>
            <w:hideMark/>
          </w:tcPr>
          <w:p w14:paraId="4A79822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85.035,42</w:t>
            </w:r>
          </w:p>
        </w:tc>
        <w:tc>
          <w:tcPr>
            <w:tcW w:w="1701" w:type="dxa"/>
            <w:shd w:val="clear" w:color="000000" w:fill="33CCCC"/>
            <w:noWrap/>
            <w:vAlign w:val="bottom"/>
            <w:hideMark/>
          </w:tcPr>
          <w:p w14:paraId="3282CFE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75.500,00</w:t>
            </w:r>
          </w:p>
        </w:tc>
        <w:tc>
          <w:tcPr>
            <w:tcW w:w="1559" w:type="dxa"/>
            <w:shd w:val="clear" w:color="000000" w:fill="33CCCC"/>
            <w:noWrap/>
            <w:vAlign w:val="bottom"/>
            <w:hideMark/>
          </w:tcPr>
          <w:p w14:paraId="5F6EEAE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62.460,89</w:t>
            </w:r>
          </w:p>
        </w:tc>
        <w:tc>
          <w:tcPr>
            <w:tcW w:w="1134" w:type="dxa"/>
            <w:shd w:val="clear" w:color="000000" w:fill="33CCCC"/>
            <w:noWrap/>
            <w:vAlign w:val="bottom"/>
            <w:hideMark/>
          </w:tcPr>
          <w:p w14:paraId="3D36377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73,45%</w:t>
            </w:r>
          </w:p>
        </w:tc>
        <w:tc>
          <w:tcPr>
            <w:tcW w:w="1134" w:type="dxa"/>
            <w:shd w:val="clear" w:color="000000" w:fill="33CCCC"/>
            <w:noWrap/>
            <w:vAlign w:val="bottom"/>
            <w:hideMark/>
          </w:tcPr>
          <w:p w14:paraId="63F9EB9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82,73%</w:t>
            </w:r>
          </w:p>
        </w:tc>
      </w:tr>
      <w:tr w:rsidR="00801975" w:rsidRPr="00801975" w14:paraId="31FF17AA" w14:textId="77777777" w:rsidTr="00573B2F">
        <w:trPr>
          <w:trHeight w:val="255"/>
        </w:trPr>
        <w:tc>
          <w:tcPr>
            <w:tcW w:w="7225" w:type="dxa"/>
            <w:shd w:val="clear" w:color="000000" w:fill="99CCFF"/>
            <w:noWrap/>
            <w:vAlign w:val="bottom"/>
            <w:hideMark/>
          </w:tcPr>
          <w:p w14:paraId="2371E8F1"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10 </w:t>
            </w:r>
            <w:proofErr w:type="spellStart"/>
            <w:r w:rsidRPr="00801975">
              <w:rPr>
                <w:rFonts w:ascii="Verdana" w:hAnsi="Verdana" w:cs="Arial"/>
                <w:b/>
                <w:bCs/>
                <w:color w:val="000000"/>
                <w:sz w:val="18"/>
                <w:szCs w:val="18"/>
                <w:lang w:eastAsia="hr-HR"/>
              </w:rPr>
              <w:t>Socijalna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zaštita</w:t>
            </w:r>
            <w:proofErr w:type="spellEnd"/>
          </w:p>
        </w:tc>
        <w:tc>
          <w:tcPr>
            <w:tcW w:w="1559" w:type="dxa"/>
            <w:shd w:val="clear" w:color="000000" w:fill="99CCFF"/>
            <w:noWrap/>
            <w:vAlign w:val="bottom"/>
            <w:hideMark/>
          </w:tcPr>
          <w:p w14:paraId="64023A85"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30.538,74</w:t>
            </w:r>
          </w:p>
        </w:tc>
        <w:tc>
          <w:tcPr>
            <w:tcW w:w="1701" w:type="dxa"/>
            <w:shd w:val="clear" w:color="000000" w:fill="99CCFF"/>
            <w:noWrap/>
            <w:vAlign w:val="bottom"/>
            <w:hideMark/>
          </w:tcPr>
          <w:p w14:paraId="448BD968"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122.000,00</w:t>
            </w:r>
          </w:p>
        </w:tc>
        <w:tc>
          <w:tcPr>
            <w:tcW w:w="1559" w:type="dxa"/>
            <w:shd w:val="clear" w:color="000000" w:fill="99CCFF"/>
            <w:noWrap/>
            <w:vAlign w:val="bottom"/>
            <w:hideMark/>
          </w:tcPr>
          <w:p w14:paraId="4420437F"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44.289,35</w:t>
            </w:r>
          </w:p>
        </w:tc>
        <w:tc>
          <w:tcPr>
            <w:tcW w:w="1134" w:type="dxa"/>
            <w:shd w:val="clear" w:color="000000" w:fill="99CCFF"/>
            <w:noWrap/>
            <w:vAlign w:val="bottom"/>
            <w:hideMark/>
          </w:tcPr>
          <w:p w14:paraId="24CA3B60"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145,03%</w:t>
            </w:r>
          </w:p>
        </w:tc>
        <w:tc>
          <w:tcPr>
            <w:tcW w:w="1134" w:type="dxa"/>
            <w:shd w:val="clear" w:color="000000" w:fill="99CCFF"/>
            <w:noWrap/>
            <w:vAlign w:val="bottom"/>
            <w:hideMark/>
          </w:tcPr>
          <w:p w14:paraId="7D549C5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36,30%</w:t>
            </w:r>
          </w:p>
        </w:tc>
      </w:tr>
      <w:tr w:rsidR="00801975" w:rsidRPr="00801975" w14:paraId="057CE61E" w14:textId="77777777" w:rsidTr="00573B2F">
        <w:trPr>
          <w:trHeight w:val="255"/>
        </w:trPr>
        <w:tc>
          <w:tcPr>
            <w:tcW w:w="7225" w:type="dxa"/>
            <w:shd w:val="clear" w:color="000000" w:fill="33CCCC"/>
            <w:noWrap/>
            <w:vAlign w:val="bottom"/>
            <w:hideMark/>
          </w:tcPr>
          <w:p w14:paraId="223BAF0C"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101 </w:t>
            </w:r>
            <w:proofErr w:type="spellStart"/>
            <w:r w:rsidRPr="00801975">
              <w:rPr>
                <w:rFonts w:ascii="Verdana" w:hAnsi="Verdana" w:cs="Arial"/>
                <w:b/>
                <w:bCs/>
                <w:color w:val="000000"/>
                <w:sz w:val="18"/>
                <w:szCs w:val="18"/>
                <w:lang w:eastAsia="hr-HR"/>
              </w:rPr>
              <w:t>Bolest</w:t>
            </w:r>
            <w:proofErr w:type="spellEnd"/>
            <w:r w:rsidRPr="00801975">
              <w:rPr>
                <w:rFonts w:ascii="Verdana" w:hAnsi="Verdana" w:cs="Arial"/>
                <w:b/>
                <w:bCs/>
                <w:color w:val="000000"/>
                <w:sz w:val="18"/>
                <w:szCs w:val="18"/>
                <w:lang w:eastAsia="hr-HR"/>
              </w:rPr>
              <w:t xml:space="preserve"> i </w:t>
            </w:r>
            <w:proofErr w:type="spellStart"/>
            <w:r w:rsidRPr="00801975">
              <w:rPr>
                <w:rFonts w:ascii="Verdana" w:hAnsi="Verdana" w:cs="Arial"/>
                <w:b/>
                <w:bCs/>
                <w:color w:val="000000"/>
                <w:sz w:val="18"/>
                <w:szCs w:val="18"/>
                <w:lang w:eastAsia="hr-HR"/>
              </w:rPr>
              <w:t>invaliditet</w:t>
            </w:r>
            <w:proofErr w:type="spellEnd"/>
          </w:p>
        </w:tc>
        <w:tc>
          <w:tcPr>
            <w:tcW w:w="1559" w:type="dxa"/>
            <w:shd w:val="clear" w:color="000000" w:fill="33CCCC"/>
            <w:noWrap/>
            <w:vAlign w:val="bottom"/>
            <w:hideMark/>
          </w:tcPr>
          <w:p w14:paraId="66B7347A"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6.000,00</w:t>
            </w:r>
          </w:p>
        </w:tc>
        <w:tc>
          <w:tcPr>
            <w:tcW w:w="1701" w:type="dxa"/>
            <w:shd w:val="clear" w:color="000000" w:fill="33CCCC"/>
            <w:noWrap/>
            <w:vAlign w:val="bottom"/>
            <w:hideMark/>
          </w:tcPr>
          <w:p w14:paraId="1D65135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32.000,00</w:t>
            </w:r>
          </w:p>
        </w:tc>
        <w:tc>
          <w:tcPr>
            <w:tcW w:w="1559" w:type="dxa"/>
            <w:shd w:val="clear" w:color="000000" w:fill="33CCCC"/>
            <w:noWrap/>
            <w:vAlign w:val="bottom"/>
            <w:hideMark/>
          </w:tcPr>
          <w:p w14:paraId="49A40DCE"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9.200,00</w:t>
            </w:r>
          </w:p>
        </w:tc>
        <w:tc>
          <w:tcPr>
            <w:tcW w:w="1134" w:type="dxa"/>
            <w:shd w:val="clear" w:color="000000" w:fill="33CCCC"/>
            <w:noWrap/>
            <w:vAlign w:val="bottom"/>
            <w:hideMark/>
          </w:tcPr>
          <w:p w14:paraId="35B274D3"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153,33%</w:t>
            </w:r>
          </w:p>
        </w:tc>
        <w:tc>
          <w:tcPr>
            <w:tcW w:w="1134" w:type="dxa"/>
            <w:shd w:val="clear" w:color="000000" w:fill="33CCCC"/>
            <w:noWrap/>
            <w:vAlign w:val="bottom"/>
            <w:hideMark/>
          </w:tcPr>
          <w:p w14:paraId="1A38861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28,75%</w:t>
            </w:r>
          </w:p>
        </w:tc>
      </w:tr>
      <w:tr w:rsidR="00801975" w:rsidRPr="00801975" w14:paraId="64FD311E" w14:textId="77777777" w:rsidTr="00573B2F">
        <w:trPr>
          <w:trHeight w:val="255"/>
        </w:trPr>
        <w:tc>
          <w:tcPr>
            <w:tcW w:w="7225" w:type="dxa"/>
            <w:shd w:val="clear" w:color="000000" w:fill="33CCCC"/>
            <w:noWrap/>
            <w:vAlign w:val="bottom"/>
            <w:hideMark/>
          </w:tcPr>
          <w:p w14:paraId="2394C47F"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103 </w:t>
            </w:r>
            <w:proofErr w:type="spellStart"/>
            <w:r w:rsidRPr="00801975">
              <w:rPr>
                <w:rFonts w:ascii="Verdana" w:hAnsi="Verdana" w:cs="Arial"/>
                <w:b/>
                <w:bCs/>
                <w:color w:val="000000"/>
                <w:sz w:val="18"/>
                <w:szCs w:val="18"/>
                <w:lang w:eastAsia="hr-HR"/>
              </w:rPr>
              <w:t>Sljednici</w:t>
            </w:r>
            <w:proofErr w:type="spellEnd"/>
          </w:p>
        </w:tc>
        <w:tc>
          <w:tcPr>
            <w:tcW w:w="1559" w:type="dxa"/>
            <w:shd w:val="clear" w:color="000000" w:fill="33CCCC"/>
            <w:noWrap/>
            <w:vAlign w:val="bottom"/>
            <w:hideMark/>
          </w:tcPr>
          <w:p w14:paraId="1D430D70"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701" w:type="dxa"/>
            <w:shd w:val="clear" w:color="000000" w:fill="33CCCC"/>
            <w:noWrap/>
            <w:vAlign w:val="bottom"/>
            <w:hideMark/>
          </w:tcPr>
          <w:p w14:paraId="3067383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3.000,00</w:t>
            </w:r>
          </w:p>
        </w:tc>
        <w:tc>
          <w:tcPr>
            <w:tcW w:w="1559" w:type="dxa"/>
            <w:shd w:val="clear" w:color="000000" w:fill="33CCCC"/>
            <w:noWrap/>
            <w:vAlign w:val="bottom"/>
            <w:hideMark/>
          </w:tcPr>
          <w:p w14:paraId="02E538A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134" w:type="dxa"/>
            <w:shd w:val="clear" w:color="000000" w:fill="33CCCC"/>
            <w:noWrap/>
            <w:vAlign w:val="bottom"/>
            <w:hideMark/>
          </w:tcPr>
          <w:p w14:paraId="2EBA425E"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c>
          <w:tcPr>
            <w:tcW w:w="1134" w:type="dxa"/>
            <w:shd w:val="clear" w:color="000000" w:fill="33CCCC"/>
            <w:noWrap/>
            <w:vAlign w:val="bottom"/>
            <w:hideMark/>
          </w:tcPr>
          <w:p w14:paraId="3A90EDB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 </w:t>
            </w:r>
          </w:p>
        </w:tc>
      </w:tr>
      <w:tr w:rsidR="00801975" w:rsidRPr="00801975" w14:paraId="38C80FB7" w14:textId="77777777" w:rsidTr="00573B2F">
        <w:trPr>
          <w:trHeight w:val="255"/>
        </w:trPr>
        <w:tc>
          <w:tcPr>
            <w:tcW w:w="7225" w:type="dxa"/>
            <w:shd w:val="clear" w:color="000000" w:fill="33CCCC"/>
            <w:noWrap/>
            <w:vAlign w:val="bottom"/>
            <w:hideMark/>
          </w:tcPr>
          <w:p w14:paraId="60523459"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104 </w:t>
            </w:r>
            <w:proofErr w:type="spellStart"/>
            <w:r w:rsidRPr="00801975">
              <w:rPr>
                <w:rFonts w:ascii="Verdana" w:hAnsi="Verdana" w:cs="Arial"/>
                <w:b/>
                <w:bCs/>
                <w:color w:val="000000"/>
                <w:sz w:val="18"/>
                <w:szCs w:val="18"/>
                <w:lang w:eastAsia="hr-HR"/>
              </w:rPr>
              <w:t>Obitelj</w:t>
            </w:r>
            <w:proofErr w:type="spellEnd"/>
            <w:r w:rsidRPr="00801975">
              <w:rPr>
                <w:rFonts w:ascii="Verdana" w:hAnsi="Verdana" w:cs="Arial"/>
                <w:b/>
                <w:bCs/>
                <w:color w:val="000000"/>
                <w:sz w:val="18"/>
                <w:szCs w:val="18"/>
                <w:lang w:eastAsia="hr-HR"/>
              </w:rPr>
              <w:t xml:space="preserve"> i </w:t>
            </w:r>
            <w:proofErr w:type="spellStart"/>
            <w:r w:rsidRPr="00801975">
              <w:rPr>
                <w:rFonts w:ascii="Verdana" w:hAnsi="Verdana" w:cs="Arial"/>
                <w:b/>
                <w:bCs/>
                <w:color w:val="000000"/>
                <w:sz w:val="18"/>
                <w:szCs w:val="18"/>
                <w:lang w:eastAsia="hr-HR"/>
              </w:rPr>
              <w:t>djeca</w:t>
            </w:r>
            <w:proofErr w:type="spellEnd"/>
          </w:p>
        </w:tc>
        <w:tc>
          <w:tcPr>
            <w:tcW w:w="1559" w:type="dxa"/>
            <w:shd w:val="clear" w:color="000000" w:fill="33CCCC"/>
            <w:noWrap/>
            <w:vAlign w:val="bottom"/>
            <w:hideMark/>
          </w:tcPr>
          <w:p w14:paraId="4CAF1C1D"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11.000,00</w:t>
            </w:r>
          </w:p>
        </w:tc>
        <w:tc>
          <w:tcPr>
            <w:tcW w:w="1701" w:type="dxa"/>
            <w:shd w:val="clear" w:color="000000" w:fill="33CCCC"/>
            <w:noWrap/>
            <w:vAlign w:val="bottom"/>
            <w:hideMark/>
          </w:tcPr>
          <w:p w14:paraId="74D65FF2"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34.000,00</w:t>
            </w:r>
          </w:p>
        </w:tc>
        <w:tc>
          <w:tcPr>
            <w:tcW w:w="1559" w:type="dxa"/>
            <w:shd w:val="clear" w:color="000000" w:fill="33CCCC"/>
            <w:noWrap/>
            <w:vAlign w:val="bottom"/>
            <w:hideMark/>
          </w:tcPr>
          <w:p w14:paraId="5F2BB7D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28.000,00</w:t>
            </w:r>
          </w:p>
        </w:tc>
        <w:tc>
          <w:tcPr>
            <w:tcW w:w="1134" w:type="dxa"/>
            <w:shd w:val="clear" w:color="000000" w:fill="33CCCC"/>
            <w:noWrap/>
            <w:vAlign w:val="bottom"/>
            <w:hideMark/>
          </w:tcPr>
          <w:p w14:paraId="2B38360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254,55%</w:t>
            </w:r>
          </w:p>
        </w:tc>
        <w:tc>
          <w:tcPr>
            <w:tcW w:w="1134" w:type="dxa"/>
            <w:shd w:val="clear" w:color="000000" w:fill="33CCCC"/>
            <w:noWrap/>
            <w:vAlign w:val="bottom"/>
            <w:hideMark/>
          </w:tcPr>
          <w:p w14:paraId="267D879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82,35%</w:t>
            </w:r>
          </w:p>
        </w:tc>
      </w:tr>
      <w:tr w:rsidR="00801975" w:rsidRPr="00801975" w14:paraId="0CFB26BC" w14:textId="77777777" w:rsidTr="00573B2F">
        <w:trPr>
          <w:trHeight w:val="255"/>
        </w:trPr>
        <w:tc>
          <w:tcPr>
            <w:tcW w:w="7225" w:type="dxa"/>
            <w:shd w:val="clear" w:color="000000" w:fill="33CCCC"/>
            <w:noWrap/>
            <w:vAlign w:val="bottom"/>
            <w:hideMark/>
          </w:tcPr>
          <w:p w14:paraId="6E0FA11D" w14:textId="77777777" w:rsidR="00801975" w:rsidRPr="00801975" w:rsidRDefault="00801975" w:rsidP="00801975">
            <w:pPr>
              <w:jc w:val="left"/>
              <w:rPr>
                <w:rFonts w:ascii="Verdana" w:hAnsi="Verdana" w:cs="Arial"/>
                <w:b/>
                <w:bCs/>
                <w:color w:val="000000"/>
                <w:sz w:val="18"/>
                <w:szCs w:val="18"/>
                <w:lang w:eastAsia="hr-HR"/>
              </w:rPr>
            </w:pPr>
            <w:proofErr w:type="spellStart"/>
            <w:r w:rsidRPr="00801975">
              <w:rPr>
                <w:rFonts w:ascii="Verdana" w:hAnsi="Verdana" w:cs="Arial"/>
                <w:b/>
                <w:bCs/>
                <w:color w:val="000000"/>
                <w:sz w:val="18"/>
                <w:szCs w:val="18"/>
                <w:lang w:eastAsia="hr-HR"/>
              </w:rPr>
              <w:t>Funkcijska</w:t>
            </w:r>
            <w:proofErr w:type="spellEnd"/>
            <w:r w:rsidRPr="00801975">
              <w:rPr>
                <w:rFonts w:ascii="Verdana" w:hAnsi="Verdana" w:cs="Arial"/>
                <w:b/>
                <w:bCs/>
                <w:color w:val="000000"/>
                <w:sz w:val="18"/>
                <w:szCs w:val="18"/>
                <w:lang w:eastAsia="hr-HR"/>
              </w:rPr>
              <w:t xml:space="preserve"> </w:t>
            </w:r>
            <w:proofErr w:type="spellStart"/>
            <w:r w:rsidRPr="00801975">
              <w:rPr>
                <w:rFonts w:ascii="Verdana" w:hAnsi="Verdana" w:cs="Arial"/>
                <w:b/>
                <w:bCs/>
                <w:color w:val="000000"/>
                <w:sz w:val="18"/>
                <w:szCs w:val="18"/>
                <w:lang w:eastAsia="hr-HR"/>
              </w:rPr>
              <w:t>klasifikacija</w:t>
            </w:r>
            <w:proofErr w:type="spellEnd"/>
            <w:r w:rsidRPr="00801975">
              <w:rPr>
                <w:rFonts w:ascii="Verdana" w:hAnsi="Verdana" w:cs="Arial"/>
                <w:b/>
                <w:bCs/>
                <w:color w:val="000000"/>
                <w:sz w:val="18"/>
                <w:szCs w:val="18"/>
                <w:lang w:eastAsia="hr-HR"/>
              </w:rPr>
              <w:t xml:space="preserve"> 106 </w:t>
            </w:r>
            <w:proofErr w:type="spellStart"/>
            <w:r w:rsidRPr="00801975">
              <w:rPr>
                <w:rFonts w:ascii="Verdana" w:hAnsi="Verdana" w:cs="Arial"/>
                <w:b/>
                <w:bCs/>
                <w:color w:val="000000"/>
                <w:sz w:val="18"/>
                <w:szCs w:val="18"/>
                <w:lang w:eastAsia="hr-HR"/>
              </w:rPr>
              <w:t>Stanovanje</w:t>
            </w:r>
            <w:proofErr w:type="spellEnd"/>
          </w:p>
        </w:tc>
        <w:tc>
          <w:tcPr>
            <w:tcW w:w="1559" w:type="dxa"/>
            <w:shd w:val="clear" w:color="000000" w:fill="33CCCC"/>
            <w:noWrap/>
            <w:vAlign w:val="bottom"/>
            <w:hideMark/>
          </w:tcPr>
          <w:p w14:paraId="68A4DA3B"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13.538,74</w:t>
            </w:r>
          </w:p>
        </w:tc>
        <w:tc>
          <w:tcPr>
            <w:tcW w:w="1701" w:type="dxa"/>
            <w:shd w:val="clear" w:color="000000" w:fill="33CCCC"/>
            <w:noWrap/>
            <w:vAlign w:val="bottom"/>
            <w:hideMark/>
          </w:tcPr>
          <w:p w14:paraId="1754FDA6"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53.000,00</w:t>
            </w:r>
          </w:p>
        </w:tc>
        <w:tc>
          <w:tcPr>
            <w:tcW w:w="1559" w:type="dxa"/>
            <w:shd w:val="clear" w:color="000000" w:fill="33CCCC"/>
            <w:noWrap/>
            <w:vAlign w:val="bottom"/>
            <w:hideMark/>
          </w:tcPr>
          <w:p w14:paraId="32939894"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7.089,35</w:t>
            </w:r>
          </w:p>
        </w:tc>
        <w:tc>
          <w:tcPr>
            <w:tcW w:w="1134" w:type="dxa"/>
            <w:shd w:val="clear" w:color="000000" w:fill="33CCCC"/>
            <w:noWrap/>
            <w:vAlign w:val="bottom"/>
            <w:hideMark/>
          </w:tcPr>
          <w:p w14:paraId="63514659"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52,36%</w:t>
            </w:r>
          </w:p>
        </w:tc>
        <w:tc>
          <w:tcPr>
            <w:tcW w:w="1134" w:type="dxa"/>
            <w:shd w:val="clear" w:color="000000" w:fill="33CCCC"/>
            <w:noWrap/>
            <w:vAlign w:val="bottom"/>
            <w:hideMark/>
          </w:tcPr>
          <w:p w14:paraId="4004A357" w14:textId="77777777" w:rsidR="00801975" w:rsidRPr="00801975" w:rsidRDefault="00801975" w:rsidP="00573B2F">
            <w:pPr>
              <w:rPr>
                <w:rFonts w:ascii="Verdana" w:hAnsi="Verdana" w:cs="Arial"/>
                <w:b/>
                <w:bCs/>
                <w:color w:val="000000"/>
                <w:sz w:val="18"/>
                <w:szCs w:val="18"/>
                <w:lang w:eastAsia="hr-HR"/>
              </w:rPr>
            </w:pPr>
            <w:r w:rsidRPr="00801975">
              <w:rPr>
                <w:rFonts w:ascii="Verdana" w:hAnsi="Verdana" w:cs="Arial"/>
                <w:b/>
                <w:bCs/>
                <w:color w:val="000000"/>
                <w:sz w:val="18"/>
                <w:szCs w:val="18"/>
                <w:lang w:eastAsia="hr-HR"/>
              </w:rPr>
              <w:t>13,38%</w:t>
            </w:r>
          </w:p>
        </w:tc>
      </w:tr>
    </w:tbl>
    <w:p w14:paraId="1A09C3E1" w14:textId="77777777" w:rsidR="00801975" w:rsidRPr="00801975" w:rsidRDefault="00801975" w:rsidP="00801975">
      <w:pPr>
        <w:rPr>
          <w:rFonts w:ascii="Verdana" w:hAnsi="Verdana" w:cs="Arial"/>
          <w:b/>
          <w:sz w:val="18"/>
          <w:szCs w:val="18"/>
        </w:rPr>
      </w:pPr>
    </w:p>
    <w:p w14:paraId="03AC5074" w14:textId="77777777" w:rsidR="00801975" w:rsidRPr="00801975" w:rsidRDefault="00801975" w:rsidP="00801975">
      <w:pPr>
        <w:jc w:val="center"/>
        <w:rPr>
          <w:rFonts w:ascii="Verdana" w:hAnsi="Verdana" w:cs="Arial"/>
          <w:b/>
          <w:sz w:val="18"/>
          <w:szCs w:val="18"/>
        </w:rPr>
      </w:pPr>
    </w:p>
    <w:p w14:paraId="04973116" w14:textId="77777777" w:rsidR="00801975" w:rsidRPr="00801975" w:rsidRDefault="00801975" w:rsidP="00801975">
      <w:pPr>
        <w:jc w:val="center"/>
        <w:rPr>
          <w:rFonts w:ascii="Verdana" w:hAnsi="Verdana" w:cs="Arial"/>
          <w:b/>
          <w:sz w:val="18"/>
          <w:szCs w:val="18"/>
        </w:rPr>
      </w:pPr>
      <w:proofErr w:type="spellStart"/>
      <w:r w:rsidRPr="00801975">
        <w:rPr>
          <w:rFonts w:ascii="Verdana" w:hAnsi="Verdana" w:cs="Arial"/>
          <w:b/>
          <w:sz w:val="18"/>
          <w:szCs w:val="18"/>
        </w:rPr>
        <w:t>Članak</w:t>
      </w:r>
      <w:proofErr w:type="spellEnd"/>
      <w:r w:rsidRPr="00801975">
        <w:rPr>
          <w:rFonts w:ascii="Verdana" w:hAnsi="Verdana" w:cs="Arial"/>
          <w:b/>
          <w:sz w:val="18"/>
          <w:szCs w:val="18"/>
        </w:rPr>
        <w:t xml:space="preserve"> 4.</w:t>
      </w:r>
    </w:p>
    <w:p w14:paraId="3742BC49" w14:textId="77777777" w:rsidR="00801975" w:rsidRDefault="00801975" w:rsidP="00801975">
      <w:pPr>
        <w:jc w:val="both"/>
        <w:rPr>
          <w:rFonts w:ascii="Verdana" w:hAnsi="Verdana" w:cs="Arial"/>
          <w:sz w:val="18"/>
          <w:szCs w:val="18"/>
        </w:rPr>
      </w:pPr>
      <w:proofErr w:type="spellStart"/>
      <w:r w:rsidRPr="00801975">
        <w:rPr>
          <w:rFonts w:ascii="Verdana" w:hAnsi="Verdana" w:cs="Arial"/>
          <w:sz w:val="18"/>
          <w:szCs w:val="18"/>
        </w:rPr>
        <w:t>Račun</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financiranja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iskazuje</w:t>
      </w:r>
      <w:proofErr w:type="spellEnd"/>
      <w:r w:rsidRPr="00801975">
        <w:rPr>
          <w:rFonts w:ascii="Verdana" w:hAnsi="Verdana" w:cs="Arial"/>
          <w:sz w:val="18"/>
          <w:szCs w:val="18"/>
        </w:rPr>
        <w:t xml:space="preserve"> se </w:t>
      </w:r>
      <w:proofErr w:type="spellStart"/>
      <w:r w:rsidRPr="00801975">
        <w:rPr>
          <w:rFonts w:ascii="Verdana" w:hAnsi="Verdana" w:cs="Arial"/>
          <w:sz w:val="18"/>
          <w:szCs w:val="18"/>
        </w:rPr>
        <w:t>prema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ekonomskoj</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klasifikaciji</w:t>
      </w:r>
      <w:proofErr w:type="spellEnd"/>
      <w:r w:rsidRPr="00801975">
        <w:rPr>
          <w:rFonts w:ascii="Verdana" w:hAnsi="Verdana" w:cs="Arial"/>
          <w:sz w:val="18"/>
          <w:szCs w:val="18"/>
        </w:rPr>
        <w:t xml:space="preserve"> i </w:t>
      </w:r>
      <w:proofErr w:type="spellStart"/>
      <w:r w:rsidRPr="00801975">
        <w:rPr>
          <w:rFonts w:ascii="Verdana" w:hAnsi="Verdana" w:cs="Arial"/>
          <w:sz w:val="18"/>
          <w:szCs w:val="18"/>
        </w:rPr>
        <w:t>prema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izvorima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financiranja</w:t>
      </w:r>
      <w:proofErr w:type="spellEnd"/>
      <w:r w:rsidRPr="00801975">
        <w:rPr>
          <w:rFonts w:ascii="Verdana" w:hAnsi="Verdana" w:cs="Arial"/>
          <w:sz w:val="18"/>
          <w:szCs w:val="18"/>
        </w:rPr>
        <w:t>.</w:t>
      </w:r>
    </w:p>
    <w:p w14:paraId="62E703A3" w14:textId="77777777" w:rsidR="00801975" w:rsidRPr="00801975" w:rsidRDefault="00801975" w:rsidP="00801975">
      <w:pPr>
        <w:jc w:val="both"/>
        <w:rPr>
          <w:rFonts w:ascii="Verdana" w:hAnsi="Verdana" w:cs="Arial"/>
          <w:sz w:val="18"/>
          <w:szCs w:val="18"/>
        </w:rPr>
      </w:pPr>
    </w:p>
    <w:p w14:paraId="163E0534" w14:textId="77777777" w:rsidR="00801975" w:rsidRPr="00801975" w:rsidRDefault="00801975" w:rsidP="00801975">
      <w:pPr>
        <w:jc w:val="left"/>
        <w:rPr>
          <w:rFonts w:ascii="Verdana" w:hAnsi="Verdana" w:cs="Arial"/>
          <w:sz w:val="18"/>
          <w:szCs w:val="18"/>
        </w:rPr>
      </w:pPr>
      <w:proofErr w:type="spellStart"/>
      <w:r w:rsidRPr="00801975">
        <w:rPr>
          <w:rFonts w:ascii="Verdana" w:hAnsi="Verdana" w:cs="Arial"/>
          <w:b/>
          <w:sz w:val="18"/>
          <w:szCs w:val="18"/>
        </w:rPr>
        <w:t>Tablica</w:t>
      </w:r>
      <w:proofErr w:type="spellEnd"/>
      <w:r w:rsidRPr="00801975">
        <w:rPr>
          <w:rFonts w:ascii="Verdana" w:hAnsi="Verdana" w:cs="Arial"/>
          <w:b/>
          <w:sz w:val="18"/>
          <w:szCs w:val="18"/>
        </w:rPr>
        <w:t xml:space="preserve"> 4</w:t>
      </w:r>
      <w:r w:rsidRPr="00801975">
        <w:rPr>
          <w:rFonts w:ascii="Verdana" w:hAnsi="Verdana" w:cs="Arial"/>
          <w:sz w:val="18"/>
          <w:szCs w:val="18"/>
        </w:rPr>
        <w:t xml:space="preserve">. </w:t>
      </w:r>
      <w:proofErr w:type="spellStart"/>
      <w:r w:rsidRPr="00801975">
        <w:rPr>
          <w:rFonts w:ascii="Verdana" w:hAnsi="Verdana" w:cs="Arial"/>
          <w:sz w:val="18"/>
          <w:szCs w:val="18"/>
        </w:rPr>
        <w:t>Račun</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financiranja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prema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ekonomskoj</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klasifikaciji</w:t>
      </w:r>
      <w:proofErr w:type="spellEnd"/>
      <w:r w:rsidRPr="00801975">
        <w:rPr>
          <w:rFonts w:ascii="Verdana" w:hAnsi="Verdana" w:cs="Arial"/>
          <w:sz w:val="18"/>
          <w:szCs w:val="18"/>
        </w:rPr>
        <w:t xml:space="preserve"> od 01.01. – 31.12.2022. </w:t>
      </w:r>
      <w:proofErr w:type="spellStart"/>
      <w:r w:rsidRPr="00801975">
        <w:rPr>
          <w:rFonts w:ascii="Verdana" w:hAnsi="Verdana" w:cs="Arial"/>
          <w:sz w:val="18"/>
          <w:szCs w:val="18"/>
        </w:rPr>
        <w:t>godine</w:t>
      </w:r>
      <w:proofErr w:type="spellEnd"/>
      <w:r w:rsidRPr="00801975">
        <w:rPr>
          <w:rFonts w:ascii="Verdana" w:hAnsi="Verdana" w:cs="Arial"/>
          <w:sz w:val="18"/>
          <w:szCs w:val="18"/>
        </w:rPr>
        <w:t xml:space="preserve">.   </w:t>
      </w:r>
    </w:p>
    <w:tbl>
      <w:tblPr>
        <w:tblW w:w="14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1559"/>
        <w:gridCol w:w="1701"/>
        <w:gridCol w:w="1559"/>
        <w:gridCol w:w="1134"/>
        <w:gridCol w:w="1346"/>
      </w:tblGrid>
      <w:tr w:rsidR="00801975" w:rsidRPr="00801975" w14:paraId="1E3AC782" w14:textId="77777777" w:rsidTr="00573B2F">
        <w:trPr>
          <w:trHeight w:val="255"/>
        </w:trPr>
        <w:tc>
          <w:tcPr>
            <w:tcW w:w="7225" w:type="dxa"/>
            <w:shd w:val="clear" w:color="000000" w:fill="C0C0C0"/>
            <w:noWrap/>
            <w:vAlign w:val="bottom"/>
            <w:hideMark/>
          </w:tcPr>
          <w:p w14:paraId="645A56B5"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Račun</w:t>
            </w:r>
            <w:proofErr w:type="spellEnd"/>
            <w:r w:rsidRPr="00801975">
              <w:rPr>
                <w:rFonts w:ascii="Verdana" w:hAnsi="Verdana" w:cs="Arial"/>
                <w:b/>
                <w:bCs/>
                <w:sz w:val="18"/>
                <w:szCs w:val="18"/>
                <w:lang w:eastAsia="hr-HR"/>
              </w:rPr>
              <w:t xml:space="preserve"> / </w:t>
            </w:r>
            <w:proofErr w:type="spellStart"/>
            <w:r w:rsidRPr="00801975">
              <w:rPr>
                <w:rFonts w:ascii="Verdana" w:hAnsi="Verdana" w:cs="Arial"/>
                <w:b/>
                <w:bCs/>
                <w:sz w:val="18"/>
                <w:szCs w:val="18"/>
                <w:lang w:eastAsia="hr-HR"/>
              </w:rPr>
              <w:t>Opis</w:t>
            </w:r>
            <w:proofErr w:type="spellEnd"/>
          </w:p>
        </w:tc>
        <w:tc>
          <w:tcPr>
            <w:tcW w:w="1559" w:type="dxa"/>
            <w:shd w:val="clear" w:color="000000" w:fill="C0C0C0"/>
            <w:noWrap/>
            <w:vAlign w:val="bottom"/>
            <w:hideMark/>
          </w:tcPr>
          <w:p w14:paraId="78BD4E25"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Izvršenje</w:t>
            </w:r>
            <w:proofErr w:type="spellEnd"/>
            <w:r w:rsidRPr="00801975">
              <w:rPr>
                <w:rFonts w:ascii="Verdana" w:hAnsi="Verdana" w:cs="Arial"/>
                <w:b/>
                <w:bCs/>
                <w:sz w:val="18"/>
                <w:szCs w:val="18"/>
                <w:lang w:eastAsia="hr-HR"/>
              </w:rPr>
              <w:t xml:space="preserve"> 2021</w:t>
            </w:r>
          </w:p>
        </w:tc>
        <w:tc>
          <w:tcPr>
            <w:tcW w:w="1701" w:type="dxa"/>
            <w:shd w:val="clear" w:color="000000" w:fill="C0C0C0"/>
            <w:noWrap/>
            <w:vAlign w:val="bottom"/>
            <w:hideMark/>
          </w:tcPr>
          <w:p w14:paraId="116BCCF7"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Izvorni</w:t>
            </w:r>
            <w:proofErr w:type="spellEnd"/>
            <w:r w:rsidRPr="00801975">
              <w:rPr>
                <w:rFonts w:ascii="Verdana" w:hAnsi="Verdana" w:cs="Arial"/>
                <w:b/>
                <w:bCs/>
                <w:sz w:val="18"/>
                <w:szCs w:val="18"/>
                <w:lang w:eastAsia="hr-HR"/>
              </w:rPr>
              <w:t xml:space="preserve"> plan 2022</w:t>
            </w:r>
          </w:p>
        </w:tc>
        <w:tc>
          <w:tcPr>
            <w:tcW w:w="1559" w:type="dxa"/>
            <w:shd w:val="clear" w:color="000000" w:fill="C0C0C0"/>
            <w:noWrap/>
            <w:vAlign w:val="bottom"/>
            <w:hideMark/>
          </w:tcPr>
          <w:p w14:paraId="6FA2EC61"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Izvršenje</w:t>
            </w:r>
            <w:proofErr w:type="spellEnd"/>
            <w:r w:rsidRPr="00801975">
              <w:rPr>
                <w:rFonts w:ascii="Verdana" w:hAnsi="Verdana" w:cs="Arial"/>
                <w:b/>
                <w:bCs/>
                <w:sz w:val="18"/>
                <w:szCs w:val="18"/>
                <w:lang w:eastAsia="hr-HR"/>
              </w:rPr>
              <w:t xml:space="preserve"> 2022</w:t>
            </w:r>
          </w:p>
        </w:tc>
        <w:tc>
          <w:tcPr>
            <w:tcW w:w="1134" w:type="dxa"/>
            <w:shd w:val="clear" w:color="000000" w:fill="C0C0C0"/>
            <w:noWrap/>
            <w:vAlign w:val="bottom"/>
            <w:hideMark/>
          </w:tcPr>
          <w:p w14:paraId="58533E79"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Indeks</w:t>
            </w:r>
            <w:proofErr w:type="spellEnd"/>
            <w:r w:rsidRPr="00801975">
              <w:rPr>
                <w:rFonts w:ascii="Verdana" w:hAnsi="Verdana" w:cs="Arial"/>
                <w:b/>
                <w:bCs/>
                <w:sz w:val="18"/>
                <w:szCs w:val="18"/>
                <w:lang w:eastAsia="hr-HR"/>
              </w:rPr>
              <w:t xml:space="preserve"> 3/1</w:t>
            </w:r>
          </w:p>
        </w:tc>
        <w:tc>
          <w:tcPr>
            <w:tcW w:w="1346" w:type="dxa"/>
            <w:shd w:val="clear" w:color="000000" w:fill="C0C0C0"/>
            <w:noWrap/>
            <w:vAlign w:val="bottom"/>
            <w:hideMark/>
          </w:tcPr>
          <w:p w14:paraId="0C907DE7"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Indeks</w:t>
            </w:r>
            <w:proofErr w:type="spellEnd"/>
            <w:r w:rsidRPr="00801975">
              <w:rPr>
                <w:rFonts w:ascii="Verdana" w:hAnsi="Verdana" w:cs="Arial"/>
                <w:b/>
                <w:bCs/>
                <w:sz w:val="18"/>
                <w:szCs w:val="18"/>
                <w:lang w:eastAsia="hr-HR"/>
              </w:rPr>
              <w:t xml:space="preserve"> 3/2</w:t>
            </w:r>
          </w:p>
        </w:tc>
      </w:tr>
      <w:tr w:rsidR="00801975" w:rsidRPr="00801975" w14:paraId="000D8BE4" w14:textId="77777777" w:rsidTr="00573B2F">
        <w:trPr>
          <w:trHeight w:val="255"/>
        </w:trPr>
        <w:tc>
          <w:tcPr>
            <w:tcW w:w="7225" w:type="dxa"/>
            <w:shd w:val="clear" w:color="000000" w:fill="808080"/>
            <w:noWrap/>
            <w:vAlign w:val="bottom"/>
            <w:hideMark/>
          </w:tcPr>
          <w:p w14:paraId="50048FBB"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B. RAČUN ZADUŽIVANJA FINANCIRANJA</w:t>
            </w:r>
          </w:p>
        </w:tc>
        <w:tc>
          <w:tcPr>
            <w:tcW w:w="1559" w:type="dxa"/>
            <w:shd w:val="clear" w:color="000000" w:fill="808080"/>
            <w:noWrap/>
            <w:vAlign w:val="bottom"/>
            <w:hideMark/>
          </w:tcPr>
          <w:p w14:paraId="5A0ADA0A" w14:textId="77777777" w:rsidR="00801975" w:rsidRPr="00801975" w:rsidRDefault="00801975" w:rsidP="00573B2F">
            <w:pPr>
              <w:jc w:val="center"/>
              <w:rPr>
                <w:rFonts w:ascii="Verdana" w:hAnsi="Verdana" w:cs="Arial"/>
                <w:b/>
                <w:bCs/>
                <w:color w:val="FFFFFF"/>
                <w:sz w:val="18"/>
                <w:szCs w:val="18"/>
                <w:lang w:eastAsia="hr-HR"/>
              </w:rPr>
            </w:pPr>
            <w:r w:rsidRPr="00801975">
              <w:rPr>
                <w:rFonts w:ascii="Verdana" w:hAnsi="Verdana" w:cs="Arial"/>
                <w:b/>
                <w:bCs/>
                <w:color w:val="FFFFFF"/>
                <w:sz w:val="18"/>
                <w:szCs w:val="18"/>
                <w:lang w:eastAsia="hr-HR"/>
              </w:rPr>
              <w:t>1</w:t>
            </w:r>
          </w:p>
        </w:tc>
        <w:tc>
          <w:tcPr>
            <w:tcW w:w="1701" w:type="dxa"/>
            <w:shd w:val="clear" w:color="000000" w:fill="808080"/>
            <w:noWrap/>
            <w:vAlign w:val="bottom"/>
            <w:hideMark/>
          </w:tcPr>
          <w:p w14:paraId="6D5B9B0E" w14:textId="77777777" w:rsidR="00801975" w:rsidRPr="00801975" w:rsidRDefault="00801975" w:rsidP="00573B2F">
            <w:pPr>
              <w:jc w:val="center"/>
              <w:rPr>
                <w:rFonts w:ascii="Verdana" w:hAnsi="Verdana" w:cs="Arial"/>
                <w:b/>
                <w:bCs/>
                <w:color w:val="FFFFFF"/>
                <w:sz w:val="18"/>
                <w:szCs w:val="18"/>
                <w:lang w:eastAsia="hr-HR"/>
              </w:rPr>
            </w:pPr>
            <w:r w:rsidRPr="00801975">
              <w:rPr>
                <w:rFonts w:ascii="Verdana" w:hAnsi="Verdana" w:cs="Arial"/>
                <w:b/>
                <w:bCs/>
                <w:color w:val="FFFFFF"/>
                <w:sz w:val="18"/>
                <w:szCs w:val="18"/>
                <w:lang w:eastAsia="hr-HR"/>
              </w:rPr>
              <w:t>2</w:t>
            </w:r>
          </w:p>
        </w:tc>
        <w:tc>
          <w:tcPr>
            <w:tcW w:w="1559" w:type="dxa"/>
            <w:shd w:val="clear" w:color="000000" w:fill="808080"/>
            <w:noWrap/>
            <w:vAlign w:val="bottom"/>
            <w:hideMark/>
          </w:tcPr>
          <w:p w14:paraId="6E5857BA" w14:textId="77777777" w:rsidR="00801975" w:rsidRPr="00801975" w:rsidRDefault="00801975" w:rsidP="00573B2F">
            <w:pPr>
              <w:jc w:val="center"/>
              <w:rPr>
                <w:rFonts w:ascii="Verdana" w:hAnsi="Verdana" w:cs="Arial"/>
                <w:b/>
                <w:bCs/>
                <w:color w:val="FFFFFF"/>
                <w:sz w:val="18"/>
                <w:szCs w:val="18"/>
                <w:lang w:eastAsia="hr-HR"/>
              </w:rPr>
            </w:pPr>
            <w:r w:rsidRPr="00801975">
              <w:rPr>
                <w:rFonts w:ascii="Verdana" w:hAnsi="Verdana" w:cs="Arial"/>
                <w:b/>
                <w:bCs/>
                <w:color w:val="FFFFFF"/>
                <w:sz w:val="18"/>
                <w:szCs w:val="18"/>
                <w:lang w:eastAsia="hr-HR"/>
              </w:rPr>
              <w:t>3</w:t>
            </w:r>
          </w:p>
        </w:tc>
        <w:tc>
          <w:tcPr>
            <w:tcW w:w="1134" w:type="dxa"/>
            <w:shd w:val="clear" w:color="000000" w:fill="808080"/>
            <w:noWrap/>
            <w:vAlign w:val="bottom"/>
            <w:hideMark/>
          </w:tcPr>
          <w:p w14:paraId="4E2A6D49" w14:textId="77777777" w:rsidR="00801975" w:rsidRPr="00801975" w:rsidRDefault="00801975" w:rsidP="00573B2F">
            <w:pPr>
              <w:jc w:val="center"/>
              <w:rPr>
                <w:rFonts w:ascii="Verdana" w:hAnsi="Verdana" w:cs="Arial"/>
                <w:b/>
                <w:bCs/>
                <w:color w:val="FFFFFF"/>
                <w:sz w:val="18"/>
                <w:szCs w:val="18"/>
                <w:lang w:eastAsia="hr-HR"/>
              </w:rPr>
            </w:pPr>
            <w:r w:rsidRPr="00801975">
              <w:rPr>
                <w:rFonts w:ascii="Verdana" w:hAnsi="Verdana" w:cs="Arial"/>
                <w:b/>
                <w:bCs/>
                <w:color w:val="FFFFFF"/>
                <w:sz w:val="18"/>
                <w:szCs w:val="18"/>
                <w:lang w:eastAsia="hr-HR"/>
              </w:rPr>
              <w:t>4</w:t>
            </w:r>
          </w:p>
        </w:tc>
        <w:tc>
          <w:tcPr>
            <w:tcW w:w="1346" w:type="dxa"/>
            <w:shd w:val="clear" w:color="000000" w:fill="808080"/>
            <w:noWrap/>
            <w:vAlign w:val="bottom"/>
            <w:hideMark/>
          </w:tcPr>
          <w:p w14:paraId="4CAF66F4" w14:textId="77777777" w:rsidR="00801975" w:rsidRPr="00801975" w:rsidRDefault="00801975" w:rsidP="00573B2F">
            <w:pPr>
              <w:jc w:val="center"/>
              <w:rPr>
                <w:rFonts w:ascii="Verdana" w:hAnsi="Verdana" w:cs="Arial"/>
                <w:b/>
                <w:bCs/>
                <w:color w:val="FFFFFF"/>
                <w:sz w:val="18"/>
                <w:szCs w:val="18"/>
                <w:lang w:eastAsia="hr-HR"/>
              </w:rPr>
            </w:pPr>
            <w:r w:rsidRPr="00801975">
              <w:rPr>
                <w:rFonts w:ascii="Verdana" w:hAnsi="Verdana" w:cs="Arial"/>
                <w:b/>
                <w:bCs/>
                <w:color w:val="FFFFFF"/>
                <w:sz w:val="18"/>
                <w:szCs w:val="18"/>
                <w:lang w:eastAsia="hr-HR"/>
              </w:rPr>
              <w:t>5</w:t>
            </w:r>
          </w:p>
        </w:tc>
      </w:tr>
      <w:tr w:rsidR="00801975" w:rsidRPr="00801975" w14:paraId="1AEE14BD" w14:textId="77777777" w:rsidTr="00573B2F">
        <w:trPr>
          <w:trHeight w:val="255"/>
        </w:trPr>
        <w:tc>
          <w:tcPr>
            <w:tcW w:w="7225" w:type="dxa"/>
            <w:shd w:val="clear" w:color="auto" w:fill="auto"/>
            <w:noWrap/>
            <w:vAlign w:val="bottom"/>
            <w:hideMark/>
          </w:tcPr>
          <w:p w14:paraId="22BC56DD"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8 </w:t>
            </w:r>
            <w:proofErr w:type="spellStart"/>
            <w:r w:rsidRPr="00801975">
              <w:rPr>
                <w:rFonts w:ascii="Verdana" w:hAnsi="Verdana" w:cs="Arial"/>
                <w:b/>
                <w:bCs/>
                <w:sz w:val="18"/>
                <w:szCs w:val="18"/>
                <w:lang w:eastAsia="hr-HR"/>
              </w:rPr>
              <w:t>Primici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financijske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zaduživanja</w:t>
            </w:r>
            <w:proofErr w:type="spellEnd"/>
          </w:p>
        </w:tc>
        <w:tc>
          <w:tcPr>
            <w:tcW w:w="1559" w:type="dxa"/>
            <w:shd w:val="clear" w:color="auto" w:fill="auto"/>
            <w:noWrap/>
            <w:vAlign w:val="bottom"/>
            <w:hideMark/>
          </w:tcPr>
          <w:p w14:paraId="2E5D1622" w14:textId="77777777" w:rsidR="00801975" w:rsidRPr="00801975" w:rsidRDefault="00801975" w:rsidP="00573B2F">
            <w:pPr>
              <w:rPr>
                <w:rFonts w:ascii="Verdana" w:hAnsi="Verdana" w:cs="Arial"/>
                <w:b/>
                <w:bCs/>
                <w:sz w:val="18"/>
                <w:szCs w:val="18"/>
                <w:lang w:eastAsia="hr-HR"/>
              </w:rPr>
            </w:pPr>
          </w:p>
        </w:tc>
        <w:tc>
          <w:tcPr>
            <w:tcW w:w="1701" w:type="dxa"/>
            <w:shd w:val="clear" w:color="auto" w:fill="auto"/>
            <w:noWrap/>
            <w:vAlign w:val="bottom"/>
            <w:hideMark/>
          </w:tcPr>
          <w:p w14:paraId="4426E02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559" w:type="dxa"/>
            <w:shd w:val="clear" w:color="auto" w:fill="auto"/>
            <w:noWrap/>
            <w:vAlign w:val="bottom"/>
            <w:hideMark/>
          </w:tcPr>
          <w:p w14:paraId="22723527" w14:textId="77777777" w:rsidR="00801975" w:rsidRPr="00801975" w:rsidRDefault="00801975" w:rsidP="00573B2F">
            <w:pPr>
              <w:rPr>
                <w:rFonts w:ascii="Verdana" w:hAnsi="Verdana" w:cs="Arial"/>
                <w:b/>
                <w:bCs/>
                <w:sz w:val="18"/>
                <w:szCs w:val="18"/>
                <w:lang w:eastAsia="hr-HR"/>
              </w:rPr>
            </w:pPr>
          </w:p>
        </w:tc>
        <w:tc>
          <w:tcPr>
            <w:tcW w:w="1134" w:type="dxa"/>
            <w:shd w:val="clear" w:color="auto" w:fill="auto"/>
            <w:noWrap/>
            <w:vAlign w:val="bottom"/>
            <w:hideMark/>
          </w:tcPr>
          <w:p w14:paraId="126DCBBF" w14:textId="77777777" w:rsidR="00801975" w:rsidRPr="00801975" w:rsidRDefault="00801975" w:rsidP="00573B2F">
            <w:pPr>
              <w:rPr>
                <w:rFonts w:ascii="Verdana" w:hAnsi="Verdana" w:cs="Arial"/>
                <w:sz w:val="18"/>
                <w:szCs w:val="18"/>
                <w:lang w:eastAsia="hr-HR"/>
              </w:rPr>
            </w:pPr>
          </w:p>
        </w:tc>
        <w:tc>
          <w:tcPr>
            <w:tcW w:w="1346" w:type="dxa"/>
            <w:shd w:val="clear" w:color="auto" w:fill="auto"/>
            <w:noWrap/>
            <w:vAlign w:val="bottom"/>
            <w:hideMark/>
          </w:tcPr>
          <w:p w14:paraId="192E292B" w14:textId="77777777" w:rsidR="00801975" w:rsidRPr="00801975" w:rsidRDefault="00801975" w:rsidP="00573B2F">
            <w:pPr>
              <w:rPr>
                <w:rFonts w:ascii="Verdana" w:hAnsi="Verdana" w:cs="Arial"/>
                <w:sz w:val="18"/>
                <w:szCs w:val="18"/>
                <w:lang w:eastAsia="hr-HR"/>
              </w:rPr>
            </w:pPr>
          </w:p>
        </w:tc>
      </w:tr>
      <w:tr w:rsidR="00801975" w:rsidRPr="00801975" w14:paraId="34C6A39D" w14:textId="77777777" w:rsidTr="00573B2F">
        <w:trPr>
          <w:trHeight w:val="255"/>
        </w:trPr>
        <w:tc>
          <w:tcPr>
            <w:tcW w:w="7225" w:type="dxa"/>
            <w:shd w:val="clear" w:color="auto" w:fill="auto"/>
            <w:noWrap/>
            <w:vAlign w:val="bottom"/>
            <w:hideMark/>
          </w:tcPr>
          <w:p w14:paraId="3A9E6064"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84 </w:t>
            </w:r>
            <w:proofErr w:type="spellStart"/>
            <w:r w:rsidRPr="00801975">
              <w:rPr>
                <w:rFonts w:ascii="Verdana" w:hAnsi="Verdana" w:cs="Arial"/>
                <w:b/>
                <w:bCs/>
                <w:sz w:val="18"/>
                <w:szCs w:val="18"/>
                <w:lang w:eastAsia="hr-HR"/>
              </w:rPr>
              <w:t>Primici</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zaduživanja</w:t>
            </w:r>
            <w:proofErr w:type="spellEnd"/>
          </w:p>
        </w:tc>
        <w:tc>
          <w:tcPr>
            <w:tcW w:w="1559" w:type="dxa"/>
            <w:shd w:val="clear" w:color="auto" w:fill="auto"/>
            <w:noWrap/>
            <w:vAlign w:val="bottom"/>
            <w:hideMark/>
          </w:tcPr>
          <w:p w14:paraId="68E4ABFA" w14:textId="77777777" w:rsidR="00801975" w:rsidRPr="00801975" w:rsidRDefault="00801975" w:rsidP="00573B2F">
            <w:pPr>
              <w:rPr>
                <w:rFonts w:ascii="Verdana" w:hAnsi="Verdana" w:cs="Arial"/>
                <w:b/>
                <w:bCs/>
                <w:sz w:val="18"/>
                <w:szCs w:val="18"/>
                <w:lang w:eastAsia="hr-HR"/>
              </w:rPr>
            </w:pPr>
          </w:p>
        </w:tc>
        <w:tc>
          <w:tcPr>
            <w:tcW w:w="1701" w:type="dxa"/>
            <w:shd w:val="clear" w:color="auto" w:fill="auto"/>
            <w:noWrap/>
            <w:vAlign w:val="bottom"/>
            <w:hideMark/>
          </w:tcPr>
          <w:p w14:paraId="27A672E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559" w:type="dxa"/>
            <w:shd w:val="clear" w:color="auto" w:fill="auto"/>
            <w:noWrap/>
            <w:vAlign w:val="bottom"/>
            <w:hideMark/>
          </w:tcPr>
          <w:p w14:paraId="37921282" w14:textId="77777777" w:rsidR="00801975" w:rsidRPr="00801975" w:rsidRDefault="00801975" w:rsidP="00573B2F">
            <w:pPr>
              <w:rPr>
                <w:rFonts w:ascii="Verdana" w:hAnsi="Verdana" w:cs="Arial"/>
                <w:b/>
                <w:bCs/>
                <w:sz w:val="18"/>
                <w:szCs w:val="18"/>
                <w:lang w:eastAsia="hr-HR"/>
              </w:rPr>
            </w:pPr>
          </w:p>
        </w:tc>
        <w:tc>
          <w:tcPr>
            <w:tcW w:w="1134" w:type="dxa"/>
            <w:shd w:val="clear" w:color="auto" w:fill="auto"/>
            <w:noWrap/>
            <w:vAlign w:val="bottom"/>
            <w:hideMark/>
          </w:tcPr>
          <w:p w14:paraId="79DCC6DC" w14:textId="77777777" w:rsidR="00801975" w:rsidRPr="00801975" w:rsidRDefault="00801975" w:rsidP="00573B2F">
            <w:pPr>
              <w:rPr>
                <w:rFonts w:ascii="Verdana" w:hAnsi="Verdana" w:cs="Arial"/>
                <w:sz w:val="18"/>
                <w:szCs w:val="18"/>
                <w:lang w:eastAsia="hr-HR"/>
              </w:rPr>
            </w:pPr>
          </w:p>
        </w:tc>
        <w:tc>
          <w:tcPr>
            <w:tcW w:w="1346" w:type="dxa"/>
            <w:shd w:val="clear" w:color="auto" w:fill="auto"/>
            <w:noWrap/>
            <w:vAlign w:val="bottom"/>
            <w:hideMark/>
          </w:tcPr>
          <w:p w14:paraId="25C5EA9F" w14:textId="77777777" w:rsidR="00801975" w:rsidRPr="00801975" w:rsidRDefault="00801975" w:rsidP="00573B2F">
            <w:pPr>
              <w:rPr>
                <w:rFonts w:ascii="Verdana" w:hAnsi="Verdana" w:cs="Arial"/>
                <w:sz w:val="18"/>
                <w:szCs w:val="18"/>
                <w:lang w:eastAsia="hr-HR"/>
              </w:rPr>
            </w:pPr>
          </w:p>
        </w:tc>
      </w:tr>
      <w:tr w:rsidR="00801975" w:rsidRPr="00801975" w14:paraId="79E7713B" w14:textId="77777777" w:rsidTr="00573B2F">
        <w:trPr>
          <w:trHeight w:val="255"/>
        </w:trPr>
        <w:tc>
          <w:tcPr>
            <w:tcW w:w="7225" w:type="dxa"/>
            <w:shd w:val="clear" w:color="auto" w:fill="auto"/>
            <w:noWrap/>
            <w:vAlign w:val="bottom"/>
            <w:hideMark/>
          </w:tcPr>
          <w:p w14:paraId="437F8D4F"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844 </w:t>
            </w:r>
            <w:proofErr w:type="spellStart"/>
            <w:r w:rsidRPr="00801975">
              <w:rPr>
                <w:rFonts w:ascii="Verdana" w:hAnsi="Verdana" w:cs="Arial"/>
                <w:b/>
                <w:bCs/>
                <w:sz w:val="18"/>
                <w:szCs w:val="18"/>
                <w:lang w:eastAsia="hr-HR"/>
              </w:rPr>
              <w:t>Primljeni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krediti</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zajmovi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kreditnih</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ostalih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financijskih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institucija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izvan</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javnog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sektora</w:t>
            </w:r>
            <w:proofErr w:type="spellEnd"/>
          </w:p>
        </w:tc>
        <w:tc>
          <w:tcPr>
            <w:tcW w:w="1559" w:type="dxa"/>
            <w:shd w:val="clear" w:color="auto" w:fill="auto"/>
            <w:noWrap/>
            <w:vAlign w:val="bottom"/>
            <w:hideMark/>
          </w:tcPr>
          <w:p w14:paraId="0F5CF049" w14:textId="77777777" w:rsidR="00801975" w:rsidRPr="00801975" w:rsidRDefault="00801975" w:rsidP="00573B2F">
            <w:pPr>
              <w:rPr>
                <w:rFonts w:ascii="Verdana" w:hAnsi="Verdana" w:cs="Arial"/>
                <w:b/>
                <w:bCs/>
                <w:sz w:val="18"/>
                <w:szCs w:val="18"/>
                <w:lang w:eastAsia="hr-HR"/>
              </w:rPr>
            </w:pPr>
          </w:p>
        </w:tc>
        <w:tc>
          <w:tcPr>
            <w:tcW w:w="1701" w:type="dxa"/>
            <w:shd w:val="clear" w:color="auto" w:fill="auto"/>
            <w:noWrap/>
            <w:vAlign w:val="bottom"/>
            <w:hideMark/>
          </w:tcPr>
          <w:p w14:paraId="7B7AD92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559" w:type="dxa"/>
            <w:shd w:val="clear" w:color="auto" w:fill="auto"/>
            <w:noWrap/>
            <w:vAlign w:val="bottom"/>
            <w:hideMark/>
          </w:tcPr>
          <w:p w14:paraId="32EA0663" w14:textId="77777777" w:rsidR="00801975" w:rsidRPr="00801975" w:rsidRDefault="00801975" w:rsidP="00573B2F">
            <w:pPr>
              <w:rPr>
                <w:rFonts w:ascii="Verdana" w:hAnsi="Verdana" w:cs="Arial"/>
                <w:b/>
                <w:bCs/>
                <w:sz w:val="18"/>
                <w:szCs w:val="18"/>
                <w:lang w:eastAsia="hr-HR"/>
              </w:rPr>
            </w:pPr>
          </w:p>
        </w:tc>
        <w:tc>
          <w:tcPr>
            <w:tcW w:w="1134" w:type="dxa"/>
            <w:shd w:val="clear" w:color="auto" w:fill="auto"/>
            <w:noWrap/>
            <w:vAlign w:val="bottom"/>
            <w:hideMark/>
          </w:tcPr>
          <w:p w14:paraId="5703CD9E" w14:textId="77777777" w:rsidR="00801975" w:rsidRPr="00801975" w:rsidRDefault="00801975" w:rsidP="00573B2F">
            <w:pPr>
              <w:rPr>
                <w:rFonts w:ascii="Verdana" w:hAnsi="Verdana" w:cs="Arial"/>
                <w:sz w:val="18"/>
                <w:szCs w:val="18"/>
                <w:lang w:eastAsia="hr-HR"/>
              </w:rPr>
            </w:pPr>
          </w:p>
        </w:tc>
        <w:tc>
          <w:tcPr>
            <w:tcW w:w="1346" w:type="dxa"/>
            <w:shd w:val="clear" w:color="auto" w:fill="auto"/>
            <w:noWrap/>
            <w:vAlign w:val="bottom"/>
            <w:hideMark/>
          </w:tcPr>
          <w:p w14:paraId="47F41571" w14:textId="77777777" w:rsidR="00801975" w:rsidRPr="00801975" w:rsidRDefault="00801975" w:rsidP="00573B2F">
            <w:pPr>
              <w:rPr>
                <w:rFonts w:ascii="Verdana" w:hAnsi="Verdana" w:cs="Arial"/>
                <w:sz w:val="18"/>
                <w:szCs w:val="18"/>
                <w:lang w:eastAsia="hr-HR"/>
              </w:rPr>
            </w:pPr>
          </w:p>
        </w:tc>
      </w:tr>
      <w:tr w:rsidR="00801975" w:rsidRPr="00801975" w14:paraId="75996B92" w14:textId="77777777" w:rsidTr="00573B2F">
        <w:trPr>
          <w:trHeight w:val="255"/>
        </w:trPr>
        <w:tc>
          <w:tcPr>
            <w:tcW w:w="7225" w:type="dxa"/>
            <w:shd w:val="clear" w:color="auto" w:fill="auto"/>
            <w:noWrap/>
            <w:vAlign w:val="bottom"/>
            <w:hideMark/>
          </w:tcPr>
          <w:p w14:paraId="3EEFD4D4"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5 </w:t>
            </w:r>
            <w:proofErr w:type="spellStart"/>
            <w:r w:rsidRPr="00801975">
              <w:rPr>
                <w:rFonts w:ascii="Verdana" w:hAnsi="Verdana" w:cs="Arial"/>
                <w:b/>
                <w:bCs/>
                <w:sz w:val="18"/>
                <w:szCs w:val="18"/>
                <w:lang w:eastAsia="hr-HR"/>
              </w:rPr>
              <w:t>Izdaci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financijsku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imovinu</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otplate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zajmova</w:t>
            </w:r>
            <w:proofErr w:type="spellEnd"/>
            <w:r w:rsidRPr="00801975">
              <w:rPr>
                <w:rFonts w:ascii="Verdana" w:hAnsi="Verdana" w:cs="Arial"/>
                <w:b/>
                <w:bCs/>
                <w:sz w:val="18"/>
                <w:szCs w:val="18"/>
                <w:lang w:eastAsia="hr-HR"/>
              </w:rPr>
              <w:t xml:space="preserve">                                                     </w:t>
            </w:r>
          </w:p>
        </w:tc>
        <w:tc>
          <w:tcPr>
            <w:tcW w:w="1559" w:type="dxa"/>
            <w:shd w:val="clear" w:color="auto" w:fill="auto"/>
            <w:noWrap/>
            <w:vAlign w:val="bottom"/>
            <w:hideMark/>
          </w:tcPr>
          <w:p w14:paraId="11C48E2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883.285,20</w:t>
            </w:r>
          </w:p>
        </w:tc>
        <w:tc>
          <w:tcPr>
            <w:tcW w:w="1701" w:type="dxa"/>
            <w:shd w:val="clear" w:color="auto" w:fill="auto"/>
            <w:noWrap/>
            <w:vAlign w:val="bottom"/>
            <w:hideMark/>
          </w:tcPr>
          <w:p w14:paraId="3C8F20E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350.000,00</w:t>
            </w:r>
          </w:p>
        </w:tc>
        <w:tc>
          <w:tcPr>
            <w:tcW w:w="1559" w:type="dxa"/>
            <w:shd w:val="clear" w:color="auto" w:fill="auto"/>
            <w:noWrap/>
            <w:vAlign w:val="bottom"/>
            <w:hideMark/>
          </w:tcPr>
          <w:p w14:paraId="59EEF00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349.942,24</w:t>
            </w:r>
          </w:p>
        </w:tc>
        <w:tc>
          <w:tcPr>
            <w:tcW w:w="1134" w:type="dxa"/>
            <w:shd w:val="clear" w:color="auto" w:fill="auto"/>
            <w:noWrap/>
            <w:vAlign w:val="bottom"/>
            <w:hideMark/>
          </w:tcPr>
          <w:p w14:paraId="3E7A09E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39,62%</w:t>
            </w:r>
          </w:p>
        </w:tc>
        <w:tc>
          <w:tcPr>
            <w:tcW w:w="1346" w:type="dxa"/>
            <w:shd w:val="clear" w:color="auto" w:fill="auto"/>
            <w:noWrap/>
            <w:vAlign w:val="bottom"/>
            <w:hideMark/>
          </w:tcPr>
          <w:p w14:paraId="6ADB2EA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99,98%</w:t>
            </w:r>
          </w:p>
        </w:tc>
      </w:tr>
      <w:tr w:rsidR="00801975" w:rsidRPr="00801975" w14:paraId="34755A59" w14:textId="77777777" w:rsidTr="00573B2F">
        <w:trPr>
          <w:trHeight w:val="255"/>
        </w:trPr>
        <w:tc>
          <w:tcPr>
            <w:tcW w:w="7225" w:type="dxa"/>
            <w:shd w:val="clear" w:color="auto" w:fill="auto"/>
            <w:noWrap/>
            <w:vAlign w:val="bottom"/>
            <w:hideMark/>
          </w:tcPr>
          <w:p w14:paraId="19C0B528"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53 </w:t>
            </w:r>
            <w:proofErr w:type="spellStart"/>
            <w:r w:rsidRPr="00801975">
              <w:rPr>
                <w:rFonts w:ascii="Verdana" w:hAnsi="Verdana" w:cs="Arial"/>
                <w:b/>
                <w:bCs/>
                <w:sz w:val="18"/>
                <w:szCs w:val="18"/>
                <w:lang w:eastAsia="hr-HR"/>
              </w:rPr>
              <w:t>Izdaci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dionice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udjele</w:t>
            </w:r>
            <w:proofErr w:type="spellEnd"/>
            <w:r w:rsidRPr="00801975">
              <w:rPr>
                <w:rFonts w:ascii="Verdana" w:hAnsi="Verdana" w:cs="Arial"/>
                <w:b/>
                <w:bCs/>
                <w:sz w:val="18"/>
                <w:szCs w:val="18"/>
                <w:lang w:eastAsia="hr-HR"/>
              </w:rPr>
              <w:t xml:space="preserve"> u </w:t>
            </w:r>
            <w:proofErr w:type="spellStart"/>
            <w:r w:rsidRPr="00801975">
              <w:rPr>
                <w:rFonts w:ascii="Verdana" w:hAnsi="Verdana" w:cs="Arial"/>
                <w:b/>
                <w:bCs/>
                <w:sz w:val="18"/>
                <w:szCs w:val="18"/>
                <w:lang w:eastAsia="hr-HR"/>
              </w:rPr>
              <w:t>glavnici</w:t>
            </w:r>
            <w:proofErr w:type="spellEnd"/>
            <w:r w:rsidRPr="00801975">
              <w:rPr>
                <w:rFonts w:ascii="Verdana" w:hAnsi="Verdana" w:cs="Arial"/>
                <w:b/>
                <w:bCs/>
                <w:sz w:val="18"/>
                <w:szCs w:val="18"/>
                <w:lang w:eastAsia="hr-HR"/>
              </w:rPr>
              <w:t xml:space="preserve">                                                               </w:t>
            </w:r>
          </w:p>
        </w:tc>
        <w:tc>
          <w:tcPr>
            <w:tcW w:w="1559" w:type="dxa"/>
            <w:shd w:val="clear" w:color="auto" w:fill="auto"/>
            <w:noWrap/>
            <w:vAlign w:val="bottom"/>
            <w:hideMark/>
          </w:tcPr>
          <w:p w14:paraId="10F26F6A" w14:textId="77777777" w:rsidR="00801975" w:rsidRPr="00801975" w:rsidRDefault="00801975" w:rsidP="00573B2F">
            <w:pPr>
              <w:rPr>
                <w:rFonts w:ascii="Verdana" w:hAnsi="Verdana" w:cs="Arial"/>
                <w:b/>
                <w:bCs/>
                <w:sz w:val="18"/>
                <w:szCs w:val="18"/>
                <w:lang w:eastAsia="hr-HR"/>
              </w:rPr>
            </w:pPr>
          </w:p>
        </w:tc>
        <w:tc>
          <w:tcPr>
            <w:tcW w:w="1701" w:type="dxa"/>
            <w:shd w:val="clear" w:color="auto" w:fill="auto"/>
            <w:noWrap/>
            <w:vAlign w:val="bottom"/>
            <w:hideMark/>
          </w:tcPr>
          <w:p w14:paraId="3FA8EB9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559" w:type="dxa"/>
            <w:shd w:val="clear" w:color="auto" w:fill="auto"/>
            <w:noWrap/>
            <w:vAlign w:val="bottom"/>
            <w:hideMark/>
          </w:tcPr>
          <w:p w14:paraId="4E6378B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134" w:type="dxa"/>
            <w:shd w:val="clear" w:color="auto" w:fill="auto"/>
            <w:noWrap/>
            <w:vAlign w:val="bottom"/>
            <w:hideMark/>
          </w:tcPr>
          <w:p w14:paraId="591A00E8" w14:textId="77777777" w:rsidR="00801975" w:rsidRPr="00801975" w:rsidRDefault="00801975" w:rsidP="00573B2F">
            <w:pPr>
              <w:rPr>
                <w:rFonts w:ascii="Verdana" w:hAnsi="Verdana" w:cs="Arial"/>
                <w:b/>
                <w:bCs/>
                <w:sz w:val="18"/>
                <w:szCs w:val="18"/>
                <w:lang w:eastAsia="hr-HR"/>
              </w:rPr>
            </w:pPr>
          </w:p>
        </w:tc>
        <w:tc>
          <w:tcPr>
            <w:tcW w:w="1346" w:type="dxa"/>
            <w:shd w:val="clear" w:color="auto" w:fill="auto"/>
            <w:noWrap/>
            <w:vAlign w:val="bottom"/>
            <w:hideMark/>
          </w:tcPr>
          <w:p w14:paraId="55A19F9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472251E0" w14:textId="77777777" w:rsidTr="00573B2F">
        <w:trPr>
          <w:trHeight w:val="255"/>
        </w:trPr>
        <w:tc>
          <w:tcPr>
            <w:tcW w:w="7225" w:type="dxa"/>
            <w:shd w:val="clear" w:color="auto" w:fill="auto"/>
            <w:noWrap/>
            <w:vAlign w:val="bottom"/>
            <w:hideMark/>
          </w:tcPr>
          <w:p w14:paraId="1517DC08"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534 </w:t>
            </w:r>
            <w:proofErr w:type="spellStart"/>
            <w:r w:rsidRPr="00801975">
              <w:rPr>
                <w:rFonts w:ascii="Verdana" w:hAnsi="Verdana" w:cs="Arial"/>
                <w:b/>
                <w:bCs/>
                <w:sz w:val="18"/>
                <w:szCs w:val="18"/>
                <w:lang w:eastAsia="hr-HR"/>
              </w:rPr>
              <w:t>Dionice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udjeli</w:t>
            </w:r>
            <w:proofErr w:type="spellEnd"/>
            <w:r w:rsidRPr="00801975">
              <w:rPr>
                <w:rFonts w:ascii="Verdana" w:hAnsi="Verdana" w:cs="Arial"/>
                <w:b/>
                <w:bCs/>
                <w:sz w:val="18"/>
                <w:szCs w:val="18"/>
                <w:lang w:eastAsia="hr-HR"/>
              </w:rPr>
              <w:t xml:space="preserve"> u </w:t>
            </w:r>
            <w:proofErr w:type="spellStart"/>
            <w:r w:rsidRPr="00801975">
              <w:rPr>
                <w:rFonts w:ascii="Verdana" w:hAnsi="Verdana" w:cs="Arial"/>
                <w:b/>
                <w:bCs/>
                <w:sz w:val="18"/>
                <w:szCs w:val="18"/>
                <w:lang w:eastAsia="hr-HR"/>
              </w:rPr>
              <w:t>glavnici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trgovačkih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društava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izvan</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javnog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sektora</w:t>
            </w:r>
            <w:proofErr w:type="spellEnd"/>
            <w:r w:rsidRPr="00801975">
              <w:rPr>
                <w:rFonts w:ascii="Verdana" w:hAnsi="Verdana" w:cs="Arial"/>
                <w:b/>
                <w:bCs/>
                <w:sz w:val="18"/>
                <w:szCs w:val="18"/>
                <w:lang w:eastAsia="hr-HR"/>
              </w:rPr>
              <w:t xml:space="preserve">                                </w:t>
            </w:r>
          </w:p>
        </w:tc>
        <w:tc>
          <w:tcPr>
            <w:tcW w:w="1559" w:type="dxa"/>
            <w:shd w:val="clear" w:color="auto" w:fill="auto"/>
            <w:noWrap/>
            <w:vAlign w:val="bottom"/>
            <w:hideMark/>
          </w:tcPr>
          <w:p w14:paraId="4F60CE43" w14:textId="77777777" w:rsidR="00801975" w:rsidRPr="00801975" w:rsidRDefault="00801975" w:rsidP="00573B2F">
            <w:pPr>
              <w:rPr>
                <w:rFonts w:ascii="Verdana" w:hAnsi="Verdana" w:cs="Arial"/>
                <w:b/>
                <w:bCs/>
                <w:sz w:val="18"/>
                <w:szCs w:val="18"/>
                <w:lang w:eastAsia="hr-HR"/>
              </w:rPr>
            </w:pPr>
          </w:p>
        </w:tc>
        <w:tc>
          <w:tcPr>
            <w:tcW w:w="1701" w:type="dxa"/>
            <w:shd w:val="clear" w:color="auto" w:fill="auto"/>
            <w:noWrap/>
            <w:vAlign w:val="bottom"/>
            <w:hideMark/>
          </w:tcPr>
          <w:p w14:paraId="4FD5B26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559" w:type="dxa"/>
            <w:shd w:val="clear" w:color="auto" w:fill="auto"/>
            <w:noWrap/>
            <w:vAlign w:val="bottom"/>
            <w:hideMark/>
          </w:tcPr>
          <w:p w14:paraId="542955D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134" w:type="dxa"/>
            <w:shd w:val="clear" w:color="auto" w:fill="auto"/>
            <w:noWrap/>
            <w:vAlign w:val="bottom"/>
            <w:hideMark/>
          </w:tcPr>
          <w:p w14:paraId="50CEAC5D" w14:textId="77777777" w:rsidR="00801975" w:rsidRPr="00801975" w:rsidRDefault="00801975" w:rsidP="00573B2F">
            <w:pPr>
              <w:rPr>
                <w:rFonts w:ascii="Verdana" w:hAnsi="Verdana" w:cs="Arial"/>
                <w:b/>
                <w:bCs/>
                <w:sz w:val="18"/>
                <w:szCs w:val="18"/>
                <w:lang w:eastAsia="hr-HR"/>
              </w:rPr>
            </w:pPr>
          </w:p>
        </w:tc>
        <w:tc>
          <w:tcPr>
            <w:tcW w:w="1346" w:type="dxa"/>
            <w:shd w:val="clear" w:color="auto" w:fill="auto"/>
            <w:noWrap/>
            <w:vAlign w:val="bottom"/>
            <w:hideMark/>
          </w:tcPr>
          <w:p w14:paraId="23B7396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009B8647" w14:textId="77777777" w:rsidTr="00573B2F">
        <w:trPr>
          <w:trHeight w:val="255"/>
        </w:trPr>
        <w:tc>
          <w:tcPr>
            <w:tcW w:w="7225" w:type="dxa"/>
            <w:shd w:val="clear" w:color="auto" w:fill="auto"/>
            <w:noWrap/>
            <w:vAlign w:val="bottom"/>
            <w:hideMark/>
          </w:tcPr>
          <w:p w14:paraId="0AABEB53"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t xml:space="preserve">5341 </w:t>
            </w:r>
            <w:proofErr w:type="spellStart"/>
            <w:r w:rsidRPr="00801975">
              <w:rPr>
                <w:rFonts w:ascii="Verdana" w:hAnsi="Verdana" w:cs="Arial"/>
                <w:sz w:val="18"/>
                <w:szCs w:val="18"/>
                <w:lang w:eastAsia="hr-HR"/>
              </w:rPr>
              <w:t>Dionice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udjeli</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glavnici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tuzemnih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trgovačkih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društava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izvan</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javnog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sektora</w:t>
            </w:r>
            <w:proofErr w:type="spellEnd"/>
            <w:r w:rsidRPr="00801975">
              <w:rPr>
                <w:rFonts w:ascii="Verdana" w:hAnsi="Verdana" w:cs="Arial"/>
                <w:sz w:val="18"/>
                <w:szCs w:val="18"/>
                <w:lang w:eastAsia="hr-HR"/>
              </w:rPr>
              <w:t xml:space="preserve">                       </w:t>
            </w:r>
          </w:p>
        </w:tc>
        <w:tc>
          <w:tcPr>
            <w:tcW w:w="1559" w:type="dxa"/>
            <w:shd w:val="clear" w:color="auto" w:fill="auto"/>
            <w:noWrap/>
            <w:vAlign w:val="bottom"/>
            <w:hideMark/>
          </w:tcPr>
          <w:p w14:paraId="006F86AE" w14:textId="77777777" w:rsidR="00801975" w:rsidRPr="00801975" w:rsidRDefault="00801975" w:rsidP="00573B2F">
            <w:pPr>
              <w:rPr>
                <w:rFonts w:ascii="Verdana" w:hAnsi="Verdana" w:cs="Arial"/>
                <w:sz w:val="18"/>
                <w:szCs w:val="18"/>
                <w:lang w:eastAsia="hr-HR"/>
              </w:rPr>
            </w:pPr>
          </w:p>
        </w:tc>
        <w:tc>
          <w:tcPr>
            <w:tcW w:w="1701" w:type="dxa"/>
            <w:shd w:val="clear" w:color="auto" w:fill="auto"/>
            <w:noWrap/>
            <w:vAlign w:val="bottom"/>
            <w:hideMark/>
          </w:tcPr>
          <w:p w14:paraId="518E652D" w14:textId="77777777" w:rsidR="00801975" w:rsidRPr="00801975" w:rsidRDefault="00801975" w:rsidP="00573B2F">
            <w:pPr>
              <w:rPr>
                <w:rFonts w:ascii="Verdana" w:hAnsi="Verdana" w:cs="Arial"/>
                <w:sz w:val="18"/>
                <w:szCs w:val="18"/>
                <w:lang w:eastAsia="hr-HR"/>
              </w:rPr>
            </w:pPr>
          </w:p>
        </w:tc>
        <w:tc>
          <w:tcPr>
            <w:tcW w:w="1559" w:type="dxa"/>
            <w:shd w:val="clear" w:color="auto" w:fill="auto"/>
            <w:noWrap/>
            <w:vAlign w:val="bottom"/>
            <w:hideMark/>
          </w:tcPr>
          <w:p w14:paraId="5ECC506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250.000,00</w:t>
            </w:r>
          </w:p>
        </w:tc>
        <w:tc>
          <w:tcPr>
            <w:tcW w:w="1134" w:type="dxa"/>
            <w:shd w:val="clear" w:color="auto" w:fill="auto"/>
            <w:noWrap/>
            <w:vAlign w:val="bottom"/>
            <w:hideMark/>
          </w:tcPr>
          <w:p w14:paraId="5F348728" w14:textId="77777777" w:rsidR="00801975" w:rsidRPr="00801975" w:rsidRDefault="00801975" w:rsidP="00573B2F">
            <w:pPr>
              <w:rPr>
                <w:rFonts w:ascii="Verdana" w:hAnsi="Verdana" w:cs="Arial"/>
                <w:sz w:val="18"/>
                <w:szCs w:val="18"/>
                <w:lang w:eastAsia="hr-HR"/>
              </w:rPr>
            </w:pPr>
          </w:p>
        </w:tc>
        <w:tc>
          <w:tcPr>
            <w:tcW w:w="1346" w:type="dxa"/>
            <w:shd w:val="clear" w:color="auto" w:fill="auto"/>
            <w:noWrap/>
            <w:vAlign w:val="bottom"/>
            <w:hideMark/>
          </w:tcPr>
          <w:p w14:paraId="7D31F54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100,00%</w:t>
            </w:r>
          </w:p>
        </w:tc>
      </w:tr>
      <w:tr w:rsidR="00801975" w:rsidRPr="00801975" w14:paraId="7F39EC75" w14:textId="77777777" w:rsidTr="00573B2F">
        <w:trPr>
          <w:trHeight w:val="255"/>
        </w:trPr>
        <w:tc>
          <w:tcPr>
            <w:tcW w:w="7225" w:type="dxa"/>
            <w:shd w:val="clear" w:color="auto" w:fill="auto"/>
            <w:noWrap/>
            <w:vAlign w:val="bottom"/>
            <w:hideMark/>
          </w:tcPr>
          <w:p w14:paraId="697B1168"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54 </w:t>
            </w:r>
            <w:proofErr w:type="spellStart"/>
            <w:r w:rsidRPr="00801975">
              <w:rPr>
                <w:rFonts w:ascii="Verdana" w:hAnsi="Verdana" w:cs="Arial"/>
                <w:b/>
                <w:bCs/>
                <w:sz w:val="18"/>
                <w:szCs w:val="18"/>
                <w:lang w:eastAsia="hr-HR"/>
              </w:rPr>
              <w:t>Izdaci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otplatu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glavnice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primljenih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zajmova</w:t>
            </w:r>
            <w:proofErr w:type="spellEnd"/>
            <w:r w:rsidRPr="00801975">
              <w:rPr>
                <w:rFonts w:ascii="Verdana" w:hAnsi="Verdana" w:cs="Arial"/>
                <w:b/>
                <w:bCs/>
                <w:sz w:val="18"/>
                <w:szCs w:val="18"/>
                <w:lang w:eastAsia="hr-HR"/>
              </w:rPr>
              <w:t xml:space="preserve">                                             </w:t>
            </w:r>
          </w:p>
        </w:tc>
        <w:tc>
          <w:tcPr>
            <w:tcW w:w="1559" w:type="dxa"/>
            <w:shd w:val="clear" w:color="auto" w:fill="auto"/>
            <w:noWrap/>
            <w:vAlign w:val="bottom"/>
            <w:hideMark/>
          </w:tcPr>
          <w:p w14:paraId="3157A4C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883.285,20</w:t>
            </w:r>
          </w:p>
        </w:tc>
        <w:tc>
          <w:tcPr>
            <w:tcW w:w="1701" w:type="dxa"/>
            <w:shd w:val="clear" w:color="auto" w:fill="auto"/>
            <w:noWrap/>
            <w:vAlign w:val="bottom"/>
            <w:hideMark/>
          </w:tcPr>
          <w:p w14:paraId="0A59AEC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559" w:type="dxa"/>
            <w:shd w:val="clear" w:color="auto" w:fill="auto"/>
            <w:noWrap/>
            <w:vAlign w:val="bottom"/>
            <w:hideMark/>
          </w:tcPr>
          <w:p w14:paraId="2D93CB0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99.942,24</w:t>
            </w:r>
          </w:p>
        </w:tc>
        <w:tc>
          <w:tcPr>
            <w:tcW w:w="1134" w:type="dxa"/>
            <w:shd w:val="clear" w:color="auto" w:fill="auto"/>
            <w:noWrap/>
            <w:vAlign w:val="bottom"/>
            <w:hideMark/>
          </w:tcPr>
          <w:p w14:paraId="19DFF21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11,31%</w:t>
            </w:r>
          </w:p>
        </w:tc>
        <w:tc>
          <w:tcPr>
            <w:tcW w:w="1346" w:type="dxa"/>
            <w:shd w:val="clear" w:color="auto" w:fill="auto"/>
            <w:noWrap/>
            <w:vAlign w:val="bottom"/>
            <w:hideMark/>
          </w:tcPr>
          <w:p w14:paraId="3F56C7C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w:t>
            </w:r>
          </w:p>
        </w:tc>
      </w:tr>
      <w:tr w:rsidR="00801975" w:rsidRPr="00801975" w14:paraId="47240225" w14:textId="77777777" w:rsidTr="00573B2F">
        <w:trPr>
          <w:trHeight w:val="255"/>
        </w:trPr>
        <w:tc>
          <w:tcPr>
            <w:tcW w:w="7225" w:type="dxa"/>
            <w:shd w:val="clear" w:color="auto" w:fill="auto"/>
            <w:noWrap/>
            <w:vAlign w:val="bottom"/>
            <w:hideMark/>
          </w:tcPr>
          <w:p w14:paraId="6C31514B"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544 </w:t>
            </w:r>
            <w:proofErr w:type="spellStart"/>
            <w:r w:rsidRPr="00801975">
              <w:rPr>
                <w:rFonts w:ascii="Verdana" w:hAnsi="Verdana" w:cs="Arial"/>
                <w:b/>
                <w:bCs/>
                <w:sz w:val="18"/>
                <w:szCs w:val="18"/>
                <w:lang w:eastAsia="hr-HR"/>
              </w:rPr>
              <w:t>Otplata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glavnice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primljenih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zajmova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kreditnih</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ostalih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financijskih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institucija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izvan</w:t>
            </w:r>
            <w:proofErr w:type="spellEnd"/>
            <w:r w:rsidRPr="00801975">
              <w:rPr>
                <w:rFonts w:ascii="Verdana" w:hAnsi="Verdana" w:cs="Arial"/>
                <w:b/>
                <w:bCs/>
                <w:sz w:val="18"/>
                <w:szCs w:val="18"/>
                <w:lang w:eastAsia="hr-HR"/>
              </w:rPr>
              <w:t xml:space="preserve"> </w:t>
            </w:r>
          </w:p>
        </w:tc>
        <w:tc>
          <w:tcPr>
            <w:tcW w:w="1559" w:type="dxa"/>
            <w:shd w:val="clear" w:color="auto" w:fill="auto"/>
            <w:noWrap/>
            <w:vAlign w:val="bottom"/>
            <w:hideMark/>
          </w:tcPr>
          <w:p w14:paraId="3B088FC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883.285,20</w:t>
            </w:r>
          </w:p>
        </w:tc>
        <w:tc>
          <w:tcPr>
            <w:tcW w:w="1701" w:type="dxa"/>
            <w:shd w:val="clear" w:color="auto" w:fill="auto"/>
            <w:noWrap/>
            <w:vAlign w:val="bottom"/>
            <w:hideMark/>
          </w:tcPr>
          <w:p w14:paraId="52807D9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559" w:type="dxa"/>
            <w:shd w:val="clear" w:color="auto" w:fill="auto"/>
            <w:noWrap/>
            <w:vAlign w:val="bottom"/>
            <w:hideMark/>
          </w:tcPr>
          <w:p w14:paraId="265DE6F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99.942,24</w:t>
            </w:r>
          </w:p>
        </w:tc>
        <w:tc>
          <w:tcPr>
            <w:tcW w:w="1134" w:type="dxa"/>
            <w:shd w:val="clear" w:color="auto" w:fill="auto"/>
            <w:noWrap/>
            <w:vAlign w:val="bottom"/>
            <w:hideMark/>
          </w:tcPr>
          <w:p w14:paraId="7B72498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11,31%</w:t>
            </w:r>
          </w:p>
        </w:tc>
        <w:tc>
          <w:tcPr>
            <w:tcW w:w="1346" w:type="dxa"/>
            <w:shd w:val="clear" w:color="auto" w:fill="auto"/>
            <w:noWrap/>
            <w:vAlign w:val="bottom"/>
            <w:hideMark/>
          </w:tcPr>
          <w:p w14:paraId="6A7C8C6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w:t>
            </w:r>
          </w:p>
        </w:tc>
      </w:tr>
      <w:tr w:rsidR="00801975" w:rsidRPr="00801975" w14:paraId="0A1B5506" w14:textId="77777777" w:rsidTr="00573B2F">
        <w:trPr>
          <w:trHeight w:val="255"/>
        </w:trPr>
        <w:tc>
          <w:tcPr>
            <w:tcW w:w="7225" w:type="dxa"/>
            <w:shd w:val="clear" w:color="auto" w:fill="auto"/>
            <w:noWrap/>
            <w:vAlign w:val="bottom"/>
            <w:hideMark/>
          </w:tcPr>
          <w:p w14:paraId="4B732965" w14:textId="77777777" w:rsidR="00801975" w:rsidRPr="00801975" w:rsidRDefault="00801975" w:rsidP="00801975">
            <w:pPr>
              <w:jc w:val="left"/>
              <w:rPr>
                <w:rFonts w:ascii="Verdana" w:hAnsi="Verdana" w:cs="Arial"/>
                <w:sz w:val="18"/>
                <w:szCs w:val="18"/>
                <w:lang w:eastAsia="hr-HR"/>
              </w:rPr>
            </w:pPr>
            <w:r w:rsidRPr="00801975">
              <w:rPr>
                <w:rFonts w:ascii="Verdana" w:hAnsi="Verdana" w:cs="Arial"/>
                <w:sz w:val="18"/>
                <w:szCs w:val="18"/>
                <w:lang w:eastAsia="hr-HR"/>
              </w:rPr>
              <w:lastRenderedPageBreak/>
              <w:t xml:space="preserve">5443 </w:t>
            </w:r>
            <w:proofErr w:type="spellStart"/>
            <w:r w:rsidRPr="00801975">
              <w:rPr>
                <w:rFonts w:ascii="Verdana" w:hAnsi="Verdana" w:cs="Arial"/>
                <w:sz w:val="18"/>
                <w:szCs w:val="18"/>
                <w:lang w:eastAsia="hr-HR"/>
              </w:rPr>
              <w:t>Otplata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glavnice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primljenih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kredita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tuzemnih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kreditnih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institucija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izvan</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javnog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sektora</w:t>
            </w:r>
            <w:proofErr w:type="spellEnd"/>
            <w:r w:rsidRPr="00801975">
              <w:rPr>
                <w:rFonts w:ascii="Verdana" w:hAnsi="Verdana" w:cs="Arial"/>
                <w:sz w:val="18"/>
                <w:szCs w:val="18"/>
                <w:lang w:eastAsia="hr-HR"/>
              </w:rPr>
              <w:t xml:space="preserve">          </w:t>
            </w:r>
          </w:p>
        </w:tc>
        <w:tc>
          <w:tcPr>
            <w:tcW w:w="1559" w:type="dxa"/>
            <w:shd w:val="clear" w:color="auto" w:fill="auto"/>
            <w:noWrap/>
            <w:vAlign w:val="bottom"/>
            <w:hideMark/>
          </w:tcPr>
          <w:p w14:paraId="1C07ED5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883.285,20</w:t>
            </w:r>
          </w:p>
        </w:tc>
        <w:tc>
          <w:tcPr>
            <w:tcW w:w="1701" w:type="dxa"/>
            <w:shd w:val="clear" w:color="auto" w:fill="auto"/>
            <w:noWrap/>
            <w:vAlign w:val="bottom"/>
            <w:hideMark/>
          </w:tcPr>
          <w:p w14:paraId="772A1BA4" w14:textId="77777777" w:rsidR="00801975" w:rsidRPr="00801975" w:rsidRDefault="00801975" w:rsidP="00573B2F">
            <w:pPr>
              <w:rPr>
                <w:rFonts w:ascii="Verdana" w:hAnsi="Verdana" w:cs="Arial"/>
                <w:sz w:val="18"/>
                <w:szCs w:val="18"/>
                <w:lang w:eastAsia="hr-HR"/>
              </w:rPr>
            </w:pPr>
          </w:p>
        </w:tc>
        <w:tc>
          <w:tcPr>
            <w:tcW w:w="1559" w:type="dxa"/>
            <w:shd w:val="clear" w:color="auto" w:fill="auto"/>
            <w:noWrap/>
            <w:vAlign w:val="bottom"/>
            <w:hideMark/>
          </w:tcPr>
          <w:p w14:paraId="2573636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99.942,24</w:t>
            </w:r>
          </w:p>
        </w:tc>
        <w:tc>
          <w:tcPr>
            <w:tcW w:w="1134" w:type="dxa"/>
            <w:shd w:val="clear" w:color="auto" w:fill="auto"/>
            <w:noWrap/>
            <w:vAlign w:val="bottom"/>
            <w:hideMark/>
          </w:tcPr>
          <w:p w14:paraId="56B8635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11,31%</w:t>
            </w:r>
          </w:p>
        </w:tc>
        <w:tc>
          <w:tcPr>
            <w:tcW w:w="1346" w:type="dxa"/>
            <w:shd w:val="clear" w:color="auto" w:fill="auto"/>
            <w:noWrap/>
            <w:vAlign w:val="bottom"/>
            <w:hideMark/>
          </w:tcPr>
          <w:p w14:paraId="7AC8F2E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99,94%</w:t>
            </w:r>
          </w:p>
        </w:tc>
      </w:tr>
      <w:tr w:rsidR="00801975" w:rsidRPr="00801975" w14:paraId="3A524BD3" w14:textId="77777777" w:rsidTr="00573B2F">
        <w:trPr>
          <w:trHeight w:val="255"/>
        </w:trPr>
        <w:tc>
          <w:tcPr>
            <w:tcW w:w="7225" w:type="dxa"/>
            <w:shd w:val="clear" w:color="000000" w:fill="808080"/>
            <w:noWrap/>
            <w:vAlign w:val="bottom"/>
            <w:hideMark/>
          </w:tcPr>
          <w:p w14:paraId="55997735"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 xml:space="preserve"> NETO FINANCIRANJE</w:t>
            </w:r>
          </w:p>
        </w:tc>
        <w:tc>
          <w:tcPr>
            <w:tcW w:w="1559" w:type="dxa"/>
            <w:shd w:val="clear" w:color="000000" w:fill="808080"/>
            <w:noWrap/>
            <w:vAlign w:val="bottom"/>
            <w:hideMark/>
          </w:tcPr>
          <w:p w14:paraId="7B7F16A6"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-883.285,20</w:t>
            </w:r>
          </w:p>
        </w:tc>
        <w:tc>
          <w:tcPr>
            <w:tcW w:w="1701" w:type="dxa"/>
            <w:shd w:val="clear" w:color="000000" w:fill="808080"/>
            <w:noWrap/>
            <w:vAlign w:val="bottom"/>
            <w:hideMark/>
          </w:tcPr>
          <w:p w14:paraId="5594DBCF"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498.627,95</w:t>
            </w:r>
          </w:p>
        </w:tc>
        <w:tc>
          <w:tcPr>
            <w:tcW w:w="1559" w:type="dxa"/>
            <w:shd w:val="clear" w:color="000000" w:fill="808080"/>
            <w:noWrap/>
            <w:vAlign w:val="bottom"/>
            <w:hideMark/>
          </w:tcPr>
          <w:p w14:paraId="4AC177A1"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-349.942,24</w:t>
            </w:r>
          </w:p>
        </w:tc>
        <w:tc>
          <w:tcPr>
            <w:tcW w:w="1134" w:type="dxa"/>
            <w:shd w:val="clear" w:color="000000" w:fill="808080"/>
            <w:noWrap/>
            <w:vAlign w:val="bottom"/>
            <w:hideMark/>
          </w:tcPr>
          <w:p w14:paraId="7B1736BF"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39,62%</w:t>
            </w:r>
          </w:p>
        </w:tc>
        <w:tc>
          <w:tcPr>
            <w:tcW w:w="1346" w:type="dxa"/>
            <w:shd w:val="clear" w:color="000000" w:fill="808080"/>
            <w:noWrap/>
            <w:vAlign w:val="bottom"/>
            <w:hideMark/>
          </w:tcPr>
          <w:p w14:paraId="449C46BB"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-70,18%</w:t>
            </w:r>
          </w:p>
        </w:tc>
      </w:tr>
      <w:tr w:rsidR="00801975" w:rsidRPr="00801975" w14:paraId="769D46E5" w14:textId="77777777" w:rsidTr="00573B2F">
        <w:trPr>
          <w:trHeight w:val="255"/>
        </w:trPr>
        <w:tc>
          <w:tcPr>
            <w:tcW w:w="7225" w:type="dxa"/>
            <w:shd w:val="clear" w:color="auto" w:fill="auto"/>
            <w:noWrap/>
            <w:vAlign w:val="bottom"/>
            <w:hideMark/>
          </w:tcPr>
          <w:p w14:paraId="0233B9F8"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9 </w:t>
            </w:r>
            <w:proofErr w:type="spellStart"/>
            <w:r w:rsidRPr="00801975">
              <w:rPr>
                <w:rFonts w:ascii="Verdana" w:hAnsi="Verdana" w:cs="Arial"/>
                <w:b/>
                <w:bCs/>
                <w:sz w:val="18"/>
                <w:szCs w:val="18"/>
                <w:lang w:eastAsia="hr-HR"/>
              </w:rPr>
              <w:t>Vlastiti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izvori</w:t>
            </w:r>
            <w:proofErr w:type="spellEnd"/>
          </w:p>
        </w:tc>
        <w:tc>
          <w:tcPr>
            <w:tcW w:w="1559" w:type="dxa"/>
            <w:shd w:val="clear" w:color="auto" w:fill="auto"/>
            <w:noWrap/>
            <w:vAlign w:val="bottom"/>
            <w:hideMark/>
          </w:tcPr>
          <w:p w14:paraId="15720A2E" w14:textId="77777777" w:rsidR="00801975" w:rsidRPr="00801975" w:rsidRDefault="00801975" w:rsidP="00573B2F">
            <w:pPr>
              <w:rPr>
                <w:rFonts w:ascii="Verdana" w:hAnsi="Verdana" w:cs="Arial"/>
                <w:b/>
                <w:bCs/>
                <w:sz w:val="18"/>
                <w:szCs w:val="18"/>
                <w:lang w:eastAsia="hr-HR"/>
              </w:rPr>
            </w:pPr>
          </w:p>
        </w:tc>
        <w:tc>
          <w:tcPr>
            <w:tcW w:w="1701" w:type="dxa"/>
            <w:shd w:val="clear" w:color="auto" w:fill="auto"/>
            <w:noWrap/>
            <w:vAlign w:val="bottom"/>
            <w:hideMark/>
          </w:tcPr>
          <w:p w14:paraId="52FD4B3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748.627,95</w:t>
            </w:r>
          </w:p>
        </w:tc>
        <w:tc>
          <w:tcPr>
            <w:tcW w:w="1559" w:type="dxa"/>
            <w:shd w:val="clear" w:color="auto" w:fill="auto"/>
            <w:noWrap/>
            <w:vAlign w:val="bottom"/>
            <w:hideMark/>
          </w:tcPr>
          <w:p w14:paraId="5A3AAEC1" w14:textId="77777777" w:rsidR="00801975" w:rsidRPr="00801975" w:rsidRDefault="00801975" w:rsidP="00573B2F">
            <w:pPr>
              <w:rPr>
                <w:rFonts w:ascii="Verdana" w:hAnsi="Verdana" w:cs="Arial"/>
                <w:b/>
                <w:bCs/>
                <w:sz w:val="18"/>
                <w:szCs w:val="18"/>
                <w:lang w:eastAsia="hr-HR"/>
              </w:rPr>
            </w:pPr>
          </w:p>
        </w:tc>
        <w:tc>
          <w:tcPr>
            <w:tcW w:w="1134" w:type="dxa"/>
            <w:shd w:val="clear" w:color="auto" w:fill="auto"/>
            <w:noWrap/>
            <w:vAlign w:val="bottom"/>
            <w:hideMark/>
          </w:tcPr>
          <w:p w14:paraId="184F0A0B" w14:textId="77777777" w:rsidR="00801975" w:rsidRPr="00801975" w:rsidRDefault="00801975" w:rsidP="00573B2F">
            <w:pPr>
              <w:rPr>
                <w:rFonts w:ascii="Verdana" w:hAnsi="Verdana" w:cs="Arial"/>
                <w:sz w:val="18"/>
                <w:szCs w:val="18"/>
                <w:lang w:eastAsia="hr-HR"/>
              </w:rPr>
            </w:pPr>
          </w:p>
        </w:tc>
        <w:tc>
          <w:tcPr>
            <w:tcW w:w="1346" w:type="dxa"/>
            <w:shd w:val="clear" w:color="auto" w:fill="auto"/>
            <w:noWrap/>
            <w:vAlign w:val="bottom"/>
            <w:hideMark/>
          </w:tcPr>
          <w:p w14:paraId="2B40F900" w14:textId="77777777" w:rsidR="00801975" w:rsidRPr="00801975" w:rsidRDefault="00801975" w:rsidP="00573B2F">
            <w:pPr>
              <w:rPr>
                <w:rFonts w:ascii="Verdana" w:hAnsi="Verdana" w:cs="Arial"/>
                <w:sz w:val="18"/>
                <w:szCs w:val="18"/>
                <w:lang w:eastAsia="hr-HR"/>
              </w:rPr>
            </w:pPr>
          </w:p>
        </w:tc>
      </w:tr>
      <w:tr w:rsidR="00801975" w:rsidRPr="00801975" w14:paraId="6CCCC457" w14:textId="77777777" w:rsidTr="00573B2F">
        <w:trPr>
          <w:trHeight w:val="255"/>
        </w:trPr>
        <w:tc>
          <w:tcPr>
            <w:tcW w:w="7225" w:type="dxa"/>
            <w:shd w:val="clear" w:color="auto" w:fill="auto"/>
            <w:noWrap/>
            <w:vAlign w:val="bottom"/>
            <w:hideMark/>
          </w:tcPr>
          <w:p w14:paraId="0AB5AD7D"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92 </w:t>
            </w:r>
            <w:proofErr w:type="spellStart"/>
            <w:r w:rsidRPr="00801975">
              <w:rPr>
                <w:rFonts w:ascii="Verdana" w:hAnsi="Verdana" w:cs="Arial"/>
                <w:b/>
                <w:bCs/>
                <w:sz w:val="18"/>
                <w:szCs w:val="18"/>
                <w:lang w:eastAsia="hr-HR"/>
              </w:rPr>
              <w:t>Rezultat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559" w:type="dxa"/>
            <w:shd w:val="clear" w:color="auto" w:fill="auto"/>
            <w:noWrap/>
            <w:vAlign w:val="bottom"/>
            <w:hideMark/>
          </w:tcPr>
          <w:p w14:paraId="76CD5645" w14:textId="77777777" w:rsidR="00801975" w:rsidRPr="00801975" w:rsidRDefault="00801975" w:rsidP="00573B2F">
            <w:pPr>
              <w:rPr>
                <w:rFonts w:ascii="Verdana" w:hAnsi="Verdana" w:cs="Arial"/>
                <w:b/>
                <w:bCs/>
                <w:sz w:val="18"/>
                <w:szCs w:val="18"/>
                <w:lang w:eastAsia="hr-HR"/>
              </w:rPr>
            </w:pPr>
          </w:p>
        </w:tc>
        <w:tc>
          <w:tcPr>
            <w:tcW w:w="1701" w:type="dxa"/>
            <w:shd w:val="clear" w:color="auto" w:fill="auto"/>
            <w:noWrap/>
            <w:vAlign w:val="bottom"/>
            <w:hideMark/>
          </w:tcPr>
          <w:p w14:paraId="3E73884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748.627,95</w:t>
            </w:r>
          </w:p>
        </w:tc>
        <w:tc>
          <w:tcPr>
            <w:tcW w:w="1559" w:type="dxa"/>
            <w:shd w:val="clear" w:color="auto" w:fill="auto"/>
            <w:noWrap/>
            <w:vAlign w:val="bottom"/>
            <w:hideMark/>
          </w:tcPr>
          <w:p w14:paraId="71410042" w14:textId="77777777" w:rsidR="00801975" w:rsidRPr="00801975" w:rsidRDefault="00801975" w:rsidP="00573B2F">
            <w:pPr>
              <w:rPr>
                <w:rFonts w:ascii="Verdana" w:hAnsi="Verdana" w:cs="Arial"/>
                <w:b/>
                <w:bCs/>
                <w:sz w:val="18"/>
                <w:szCs w:val="18"/>
                <w:lang w:eastAsia="hr-HR"/>
              </w:rPr>
            </w:pPr>
          </w:p>
        </w:tc>
        <w:tc>
          <w:tcPr>
            <w:tcW w:w="1134" w:type="dxa"/>
            <w:shd w:val="clear" w:color="auto" w:fill="auto"/>
            <w:noWrap/>
            <w:vAlign w:val="bottom"/>
            <w:hideMark/>
          </w:tcPr>
          <w:p w14:paraId="65B3E1B4" w14:textId="77777777" w:rsidR="00801975" w:rsidRPr="00801975" w:rsidRDefault="00801975" w:rsidP="00573B2F">
            <w:pPr>
              <w:rPr>
                <w:rFonts w:ascii="Verdana" w:hAnsi="Verdana" w:cs="Arial"/>
                <w:sz w:val="18"/>
                <w:szCs w:val="18"/>
                <w:lang w:eastAsia="hr-HR"/>
              </w:rPr>
            </w:pPr>
          </w:p>
        </w:tc>
        <w:tc>
          <w:tcPr>
            <w:tcW w:w="1346" w:type="dxa"/>
            <w:shd w:val="clear" w:color="auto" w:fill="auto"/>
            <w:noWrap/>
            <w:vAlign w:val="bottom"/>
            <w:hideMark/>
          </w:tcPr>
          <w:p w14:paraId="40E6AECD" w14:textId="77777777" w:rsidR="00801975" w:rsidRPr="00801975" w:rsidRDefault="00801975" w:rsidP="00573B2F">
            <w:pPr>
              <w:rPr>
                <w:rFonts w:ascii="Verdana" w:hAnsi="Verdana" w:cs="Arial"/>
                <w:sz w:val="18"/>
                <w:szCs w:val="18"/>
                <w:lang w:eastAsia="hr-HR"/>
              </w:rPr>
            </w:pPr>
          </w:p>
        </w:tc>
      </w:tr>
      <w:tr w:rsidR="00801975" w:rsidRPr="00801975" w14:paraId="2EB4C207" w14:textId="77777777" w:rsidTr="00573B2F">
        <w:trPr>
          <w:trHeight w:val="255"/>
        </w:trPr>
        <w:tc>
          <w:tcPr>
            <w:tcW w:w="7225" w:type="dxa"/>
            <w:shd w:val="clear" w:color="auto" w:fill="auto"/>
            <w:noWrap/>
            <w:vAlign w:val="bottom"/>
            <w:hideMark/>
          </w:tcPr>
          <w:p w14:paraId="06951D98"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922 </w:t>
            </w:r>
            <w:proofErr w:type="spellStart"/>
            <w:r w:rsidRPr="00801975">
              <w:rPr>
                <w:rFonts w:ascii="Verdana" w:hAnsi="Verdana" w:cs="Arial"/>
                <w:b/>
                <w:bCs/>
                <w:sz w:val="18"/>
                <w:szCs w:val="18"/>
                <w:lang w:eastAsia="hr-HR"/>
              </w:rPr>
              <w:t>Višak</w:t>
            </w:r>
            <w:proofErr w:type="spellEnd"/>
            <w:r w:rsidRPr="00801975">
              <w:rPr>
                <w:rFonts w:ascii="Verdana" w:hAnsi="Verdana" w:cs="Arial"/>
                <w:b/>
                <w:bCs/>
                <w:sz w:val="18"/>
                <w:szCs w:val="18"/>
                <w:lang w:eastAsia="hr-HR"/>
              </w:rPr>
              <w:t>/</w:t>
            </w:r>
            <w:proofErr w:type="spellStart"/>
            <w:r w:rsidRPr="00801975">
              <w:rPr>
                <w:rFonts w:ascii="Verdana" w:hAnsi="Verdana" w:cs="Arial"/>
                <w:b/>
                <w:bCs/>
                <w:sz w:val="18"/>
                <w:szCs w:val="18"/>
                <w:lang w:eastAsia="hr-HR"/>
              </w:rPr>
              <w:t>manjak</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prihoda</w:t>
            </w:r>
            <w:proofErr w:type="spellEnd"/>
            <w:r w:rsidRPr="00801975">
              <w:rPr>
                <w:rFonts w:ascii="Verdana" w:hAnsi="Verdana" w:cs="Arial"/>
                <w:b/>
                <w:bCs/>
                <w:sz w:val="18"/>
                <w:szCs w:val="18"/>
                <w:lang w:eastAsia="hr-HR"/>
              </w:rPr>
              <w:t xml:space="preserve">                                                                                </w:t>
            </w:r>
          </w:p>
        </w:tc>
        <w:tc>
          <w:tcPr>
            <w:tcW w:w="1559" w:type="dxa"/>
            <w:shd w:val="clear" w:color="auto" w:fill="auto"/>
            <w:noWrap/>
            <w:vAlign w:val="bottom"/>
            <w:hideMark/>
          </w:tcPr>
          <w:p w14:paraId="219CF78F" w14:textId="77777777" w:rsidR="00801975" w:rsidRPr="00801975" w:rsidRDefault="00801975" w:rsidP="00573B2F">
            <w:pPr>
              <w:rPr>
                <w:rFonts w:ascii="Verdana" w:hAnsi="Verdana" w:cs="Arial"/>
                <w:b/>
                <w:bCs/>
                <w:sz w:val="18"/>
                <w:szCs w:val="18"/>
                <w:lang w:eastAsia="hr-HR"/>
              </w:rPr>
            </w:pPr>
          </w:p>
        </w:tc>
        <w:tc>
          <w:tcPr>
            <w:tcW w:w="1701" w:type="dxa"/>
            <w:shd w:val="clear" w:color="auto" w:fill="auto"/>
            <w:noWrap/>
            <w:vAlign w:val="bottom"/>
            <w:hideMark/>
          </w:tcPr>
          <w:p w14:paraId="1DD1EA4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748.627,95</w:t>
            </w:r>
          </w:p>
        </w:tc>
        <w:tc>
          <w:tcPr>
            <w:tcW w:w="1559" w:type="dxa"/>
            <w:shd w:val="clear" w:color="auto" w:fill="auto"/>
            <w:noWrap/>
            <w:vAlign w:val="bottom"/>
            <w:hideMark/>
          </w:tcPr>
          <w:p w14:paraId="1915DB59" w14:textId="77777777" w:rsidR="00801975" w:rsidRPr="00801975" w:rsidRDefault="00801975" w:rsidP="00573B2F">
            <w:pPr>
              <w:rPr>
                <w:rFonts w:ascii="Verdana" w:hAnsi="Verdana" w:cs="Arial"/>
                <w:b/>
                <w:bCs/>
                <w:sz w:val="18"/>
                <w:szCs w:val="18"/>
                <w:lang w:eastAsia="hr-HR"/>
              </w:rPr>
            </w:pPr>
          </w:p>
        </w:tc>
        <w:tc>
          <w:tcPr>
            <w:tcW w:w="1134" w:type="dxa"/>
            <w:shd w:val="clear" w:color="auto" w:fill="auto"/>
            <w:noWrap/>
            <w:vAlign w:val="bottom"/>
            <w:hideMark/>
          </w:tcPr>
          <w:p w14:paraId="768C9D3A" w14:textId="77777777" w:rsidR="00801975" w:rsidRPr="00801975" w:rsidRDefault="00801975" w:rsidP="00573B2F">
            <w:pPr>
              <w:rPr>
                <w:rFonts w:ascii="Verdana" w:hAnsi="Verdana" w:cs="Arial"/>
                <w:sz w:val="18"/>
                <w:szCs w:val="18"/>
                <w:lang w:eastAsia="hr-HR"/>
              </w:rPr>
            </w:pPr>
          </w:p>
        </w:tc>
        <w:tc>
          <w:tcPr>
            <w:tcW w:w="1346" w:type="dxa"/>
            <w:shd w:val="clear" w:color="auto" w:fill="auto"/>
            <w:noWrap/>
            <w:vAlign w:val="bottom"/>
            <w:hideMark/>
          </w:tcPr>
          <w:p w14:paraId="0B78A73F" w14:textId="77777777" w:rsidR="00801975" w:rsidRPr="00801975" w:rsidRDefault="00801975" w:rsidP="00573B2F">
            <w:pPr>
              <w:rPr>
                <w:rFonts w:ascii="Verdana" w:hAnsi="Verdana" w:cs="Arial"/>
                <w:sz w:val="18"/>
                <w:szCs w:val="18"/>
                <w:lang w:eastAsia="hr-HR"/>
              </w:rPr>
            </w:pPr>
          </w:p>
        </w:tc>
      </w:tr>
      <w:tr w:rsidR="00801975" w:rsidRPr="00801975" w14:paraId="4BA3109D" w14:textId="77777777" w:rsidTr="00573B2F">
        <w:trPr>
          <w:trHeight w:val="255"/>
        </w:trPr>
        <w:tc>
          <w:tcPr>
            <w:tcW w:w="7225" w:type="dxa"/>
            <w:shd w:val="clear" w:color="000000" w:fill="808080"/>
            <w:noWrap/>
            <w:vAlign w:val="bottom"/>
            <w:hideMark/>
          </w:tcPr>
          <w:p w14:paraId="67844B7A"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 xml:space="preserve"> KORIŠTENJE SREDSTAVA IZ PRETHODNIH GODINA</w:t>
            </w:r>
          </w:p>
        </w:tc>
        <w:tc>
          <w:tcPr>
            <w:tcW w:w="1559" w:type="dxa"/>
            <w:shd w:val="clear" w:color="000000" w:fill="808080"/>
            <w:noWrap/>
            <w:vAlign w:val="bottom"/>
            <w:hideMark/>
          </w:tcPr>
          <w:p w14:paraId="5950655B"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701" w:type="dxa"/>
            <w:shd w:val="clear" w:color="000000" w:fill="808080"/>
            <w:noWrap/>
            <w:vAlign w:val="bottom"/>
            <w:hideMark/>
          </w:tcPr>
          <w:p w14:paraId="7C4D2C52"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748.627,95</w:t>
            </w:r>
          </w:p>
        </w:tc>
        <w:tc>
          <w:tcPr>
            <w:tcW w:w="1559" w:type="dxa"/>
            <w:shd w:val="clear" w:color="000000" w:fill="808080"/>
            <w:noWrap/>
            <w:vAlign w:val="bottom"/>
            <w:hideMark/>
          </w:tcPr>
          <w:p w14:paraId="37AA44F1"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134" w:type="dxa"/>
            <w:shd w:val="clear" w:color="000000" w:fill="808080"/>
            <w:noWrap/>
            <w:vAlign w:val="bottom"/>
            <w:hideMark/>
          </w:tcPr>
          <w:p w14:paraId="1A23B4D5"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346" w:type="dxa"/>
            <w:shd w:val="clear" w:color="000000" w:fill="808080"/>
            <w:noWrap/>
            <w:vAlign w:val="bottom"/>
            <w:hideMark/>
          </w:tcPr>
          <w:p w14:paraId="66DD1CB4"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r>
    </w:tbl>
    <w:p w14:paraId="4C331859" w14:textId="77777777" w:rsidR="00801975" w:rsidRDefault="00801975" w:rsidP="00801975">
      <w:pPr>
        <w:rPr>
          <w:rFonts w:ascii="Verdana" w:hAnsi="Verdana" w:cs="Arial"/>
          <w:b/>
          <w:sz w:val="18"/>
          <w:szCs w:val="18"/>
        </w:rPr>
      </w:pPr>
    </w:p>
    <w:p w14:paraId="49C12E1A" w14:textId="50D666D0" w:rsidR="00801975" w:rsidRPr="00801975" w:rsidRDefault="00801975" w:rsidP="00801975">
      <w:pPr>
        <w:jc w:val="left"/>
        <w:rPr>
          <w:rFonts w:ascii="Verdana" w:hAnsi="Verdana" w:cs="Arial"/>
          <w:sz w:val="18"/>
          <w:szCs w:val="18"/>
        </w:rPr>
      </w:pPr>
      <w:proofErr w:type="spellStart"/>
      <w:r w:rsidRPr="00801975">
        <w:rPr>
          <w:rFonts w:ascii="Verdana" w:hAnsi="Verdana" w:cs="Arial"/>
          <w:b/>
          <w:sz w:val="18"/>
          <w:szCs w:val="18"/>
        </w:rPr>
        <w:t>Tablica</w:t>
      </w:r>
      <w:proofErr w:type="spellEnd"/>
      <w:r w:rsidRPr="00801975">
        <w:rPr>
          <w:rFonts w:ascii="Verdana" w:hAnsi="Verdana" w:cs="Arial"/>
          <w:b/>
          <w:sz w:val="18"/>
          <w:szCs w:val="18"/>
        </w:rPr>
        <w:t xml:space="preserve"> 5.</w:t>
      </w:r>
      <w:r w:rsidRPr="00801975">
        <w:rPr>
          <w:rFonts w:ascii="Verdana" w:hAnsi="Verdana" w:cs="Arial"/>
          <w:sz w:val="18"/>
          <w:szCs w:val="18"/>
        </w:rPr>
        <w:t xml:space="preserve"> </w:t>
      </w:r>
      <w:proofErr w:type="spellStart"/>
      <w:r w:rsidRPr="00801975">
        <w:rPr>
          <w:rFonts w:ascii="Verdana" w:hAnsi="Verdana" w:cs="Arial"/>
          <w:sz w:val="18"/>
          <w:szCs w:val="18"/>
        </w:rPr>
        <w:t>Račun</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financiranja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prema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izvorima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financiranja</w:t>
      </w:r>
      <w:proofErr w:type="spellEnd"/>
      <w:r w:rsidRPr="00801975">
        <w:rPr>
          <w:rFonts w:ascii="Verdana" w:hAnsi="Verdana" w:cs="Arial"/>
          <w:sz w:val="18"/>
          <w:szCs w:val="18"/>
        </w:rPr>
        <w:t xml:space="preserve"> od 01.01. – 31.12.2022. </w:t>
      </w:r>
      <w:proofErr w:type="spellStart"/>
      <w:r w:rsidRPr="00801975">
        <w:rPr>
          <w:rFonts w:ascii="Verdana" w:hAnsi="Verdana" w:cs="Arial"/>
          <w:sz w:val="18"/>
          <w:szCs w:val="18"/>
        </w:rPr>
        <w:t>godine</w:t>
      </w:r>
      <w:proofErr w:type="spellEnd"/>
      <w:r w:rsidRPr="00801975">
        <w:rPr>
          <w:rFonts w:ascii="Verdana" w:hAnsi="Verdana" w:cs="Arial"/>
          <w:sz w:val="18"/>
          <w:szCs w:val="18"/>
        </w:rPr>
        <w:t>.</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1701"/>
        <w:gridCol w:w="2126"/>
        <w:gridCol w:w="1701"/>
        <w:gridCol w:w="1418"/>
        <w:gridCol w:w="1275"/>
      </w:tblGrid>
      <w:tr w:rsidR="00801975" w:rsidRPr="00801975" w14:paraId="7B9A519F" w14:textId="77777777" w:rsidTr="00573B2F">
        <w:trPr>
          <w:trHeight w:val="255"/>
        </w:trPr>
        <w:tc>
          <w:tcPr>
            <w:tcW w:w="5382" w:type="dxa"/>
            <w:shd w:val="clear" w:color="000000" w:fill="C0C0C0"/>
            <w:noWrap/>
            <w:vAlign w:val="bottom"/>
            <w:hideMark/>
          </w:tcPr>
          <w:p w14:paraId="131277D6"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Račun</w:t>
            </w:r>
            <w:proofErr w:type="spellEnd"/>
            <w:r w:rsidRPr="00801975">
              <w:rPr>
                <w:rFonts w:ascii="Verdana" w:hAnsi="Verdana" w:cs="Arial"/>
                <w:b/>
                <w:bCs/>
                <w:sz w:val="18"/>
                <w:szCs w:val="18"/>
                <w:lang w:eastAsia="hr-HR"/>
              </w:rPr>
              <w:t xml:space="preserve"> / </w:t>
            </w:r>
            <w:proofErr w:type="spellStart"/>
            <w:r w:rsidRPr="00801975">
              <w:rPr>
                <w:rFonts w:ascii="Verdana" w:hAnsi="Verdana" w:cs="Arial"/>
                <w:b/>
                <w:bCs/>
                <w:sz w:val="18"/>
                <w:szCs w:val="18"/>
                <w:lang w:eastAsia="hr-HR"/>
              </w:rPr>
              <w:t>opis</w:t>
            </w:r>
            <w:proofErr w:type="spellEnd"/>
          </w:p>
        </w:tc>
        <w:tc>
          <w:tcPr>
            <w:tcW w:w="1701" w:type="dxa"/>
            <w:shd w:val="clear" w:color="000000" w:fill="C0C0C0"/>
            <w:noWrap/>
            <w:vAlign w:val="bottom"/>
            <w:hideMark/>
          </w:tcPr>
          <w:p w14:paraId="468BFECB"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Izvršenje</w:t>
            </w:r>
            <w:proofErr w:type="spellEnd"/>
            <w:r w:rsidRPr="00801975">
              <w:rPr>
                <w:rFonts w:ascii="Verdana" w:hAnsi="Verdana" w:cs="Arial"/>
                <w:b/>
                <w:bCs/>
                <w:sz w:val="18"/>
                <w:szCs w:val="18"/>
                <w:lang w:eastAsia="hr-HR"/>
              </w:rPr>
              <w:t xml:space="preserve"> 2021.</w:t>
            </w:r>
          </w:p>
        </w:tc>
        <w:tc>
          <w:tcPr>
            <w:tcW w:w="2126" w:type="dxa"/>
            <w:shd w:val="clear" w:color="000000" w:fill="C0C0C0"/>
            <w:noWrap/>
            <w:vAlign w:val="bottom"/>
            <w:hideMark/>
          </w:tcPr>
          <w:p w14:paraId="03BA987A"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Izvorni</w:t>
            </w:r>
            <w:proofErr w:type="spellEnd"/>
            <w:r w:rsidRPr="00801975">
              <w:rPr>
                <w:rFonts w:ascii="Verdana" w:hAnsi="Verdana" w:cs="Arial"/>
                <w:b/>
                <w:bCs/>
                <w:sz w:val="18"/>
                <w:szCs w:val="18"/>
                <w:lang w:eastAsia="hr-HR"/>
              </w:rPr>
              <w:t xml:space="preserve"> plan 2022.</w:t>
            </w:r>
          </w:p>
        </w:tc>
        <w:tc>
          <w:tcPr>
            <w:tcW w:w="1701" w:type="dxa"/>
            <w:shd w:val="clear" w:color="000000" w:fill="C0C0C0"/>
            <w:noWrap/>
            <w:vAlign w:val="bottom"/>
            <w:hideMark/>
          </w:tcPr>
          <w:p w14:paraId="287834EC"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Izvršenje</w:t>
            </w:r>
            <w:proofErr w:type="spellEnd"/>
            <w:r w:rsidRPr="00801975">
              <w:rPr>
                <w:rFonts w:ascii="Verdana" w:hAnsi="Verdana" w:cs="Arial"/>
                <w:b/>
                <w:bCs/>
                <w:sz w:val="18"/>
                <w:szCs w:val="18"/>
                <w:lang w:eastAsia="hr-HR"/>
              </w:rPr>
              <w:t xml:space="preserve"> 2022.</w:t>
            </w:r>
          </w:p>
        </w:tc>
        <w:tc>
          <w:tcPr>
            <w:tcW w:w="1418" w:type="dxa"/>
            <w:shd w:val="clear" w:color="000000" w:fill="C0C0C0"/>
            <w:noWrap/>
            <w:vAlign w:val="bottom"/>
            <w:hideMark/>
          </w:tcPr>
          <w:p w14:paraId="269308D8" w14:textId="77777777" w:rsidR="00801975" w:rsidRPr="00801975" w:rsidRDefault="00801975" w:rsidP="00573B2F">
            <w:pPr>
              <w:jc w:val="center"/>
              <w:rPr>
                <w:rFonts w:ascii="Verdana" w:hAnsi="Verdana" w:cs="Arial"/>
                <w:b/>
                <w:bCs/>
                <w:sz w:val="18"/>
                <w:szCs w:val="18"/>
                <w:lang w:eastAsia="hr-HR"/>
              </w:rPr>
            </w:pPr>
            <w:proofErr w:type="spellStart"/>
            <w:proofErr w:type="gramStart"/>
            <w:r w:rsidRPr="00801975">
              <w:rPr>
                <w:rFonts w:ascii="Verdana" w:hAnsi="Verdana" w:cs="Arial"/>
                <w:b/>
                <w:bCs/>
                <w:sz w:val="18"/>
                <w:szCs w:val="18"/>
                <w:lang w:eastAsia="hr-HR"/>
              </w:rPr>
              <w:t>Indeks</w:t>
            </w:r>
            <w:proofErr w:type="spellEnd"/>
            <w:r w:rsidRPr="00801975">
              <w:rPr>
                <w:rFonts w:ascii="Verdana" w:hAnsi="Verdana" w:cs="Arial"/>
                <w:b/>
                <w:bCs/>
                <w:sz w:val="18"/>
                <w:szCs w:val="18"/>
                <w:lang w:eastAsia="hr-HR"/>
              </w:rPr>
              <w:t xml:space="preserve">  3</w:t>
            </w:r>
            <w:proofErr w:type="gramEnd"/>
            <w:r w:rsidRPr="00801975">
              <w:rPr>
                <w:rFonts w:ascii="Verdana" w:hAnsi="Verdana" w:cs="Arial"/>
                <w:b/>
                <w:bCs/>
                <w:sz w:val="18"/>
                <w:szCs w:val="18"/>
                <w:lang w:eastAsia="hr-HR"/>
              </w:rPr>
              <w:t>/1</w:t>
            </w:r>
          </w:p>
        </w:tc>
        <w:tc>
          <w:tcPr>
            <w:tcW w:w="1275" w:type="dxa"/>
            <w:shd w:val="clear" w:color="000000" w:fill="C0C0C0"/>
            <w:noWrap/>
            <w:vAlign w:val="bottom"/>
            <w:hideMark/>
          </w:tcPr>
          <w:p w14:paraId="71C70867" w14:textId="77777777" w:rsidR="00801975" w:rsidRPr="00801975" w:rsidRDefault="00801975" w:rsidP="00573B2F">
            <w:pPr>
              <w:jc w:val="center"/>
              <w:rPr>
                <w:rFonts w:ascii="Verdana" w:hAnsi="Verdana" w:cs="Arial"/>
                <w:b/>
                <w:bCs/>
                <w:sz w:val="18"/>
                <w:szCs w:val="18"/>
                <w:lang w:eastAsia="hr-HR"/>
              </w:rPr>
            </w:pPr>
            <w:proofErr w:type="spellStart"/>
            <w:proofErr w:type="gramStart"/>
            <w:r w:rsidRPr="00801975">
              <w:rPr>
                <w:rFonts w:ascii="Verdana" w:hAnsi="Verdana" w:cs="Arial"/>
                <w:b/>
                <w:bCs/>
                <w:sz w:val="18"/>
                <w:szCs w:val="18"/>
                <w:lang w:eastAsia="hr-HR"/>
              </w:rPr>
              <w:t>Indeks</w:t>
            </w:r>
            <w:proofErr w:type="spellEnd"/>
            <w:r w:rsidRPr="00801975">
              <w:rPr>
                <w:rFonts w:ascii="Verdana" w:hAnsi="Verdana" w:cs="Arial"/>
                <w:b/>
                <w:bCs/>
                <w:sz w:val="18"/>
                <w:szCs w:val="18"/>
                <w:lang w:eastAsia="hr-HR"/>
              </w:rPr>
              <w:t xml:space="preserve">  3</w:t>
            </w:r>
            <w:proofErr w:type="gramEnd"/>
            <w:r w:rsidRPr="00801975">
              <w:rPr>
                <w:rFonts w:ascii="Verdana" w:hAnsi="Verdana" w:cs="Arial"/>
                <w:b/>
                <w:bCs/>
                <w:sz w:val="18"/>
                <w:szCs w:val="18"/>
                <w:lang w:eastAsia="hr-HR"/>
              </w:rPr>
              <w:t>/2</w:t>
            </w:r>
          </w:p>
        </w:tc>
      </w:tr>
      <w:tr w:rsidR="00801975" w:rsidRPr="00801975" w14:paraId="33B867BD" w14:textId="77777777" w:rsidTr="00573B2F">
        <w:trPr>
          <w:trHeight w:val="255"/>
        </w:trPr>
        <w:tc>
          <w:tcPr>
            <w:tcW w:w="5382" w:type="dxa"/>
            <w:shd w:val="clear" w:color="000000" w:fill="C0C0C0"/>
            <w:noWrap/>
            <w:vAlign w:val="bottom"/>
            <w:hideMark/>
          </w:tcPr>
          <w:p w14:paraId="6A3A4ADA"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B. RAČUN ZADUŽIVANJA FINANCIRANJA</w:t>
            </w:r>
          </w:p>
        </w:tc>
        <w:tc>
          <w:tcPr>
            <w:tcW w:w="1701" w:type="dxa"/>
            <w:shd w:val="clear" w:color="000000" w:fill="C0C0C0"/>
            <w:noWrap/>
            <w:vAlign w:val="bottom"/>
            <w:hideMark/>
          </w:tcPr>
          <w:p w14:paraId="59568468"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1</w:t>
            </w:r>
          </w:p>
        </w:tc>
        <w:tc>
          <w:tcPr>
            <w:tcW w:w="2126" w:type="dxa"/>
            <w:shd w:val="clear" w:color="000000" w:fill="C0C0C0"/>
            <w:noWrap/>
            <w:vAlign w:val="bottom"/>
            <w:hideMark/>
          </w:tcPr>
          <w:p w14:paraId="6722633E"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2</w:t>
            </w:r>
          </w:p>
        </w:tc>
        <w:tc>
          <w:tcPr>
            <w:tcW w:w="1701" w:type="dxa"/>
            <w:shd w:val="clear" w:color="000000" w:fill="C0C0C0"/>
            <w:noWrap/>
            <w:vAlign w:val="bottom"/>
            <w:hideMark/>
          </w:tcPr>
          <w:p w14:paraId="2D463D15"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3</w:t>
            </w:r>
          </w:p>
        </w:tc>
        <w:tc>
          <w:tcPr>
            <w:tcW w:w="1418" w:type="dxa"/>
            <w:shd w:val="clear" w:color="000000" w:fill="C0C0C0"/>
            <w:noWrap/>
            <w:vAlign w:val="bottom"/>
            <w:hideMark/>
          </w:tcPr>
          <w:p w14:paraId="7AA21642"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4</w:t>
            </w:r>
          </w:p>
        </w:tc>
        <w:tc>
          <w:tcPr>
            <w:tcW w:w="1275" w:type="dxa"/>
            <w:shd w:val="clear" w:color="000000" w:fill="C0C0C0"/>
            <w:noWrap/>
            <w:vAlign w:val="bottom"/>
            <w:hideMark/>
          </w:tcPr>
          <w:p w14:paraId="373CD4B1"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5</w:t>
            </w:r>
          </w:p>
        </w:tc>
      </w:tr>
      <w:tr w:rsidR="00801975" w:rsidRPr="00801975" w14:paraId="67E7ECBE" w14:textId="77777777" w:rsidTr="00573B2F">
        <w:trPr>
          <w:trHeight w:val="255"/>
        </w:trPr>
        <w:tc>
          <w:tcPr>
            <w:tcW w:w="5382" w:type="dxa"/>
            <w:shd w:val="clear" w:color="000000" w:fill="808080"/>
            <w:noWrap/>
            <w:vAlign w:val="bottom"/>
            <w:hideMark/>
          </w:tcPr>
          <w:p w14:paraId="4470848B"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 xml:space="preserve"> UKUPNI PRIMICI</w:t>
            </w:r>
          </w:p>
        </w:tc>
        <w:tc>
          <w:tcPr>
            <w:tcW w:w="1701" w:type="dxa"/>
            <w:shd w:val="clear" w:color="000000" w:fill="808080"/>
            <w:noWrap/>
            <w:vAlign w:val="bottom"/>
            <w:hideMark/>
          </w:tcPr>
          <w:p w14:paraId="2B999BE5"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2126" w:type="dxa"/>
            <w:shd w:val="clear" w:color="000000" w:fill="808080"/>
            <w:noWrap/>
            <w:vAlign w:val="bottom"/>
            <w:hideMark/>
          </w:tcPr>
          <w:p w14:paraId="3EFE5A09"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100.000,00</w:t>
            </w:r>
          </w:p>
        </w:tc>
        <w:tc>
          <w:tcPr>
            <w:tcW w:w="1701" w:type="dxa"/>
            <w:shd w:val="clear" w:color="000000" w:fill="808080"/>
            <w:noWrap/>
            <w:vAlign w:val="bottom"/>
            <w:hideMark/>
          </w:tcPr>
          <w:p w14:paraId="3ED0EDCD"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418" w:type="dxa"/>
            <w:shd w:val="clear" w:color="000000" w:fill="808080"/>
            <w:noWrap/>
            <w:vAlign w:val="bottom"/>
            <w:hideMark/>
          </w:tcPr>
          <w:p w14:paraId="703FA5D7"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275" w:type="dxa"/>
            <w:shd w:val="clear" w:color="000000" w:fill="808080"/>
            <w:noWrap/>
            <w:vAlign w:val="bottom"/>
            <w:hideMark/>
          </w:tcPr>
          <w:p w14:paraId="54CA172D"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r>
      <w:tr w:rsidR="00801975" w:rsidRPr="00801975" w14:paraId="0B57795E" w14:textId="77777777" w:rsidTr="00573B2F">
        <w:trPr>
          <w:trHeight w:val="255"/>
        </w:trPr>
        <w:tc>
          <w:tcPr>
            <w:tcW w:w="5382" w:type="dxa"/>
            <w:shd w:val="clear" w:color="000000" w:fill="FFFF00"/>
            <w:noWrap/>
            <w:vAlign w:val="bottom"/>
            <w:hideMark/>
          </w:tcPr>
          <w:p w14:paraId="4772153B"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8. NAMJENSKI PRIMICI</w:t>
            </w:r>
          </w:p>
        </w:tc>
        <w:tc>
          <w:tcPr>
            <w:tcW w:w="1701" w:type="dxa"/>
            <w:shd w:val="clear" w:color="000000" w:fill="FFFF00"/>
            <w:noWrap/>
            <w:vAlign w:val="bottom"/>
            <w:hideMark/>
          </w:tcPr>
          <w:p w14:paraId="7EA55AF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2126" w:type="dxa"/>
            <w:shd w:val="clear" w:color="000000" w:fill="FFFF00"/>
            <w:noWrap/>
            <w:vAlign w:val="bottom"/>
            <w:hideMark/>
          </w:tcPr>
          <w:p w14:paraId="289F8A1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701" w:type="dxa"/>
            <w:shd w:val="clear" w:color="000000" w:fill="FFFF00"/>
            <w:noWrap/>
            <w:vAlign w:val="bottom"/>
            <w:hideMark/>
          </w:tcPr>
          <w:p w14:paraId="0B81CF4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1418" w:type="dxa"/>
            <w:shd w:val="clear" w:color="000000" w:fill="FFFF00"/>
            <w:noWrap/>
            <w:vAlign w:val="bottom"/>
            <w:hideMark/>
          </w:tcPr>
          <w:p w14:paraId="0DFA9E3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1275" w:type="dxa"/>
            <w:shd w:val="clear" w:color="000000" w:fill="FFFF00"/>
            <w:noWrap/>
            <w:vAlign w:val="bottom"/>
            <w:hideMark/>
          </w:tcPr>
          <w:p w14:paraId="62950E6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r>
      <w:tr w:rsidR="00801975" w:rsidRPr="00801975" w14:paraId="0FF58B4F" w14:textId="77777777" w:rsidTr="00573B2F">
        <w:trPr>
          <w:trHeight w:val="255"/>
        </w:trPr>
        <w:tc>
          <w:tcPr>
            <w:tcW w:w="5382" w:type="dxa"/>
            <w:shd w:val="clear" w:color="000000" w:fill="FFFF99"/>
            <w:noWrap/>
            <w:vAlign w:val="bottom"/>
            <w:hideMark/>
          </w:tcPr>
          <w:p w14:paraId="35D7B1BD"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8.1. NAMJENSKI PRIMICI </w:t>
            </w:r>
          </w:p>
        </w:tc>
        <w:tc>
          <w:tcPr>
            <w:tcW w:w="1701" w:type="dxa"/>
            <w:shd w:val="clear" w:color="000000" w:fill="FFFF99"/>
            <w:noWrap/>
            <w:vAlign w:val="bottom"/>
            <w:hideMark/>
          </w:tcPr>
          <w:p w14:paraId="2ECA680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2126" w:type="dxa"/>
            <w:shd w:val="clear" w:color="000000" w:fill="FFFF99"/>
            <w:noWrap/>
            <w:vAlign w:val="bottom"/>
            <w:hideMark/>
          </w:tcPr>
          <w:p w14:paraId="2606334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701" w:type="dxa"/>
            <w:shd w:val="clear" w:color="000000" w:fill="FFFF99"/>
            <w:noWrap/>
            <w:vAlign w:val="bottom"/>
            <w:hideMark/>
          </w:tcPr>
          <w:p w14:paraId="56EB11D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1418" w:type="dxa"/>
            <w:shd w:val="clear" w:color="000000" w:fill="FFFF99"/>
            <w:noWrap/>
            <w:vAlign w:val="bottom"/>
            <w:hideMark/>
          </w:tcPr>
          <w:p w14:paraId="13189BD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1275" w:type="dxa"/>
            <w:shd w:val="clear" w:color="000000" w:fill="FFFF99"/>
            <w:noWrap/>
            <w:vAlign w:val="bottom"/>
            <w:hideMark/>
          </w:tcPr>
          <w:p w14:paraId="321FFB3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r>
      <w:tr w:rsidR="00801975" w:rsidRPr="00801975" w14:paraId="62E12E59" w14:textId="77777777" w:rsidTr="00573B2F">
        <w:trPr>
          <w:trHeight w:val="255"/>
        </w:trPr>
        <w:tc>
          <w:tcPr>
            <w:tcW w:w="5382" w:type="dxa"/>
            <w:shd w:val="clear" w:color="000000" w:fill="808080"/>
            <w:noWrap/>
            <w:vAlign w:val="bottom"/>
            <w:hideMark/>
          </w:tcPr>
          <w:p w14:paraId="59EE01C1"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 xml:space="preserve"> UKUPNI IZDACI</w:t>
            </w:r>
          </w:p>
        </w:tc>
        <w:tc>
          <w:tcPr>
            <w:tcW w:w="1701" w:type="dxa"/>
            <w:shd w:val="clear" w:color="000000" w:fill="808080"/>
            <w:noWrap/>
            <w:vAlign w:val="bottom"/>
            <w:hideMark/>
          </w:tcPr>
          <w:p w14:paraId="1AC641D3"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883.285,20</w:t>
            </w:r>
          </w:p>
        </w:tc>
        <w:tc>
          <w:tcPr>
            <w:tcW w:w="2126" w:type="dxa"/>
            <w:shd w:val="clear" w:color="000000" w:fill="808080"/>
            <w:noWrap/>
            <w:vAlign w:val="bottom"/>
            <w:hideMark/>
          </w:tcPr>
          <w:p w14:paraId="42D80708"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350.000,00</w:t>
            </w:r>
          </w:p>
        </w:tc>
        <w:tc>
          <w:tcPr>
            <w:tcW w:w="1701" w:type="dxa"/>
            <w:shd w:val="clear" w:color="000000" w:fill="808080"/>
            <w:noWrap/>
            <w:vAlign w:val="bottom"/>
            <w:hideMark/>
          </w:tcPr>
          <w:p w14:paraId="74928D67"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349.942,24</w:t>
            </w:r>
          </w:p>
        </w:tc>
        <w:tc>
          <w:tcPr>
            <w:tcW w:w="1418" w:type="dxa"/>
            <w:shd w:val="clear" w:color="000000" w:fill="808080"/>
            <w:noWrap/>
            <w:vAlign w:val="bottom"/>
            <w:hideMark/>
          </w:tcPr>
          <w:p w14:paraId="35479DE8"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39,62%</w:t>
            </w:r>
          </w:p>
        </w:tc>
        <w:tc>
          <w:tcPr>
            <w:tcW w:w="1275" w:type="dxa"/>
            <w:shd w:val="clear" w:color="000000" w:fill="808080"/>
            <w:noWrap/>
            <w:vAlign w:val="bottom"/>
            <w:hideMark/>
          </w:tcPr>
          <w:p w14:paraId="17819FEE"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99,98%</w:t>
            </w:r>
          </w:p>
        </w:tc>
      </w:tr>
      <w:tr w:rsidR="00801975" w:rsidRPr="00801975" w14:paraId="5387DA54" w14:textId="77777777" w:rsidTr="00573B2F">
        <w:trPr>
          <w:trHeight w:val="255"/>
        </w:trPr>
        <w:tc>
          <w:tcPr>
            <w:tcW w:w="5382" w:type="dxa"/>
            <w:shd w:val="clear" w:color="000000" w:fill="FFFF00"/>
            <w:noWrap/>
            <w:vAlign w:val="bottom"/>
            <w:hideMark/>
          </w:tcPr>
          <w:p w14:paraId="73BBF1B5"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4. PRIHODI ZA POSEBNE NAMJENE</w:t>
            </w:r>
          </w:p>
        </w:tc>
        <w:tc>
          <w:tcPr>
            <w:tcW w:w="1701" w:type="dxa"/>
            <w:shd w:val="clear" w:color="000000" w:fill="FFFF00"/>
            <w:noWrap/>
            <w:vAlign w:val="bottom"/>
            <w:hideMark/>
          </w:tcPr>
          <w:p w14:paraId="0C34A3B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883.285,20</w:t>
            </w:r>
          </w:p>
        </w:tc>
        <w:tc>
          <w:tcPr>
            <w:tcW w:w="2126" w:type="dxa"/>
            <w:shd w:val="clear" w:color="000000" w:fill="FFFF00"/>
            <w:noWrap/>
            <w:vAlign w:val="bottom"/>
            <w:hideMark/>
          </w:tcPr>
          <w:p w14:paraId="5A7A749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701" w:type="dxa"/>
            <w:shd w:val="clear" w:color="000000" w:fill="FFFF00"/>
            <w:noWrap/>
            <w:vAlign w:val="bottom"/>
            <w:hideMark/>
          </w:tcPr>
          <w:p w14:paraId="26D759B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418" w:type="dxa"/>
            <w:shd w:val="clear" w:color="000000" w:fill="FFFF00"/>
            <w:noWrap/>
            <w:vAlign w:val="bottom"/>
            <w:hideMark/>
          </w:tcPr>
          <w:p w14:paraId="2E987B7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28,30%</w:t>
            </w:r>
          </w:p>
        </w:tc>
        <w:tc>
          <w:tcPr>
            <w:tcW w:w="1275" w:type="dxa"/>
            <w:shd w:val="clear" w:color="000000" w:fill="FFFF00"/>
            <w:noWrap/>
            <w:vAlign w:val="bottom"/>
            <w:hideMark/>
          </w:tcPr>
          <w:p w14:paraId="2AC49B5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66AB2130" w14:textId="77777777" w:rsidTr="00573B2F">
        <w:trPr>
          <w:trHeight w:val="255"/>
        </w:trPr>
        <w:tc>
          <w:tcPr>
            <w:tcW w:w="5382" w:type="dxa"/>
            <w:shd w:val="clear" w:color="000000" w:fill="FFFF99"/>
            <w:noWrap/>
            <w:vAlign w:val="bottom"/>
            <w:hideMark/>
          </w:tcPr>
          <w:p w14:paraId="1DCFA92D"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4.0. </w:t>
            </w:r>
            <w:proofErr w:type="gramStart"/>
            <w:r w:rsidRPr="00801975">
              <w:rPr>
                <w:rFonts w:ascii="Verdana" w:hAnsi="Verdana" w:cs="Arial"/>
                <w:b/>
                <w:bCs/>
                <w:sz w:val="18"/>
                <w:szCs w:val="18"/>
                <w:lang w:eastAsia="hr-HR"/>
              </w:rPr>
              <w:t>VIŠAK  PRIHODA</w:t>
            </w:r>
            <w:proofErr w:type="gramEnd"/>
          </w:p>
        </w:tc>
        <w:tc>
          <w:tcPr>
            <w:tcW w:w="1701" w:type="dxa"/>
            <w:shd w:val="clear" w:color="000000" w:fill="FFFF99"/>
            <w:noWrap/>
            <w:vAlign w:val="bottom"/>
            <w:hideMark/>
          </w:tcPr>
          <w:p w14:paraId="4299E2F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883.285,20</w:t>
            </w:r>
          </w:p>
        </w:tc>
        <w:tc>
          <w:tcPr>
            <w:tcW w:w="2126" w:type="dxa"/>
            <w:shd w:val="clear" w:color="000000" w:fill="FFFF99"/>
            <w:noWrap/>
            <w:vAlign w:val="bottom"/>
            <w:hideMark/>
          </w:tcPr>
          <w:p w14:paraId="24A4D96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1701" w:type="dxa"/>
            <w:shd w:val="clear" w:color="000000" w:fill="FFFF99"/>
            <w:noWrap/>
            <w:vAlign w:val="bottom"/>
            <w:hideMark/>
          </w:tcPr>
          <w:p w14:paraId="633401D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1418" w:type="dxa"/>
            <w:shd w:val="clear" w:color="000000" w:fill="FFFF99"/>
            <w:noWrap/>
            <w:vAlign w:val="bottom"/>
            <w:hideMark/>
          </w:tcPr>
          <w:p w14:paraId="5D37069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1275" w:type="dxa"/>
            <w:shd w:val="clear" w:color="000000" w:fill="FFFF99"/>
            <w:noWrap/>
            <w:vAlign w:val="bottom"/>
            <w:hideMark/>
          </w:tcPr>
          <w:p w14:paraId="2303DFB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r>
      <w:tr w:rsidR="00801975" w:rsidRPr="00801975" w14:paraId="5C3DDECB" w14:textId="77777777" w:rsidTr="00573B2F">
        <w:trPr>
          <w:trHeight w:val="255"/>
        </w:trPr>
        <w:tc>
          <w:tcPr>
            <w:tcW w:w="5382" w:type="dxa"/>
            <w:shd w:val="clear" w:color="000000" w:fill="FFFF99"/>
            <w:noWrap/>
            <w:vAlign w:val="bottom"/>
            <w:hideMark/>
          </w:tcPr>
          <w:p w14:paraId="4E250BDF"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4.1. PRIHODI ZA POSEBNE NAMJENE</w:t>
            </w:r>
          </w:p>
        </w:tc>
        <w:tc>
          <w:tcPr>
            <w:tcW w:w="1701" w:type="dxa"/>
            <w:shd w:val="clear" w:color="000000" w:fill="FFFF99"/>
            <w:noWrap/>
            <w:vAlign w:val="bottom"/>
            <w:hideMark/>
          </w:tcPr>
          <w:p w14:paraId="7E45574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2126" w:type="dxa"/>
            <w:shd w:val="clear" w:color="000000" w:fill="FFFF99"/>
            <w:noWrap/>
            <w:vAlign w:val="bottom"/>
            <w:hideMark/>
          </w:tcPr>
          <w:p w14:paraId="4531525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701" w:type="dxa"/>
            <w:shd w:val="clear" w:color="000000" w:fill="FFFF99"/>
            <w:noWrap/>
            <w:vAlign w:val="bottom"/>
            <w:hideMark/>
          </w:tcPr>
          <w:p w14:paraId="1031E6C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418" w:type="dxa"/>
            <w:shd w:val="clear" w:color="000000" w:fill="FFFF99"/>
            <w:noWrap/>
            <w:vAlign w:val="bottom"/>
            <w:hideMark/>
          </w:tcPr>
          <w:p w14:paraId="656FE33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1275" w:type="dxa"/>
            <w:shd w:val="clear" w:color="000000" w:fill="FFFF99"/>
            <w:noWrap/>
            <w:vAlign w:val="bottom"/>
            <w:hideMark/>
          </w:tcPr>
          <w:p w14:paraId="106DB82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0FBDA448" w14:textId="77777777" w:rsidTr="00573B2F">
        <w:trPr>
          <w:trHeight w:val="255"/>
        </w:trPr>
        <w:tc>
          <w:tcPr>
            <w:tcW w:w="5382" w:type="dxa"/>
            <w:shd w:val="clear" w:color="000000" w:fill="FFFF00"/>
            <w:noWrap/>
            <w:vAlign w:val="bottom"/>
            <w:hideMark/>
          </w:tcPr>
          <w:p w14:paraId="4C9907E8"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8. NAMJENSKI PRIMICI</w:t>
            </w:r>
          </w:p>
        </w:tc>
        <w:tc>
          <w:tcPr>
            <w:tcW w:w="1701" w:type="dxa"/>
            <w:shd w:val="clear" w:color="000000" w:fill="FFFF00"/>
            <w:noWrap/>
            <w:vAlign w:val="bottom"/>
            <w:hideMark/>
          </w:tcPr>
          <w:p w14:paraId="25D13A4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2126" w:type="dxa"/>
            <w:shd w:val="clear" w:color="000000" w:fill="FFFF00"/>
            <w:noWrap/>
            <w:vAlign w:val="bottom"/>
            <w:hideMark/>
          </w:tcPr>
          <w:p w14:paraId="66B59E5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701" w:type="dxa"/>
            <w:shd w:val="clear" w:color="000000" w:fill="FFFF00"/>
            <w:noWrap/>
            <w:vAlign w:val="bottom"/>
            <w:hideMark/>
          </w:tcPr>
          <w:p w14:paraId="6087722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99.942,24</w:t>
            </w:r>
          </w:p>
        </w:tc>
        <w:tc>
          <w:tcPr>
            <w:tcW w:w="1418" w:type="dxa"/>
            <w:shd w:val="clear" w:color="000000" w:fill="FFFF00"/>
            <w:noWrap/>
            <w:vAlign w:val="bottom"/>
            <w:hideMark/>
          </w:tcPr>
          <w:p w14:paraId="4733FFA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1275" w:type="dxa"/>
            <w:shd w:val="clear" w:color="000000" w:fill="FFFF00"/>
            <w:noWrap/>
            <w:vAlign w:val="bottom"/>
            <w:hideMark/>
          </w:tcPr>
          <w:p w14:paraId="30E3018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w:t>
            </w:r>
          </w:p>
        </w:tc>
      </w:tr>
      <w:tr w:rsidR="00801975" w:rsidRPr="00801975" w14:paraId="03527545" w14:textId="77777777" w:rsidTr="00573B2F">
        <w:trPr>
          <w:trHeight w:val="255"/>
        </w:trPr>
        <w:tc>
          <w:tcPr>
            <w:tcW w:w="5382" w:type="dxa"/>
            <w:shd w:val="clear" w:color="000000" w:fill="FFFF99"/>
            <w:noWrap/>
            <w:vAlign w:val="bottom"/>
            <w:hideMark/>
          </w:tcPr>
          <w:p w14:paraId="79541FA4"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8.1. NAMJENSKI PRIMICI </w:t>
            </w:r>
          </w:p>
        </w:tc>
        <w:tc>
          <w:tcPr>
            <w:tcW w:w="1701" w:type="dxa"/>
            <w:shd w:val="clear" w:color="000000" w:fill="FFFF99"/>
            <w:noWrap/>
            <w:vAlign w:val="bottom"/>
            <w:hideMark/>
          </w:tcPr>
          <w:p w14:paraId="2B4ECD5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2126" w:type="dxa"/>
            <w:shd w:val="clear" w:color="000000" w:fill="FFFF99"/>
            <w:noWrap/>
            <w:vAlign w:val="bottom"/>
            <w:hideMark/>
          </w:tcPr>
          <w:p w14:paraId="092858B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701" w:type="dxa"/>
            <w:shd w:val="clear" w:color="000000" w:fill="FFFF99"/>
            <w:noWrap/>
            <w:vAlign w:val="bottom"/>
            <w:hideMark/>
          </w:tcPr>
          <w:p w14:paraId="6BDF998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99.942,24</w:t>
            </w:r>
          </w:p>
        </w:tc>
        <w:tc>
          <w:tcPr>
            <w:tcW w:w="1418" w:type="dxa"/>
            <w:shd w:val="clear" w:color="000000" w:fill="FFFF99"/>
            <w:noWrap/>
            <w:vAlign w:val="bottom"/>
            <w:hideMark/>
          </w:tcPr>
          <w:p w14:paraId="7C129DD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1275" w:type="dxa"/>
            <w:shd w:val="clear" w:color="000000" w:fill="FFFF99"/>
            <w:noWrap/>
            <w:vAlign w:val="bottom"/>
            <w:hideMark/>
          </w:tcPr>
          <w:p w14:paraId="713E6FC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w:t>
            </w:r>
          </w:p>
        </w:tc>
      </w:tr>
      <w:tr w:rsidR="00801975" w:rsidRPr="00801975" w14:paraId="2CC6BD1F" w14:textId="77777777" w:rsidTr="00573B2F">
        <w:trPr>
          <w:trHeight w:val="255"/>
        </w:trPr>
        <w:tc>
          <w:tcPr>
            <w:tcW w:w="5382" w:type="dxa"/>
            <w:shd w:val="clear" w:color="000000" w:fill="808080"/>
            <w:noWrap/>
            <w:vAlign w:val="bottom"/>
            <w:hideMark/>
          </w:tcPr>
          <w:p w14:paraId="0D697B10"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 xml:space="preserve"> NETO FINANCIRANJE</w:t>
            </w:r>
          </w:p>
        </w:tc>
        <w:tc>
          <w:tcPr>
            <w:tcW w:w="1701" w:type="dxa"/>
            <w:shd w:val="clear" w:color="000000" w:fill="808080"/>
            <w:noWrap/>
            <w:vAlign w:val="bottom"/>
            <w:hideMark/>
          </w:tcPr>
          <w:p w14:paraId="22A2C1A0"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-883.285,20</w:t>
            </w:r>
          </w:p>
        </w:tc>
        <w:tc>
          <w:tcPr>
            <w:tcW w:w="2126" w:type="dxa"/>
            <w:shd w:val="clear" w:color="000000" w:fill="808080"/>
            <w:noWrap/>
            <w:vAlign w:val="bottom"/>
            <w:hideMark/>
          </w:tcPr>
          <w:p w14:paraId="58EAD311"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-250.000,00</w:t>
            </w:r>
          </w:p>
        </w:tc>
        <w:tc>
          <w:tcPr>
            <w:tcW w:w="1701" w:type="dxa"/>
            <w:shd w:val="clear" w:color="000000" w:fill="808080"/>
            <w:noWrap/>
            <w:vAlign w:val="bottom"/>
            <w:hideMark/>
          </w:tcPr>
          <w:p w14:paraId="43B01901"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-349.942,24</w:t>
            </w:r>
          </w:p>
        </w:tc>
        <w:tc>
          <w:tcPr>
            <w:tcW w:w="1418" w:type="dxa"/>
            <w:shd w:val="clear" w:color="000000" w:fill="808080"/>
            <w:noWrap/>
            <w:vAlign w:val="bottom"/>
            <w:hideMark/>
          </w:tcPr>
          <w:p w14:paraId="55BC0F6F"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275" w:type="dxa"/>
            <w:shd w:val="clear" w:color="000000" w:fill="808080"/>
            <w:noWrap/>
            <w:vAlign w:val="bottom"/>
            <w:hideMark/>
          </w:tcPr>
          <w:p w14:paraId="2AA8E786"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r>
      <w:tr w:rsidR="00801975" w:rsidRPr="00801975" w14:paraId="55F75EA9" w14:textId="77777777" w:rsidTr="00573B2F">
        <w:trPr>
          <w:trHeight w:val="255"/>
        </w:trPr>
        <w:tc>
          <w:tcPr>
            <w:tcW w:w="5382" w:type="dxa"/>
            <w:shd w:val="clear" w:color="000000" w:fill="808080"/>
            <w:noWrap/>
            <w:vAlign w:val="bottom"/>
            <w:hideMark/>
          </w:tcPr>
          <w:p w14:paraId="5F522600"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 xml:space="preserve"> KORIŠTENJE SREDSTAVA IZ PRETHODNIH GODINA</w:t>
            </w:r>
          </w:p>
        </w:tc>
        <w:tc>
          <w:tcPr>
            <w:tcW w:w="1701" w:type="dxa"/>
            <w:shd w:val="clear" w:color="000000" w:fill="808080"/>
            <w:noWrap/>
            <w:vAlign w:val="bottom"/>
            <w:hideMark/>
          </w:tcPr>
          <w:p w14:paraId="6D88C2BC"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2126" w:type="dxa"/>
            <w:shd w:val="clear" w:color="000000" w:fill="808080"/>
            <w:noWrap/>
            <w:vAlign w:val="bottom"/>
            <w:hideMark/>
          </w:tcPr>
          <w:p w14:paraId="32A3A65A"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748.627,95</w:t>
            </w:r>
          </w:p>
        </w:tc>
        <w:tc>
          <w:tcPr>
            <w:tcW w:w="1701" w:type="dxa"/>
            <w:shd w:val="clear" w:color="000000" w:fill="808080"/>
            <w:noWrap/>
            <w:vAlign w:val="bottom"/>
            <w:hideMark/>
          </w:tcPr>
          <w:p w14:paraId="4B318E81"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418" w:type="dxa"/>
            <w:shd w:val="clear" w:color="000000" w:fill="808080"/>
            <w:noWrap/>
            <w:vAlign w:val="bottom"/>
            <w:hideMark/>
          </w:tcPr>
          <w:p w14:paraId="4734D377"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275" w:type="dxa"/>
            <w:shd w:val="clear" w:color="000000" w:fill="808080"/>
            <w:noWrap/>
            <w:vAlign w:val="bottom"/>
            <w:hideMark/>
          </w:tcPr>
          <w:p w14:paraId="50A14596"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r>
      <w:tr w:rsidR="00801975" w:rsidRPr="00801975" w14:paraId="6E8D9A38" w14:textId="77777777" w:rsidTr="00573B2F">
        <w:trPr>
          <w:trHeight w:val="255"/>
        </w:trPr>
        <w:tc>
          <w:tcPr>
            <w:tcW w:w="5382" w:type="dxa"/>
            <w:shd w:val="clear" w:color="000000" w:fill="FFFF00"/>
            <w:noWrap/>
            <w:vAlign w:val="bottom"/>
            <w:hideMark/>
          </w:tcPr>
          <w:p w14:paraId="0DF76B10"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4. PRIHODI ZA POSEBNE NAMJENE</w:t>
            </w:r>
          </w:p>
        </w:tc>
        <w:tc>
          <w:tcPr>
            <w:tcW w:w="1701" w:type="dxa"/>
            <w:shd w:val="clear" w:color="000000" w:fill="FFFF00"/>
            <w:noWrap/>
            <w:vAlign w:val="bottom"/>
            <w:hideMark/>
          </w:tcPr>
          <w:p w14:paraId="67D30D5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2126" w:type="dxa"/>
            <w:shd w:val="clear" w:color="000000" w:fill="FFFF00"/>
            <w:noWrap/>
            <w:vAlign w:val="bottom"/>
            <w:hideMark/>
          </w:tcPr>
          <w:p w14:paraId="26B3BC3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748.627,95</w:t>
            </w:r>
          </w:p>
        </w:tc>
        <w:tc>
          <w:tcPr>
            <w:tcW w:w="1701" w:type="dxa"/>
            <w:shd w:val="clear" w:color="000000" w:fill="FFFF00"/>
            <w:noWrap/>
            <w:vAlign w:val="bottom"/>
            <w:hideMark/>
          </w:tcPr>
          <w:p w14:paraId="58485C4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1418" w:type="dxa"/>
            <w:shd w:val="clear" w:color="000000" w:fill="FFFF00"/>
            <w:noWrap/>
            <w:vAlign w:val="bottom"/>
            <w:hideMark/>
          </w:tcPr>
          <w:p w14:paraId="6B07EE0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1275" w:type="dxa"/>
            <w:shd w:val="clear" w:color="000000" w:fill="FFFF00"/>
            <w:noWrap/>
            <w:vAlign w:val="bottom"/>
            <w:hideMark/>
          </w:tcPr>
          <w:p w14:paraId="2A432FC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r>
      <w:tr w:rsidR="00801975" w:rsidRPr="00801975" w14:paraId="454EFA29" w14:textId="77777777" w:rsidTr="00573B2F">
        <w:trPr>
          <w:trHeight w:val="255"/>
        </w:trPr>
        <w:tc>
          <w:tcPr>
            <w:tcW w:w="5382" w:type="dxa"/>
            <w:shd w:val="clear" w:color="000000" w:fill="FFFF99"/>
            <w:noWrap/>
            <w:vAlign w:val="bottom"/>
            <w:hideMark/>
          </w:tcPr>
          <w:p w14:paraId="496252E0"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xml:space="preserve">4.0. </w:t>
            </w:r>
            <w:proofErr w:type="gramStart"/>
            <w:r w:rsidRPr="00801975">
              <w:rPr>
                <w:rFonts w:ascii="Verdana" w:hAnsi="Verdana" w:cs="Arial"/>
                <w:b/>
                <w:bCs/>
                <w:sz w:val="18"/>
                <w:szCs w:val="18"/>
                <w:lang w:eastAsia="hr-HR"/>
              </w:rPr>
              <w:t>VIŠAK  PRIHODA</w:t>
            </w:r>
            <w:proofErr w:type="gramEnd"/>
          </w:p>
        </w:tc>
        <w:tc>
          <w:tcPr>
            <w:tcW w:w="1701" w:type="dxa"/>
            <w:shd w:val="clear" w:color="000000" w:fill="FFFF99"/>
            <w:noWrap/>
            <w:vAlign w:val="bottom"/>
            <w:hideMark/>
          </w:tcPr>
          <w:p w14:paraId="5C12310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2126" w:type="dxa"/>
            <w:shd w:val="clear" w:color="000000" w:fill="FFFF99"/>
            <w:noWrap/>
            <w:vAlign w:val="bottom"/>
            <w:hideMark/>
          </w:tcPr>
          <w:p w14:paraId="40EF57E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748.627,95</w:t>
            </w:r>
          </w:p>
        </w:tc>
        <w:tc>
          <w:tcPr>
            <w:tcW w:w="1701" w:type="dxa"/>
            <w:shd w:val="clear" w:color="000000" w:fill="FFFF99"/>
            <w:noWrap/>
            <w:vAlign w:val="bottom"/>
            <w:hideMark/>
          </w:tcPr>
          <w:p w14:paraId="390BC62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1418" w:type="dxa"/>
            <w:shd w:val="clear" w:color="000000" w:fill="FFFF99"/>
            <w:noWrap/>
            <w:vAlign w:val="bottom"/>
            <w:hideMark/>
          </w:tcPr>
          <w:p w14:paraId="13BEB25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1275" w:type="dxa"/>
            <w:shd w:val="clear" w:color="000000" w:fill="FFFF99"/>
            <w:noWrap/>
            <w:vAlign w:val="bottom"/>
            <w:hideMark/>
          </w:tcPr>
          <w:p w14:paraId="15CBC4F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r>
    </w:tbl>
    <w:p w14:paraId="01DFE1F9" w14:textId="77777777" w:rsidR="00801975" w:rsidRPr="00801975" w:rsidRDefault="00801975" w:rsidP="00801975">
      <w:pPr>
        <w:rPr>
          <w:rFonts w:ascii="Verdana" w:hAnsi="Verdana" w:cs="Arial"/>
          <w:b/>
          <w:sz w:val="18"/>
          <w:szCs w:val="18"/>
        </w:rPr>
      </w:pPr>
    </w:p>
    <w:p w14:paraId="04ECB03A" w14:textId="77777777" w:rsidR="00801975" w:rsidRPr="00801975" w:rsidRDefault="00801975" w:rsidP="00801975">
      <w:pPr>
        <w:jc w:val="left"/>
        <w:rPr>
          <w:rFonts w:ascii="Verdana" w:hAnsi="Verdana" w:cs="Arial"/>
          <w:b/>
          <w:sz w:val="18"/>
          <w:szCs w:val="18"/>
        </w:rPr>
      </w:pPr>
      <w:r w:rsidRPr="00801975">
        <w:rPr>
          <w:rFonts w:ascii="Verdana" w:hAnsi="Verdana" w:cs="Arial"/>
          <w:b/>
          <w:sz w:val="18"/>
          <w:szCs w:val="18"/>
        </w:rPr>
        <w:t>II. POSEBNI DIO</w:t>
      </w:r>
    </w:p>
    <w:p w14:paraId="07315F58" w14:textId="77777777" w:rsidR="00801975" w:rsidRPr="00801975" w:rsidRDefault="00801975" w:rsidP="00801975">
      <w:pPr>
        <w:jc w:val="center"/>
        <w:rPr>
          <w:rFonts w:ascii="Verdana" w:hAnsi="Verdana" w:cs="Arial"/>
          <w:b/>
          <w:sz w:val="18"/>
          <w:szCs w:val="18"/>
        </w:rPr>
      </w:pPr>
      <w:proofErr w:type="spellStart"/>
      <w:r w:rsidRPr="00801975">
        <w:rPr>
          <w:rFonts w:ascii="Verdana" w:hAnsi="Verdana" w:cs="Arial"/>
          <w:b/>
          <w:sz w:val="18"/>
          <w:szCs w:val="18"/>
        </w:rPr>
        <w:t>Članak</w:t>
      </w:r>
      <w:proofErr w:type="spellEnd"/>
      <w:r w:rsidRPr="00801975">
        <w:rPr>
          <w:rFonts w:ascii="Verdana" w:hAnsi="Verdana" w:cs="Arial"/>
          <w:b/>
          <w:sz w:val="18"/>
          <w:szCs w:val="18"/>
        </w:rPr>
        <w:t xml:space="preserve"> 5.</w:t>
      </w:r>
    </w:p>
    <w:p w14:paraId="0C2354E8" w14:textId="77777777" w:rsidR="00801975" w:rsidRDefault="00801975" w:rsidP="00801975">
      <w:pPr>
        <w:jc w:val="both"/>
        <w:rPr>
          <w:rFonts w:ascii="Verdana" w:hAnsi="Verdana" w:cs="Arial"/>
          <w:color w:val="000000"/>
          <w:sz w:val="18"/>
          <w:szCs w:val="18"/>
          <w:lang w:eastAsia="hr-HR"/>
        </w:rPr>
      </w:pPr>
      <w:proofErr w:type="spellStart"/>
      <w:r w:rsidRPr="00801975">
        <w:rPr>
          <w:rFonts w:ascii="Verdana" w:hAnsi="Verdana" w:cs="Arial"/>
          <w:sz w:val="18"/>
          <w:szCs w:val="18"/>
        </w:rPr>
        <w:t>Rashodi</w:t>
      </w:r>
      <w:proofErr w:type="spellEnd"/>
      <w:r w:rsidRPr="00801975">
        <w:rPr>
          <w:rFonts w:ascii="Verdana" w:hAnsi="Verdana" w:cs="Arial"/>
          <w:sz w:val="18"/>
          <w:szCs w:val="18"/>
        </w:rPr>
        <w:t xml:space="preserve"> i </w:t>
      </w:r>
      <w:proofErr w:type="spellStart"/>
      <w:r w:rsidRPr="00801975">
        <w:rPr>
          <w:rFonts w:ascii="Verdana" w:hAnsi="Verdana" w:cs="Arial"/>
          <w:sz w:val="18"/>
          <w:szCs w:val="18"/>
        </w:rPr>
        <w:t>izdaci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proračuna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raspoređeni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su</w:t>
      </w:r>
      <w:proofErr w:type="spellEnd"/>
      <w:r w:rsidRPr="00801975">
        <w:rPr>
          <w:rFonts w:ascii="Verdana" w:hAnsi="Verdana" w:cs="Arial"/>
          <w:sz w:val="18"/>
          <w:szCs w:val="18"/>
        </w:rPr>
        <w:t xml:space="preserve"> u </w:t>
      </w:r>
      <w:proofErr w:type="spellStart"/>
      <w:r w:rsidRPr="00801975">
        <w:rPr>
          <w:rFonts w:ascii="Verdana" w:hAnsi="Verdana" w:cs="Arial"/>
          <w:sz w:val="18"/>
          <w:szCs w:val="18"/>
        </w:rPr>
        <w:t>posebnom</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dijelu</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prema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organizacijskoj</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klasifikaciji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izvorima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financiranja</w:t>
      </w:r>
      <w:proofErr w:type="spellEnd"/>
      <w:r w:rsidRPr="00801975">
        <w:rPr>
          <w:rFonts w:ascii="Verdana" w:hAnsi="Verdana" w:cs="Arial"/>
          <w:sz w:val="18"/>
          <w:szCs w:val="18"/>
        </w:rPr>
        <w:t xml:space="preserve"> i </w:t>
      </w:r>
      <w:proofErr w:type="spellStart"/>
      <w:r w:rsidRPr="00801975">
        <w:rPr>
          <w:rFonts w:ascii="Verdana" w:hAnsi="Verdana" w:cs="Arial"/>
          <w:sz w:val="18"/>
          <w:szCs w:val="18"/>
        </w:rPr>
        <w:t>ekonomskoj</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klasifikaciji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raspoređenih</w:t>
      </w:r>
      <w:proofErr w:type="spellEnd"/>
      <w:r w:rsidRPr="00801975">
        <w:rPr>
          <w:rFonts w:ascii="Verdana" w:hAnsi="Verdana" w:cs="Arial"/>
          <w:sz w:val="18"/>
          <w:szCs w:val="18"/>
        </w:rPr>
        <w:t xml:space="preserve"> u </w:t>
      </w:r>
      <w:proofErr w:type="spellStart"/>
      <w:r w:rsidRPr="00801975">
        <w:rPr>
          <w:rFonts w:ascii="Verdana" w:hAnsi="Verdana" w:cs="Arial"/>
          <w:sz w:val="18"/>
          <w:szCs w:val="18"/>
        </w:rPr>
        <w:t>programe</w:t>
      </w:r>
      <w:proofErr w:type="spellEnd"/>
      <w:r w:rsidRPr="00801975">
        <w:rPr>
          <w:rFonts w:ascii="Verdana" w:hAnsi="Verdana" w:cs="Arial"/>
          <w:sz w:val="18"/>
          <w:szCs w:val="18"/>
        </w:rPr>
        <w:t xml:space="preserve"> koji se </w:t>
      </w:r>
      <w:proofErr w:type="spellStart"/>
      <w:r w:rsidRPr="00801975">
        <w:rPr>
          <w:rFonts w:ascii="Verdana" w:hAnsi="Verdana" w:cs="Arial"/>
          <w:sz w:val="18"/>
          <w:szCs w:val="18"/>
        </w:rPr>
        <w:t>sastoje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od</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aktivnosti</w:t>
      </w:r>
      <w:proofErr w:type="spellEnd"/>
      <w:r w:rsidRPr="00801975">
        <w:rPr>
          <w:rFonts w:ascii="Verdana" w:hAnsi="Verdana" w:cs="Arial"/>
          <w:sz w:val="18"/>
          <w:szCs w:val="18"/>
        </w:rPr>
        <w:t xml:space="preserve"> i </w:t>
      </w:r>
      <w:proofErr w:type="spellStart"/>
      <w:r w:rsidRPr="00801975">
        <w:rPr>
          <w:rFonts w:ascii="Verdana" w:hAnsi="Verdana" w:cs="Arial"/>
          <w:sz w:val="18"/>
          <w:szCs w:val="18"/>
        </w:rPr>
        <w:t>projekata</w:t>
      </w:r>
      <w:proofErr w:type="spellEnd"/>
      <w:r w:rsidRPr="00801975">
        <w:rPr>
          <w:rFonts w:ascii="Verdana" w:hAnsi="Verdana" w:cs="Arial"/>
          <w:sz w:val="18"/>
          <w:szCs w:val="18"/>
        </w:rPr>
        <w:t xml:space="preserve">, </w:t>
      </w:r>
      <w:proofErr w:type="spellStart"/>
      <w:r w:rsidRPr="00801975">
        <w:rPr>
          <w:rFonts w:ascii="Verdana" w:hAnsi="Verdana" w:cs="Arial"/>
          <w:color w:val="000000"/>
          <w:sz w:val="18"/>
          <w:szCs w:val="18"/>
          <w:lang w:eastAsia="hr-HR"/>
        </w:rPr>
        <w:t>izvršeni</w:t>
      </w:r>
      <w:proofErr w:type="spellEnd"/>
      <w:r w:rsidRPr="00801975">
        <w:rPr>
          <w:rFonts w:ascii="Verdana" w:hAnsi="Verdana" w:cs="Arial"/>
          <w:color w:val="000000"/>
          <w:sz w:val="18"/>
          <w:szCs w:val="18"/>
          <w:lang w:eastAsia="hr-HR"/>
        </w:rPr>
        <w:t xml:space="preserve"> </w:t>
      </w:r>
      <w:proofErr w:type="spellStart"/>
      <w:r w:rsidRPr="00801975">
        <w:rPr>
          <w:rFonts w:ascii="Verdana" w:hAnsi="Verdana" w:cs="Arial"/>
          <w:color w:val="000000"/>
          <w:sz w:val="18"/>
          <w:szCs w:val="18"/>
          <w:lang w:eastAsia="hr-HR"/>
        </w:rPr>
        <w:t>su</w:t>
      </w:r>
      <w:proofErr w:type="spellEnd"/>
      <w:r w:rsidRPr="00801975">
        <w:rPr>
          <w:rFonts w:ascii="Verdana" w:hAnsi="Verdana" w:cs="Arial"/>
          <w:color w:val="000000"/>
          <w:sz w:val="18"/>
          <w:szCs w:val="18"/>
          <w:lang w:eastAsia="hr-HR"/>
        </w:rPr>
        <w:t xml:space="preserve"> </w:t>
      </w:r>
      <w:proofErr w:type="spellStart"/>
      <w:r w:rsidRPr="00801975">
        <w:rPr>
          <w:rFonts w:ascii="Verdana" w:hAnsi="Verdana" w:cs="Arial"/>
          <w:color w:val="000000"/>
          <w:sz w:val="18"/>
          <w:szCs w:val="18"/>
          <w:lang w:eastAsia="hr-HR"/>
        </w:rPr>
        <w:t>kako</w:t>
      </w:r>
      <w:proofErr w:type="spellEnd"/>
      <w:r w:rsidRPr="00801975">
        <w:rPr>
          <w:rFonts w:ascii="Verdana" w:hAnsi="Verdana" w:cs="Arial"/>
          <w:color w:val="000000"/>
          <w:sz w:val="18"/>
          <w:szCs w:val="18"/>
          <w:lang w:eastAsia="hr-HR"/>
        </w:rPr>
        <w:t xml:space="preserve"> </w:t>
      </w:r>
      <w:proofErr w:type="spellStart"/>
      <w:r w:rsidRPr="00801975">
        <w:rPr>
          <w:rFonts w:ascii="Verdana" w:hAnsi="Verdana" w:cs="Arial"/>
          <w:color w:val="000000"/>
          <w:sz w:val="18"/>
          <w:szCs w:val="18"/>
          <w:lang w:eastAsia="hr-HR"/>
        </w:rPr>
        <w:t>slijedi</w:t>
      </w:r>
      <w:proofErr w:type="spellEnd"/>
      <w:r w:rsidRPr="00801975">
        <w:rPr>
          <w:rFonts w:ascii="Verdana" w:hAnsi="Verdana" w:cs="Arial"/>
          <w:color w:val="000000"/>
          <w:sz w:val="18"/>
          <w:szCs w:val="18"/>
          <w:lang w:eastAsia="hr-HR"/>
        </w:rPr>
        <w:t>:</w:t>
      </w:r>
    </w:p>
    <w:p w14:paraId="4A422087" w14:textId="77777777" w:rsidR="00801975" w:rsidRPr="00801975" w:rsidRDefault="00801975" w:rsidP="00801975">
      <w:pPr>
        <w:rPr>
          <w:rFonts w:ascii="Verdana" w:hAnsi="Verdana" w:cs="Arial"/>
          <w:color w:val="000000"/>
          <w:sz w:val="18"/>
          <w:szCs w:val="18"/>
          <w:lang w:eastAsia="hr-HR"/>
        </w:rPr>
      </w:pPr>
    </w:p>
    <w:p w14:paraId="427CF75D" w14:textId="77777777" w:rsidR="00801975" w:rsidRPr="00801975" w:rsidRDefault="00801975" w:rsidP="00801975">
      <w:pPr>
        <w:jc w:val="left"/>
        <w:rPr>
          <w:rFonts w:ascii="Verdana" w:hAnsi="Verdana" w:cs="Arial"/>
          <w:sz w:val="18"/>
          <w:szCs w:val="18"/>
          <w:lang w:eastAsia="hr-HR"/>
        </w:rPr>
      </w:pPr>
      <w:proofErr w:type="spellStart"/>
      <w:r w:rsidRPr="00801975">
        <w:rPr>
          <w:rFonts w:ascii="Verdana" w:hAnsi="Verdana" w:cs="Arial"/>
          <w:b/>
          <w:bCs/>
          <w:color w:val="000000"/>
          <w:sz w:val="18"/>
          <w:szCs w:val="18"/>
          <w:lang w:eastAsia="hr-HR"/>
        </w:rPr>
        <w:t>Tablica</w:t>
      </w:r>
      <w:proofErr w:type="spellEnd"/>
      <w:r w:rsidRPr="00801975">
        <w:rPr>
          <w:rFonts w:ascii="Verdana" w:hAnsi="Verdana" w:cs="Arial"/>
          <w:b/>
          <w:bCs/>
          <w:color w:val="000000"/>
          <w:sz w:val="18"/>
          <w:szCs w:val="18"/>
          <w:lang w:eastAsia="hr-HR"/>
        </w:rPr>
        <w:t xml:space="preserve"> 1</w:t>
      </w:r>
      <w:r w:rsidRPr="00801975">
        <w:rPr>
          <w:rFonts w:ascii="Verdana" w:hAnsi="Verdana" w:cs="Arial"/>
          <w:color w:val="000000"/>
          <w:sz w:val="18"/>
          <w:szCs w:val="18"/>
          <w:lang w:eastAsia="hr-HR"/>
        </w:rPr>
        <w:t xml:space="preserve">. </w:t>
      </w:r>
      <w:proofErr w:type="spellStart"/>
      <w:r w:rsidRPr="00801975">
        <w:rPr>
          <w:rFonts w:ascii="Verdana" w:hAnsi="Verdana" w:cs="Arial"/>
          <w:sz w:val="18"/>
          <w:szCs w:val="18"/>
          <w:lang w:eastAsia="hr-HR"/>
        </w:rPr>
        <w:t>Izvršenje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proračuna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prema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organizacijskoj</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klasifikaciji</w:t>
      </w:r>
      <w:proofErr w:type="spellEnd"/>
      <w:r w:rsidRPr="00801975">
        <w:rPr>
          <w:rFonts w:ascii="Verdana" w:hAnsi="Verdana" w:cs="Arial"/>
          <w:sz w:val="18"/>
          <w:szCs w:val="18"/>
          <w:lang w:eastAsia="hr-HR"/>
        </w:rPr>
        <w:t xml:space="preserve"> od 01.01. – 31.12.2022. </w:t>
      </w:r>
      <w:proofErr w:type="spellStart"/>
      <w:r w:rsidRPr="00801975">
        <w:rPr>
          <w:rFonts w:ascii="Verdana" w:hAnsi="Verdana" w:cs="Arial"/>
          <w:sz w:val="18"/>
          <w:szCs w:val="18"/>
          <w:lang w:eastAsia="hr-HR"/>
        </w:rPr>
        <w:t>godine</w:t>
      </w:r>
      <w:proofErr w:type="spellEnd"/>
      <w:r w:rsidRPr="00801975">
        <w:rPr>
          <w:rFonts w:ascii="Verdana" w:hAnsi="Verdana" w:cs="Arial"/>
          <w:sz w:val="18"/>
          <w:szCs w:val="18"/>
          <w:lang w:eastAsia="hr-HR"/>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856"/>
        <w:gridCol w:w="5528"/>
        <w:gridCol w:w="2126"/>
        <w:gridCol w:w="2268"/>
        <w:gridCol w:w="1701"/>
      </w:tblGrid>
      <w:tr w:rsidR="00801975" w:rsidRPr="00801975" w14:paraId="08426C60" w14:textId="77777777" w:rsidTr="00573B2F">
        <w:trPr>
          <w:trHeight w:val="255"/>
        </w:trPr>
        <w:tc>
          <w:tcPr>
            <w:tcW w:w="1980" w:type="dxa"/>
            <w:gridSpan w:val="2"/>
            <w:shd w:val="clear" w:color="000000" w:fill="969696"/>
            <w:noWrap/>
            <w:vAlign w:val="bottom"/>
            <w:hideMark/>
          </w:tcPr>
          <w:p w14:paraId="4F2A8EBB"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RGP</w:t>
            </w:r>
          </w:p>
        </w:tc>
        <w:tc>
          <w:tcPr>
            <w:tcW w:w="5528" w:type="dxa"/>
            <w:shd w:val="clear" w:color="000000" w:fill="969696"/>
            <w:noWrap/>
            <w:vAlign w:val="bottom"/>
            <w:hideMark/>
          </w:tcPr>
          <w:p w14:paraId="2EB27254"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Opis</w:t>
            </w:r>
            <w:proofErr w:type="spellEnd"/>
          </w:p>
        </w:tc>
        <w:tc>
          <w:tcPr>
            <w:tcW w:w="2126" w:type="dxa"/>
            <w:shd w:val="clear" w:color="000000" w:fill="969696"/>
            <w:noWrap/>
            <w:vAlign w:val="bottom"/>
            <w:hideMark/>
          </w:tcPr>
          <w:p w14:paraId="0ED8C48E" w14:textId="77777777" w:rsidR="00801975" w:rsidRPr="00801975" w:rsidRDefault="00801975" w:rsidP="00573B2F">
            <w:pPr>
              <w:jc w:val="center"/>
              <w:rPr>
                <w:rFonts w:ascii="Verdana" w:hAnsi="Verdana" w:cs="Arial"/>
                <w:sz w:val="18"/>
                <w:szCs w:val="18"/>
                <w:lang w:eastAsia="hr-HR"/>
              </w:rPr>
            </w:pPr>
            <w:proofErr w:type="spellStart"/>
            <w:r w:rsidRPr="00801975">
              <w:rPr>
                <w:rFonts w:ascii="Verdana" w:hAnsi="Verdana" w:cs="Arial"/>
                <w:sz w:val="18"/>
                <w:szCs w:val="18"/>
                <w:lang w:eastAsia="hr-HR"/>
              </w:rPr>
              <w:t>Izvorni</w:t>
            </w:r>
            <w:proofErr w:type="spellEnd"/>
            <w:r w:rsidRPr="00801975">
              <w:rPr>
                <w:rFonts w:ascii="Verdana" w:hAnsi="Verdana" w:cs="Arial"/>
                <w:sz w:val="18"/>
                <w:szCs w:val="18"/>
                <w:lang w:eastAsia="hr-HR"/>
              </w:rPr>
              <w:t xml:space="preserve"> plan 2022</w:t>
            </w:r>
          </w:p>
        </w:tc>
        <w:tc>
          <w:tcPr>
            <w:tcW w:w="2268" w:type="dxa"/>
            <w:shd w:val="clear" w:color="000000" w:fill="969696"/>
            <w:noWrap/>
            <w:vAlign w:val="bottom"/>
            <w:hideMark/>
          </w:tcPr>
          <w:p w14:paraId="2CF92C5E"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Izvršenje</w:t>
            </w:r>
            <w:proofErr w:type="spellEnd"/>
            <w:r w:rsidRPr="00801975">
              <w:rPr>
                <w:rFonts w:ascii="Verdana" w:hAnsi="Verdana" w:cs="Arial"/>
                <w:b/>
                <w:bCs/>
                <w:sz w:val="18"/>
                <w:szCs w:val="18"/>
                <w:lang w:eastAsia="hr-HR"/>
              </w:rPr>
              <w:t xml:space="preserve"> 2022</w:t>
            </w:r>
          </w:p>
        </w:tc>
        <w:tc>
          <w:tcPr>
            <w:tcW w:w="1701" w:type="dxa"/>
            <w:shd w:val="clear" w:color="000000" w:fill="969696"/>
            <w:noWrap/>
            <w:vAlign w:val="bottom"/>
            <w:hideMark/>
          </w:tcPr>
          <w:p w14:paraId="6E27CF23"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Indeks</w:t>
            </w:r>
            <w:proofErr w:type="spellEnd"/>
            <w:r w:rsidRPr="00801975">
              <w:rPr>
                <w:rFonts w:ascii="Verdana" w:hAnsi="Verdana" w:cs="Arial"/>
                <w:b/>
                <w:bCs/>
                <w:sz w:val="18"/>
                <w:szCs w:val="18"/>
                <w:lang w:eastAsia="hr-HR"/>
              </w:rPr>
              <w:t xml:space="preserve"> 2/1</w:t>
            </w:r>
          </w:p>
        </w:tc>
      </w:tr>
      <w:tr w:rsidR="00801975" w:rsidRPr="00801975" w14:paraId="1E5CCFC0" w14:textId="77777777" w:rsidTr="00573B2F">
        <w:trPr>
          <w:trHeight w:val="255"/>
        </w:trPr>
        <w:tc>
          <w:tcPr>
            <w:tcW w:w="1980" w:type="dxa"/>
            <w:gridSpan w:val="2"/>
            <w:shd w:val="clear" w:color="000000" w:fill="969696"/>
            <w:noWrap/>
            <w:vAlign w:val="bottom"/>
            <w:hideMark/>
          </w:tcPr>
          <w:p w14:paraId="77445FAF"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 </w:t>
            </w:r>
          </w:p>
        </w:tc>
        <w:tc>
          <w:tcPr>
            <w:tcW w:w="5528" w:type="dxa"/>
            <w:shd w:val="clear" w:color="000000" w:fill="969696"/>
            <w:noWrap/>
            <w:vAlign w:val="bottom"/>
            <w:hideMark/>
          </w:tcPr>
          <w:p w14:paraId="1517C15A"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 </w:t>
            </w:r>
          </w:p>
        </w:tc>
        <w:tc>
          <w:tcPr>
            <w:tcW w:w="2126" w:type="dxa"/>
            <w:shd w:val="clear" w:color="000000" w:fill="969696"/>
            <w:noWrap/>
            <w:vAlign w:val="bottom"/>
            <w:hideMark/>
          </w:tcPr>
          <w:p w14:paraId="4B614813" w14:textId="77777777" w:rsidR="00801975" w:rsidRPr="00801975" w:rsidRDefault="00801975" w:rsidP="00573B2F">
            <w:pPr>
              <w:jc w:val="center"/>
              <w:rPr>
                <w:rFonts w:ascii="Verdana" w:hAnsi="Verdana" w:cs="Arial"/>
                <w:sz w:val="18"/>
                <w:szCs w:val="18"/>
                <w:lang w:eastAsia="hr-HR"/>
              </w:rPr>
            </w:pPr>
            <w:r w:rsidRPr="00801975">
              <w:rPr>
                <w:rFonts w:ascii="Verdana" w:hAnsi="Verdana" w:cs="Arial"/>
                <w:sz w:val="18"/>
                <w:szCs w:val="18"/>
                <w:lang w:eastAsia="hr-HR"/>
              </w:rPr>
              <w:t>1</w:t>
            </w:r>
          </w:p>
        </w:tc>
        <w:tc>
          <w:tcPr>
            <w:tcW w:w="2268" w:type="dxa"/>
            <w:shd w:val="clear" w:color="000000" w:fill="969696"/>
            <w:noWrap/>
            <w:vAlign w:val="bottom"/>
            <w:hideMark/>
          </w:tcPr>
          <w:p w14:paraId="6E16EB73"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2</w:t>
            </w:r>
          </w:p>
        </w:tc>
        <w:tc>
          <w:tcPr>
            <w:tcW w:w="1701" w:type="dxa"/>
            <w:shd w:val="clear" w:color="000000" w:fill="969696"/>
            <w:noWrap/>
            <w:vAlign w:val="bottom"/>
            <w:hideMark/>
          </w:tcPr>
          <w:p w14:paraId="00537FDC"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3</w:t>
            </w:r>
          </w:p>
        </w:tc>
      </w:tr>
      <w:tr w:rsidR="00801975" w:rsidRPr="00801975" w14:paraId="0A37EDC5" w14:textId="77777777" w:rsidTr="00573B2F">
        <w:trPr>
          <w:trHeight w:val="255"/>
        </w:trPr>
        <w:tc>
          <w:tcPr>
            <w:tcW w:w="1980" w:type="dxa"/>
            <w:gridSpan w:val="2"/>
            <w:shd w:val="clear" w:color="000000" w:fill="C0C0C0"/>
            <w:noWrap/>
            <w:vAlign w:val="bottom"/>
            <w:hideMark/>
          </w:tcPr>
          <w:p w14:paraId="699AAE66"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5528" w:type="dxa"/>
            <w:shd w:val="clear" w:color="000000" w:fill="C0C0C0"/>
            <w:noWrap/>
            <w:vAlign w:val="bottom"/>
            <w:hideMark/>
          </w:tcPr>
          <w:p w14:paraId="6E216960"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UKUPNO RASHODI I IZDATCI</w:t>
            </w:r>
          </w:p>
        </w:tc>
        <w:tc>
          <w:tcPr>
            <w:tcW w:w="2126" w:type="dxa"/>
            <w:shd w:val="clear" w:color="000000" w:fill="C0C0C0"/>
            <w:noWrap/>
            <w:vAlign w:val="bottom"/>
            <w:hideMark/>
          </w:tcPr>
          <w:p w14:paraId="12D47E6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8.090.000,00</w:t>
            </w:r>
          </w:p>
        </w:tc>
        <w:tc>
          <w:tcPr>
            <w:tcW w:w="2268" w:type="dxa"/>
            <w:shd w:val="clear" w:color="000000" w:fill="C0C0C0"/>
            <w:noWrap/>
            <w:vAlign w:val="bottom"/>
            <w:hideMark/>
          </w:tcPr>
          <w:p w14:paraId="7D0269C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6.144.544,33</w:t>
            </w:r>
          </w:p>
        </w:tc>
        <w:tc>
          <w:tcPr>
            <w:tcW w:w="1701" w:type="dxa"/>
            <w:shd w:val="clear" w:color="000000" w:fill="C0C0C0"/>
            <w:noWrap/>
            <w:vAlign w:val="bottom"/>
            <w:hideMark/>
          </w:tcPr>
          <w:p w14:paraId="60A08C6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75,95%</w:t>
            </w:r>
          </w:p>
        </w:tc>
      </w:tr>
      <w:tr w:rsidR="00801975" w:rsidRPr="00801975" w14:paraId="07D1300C" w14:textId="77777777" w:rsidTr="00573B2F">
        <w:trPr>
          <w:trHeight w:val="255"/>
        </w:trPr>
        <w:tc>
          <w:tcPr>
            <w:tcW w:w="1129" w:type="dxa"/>
            <w:shd w:val="clear" w:color="000000" w:fill="000080"/>
            <w:noWrap/>
            <w:vAlign w:val="bottom"/>
            <w:hideMark/>
          </w:tcPr>
          <w:p w14:paraId="1EA94C93" w14:textId="77777777" w:rsidR="00801975" w:rsidRPr="00801975" w:rsidRDefault="00801975" w:rsidP="00801975">
            <w:pPr>
              <w:jc w:val="left"/>
              <w:rPr>
                <w:rFonts w:ascii="Verdana" w:hAnsi="Verdana" w:cs="Arial"/>
                <w:b/>
                <w:bCs/>
                <w:color w:val="FFFFFF"/>
                <w:sz w:val="18"/>
                <w:szCs w:val="18"/>
                <w:lang w:eastAsia="hr-HR"/>
              </w:rPr>
            </w:pPr>
            <w:proofErr w:type="spellStart"/>
            <w:r w:rsidRPr="00801975">
              <w:rPr>
                <w:rFonts w:ascii="Verdana" w:hAnsi="Verdana" w:cs="Arial"/>
                <w:b/>
                <w:bCs/>
                <w:color w:val="FFFFFF"/>
                <w:sz w:val="18"/>
                <w:szCs w:val="18"/>
                <w:lang w:eastAsia="hr-HR"/>
              </w:rPr>
              <w:t>Razdjel</w:t>
            </w:r>
            <w:proofErr w:type="spellEnd"/>
          </w:p>
        </w:tc>
        <w:tc>
          <w:tcPr>
            <w:tcW w:w="851" w:type="dxa"/>
            <w:shd w:val="clear" w:color="000000" w:fill="000080"/>
            <w:noWrap/>
            <w:vAlign w:val="bottom"/>
            <w:hideMark/>
          </w:tcPr>
          <w:p w14:paraId="5FEB6B1B"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001</w:t>
            </w:r>
          </w:p>
        </w:tc>
        <w:tc>
          <w:tcPr>
            <w:tcW w:w="5528" w:type="dxa"/>
            <w:shd w:val="clear" w:color="000000" w:fill="000080"/>
            <w:noWrap/>
            <w:vAlign w:val="bottom"/>
            <w:hideMark/>
          </w:tcPr>
          <w:p w14:paraId="6578E47D"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JEDINSTVENI UPRAVNI ODJEL</w:t>
            </w:r>
          </w:p>
        </w:tc>
        <w:tc>
          <w:tcPr>
            <w:tcW w:w="2126" w:type="dxa"/>
            <w:shd w:val="clear" w:color="000000" w:fill="000080"/>
            <w:noWrap/>
            <w:vAlign w:val="bottom"/>
            <w:hideMark/>
          </w:tcPr>
          <w:p w14:paraId="69E28F0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7.718.500,00</w:t>
            </w:r>
          </w:p>
        </w:tc>
        <w:tc>
          <w:tcPr>
            <w:tcW w:w="2268" w:type="dxa"/>
            <w:shd w:val="clear" w:color="000000" w:fill="000080"/>
            <w:noWrap/>
            <w:vAlign w:val="bottom"/>
            <w:hideMark/>
          </w:tcPr>
          <w:p w14:paraId="33954CBE"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5.810.690,69</w:t>
            </w:r>
          </w:p>
        </w:tc>
        <w:tc>
          <w:tcPr>
            <w:tcW w:w="1701" w:type="dxa"/>
            <w:shd w:val="clear" w:color="000000" w:fill="000080"/>
            <w:noWrap/>
            <w:vAlign w:val="bottom"/>
            <w:hideMark/>
          </w:tcPr>
          <w:p w14:paraId="01ADE906"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75,28%</w:t>
            </w:r>
          </w:p>
        </w:tc>
      </w:tr>
      <w:tr w:rsidR="00801975" w:rsidRPr="00801975" w14:paraId="1ECC25CC" w14:textId="77777777" w:rsidTr="00573B2F">
        <w:trPr>
          <w:trHeight w:val="255"/>
        </w:trPr>
        <w:tc>
          <w:tcPr>
            <w:tcW w:w="1129" w:type="dxa"/>
            <w:shd w:val="clear" w:color="000000" w:fill="0000FF"/>
            <w:noWrap/>
            <w:vAlign w:val="bottom"/>
            <w:hideMark/>
          </w:tcPr>
          <w:p w14:paraId="7F2CFDEC" w14:textId="77777777" w:rsidR="00801975" w:rsidRPr="00801975" w:rsidRDefault="00801975" w:rsidP="00801975">
            <w:pPr>
              <w:jc w:val="left"/>
              <w:rPr>
                <w:rFonts w:ascii="Verdana" w:hAnsi="Verdana" w:cs="Arial"/>
                <w:b/>
                <w:bCs/>
                <w:color w:val="FFFFFF"/>
                <w:sz w:val="18"/>
                <w:szCs w:val="18"/>
                <w:lang w:eastAsia="hr-HR"/>
              </w:rPr>
            </w:pPr>
            <w:proofErr w:type="spellStart"/>
            <w:r w:rsidRPr="00801975">
              <w:rPr>
                <w:rFonts w:ascii="Verdana" w:hAnsi="Verdana" w:cs="Arial"/>
                <w:b/>
                <w:bCs/>
                <w:color w:val="FFFFFF"/>
                <w:sz w:val="18"/>
                <w:szCs w:val="18"/>
                <w:lang w:eastAsia="hr-HR"/>
              </w:rPr>
              <w:lastRenderedPageBreak/>
              <w:t>Glava</w:t>
            </w:r>
            <w:proofErr w:type="spellEnd"/>
          </w:p>
        </w:tc>
        <w:tc>
          <w:tcPr>
            <w:tcW w:w="851" w:type="dxa"/>
            <w:shd w:val="clear" w:color="000000" w:fill="0000FF"/>
            <w:noWrap/>
            <w:vAlign w:val="bottom"/>
            <w:hideMark/>
          </w:tcPr>
          <w:p w14:paraId="7C163517"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00101</w:t>
            </w:r>
          </w:p>
        </w:tc>
        <w:tc>
          <w:tcPr>
            <w:tcW w:w="5528" w:type="dxa"/>
            <w:shd w:val="clear" w:color="000000" w:fill="0000FF"/>
            <w:noWrap/>
            <w:vAlign w:val="bottom"/>
            <w:hideMark/>
          </w:tcPr>
          <w:p w14:paraId="7AFFB9B3"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JEDINSTVENI UPRAVNI ODJEL</w:t>
            </w:r>
          </w:p>
        </w:tc>
        <w:tc>
          <w:tcPr>
            <w:tcW w:w="2126" w:type="dxa"/>
            <w:shd w:val="clear" w:color="000000" w:fill="0000FF"/>
            <w:noWrap/>
            <w:vAlign w:val="bottom"/>
            <w:hideMark/>
          </w:tcPr>
          <w:p w14:paraId="3F83FC1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6.770.800,00</w:t>
            </w:r>
          </w:p>
        </w:tc>
        <w:tc>
          <w:tcPr>
            <w:tcW w:w="2268" w:type="dxa"/>
            <w:shd w:val="clear" w:color="000000" w:fill="0000FF"/>
            <w:noWrap/>
            <w:vAlign w:val="bottom"/>
            <w:hideMark/>
          </w:tcPr>
          <w:p w14:paraId="456AE622"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5.038.879,26</w:t>
            </w:r>
          </w:p>
        </w:tc>
        <w:tc>
          <w:tcPr>
            <w:tcW w:w="1701" w:type="dxa"/>
            <w:shd w:val="clear" w:color="000000" w:fill="0000FF"/>
            <w:noWrap/>
            <w:vAlign w:val="bottom"/>
            <w:hideMark/>
          </w:tcPr>
          <w:p w14:paraId="310B6FC8"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74,42%</w:t>
            </w:r>
          </w:p>
        </w:tc>
      </w:tr>
      <w:tr w:rsidR="00801975" w:rsidRPr="00801975" w14:paraId="23002585" w14:textId="77777777" w:rsidTr="00573B2F">
        <w:trPr>
          <w:trHeight w:val="255"/>
        </w:trPr>
        <w:tc>
          <w:tcPr>
            <w:tcW w:w="1129" w:type="dxa"/>
            <w:shd w:val="clear" w:color="000000" w:fill="0000FF"/>
            <w:noWrap/>
            <w:vAlign w:val="bottom"/>
            <w:hideMark/>
          </w:tcPr>
          <w:p w14:paraId="18D2CA4B" w14:textId="77777777" w:rsidR="00801975" w:rsidRPr="00801975" w:rsidRDefault="00801975" w:rsidP="00801975">
            <w:pPr>
              <w:jc w:val="left"/>
              <w:rPr>
                <w:rFonts w:ascii="Verdana" w:hAnsi="Verdana" w:cs="Arial"/>
                <w:b/>
                <w:bCs/>
                <w:color w:val="FFFFFF"/>
                <w:sz w:val="18"/>
                <w:szCs w:val="18"/>
                <w:lang w:eastAsia="hr-HR"/>
              </w:rPr>
            </w:pPr>
            <w:proofErr w:type="spellStart"/>
            <w:r w:rsidRPr="00801975">
              <w:rPr>
                <w:rFonts w:ascii="Verdana" w:hAnsi="Verdana" w:cs="Arial"/>
                <w:b/>
                <w:bCs/>
                <w:color w:val="FFFFFF"/>
                <w:sz w:val="18"/>
                <w:szCs w:val="18"/>
                <w:lang w:eastAsia="hr-HR"/>
              </w:rPr>
              <w:t>Glava</w:t>
            </w:r>
            <w:proofErr w:type="spellEnd"/>
          </w:p>
        </w:tc>
        <w:tc>
          <w:tcPr>
            <w:tcW w:w="851" w:type="dxa"/>
            <w:shd w:val="clear" w:color="000000" w:fill="0000FF"/>
            <w:noWrap/>
            <w:vAlign w:val="bottom"/>
            <w:hideMark/>
          </w:tcPr>
          <w:p w14:paraId="69A76826"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00102</w:t>
            </w:r>
          </w:p>
        </w:tc>
        <w:tc>
          <w:tcPr>
            <w:tcW w:w="5528" w:type="dxa"/>
            <w:shd w:val="clear" w:color="000000" w:fill="0000FF"/>
            <w:noWrap/>
            <w:vAlign w:val="bottom"/>
            <w:hideMark/>
          </w:tcPr>
          <w:p w14:paraId="56536FE4"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VLASTITI POGON</w:t>
            </w:r>
          </w:p>
        </w:tc>
        <w:tc>
          <w:tcPr>
            <w:tcW w:w="2126" w:type="dxa"/>
            <w:shd w:val="clear" w:color="000000" w:fill="0000FF"/>
            <w:noWrap/>
            <w:vAlign w:val="bottom"/>
            <w:hideMark/>
          </w:tcPr>
          <w:p w14:paraId="59F861D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947.700,00</w:t>
            </w:r>
          </w:p>
        </w:tc>
        <w:tc>
          <w:tcPr>
            <w:tcW w:w="2268" w:type="dxa"/>
            <w:shd w:val="clear" w:color="000000" w:fill="0000FF"/>
            <w:noWrap/>
            <w:vAlign w:val="bottom"/>
            <w:hideMark/>
          </w:tcPr>
          <w:p w14:paraId="28CEFB35"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771.811,43</w:t>
            </w:r>
          </w:p>
        </w:tc>
        <w:tc>
          <w:tcPr>
            <w:tcW w:w="1701" w:type="dxa"/>
            <w:shd w:val="clear" w:color="000000" w:fill="0000FF"/>
            <w:noWrap/>
            <w:vAlign w:val="bottom"/>
            <w:hideMark/>
          </w:tcPr>
          <w:p w14:paraId="2787E244"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81,44%</w:t>
            </w:r>
          </w:p>
        </w:tc>
      </w:tr>
      <w:tr w:rsidR="00801975" w:rsidRPr="00801975" w14:paraId="515824B0" w14:textId="77777777" w:rsidTr="00573B2F">
        <w:trPr>
          <w:trHeight w:val="255"/>
        </w:trPr>
        <w:tc>
          <w:tcPr>
            <w:tcW w:w="1129" w:type="dxa"/>
            <w:shd w:val="clear" w:color="000000" w:fill="000080"/>
            <w:noWrap/>
            <w:vAlign w:val="bottom"/>
            <w:hideMark/>
          </w:tcPr>
          <w:p w14:paraId="57AC187C" w14:textId="77777777" w:rsidR="00801975" w:rsidRPr="00801975" w:rsidRDefault="00801975" w:rsidP="00801975">
            <w:pPr>
              <w:jc w:val="left"/>
              <w:rPr>
                <w:rFonts w:ascii="Verdana" w:hAnsi="Verdana" w:cs="Arial"/>
                <w:b/>
                <w:bCs/>
                <w:color w:val="FFFFFF"/>
                <w:sz w:val="18"/>
                <w:szCs w:val="18"/>
                <w:lang w:eastAsia="hr-HR"/>
              </w:rPr>
            </w:pPr>
            <w:proofErr w:type="spellStart"/>
            <w:r w:rsidRPr="00801975">
              <w:rPr>
                <w:rFonts w:ascii="Verdana" w:hAnsi="Verdana" w:cs="Arial"/>
                <w:b/>
                <w:bCs/>
                <w:color w:val="FFFFFF"/>
                <w:sz w:val="18"/>
                <w:szCs w:val="18"/>
                <w:lang w:eastAsia="hr-HR"/>
              </w:rPr>
              <w:t>Razdjel</w:t>
            </w:r>
            <w:proofErr w:type="spellEnd"/>
          </w:p>
        </w:tc>
        <w:tc>
          <w:tcPr>
            <w:tcW w:w="851" w:type="dxa"/>
            <w:shd w:val="clear" w:color="000000" w:fill="000080"/>
            <w:noWrap/>
            <w:vAlign w:val="bottom"/>
            <w:hideMark/>
          </w:tcPr>
          <w:p w14:paraId="00343D98"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002</w:t>
            </w:r>
          </w:p>
        </w:tc>
        <w:tc>
          <w:tcPr>
            <w:tcW w:w="5528" w:type="dxa"/>
            <w:shd w:val="clear" w:color="000000" w:fill="000080"/>
            <w:noWrap/>
            <w:vAlign w:val="bottom"/>
            <w:hideMark/>
          </w:tcPr>
          <w:p w14:paraId="6F2B9CF3"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PREDSTAVNIČKO TIJELO</w:t>
            </w:r>
          </w:p>
        </w:tc>
        <w:tc>
          <w:tcPr>
            <w:tcW w:w="2126" w:type="dxa"/>
            <w:shd w:val="clear" w:color="000000" w:fill="000080"/>
            <w:noWrap/>
            <w:vAlign w:val="bottom"/>
            <w:hideMark/>
          </w:tcPr>
          <w:p w14:paraId="773100F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67.000,00</w:t>
            </w:r>
          </w:p>
        </w:tc>
        <w:tc>
          <w:tcPr>
            <w:tcW w:w="2268" w:type="dxa"/>
            <w:shd w:val="clear" w:color="000000" w:fill="000080"/>
            <w:noWrap/>
            <w:vAlign w:val="bottom"/>
            <w:hideMark/>
          </w:tcPr>
          <w:p w14:paraId="2DFF51DC"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47.057,64</w:t>
            </w:r>
          </w:p>
        </w:tc>
        <w:tc>
          <w:tcPr>
            <w:tcW w:w="1701" w:type="dxa"/>
            <w:shd w:val="clear" w:color="000000" w:fill="000080"/>
            <w:noWrap/>
            <w:vAlign w:val="bottom"/>
            <w:hideMark/>
          </w:tcPr>
          <w:p w14:paraId="36F43313"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70,24%</w:t>
            </w:r>
          </w:p>
        </w:tc>
      </w:tr>
      <w:tr w:rsidR="00801975" w:rsidRPr="00801975" w14:paraId="28C9BC9A" w14:textId="77777777" w:rsidTr="00573B2F">
        <w:trPr>
          <w:trHeight w:val="255"/>
        </w:trPr>
        <w:tc>
          <w:tcPr>
            <w:tcW w:w="1129" w:type="dxa"/>
            <w:shd w:val="clear" w:color="000000" w:fill="0000FF"/>
            <w:noWrap/>
            <w:vAlign w:val="bottom"/>
            <w:hideMark/>
          </w:tcPr>
          <w:p w14:paraId="3D844409" w14:textId="77777777" w:rsidR="00801975" w:rsidRPr="00801975" w:rsidRDefault="00801975" w:rsidP="00801975">
            <w:pPr>
              <w:jc w:val="left"/>
              <w:rPr>
                <w:rFonts w:ascii="Verdana" w:hAnsi="Verdana" w:cs="Arial"/>
                <w:b/>
                <w:bCs/>
                <w:color w:val="FFFFFF"/>
                <w:sz w:val="18"/>
                <w:szCs w:val="18"/>
                <w:lang w:eastAsia="hr-HR"/>
              </w:rPr>
            </w:pPr>
            <w:proofErr w:type="spellStart"/>
            <w:r w:rsidRPr="00801975">
              <w:rPr>
                <w:rFonts w:ascii="Verdana" w:hAnsi="Verdana" w:cs="Arial"/>
                <w:b/>
                <w:bCs/>
                <w:color w:val="FFFFFF"/>
                <w:sz w:val="18"/>
                <w:szCs w:val="18"/>
                <w:lang w:eastAsia="hr-HR"/>
              </w:rPr>
              <w:t>Glava</w:t>
            </w:r>
            <w:proofErr w:type="spellEnd"/>
          </w:p>
        </w:tc>
        <w:tc>
          <w:tcPr>
            <w:tcW w:w="851" w:type="dxa"/>
            <w:shd w:val="clear" w:color="000000" w:fill="0000FF"/>
            <w:noWrap/>
            <w:vAlign w:val="bottom"/>
            <w:hideMark/>
          </w:tcPr>
          <w:p w14:paraId="1632EDC8"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00201</w:t>
            </w:r>
          </w:p>
        </w:tc>
        <w:tc>
          <w:tcPr>
            <w:tcW w:w="5528" w:type="dxa"/>
            <w:shd w:val="clear" w:color="000000" w:fill="0000FF"/>
            <w:noWrap/>
            <w:vAlign w:val="bottom"/>
            <w:hideMark/>
          </w:tcPr>
          <w:p w14:paraId="3AD8C356"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PREDSTAVNIČKO TIJELO</w:t>
            </w:r>
          </w:p>
        </w:tc>
        <w:tc>
          <w:tcPr>
            <w:tcW w:w="2126" w:type="dxa"/>
            <w:shd w:val="clear" w:color="000000" w:fill="0000FF"/>
            <w:noWrap/>
            <w:vAlign w:val="bottom"/>
            <w:hideMark/>
          </w:tcPr>
          <w:p w14:paraId="28CA7E2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67.000,00</w:t>
            </w:r>
          </w:p>
        </w:tc>
        <w:tc>
          <w:tcPr>
            <w:tcW w:w="2268" w:type="dxa"/>
            <w:shd w:val="clear" w:color="000000" w:fill="0000FF"/>
            <w:noWrap/>
            <w:vAlign w:val="bottom"/>
            <w:hideMark/>
          </w:tcPr>
          <w:p w14:paraId="7B558131"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47.057,64</w:t>
            </w:r>
          </w:p>
        </w:tc>
        <w:tc>
          <w:tcPr>
            <w:tcW w:w="1701" w:type="dxa"/>
            <w:shd w:val="clear" w:color="000000" w:fill="0000FF"/>
            <w:noWrap/>
            <w:vAlign w:val="bottom"/>
            <w:hideMark/>
          </w:tcPr>
          <w:p w14:paraId="1A4A2067"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70,24%</w:t>
            </w:r>
          </w:p>
        </w:tc>
      </w:tr>
      <w:tr w:rsidR="00801975" w:rsidRPr="00801975" w14:paraId="73FD17A6" w14:textId="77777777" w:rsidTr="00573B2F">
        <w:trPr>
          <w:trHeight w:val="255"/>
        </w:trPr>
        <w:tc>
          <w:tcPr>
            <w:tcW w:w="1129" w:type="dxa"/>
            <w:shd w:val="clear" w:color="000000" w:fill="000080"/>
            <w:noWrap/>
            <w:vAlign w:val="bottom"/>
            <w:hideMark/>
          </w:tcPr>
          <w:p w14:paraId="5E5527BA" w14:textId="77777777" w:rsidR="00801975" w:rsidRPr="00801975" w:rsidRDefault="00801975" w:rsidP="00801975">
            <w:pPr>
              <w:jc w:val="left"/>
              <w:rPr>
                <w:rFonts w:ascii="Verdana" w:hAnsi="Verdana" w:cs="Arial"/>
                <w:b/>
                <w:bCs/>
                <w:color w:val="FFFFFF"/>
                <w:sz w:val="18"/>
                <w:szCs w:val="18"/>
                <w:lang w:eastAsia="hr-HR"/>
              </w:rPr>
            </w:pPr>
            <w:proofErr w:type="spellStart"/>
            <w:r w:rsidRPr="00801975">
              <w:rPr>
                <w:rFonts w:ascii="Verdana" w:hAnsi="Verdana" w:cs="Arial"/>
                <w:b/>
                <w:bCs/>
                <w:color w:val="FFFFFF"/>
                <w:sz w:val="18"/>
                <w:szCs w:val="18"/>
                <w:lang w:eastAsia="hr-HR"/>
              </w:rPr>
              <w:t>Razdjel</w:t>
            </w:r>
            <w:proofErr w:type="spellEnd"/>
          </w:p>
        </w:tc>
        <w:tc>
          <w:tcPr>
            <w:tcW w:w="851" w:type="dxa"/>
            <w:shd w:val="clear" w:color="000000" w:fill="000080"/>
            <w:noWrap/>
            <w:vAlign w:val="bottom"/>
            <w:hideMark/>
          </w:tcPr>
          <w:p w14:paraId="03E1E4DD"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003</w:t>
            </w:r>
          </w:p>
        </w:tc>
        <w:tc>
          <w:tcPr>
            <w:tcW w:w="5528" w:type="dxa"/>
            <w:shd w:val="clear" w:color="000000" w:fill="000080"/>
            <w:noWrap/>
            <w:vAlign w:val="bottom"/>
            <w:hideMark/>
          </w:tcPr>
          <w:p w14:paraId="0C15A10B"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IZVRŠNO TIJELO</w:t>
            </w:r>
          </w:p>
        </w:tc>
        <w:tc>
          <w:tcPr>
            <w:tcW w:w="2126" w:type="dxa"/>
            <w:shd w:val="clear" w:color="000000" w:fill="000080"/>
            <w:noWrap/>
            <w:vAlign w:val="bottom"/>
            <w:hideMark/>
          </w:tcPr>
          <w:p w14:paraId="34CFE3A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196.000,00</w:t>
            </w:r>
          </w:p>
        </w:tc>
        <w:tc>
          <w:tcPr>
            <w:tcW w:w="2268" w:type="dxa"/>
            <w:shd w:val="clear" w:color="000000" w:fill="000080"/>
            <w:noWrap/>
            <w:vAlign w:val="bottom"/>
            <w:hideMark/>
          </w:tcPr>
          <w:p w14:paraId="265D9ADF"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178.842,91</w:t>
            </w:r>
          </w:p>
        </w:tc>
        <w:tc>
          <w:tcPr>
            <w:tcW w:w="1701" w:type="dxa"/>
            <w:shd w:val="clear" w:color="000000" w:fill="000080"/>
            <w:noWrap/>
            <w:vAlign w:val="bottom"/>
            <w:hideMark/>
          </w:tcPr>
          <w:p w14:paraId="700B13A2"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91,25%</w:t>
            </w:r>
          </w:p>
        </w:tc>
      </w:tr>
      <w:tr w:rsidR="00801975" w:rsidRPr="00801975" w14:paraId="61029187" w14:textId="77777777" w:rsidTr="00573B2F">
        <w:trPr>
          <w:trHeight w:val="255"/>
        </w:trPr>
        <w:tc>
          <w:tcPr>
            <w:tcW w:w="1129" w:type="dxa"/>
            <w:shd w:val="clear" w:color="000000" w:fill="0000FF"/>
            <w:noWrap/>
            <w:vAlign w:val="bottom"/>
            <w:hideMark/>
          </w:tcPr>
          <w:p w14:paraId="4F81276D" w14:textId="77777777" w:rsidR="00801975" w:rsidRPr="00801975" w:rsidRDefault="00801975" w:rsidP="00801975">
            <w:pPr>
              <w:jc w:val="left"/>
              <w:rPr>
                <w:rFonts w:ascii="Verdana" w:hAnsi="Verdana" w:cs="Arial"/>
                <w:b/>
                <w:bCs/>
                <w:color w:val="FFFFFF"/>
                <w:sz w:val="18"/>
                <w:szCs w:val="18"/>
                <w:lang w:eastAsia="hr-HR"/>
              </w:rPr>
            </w:pPr>
            <w:proofErr w:type="spellStart"/>
            <w:r w:rsidRPr="00801975">
              <w:rPr>
                <w:rFonts w:ascii="Verdana" w:hAnsi="Verdana" w:cs="Arial"/>
                <w:b/>
                <w:bCs/>
                <w:color w:val="FFFFFF"/>
                <w:sz w:val="18"/>
                <w:szCs w:val="18"/>
                <w:lang w:eastAsia="hr-HR"/>
              </w:rPr>
              <w:t>Glava</w:t>
            </w:r>
            <w:proofErr w:type="spellEnd"/>
          </w:p>
        </w:tc>
        <w:tc>
          <w:tcPr>
            <w:tcW w:w="851" w:type="dxa"/>
            <w:shd w:val="clear" w:color="000000" w:fill="0000FF"/>
            <w:noWrap/>
            <w:vAlign w:val="bottom"/>
            <w:hideMark/>
          </w:tcPr>
          <w:p w14:paraId="28D25EA2"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00301</w:t>
            </w:r>
          </w:p>
        </w:tc>
        <w:tc>
          <w:tcPr>
            <w:tcW w:w="5528" w:type="dxa"/>
            <w:shd w:val="clear" w:color="000000" w:fill="0000FF"/>
            <w:noWrap/>
            <w:vAlign w:val="bottom"/>
            <w:hideMark/>
          </w:tcPr>
          <w:p w14:paraId="2985451E"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IZVRŠNO TIJELO</w:t>
            </w:r>
          </w:p>
        </w:tc>
        <w:tc>
          <w:tcPr>
            <w:tcW w:w="2126" w:type="dxa"/>
            <w:shd w:val="clear" w:color="000000" w:fill="0000FF"/>
            <w:noWrap/>
            <w:vAlign w:val="bottom"/>
            <w:hideMark/>
          </w:tcPr>
          <w:p w14:paraId="78B968A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196.000,00</w:t>
            </w:r>
          </w:p>
        </w:tc>
        <w:tc>
          <w:tcPr>
            <w:tcW w:w="2268" w:type="dxa"/>
            <w:shd w:val="clear" w:color="000000" w:fill="0000FF"/>
            <w:noWrap/>
            <w:vAlign w:val="bottom"/>
            <w:hideMark/>
          </w:tcPr>
          <w:p w14:paraId="7BF20B24"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178.842,91</w:t>
            </w:r>
          </w:p>
        </w:tc>
        <w:tc>
          <w:tcPr>
            <w:tcW w:w="1701" w:type="dxa"/>
            <w:shd w:val="clear" w:color="000000" w:fill="0000FF"/>
            <w:noWrap/>
            <w:vAlign w:val="bottom"/>
            <w:hideMark/>
          </w:tcPr>
          <w:p w14:paraId="0FA250CD"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91,25%</w:t>
            </w:r>
          </w:p>
        </w:tc>
      </w:tr>
      <w:tr w:rsidR="00801975" w:rsidRPr="00801975" w14:paraId="57CD4915" w14:textId="77777777" w:rsidTr="00573B2F">
        <w:trPr>
          <w:trHeight w:val="255"/>
        </w:trPr>
        <w:tc>
          <w:tcPr>
            <w:tcW w:w="1129" w:type="dxa"/>
            <w:shd w:val="clear" w:color="000000" w:fill="000080"/>
            <w:noWrap/>
            <w:vAlign w:val="bottom"/>
            <w:hideMark/>
          </w:tcPr>
          <w:p w14:paraId="3A95C5B4" w14:textId="77777777" w:rsidR="00801975" w:rsidRPr="00801975" w:rsidRDefault="00801975" w:rsidP="00801975">
            <w:pPr>
              <w:jc w:val="left"/>
              <w:rPr>
                <w:rFonts w:ascii="Verdana" w:hAnsi="Verdana" w:cs="Arial"/>
                <w:b/>
                <w:bCs/>
                <w:color w:val="FFFFFF"/>
                <w:sz w:val="18"/>
                <w:szCs w:val="18"/>
                <w:lang w:eastAsia="hr-HR"/>
              </w:rPr>
            </w:pPr>
            <w:proofErr w:type="spellStart"/>
            <w:r w:rsidRPr="00801975">
              <w:rPr>
                <w:rFonts w:ascii="Verdana" w:hAnsi="Verdana" w:cs="Arial"/>
                <w:b/>
                <w:bCs/>
                <w:color w:val="FFFFFF"/>
                <w:sz w:val="18"/>
                <w:szCs w:val="18"/>
                <w:lang w:eastAsia="hr-HR"/>
              </w:rPr>
              <w:t>Razdjel</w:t>
            </w:r>
            <w:proofErr w:type="spellEnd"/>
          </w:p>
        </w:tc>
        <w:tc>
          <w:tcPr>
            <w:tcW w:w="851" w:type="dxa"/>
            <w:shd w:val="clear" w:color="000000" w:fill="000080"/>
            <w:noWrap/>
            <w:vAlign w:val="bottom"/>
            <w:hideMark/>
          </w:tcPr>
          <w:p w14:paraId="1ECE662E"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004</w:t>
            </w:r>
          </w:p>
        </w:tc>
        <w:tc>
          <w:tcPr>
            <w:tcW w:w="5528" w:type="dxa"/>
            <w:shd w:val="clear" w:color="000000" w:fill="000080"/>
            <w:noWrap/>
            <w:vAlign w:val="bottom"/>
            <w:hideMark/>
          </w:tcPr>
          <w:p w14:paraId="6F32B9BE"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RAČUN ZADUŽIVANJA / FINANCIRANJA</w:t>
            </w:r>
          </w:p>
        </w:tc>
        <w:tc>
          <w:tcPr>
            <w:tcW w:w="2126" w:type="dxa"/>
            <w:shd w:val="clear" w:color="000000" w:fill="000080"/>
            <w:noWrap/>
            <w:vAlign w:val="bottom"/>
            <w:hideMark/>
          </w:tcPr>
          <w:p w14:paraId="080C8F5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108.500,00</w:t>
            </w:r>
          </w:p>
        </w:tc>
        <w:tc>
          <w:tcPr>
            <w:tcW w:w="2268" w:type="dxa"/>
            <w:shd w:val="clear" w:color="000000" w:fill="000080"/>
            <w:noWrap/>
            <w:vAlign w:val="bottom"/>
            <w:hideMark/>
          </w:tcPr>
          <w:p w14:paraId="64E46E19"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107.953,09</w:t>
            </w:r>
          </w:p>
        </w:tc>
        <w:tc>
          <w:tcPr>
            <w:tcW w:w="1701" w:type="dxa"/>
            <w:shd w:val="clear" w:color="000000" w:fill="000080"/>
            <w:noWrap/>
            <w:vAlign w:val="bottom"/>
            <w:hideMark/>
          </w:tcPr>
          <w:p w14:paraId="2A609F55"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99,50%</w:t>
            </w:r>
          </w:p>
        </w:tc>
      </w:tr>
      <w:tr w:rsidR="00801975" w:rsidRPr="00801975" w14:paraId="2F813F68" w14:textId="77777777" w:rsidTr="00573B2F">
        <w:trPr>
          <w:trHeight w:val="255"/>
        </w:trPr>
        <w:tc>
          <w:tcPr>
            <w:tcW w:w="1129" w:type="dxa"/>
            <w:shd w:val="clear" w:color="000000" w:fill="0000FF"/>
            <w:noWrap/>
            <w:vAlign w:val="bottom"/>
            <w:hideMark/>
          </w:tcPr>
          <w:p w14:paraId="79799639" w14:textId="77777777" w:rsidR="00801975" w:rsidRPr="00801975" w:rsidRDefault="00801975" w:rsidP="00801975">
            <w:pPr>
              <w:jc w:val="left"/>
              <w:rPr>
                <w:rFonts w:ascii="Verdana" w:hAnsi="Verdana" w:cs="Arial"/>
                <w:b/>
                <w:bCs/>
                <w:color w:val="FFFFFF"/>
                <w:sz w:val="18"/>
                <w:szCs w:val="18"/>
                <w:lang w:eastAsia="hr-HR"/>
              </w:rPr>
            </w:pPr>
            <w:proofErr w:type="spellStart"/>
            <w:r w:rsidRPr="00801975">
              <w:rPr>
                <w:rFonts w:ascii="Verdana" w:hAnsi="Verdana" w:cs="Arial"/>
                <w:b/>
                <w:bCs/>
                <w:color w:val="FFFFFF"/>
                <w:sz w:val="18"/>
                <w:szCs w:val="18"/>
                <w:lang w:eastAsia="hr-HR"/>
              </w:rPr>
              <w:t>Glava</w:t>
            </w:r>
            <w:proofErr w:type="spellEnd"/>
          </w:p>
        </w:tc>
        <w:tc>
          <w:tcPr>
            <w:tcW w:w="851" w:type="dxa"/>
            <w:shd w:val="clear" w:color="000000" w:fill="0000FF"/>
            <w:noWrap/>
            <w:vAlign w:val="bottom"/>
            <w:hideMark/>
          </w:tcPr>
          <w:p w14:paraId="4885029D"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00401</w:t>
            </w:r>
          </w:p>
        </w:tc>
        <w:tc>
          <w:tcPr>
            <w:tcW w:w="5528" w:type="dxa"/>
            <w:shd w:val="clear" w:color="000000" w:fill="0000FF"/>
            <w:noWrap/>
            <w:vAlign w:val="bottom"/>
            <w:hideMark/>
          </w:tcPr>
          <w:p w14:paraId="31C22F42"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RAČUN ZADUŽIVANJA / FINANCIRANJA</w:t>
            </w:r>
          </w:p>
        </w:tc>
        <w:tc>
          <w:tcPr>
            <w:tcW w:w="2126" w:type="dxa"/>
            <w:shd w:val="clear" w:color="000000" w:fill="0000FF"/>
            <w:noWrap/>
            <w:vAlign w:val="bottom"/>
            <w:hideMark/>
          </w:tcPr>
          <w:p w14:paraId="019BB1E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108.500,00</w:t>
            </w:r>
          </w:p>
        </w:tc>
        <w:tc>
          <w:tcPr>
            <w:tcW w:w="2268" w:type="dxa"/>
            <w:shd w:val="clear" w:color="000000" w:fill="0000FF"/>
            <w:noWrap/>
            <w:vAlign w:val="bottom"/>
            <w:hideMark/>
          </w:tcPr>
          <w:p w14:paraId="4D038902"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107.953,09</w:t>
            </w:r>
          </w:p>
        </w:tc>
        <w:tc>
          <w:tcPr>
            <w:tcW w:w="1701" w:type="dxa"/>
            <w:shd w:val="clear" w:color="000000" w:fill="0000FF"/>
            <w:noWrap/>
            <w:vAlign w:val="bottom"/>
            <w:hideMark/>
          </w:tcPr>
          <w:p w14:paraId="1BABF922"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99,50%</w:t>
            </w:r>
          </w:p>
        </w:tc>
      </w:tr>
    </w:tbl>
    <w:p w14:paraId="0C6A3926" w14:textId="77777777" w:rsidR="00801975" w:rsidRPr="00801975" w:rsidRDefault="00801975" w:rsidP="00801975">
      <w:pPr>
        <w:rPr>
          <w:rFonts w:ascii="Verdana" w:hAnsi="Verdana" w:cs="Arial"/>
          <w:sz w:val="18"/>
          <w:szCs w:val="18"/>
        </w:rPr>
      </w:pPr>
    </w:p>
    <w:p w14:paraId="621F1B67" w14:textId="77777777" w:rsidR="00801975" w:rsidRPr="00801975" w:rsidRDefault="00801975" w:rsidP="00801975">
      <w:pPr>
        <w:jc w:val="left"/>
        <w:rPr>
          <w:rFonts w:ascii="Verdana" w:hAnsi="Verdana" w:cs="Arial"/>
          <w:sz w:val="18"/>
          <w:szCs w:val="18"/>
        </w:rPr>
      </w:pPr>
      <w:proofErr w:type="spellStart"/>
      <w:r w:rsidRPr="00801975">
        <w:rPr>
          <w:rFonts w:ascii="Verdana" w:hAnsi="Verdana" w:cs="Arial"/>
          <w:b/>
          <w:bCs/>
          <w:sz w:val="18"/>
          <w:szCs w:val="18"/>
        </w:rPr>
        <w:t>Tablica</w:t>
      </w:r>
      <w:proofErr w:type="spellEnd"/>
      <w:r w:rsidRPr="00801975">
        <w:rPr>
          <w:rFonts w:ascii="Verdana" w:hAnsi="Verdana" w:cs="Arial"/>
          <w:b/>
          <w:bCs/>
          <w:sz w:val="18"/>
          <w:szCs w:val="18"/>
        </w:rPr>
        <w:t xml:space="preserve"> 2.</w:t>
      </w:r>
      <w:r w:rsidRPr="00801975">
        <w:rPr>
          <w:rFonts w:ascii="Verdana" w:hAnsi="Verdana" w:cs="Arial"/>
          <w:sz w:val="18"/>
          <w:szCs w:val="18"/>
        </w:rPr>
        <w:t xml:space="preserve"> </w:t>
      </w:r>
      <w:proofErr w:type="spellStart"/>
      <w:r w:rsidRPr="00801975">
        <w:rPr>
          <w:rFonts w:ascii="Verdana" w:hAnsi="Verdana" w:cs="Arial"/>
          <w:sz w:val="18"/>
          <w:szCs w:val="18"/>
        </w:rPr>
        <w:t>Izvršenje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proračuna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prema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izvorima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financiranja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ekonomskoj</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klasifikaciji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raspoređenih</w:t>
      </w:r>
      <w:proofErr w:type="spellEnd"/>
      <w:r w:rsidRPr="00801975">
        <w:rPr>
          <w:rFonts w:ascii="Verdana" w:hAnsi="Verdana" w:cs="Arial"/>
          <w:sz w:val="18"/>
          <w:szCs w:val="18"/>
        </w:rPr>
        <w:t xml:space="preserve"> u </w:t>
      </w:r>
      <w:proofErr w:type="spellStart"/>
      <w:r w:rsidRPr="00801975">
        <w:rPr>
          <w:rFonts w:ascii="Verdana" w:hAnsi="Verdana" w:cs="Arial"/>
          <w:sz w:val="18"/>
          <w:szCs w:val="18"/>
        </w:rPr>
        <w:t>programe</w:t>
      </w:r>
      <w:proofErr w:type="spellEnd"/>
      <w:r w:rsidRPr="00801975">
        <w:rPr>
          <w:rFonts w:ascii="Verdana" w:hAnsi="Verdana" w:cs="Arial"/>
          <w:sz w:val="18"/>
          <w:szCs w:val="18"/>
        </w:rPr>
        <w:t xml:space="preserve"> koji se </w:t>
      </w:r>
      <w:proofErr w:type="spellStart"/>
      <w:r w:rsidRPr="00801975">
        <w:rPr>
          <w:rFonts w:ascii="Verdana" w:hAnsi="Verdana" w:cs="Arial"/>
          <w:sz w:val="18"/>
          <w:szCs w:val="18"/>
        </w:rPr>
        <w:t>sastoje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od</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aktivnosti</w:t>
      </w:r>
      <w:proofErr w:type="spellEnd"/>
      <w:r w:rsidRPr="00801975">
        <w:rPr>
          <w:rFonts w:ascii="Verdana" w:hAnsi="Verdana" w:cs="Arial"/>
          <w:sz w:val="18"/>
          <w:szCs w:val="18"/>
        </w:rPr>
        <w:t xml:space="preserve"> i </w:t>
      </w:r>
      <w:proofErr w:type="spellStart"/>
      <w:proofErr w:type="gramStart"/>
      <w:r w:rsidRPr="00801975">
        <w:rPr>
          <w:rFonts w:ascii="Verdana" w:hAnsi="Verdana" w:cs="Arial"/>
          <w:sz w:val="18"/>
          <w:szCs w:val="18"/>
        </w:rPr>
        <w:t>projekata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izvršeni</w:t>
      </w:r>
      <w:proofErr w:type="spellEnd"/>
      <w:proofErr w:type="gramEnd"/>
      <w:r w:rsidRPr="00801975">
        <w:rPr>
          <w:rFonts w:ascii="Verdana" w:hAnsi="Verdana" w:cs="Arial"/>
          <w:sz w:val="18"/>
          <w:szCs w:val="18"/>
        </w:rPr>
        <w:t xml:space="preserve"> za </w:t>
      </w:r>
      <w:proofErr w:type="spellStart"/>
      <w:r w:rsidRPr="00801975">
        <w:rPr>
          <w:rFonts w:ascii="Verdana" w:hAnsi="Verdana" w:cs="Arial"/>
          <w:sz w:val="18"/>
          <w:szCs w:val="18"/>
        </w:rPr>
        <w:t>obračunsko</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razdoblje</w:t>
      </w:r>
      <w:proofErr w:type="spellEnd"/>
      <w:r w:rsidRPr="00801975">
        <w:rPr>
          <w:rFonts w:ascii="Verdana" w:hAnsi="Verdana" w:cs="Arial"/>
          <w:sz w:val="18"/>
          <w:szCs w:val="18"/>
        </w:rPr>
        <w:t xml:space="preserve"> od 01.01.- 31.12.2022. </w:t>
      </w:r>
      <w:proofErr w:type="spellStart"/>
      <w:r w:rsidRPr="00801975">
        <w:rPr>
          <w:rFonts w:ascii="Verdana" w:hAnsi="Verdana" w:cs="Arial"/>
          <w:sz w:val="18"/>
          <w:szCs w:val="18"/>
        </w:rPr>
        <w:t>godine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kako</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slijedi</w:t>
      </w:r>
      <w:proofErr w:type="spellEnd"/>
      <w:r w:rsidRPr="00801975">
        <w:rPr>
          <w:rFonts w:ascii="Verdana" w:hAnsi="Verdana" w:cs="Arial"/>
          <w:sz w:val="18"/>
          <w:szCs w:val="18"/>
        </w:rPr>
        <w:t>:</w:t>
      </w:r>
    </w:p>
    <w:tbl>
      <w:tblPr>
        <w:tblW w:w="13994" w:type="dxa"/>
        <w:tblLook w:val="04A0" w:firstRow="1" w:lastRow="0" w:firstColumn="1" w:lastColumn="0" w:noHBand="0" w:noVBand="1"/>
      </w:tblPr>
      <w:tblGrid>
        <w:gridCol w:w="1299"/>
        <w:gridCol w:w="2042"/>
        <w:gridCol w:w="5816"/>
        <w:gridCol w:w="1931"/>
        <w:gridCol w:w="1802"/>
        <w:gridCol w:w="1335"/>
      </w:tblGrid>
      <w:tr w:rsidR="00801975" w:rsidRPr="00801975" w14:paraId="43D65B9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5E6B2BE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507F8BC4"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Organizacijska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klasifikacija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4821B20C"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 </w:t>
            </w:r>
          </w:p>
        </w:tc>
        <w:tc>
          <w:tcPr>
            <w:tcW w:w="1802"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4FB85A03"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 </w:t>
            </w:r>
          </w:p>
        </w:tc>
        <w:tc>
          <w:tcPr>
            <w:tcW w:w="1335"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6E621541"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 </w:t>
            </w:r>
          </w:p>
        </w:tc>
      </w:tr>
      <w:tr w:rsidR="00801975" w:rsidRPr="00801975" w14:paraId="1AE4D40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1184AF2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2A4082AD" w14:textId="77777777" w:rsidR="00801975" w:rsidRPr="00801975" w:rsidRDefault="00801975" w:rsidP="00801975">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Izvori</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07E1E4F8"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 </w:t>
            </w:r>
          </w:p>
        </w:tc>
        <w:tc>
          <w:tcPr>
            <w:tcW w:w="1802"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0019A177"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 </w:t>
            </w:r>
          </w:p>
        </w:tc>
        <w:tc>
          <w:tcPr>
            <w:tcW w:w="1335"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7253FB83"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 </w:t>
            </w:r>
          </w:p>
        </w:tc>
      </w:tr>
      <w:tr w:rsidR="00801975" w:rsidRPr="00801975" w14:paraId="26301B2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57A675A5" w14:textId="77777777" w:rsidR="00801975" w:rsidRPr="00801975" w:rsidRDefault="00801975" w:rsidP="00573B2F">
            <w:pPr>
              <w:rPr>
                <w:rFonts w:ascii="Verdana" w:hAnsi="Verdana" w:cs="Arial"/>
                <w:b/>
                <w:bCs/>
                <w:sz w:val="18"/>
                <w:szCs w:val="18"/>
                <w:lang w:eastAsia="hr-HR"/>
              </w:rPr>
            </w:pPr>
            <w:proofErr w:type="spellStart"/>
            <w:r w:rsidRPr="00801975">
              <w:rPr>
                <w:rFonts w:ascii="Verdana" w:hAnsi="Verdana" w:cs="Arial"/>
                <w:b/>
                <w:bCs/>
                <w:sz w:val="18"/>
                <w:szCs w:val="18"/>
                <w:lang w:eastAsia="hr-HR"/>
              </w:rPr>
              <w:t>Funkcijska</w:t>
            </w:r>
            <w:proofErr w:type="spellEnd"/>
          </w:p>
        </w:tc>
        <w:tc>
          <w:tcPr>
            <w:tcW w:w="1861"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27FC0CC4"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Projekt/</w:t>
            </w:r>
            <w:proofErr w:type="spellStart"/>
            <w:r w:rsidRPr="00801975">
              <w:rPr>
                <w:rFonts w:ascii="Verdana" w:hAnsi="Verdana" w:cs="Arial"/>
                <w:b/>
                <w:bCs/>
                <w:sz w:val="18"/>
                <w:szCs w:val="18"/>
                <w:lang w:eastAsia="hr-HR"/>
              </w:rPr>
              <w:t>Aktivnost</w:t>
            </w:r>
            <w:proofErr w:type="spellEnd"/>
          </w:p>
        </w:tc>
        <w:tc>
          <w:tcPr>
            <w:tcW w:w="5816"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0B827C2B"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VRSTA RASHODA I IZDATAKA</w:t>
            </w:r>
          </w:p>
        </w:tc>
        <w:tc>
          <w:tcPr>
            <w:tcW w:w="1931"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27E2439B"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Izvorni</w:t>
            </w:r>
            <w:proofErr w:type="spellEnd"/>
            <w:r w:rsidRPr="00801975">
              <w:rPr>
                <w:rFonts w:ascii="Verdana" w:hAnsi="Verdana" w:cs="Arial"/>
                <w:b/>
                <w:bCs/>
                <w:sz w:val="18"/>
                <w:szCs w:val="18"/>
                <w:lang w:eastAsia="hr-HR"/>
              </w:rPr>
              <w:t xml:space="preserve"> plan 2022</w:t>
            </w:r>
          </w:p>
        </w:tc>
        <w:tc>
          <w:tcPr>
            <w:tcW w:w="1802"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2E485DD0"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Izvršenje</w:t>
            </w:r>
            <w:proofErr w:type="spellEnd"/>
            <w:r w:rsidRPr="00801975">
              <w:rPr>
                <w:rFonts w:ascii="Verdana" w:hAnsi="Verdana" w:cs="Arial"/>
                <w:b/>
                <w:bCs/>
                <w:sz w:val="18"/>
                <w:szCs w:val="18"/>
                <w:lang w:eastAsia="hr-HR"/>
              </w:rPr>
              <w:t xml:space="preserve"> 2022</w:t>
            </w:r>
          </w:p>
        </w:tc>
        <w:tc>
          <w:tcPr>
            <w:tcW w:w="1335"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2943B980"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Indeks</w:t>
            </w:r>
            <w:proofErr w:type="spellEnd"/>
            <w:r w:rsidRPr="00801975">
              <w:rPr>
                <w:rFonts w:ascii="Verdana" w:hAnsi="Verdana" w:cs="Arial"/>
                <w:b/>
                <w:bCs/>
                <w:sz w:val="18"/>
                <w:szCs w:val="18"/>
                <w:lang w:eastAsia="hr-HR"/>
              </w:rPr>
              <w:t xml:space="preserve"> 2/1</w:t>
            </w:r>
          </w:p>
        </w:tc>
      </w:tr>
      <w:tr w:rsidR="00801975" w:rsidRPr="00801975" w14:paraId="770B7535" w14:textId="77777777" w:rsidTr="00573B2F">
        <w:trPr>
          <w:trHeight w:val="255"/>
        </w:trPr>
        <w:tc>
          <w:tcPr>
            <w:tcW w:w="8926" w:type="dxa"/>
            <w:gridSpan w:val="3"/>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1E8F3F41"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931"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787A5309"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1</w:t>
            </w:r>
          </w:p>
        </w:tc>
        <w:tc>
          <w:tcPr>
            <w:tcW w:w="1802"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07D089D7"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2</w:t>
            </w:r>
          </w:p>
        </w:tc>
        <w:tc>
          <w:tcPr>
            <w:tcW w:w="1335" w:type="dxa"/>
            <w:tcBorders>
              <w:top w:val="single" w:sz="4" w:space="0" w:color="auto"/>
              <w:left w:val="single" w:sz="4" w:space="0" w:color="auto"/>
              <w:bottom w:val="single" w:sz="4" w:space="0" w:color="auto"/>
              <w:right w:val="single" w:sz="4" w:space="0" w:color="auto"/>
            </w:tcBorders>
            <w:shd w:val="clear" w:color="000000" w:fill="969696"/>
            <w:noWrap/>
            <w:vAlign w:val="bottom"/>
            <w:hideMark/>
          </w:tcPr>
          <w:p w14:paraId="6644C376" w14:textId="77777777" w:rsidR="00801975" w:rsidRPr="00801975" w:rsidRDefault="00801975" w:rsidP="00573B2F">
            <w:pPr>
              <w:jc w:val="center"/>
              <w:rPr>
                <w:rFonts w:ascii="Verdana" w:hAnsi="Verdana" w:cs="Arial"/>
                <w:b/>
                <w:bCs/>
                <w:sz w:val="18"/>
                <w:szCs w:val="18"/>
                <w:lang w:eastAsia="hr-HR"/>
              </w:rPr>
            </w:pPr>
            <w:r w:rsidRPr="00801975">
              <w:rPr>
                <w:rFonts w:ascii="Verdana" w:hAnsi="Verdana" w:cs="Arial"/>
                <w:b/>
                <w:bCs/>
                <w:sz w:val="18"/>
                <w:szCs w:val="18"/>
                <w:lang w:eastAsia="hr-HR"/>
              </w:rPr>
              <w:t>3</w:t>
            </w:r>
          </w:p>
        </w:tc>
      </w:tr>
      <w:tr w:rsidR="00801975" w:rsidRPr="00801975" w14:paraId="019FB4A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D9C6F50"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456709AF" w14:textId="77777777" w:rsidR="00801975" w:rsidRPr="00801975" w:rsidRDefault="00801975" w:rsidP="00801975">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UKUPNO RASHODI I IZDATCI</w:t>
            </w:r>
          </w:p>
        </w:tc>
        <w:tc>
          <w:tcPr>
            <w:tcW w:w="1931"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CEB4C34"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8.090.000,00</w:t>
            </w:r>
          </w:p>
        </w:tc>
        <w:tc>
          <w:tcPr>
            <w:tcW w:w="1802"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09D72143"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6.144.544,33</w:t>
            </w:r>
          </w:p>
        </w:tc>
        <w:tc>
          <w:tcPr>
            <w:tcW w:w="1335" w:type="dxa"/>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1D23CDED"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75,95%</w:t>
            </w:r>
          </w:p>
        </w:tc>
      </w:tr>
      <w:tr w:rsidR="00801975" w:rsidRPr="00801975" w14:paraId="633E2DF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6E1021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11A0D63"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RAZDJEL 001 JEDINSTVENI UPRAVNI ODJEL</w:t>
            </w:r>
          </w:p>
        </w:tc>
        <w:tc>
          <w:tcPr>
            <w:tcW w:w="1931"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F807CE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7.718.500,00</w:t>
            </w:r>
          </w:p>
        </w:tc>
        <w:tc>
          <w:tcPr>
            <w:tcW w:w="180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3F43D5D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5.810.690,69</w:t>
            </w:r>
          </w:p>
        </w:tc>
        <w:tc>
          <w:tcPr>
            <w:tcW w:w="133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86FC75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75,28%</w:t>
            </w:r>
          </w:p>
        </w:tc>
      </w:tr>
      <w:tr w:rsidR="00801975" w:rsidRPr="00801975" w14:paraId="717FE0A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37637C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9464EA4" w14:textId="77777777" w:rsidR="00801975" w:rsidRPr="00801975" w:rsidRDefault="00801975" w:rsidP="00801975">
            <w:pPr>
              <w:jc w:val="left"/>
              <w:rPr>
                <w:rFonts w:ascii="Verdana" w:hAnsi="Verdana" w:cs="Arial"/>
                <w:b/>
                <w:bCs/>
                <w:sz w:val="18"/>
                <w:szCs w:val="18"/>
                <w:lang w:eastAsia="hr-HR"/>
              </w:rPr>
            </w:pPr>
            <w:r w:rsidRPr="00801975">
              <w:rPr>
                <w:rFonts w:ascii="Verdana" w:hAnsi="Verdana" w:cs="Arial"/>
                <w:b/>
                <w:bCs/>
                <w:sz w:val="18"/>
                <w:szCs w:val="18"/>
                <w:lang w:eastAsia="hr-HR"/>
              </w:rPr>
              <w:t>GLAVA 00101 JEDINSTVENI UPRAVNI ODJEL</w:t>
            </w:r>
          </w:p>
        </w:tc>
        <w:tc>
          <w:tcPr>
            <w:tcW w:w="1931"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943CDC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6.770.800,00</w:t>
            </w:r>
          </w:p>
        </w:tc>
        <w:tc>
          <w:tcPr>
            <w:tcW w:w="180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9395FB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5.038.879,26</w:t>
            </w:r>
          </w:p>
        </w:tc>
        <w:tc>
          <w:tcPr>
            <w:tcW w:w="133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9190FC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74,42%</w:t>
            </w:r>
          </w:p>
        </w:tc>
      </w:tr>
      <w:tr w:rsidR="00801975" w:rsidRPr="00801975" w14:paraId="343258E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DAFEF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74843A"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0182E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2.210.172,05</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06DB7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1.926.342,55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1E230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87,16%</w:t>
            </w:r>
          </w:p>
        </w:tc>
      </w:tr>
      <w:tr w:rsidR="00801975" w:rsidRPr="00801975" w14:paraId="507AD99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89407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7B68C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6E852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2.210.172,05</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F84A7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1.926.342,55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4CC05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87,16%</w:t>
            </w:r>
          </w:p>
        </w:tc>
      </w:tr>
      <w:tr w:rsidR="00801975" w:rsidRPr="00801975" w14:paraId="04464A7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FA3A7E"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A2B5F0"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3. VLASTITI PRIHODI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2A7A9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AD30B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36.261,16</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31F30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60,44%</w:t>
            </w:r>
          </w:p>
        </w:tc>
      </w:tr>
      <w:tr w:rsidR="00801975" w:rsidRPr="00801975" w14:paraId="5ACA228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A44E31"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586ACC"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3.1. VLASTITI PRIHODI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05C20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F1E0B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36.261,16</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4763B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60,44%</w:t>
            </w:r>
          </w:p>
        </w:tc>
      </w:tr>
      <w:tr w:rsidR="00801975" w:rsidRPr="00801975" w14:paraId="08A743A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9B5901"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B24B89"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08AE3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958.627,95</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117AC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634.809,80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A11B7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66,22%</w:t>
            </w:r>
          </w:p>
        </w:tc>
      </w:tr>
      <w:tr w:rsidR="00801975" w:rsidRPr="00801975" w14:paraId="6EBD7F8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DA2F1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4D304A"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4.0. </w:t>
            </w:r>
            <w:proofErr w:type="gramStart"/>
            <w:r w:rsidRPr="00801975">
              <w:rPr>
                <w:rFonts w:ascii="Verdana" w:hAnsi="Verdana" w:cs="Arial"/>
                <w:b/>
                <w:bCs/>
                <w:color w:val="333333"/>
                <w:sz w:val="18"/>
                <w:szCs w:val="18"/>
                <w:lang w:eastAsia="hr-HR"/>
              </w:rPr>
              <w:t>VIŠAK  PRIHODA</w:t>
            </w:r>
            <w:proofErr w:type="gramEnd"/>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4263C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490.127,95</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FB459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293.712,62</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A908A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59,93%</w:t>
            </w:r>
          </w:p>
        </w:tc>
      </w:tr>
      <w:tr w:rsidR="00801975" w:rsidRPr="00801975" w14:paraId="1B6EE09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D232DC"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F6136F"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5490B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468.500,00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40C56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341.097,18</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E0C84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72,81%</w:t>
            </w:r>
          </w:p>
        </w:tc>
      </w:tr>
      <w:tr w:rsidR="00801975" w:rsidRPr="00801975" w14:paraId="77E4370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AAFA8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5A595F"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23782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3.537.000,00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C5B74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2.436.684,25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1403D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68,89%</w:t>
            </w:r>
          </w:p>
        </w:tc>
      </w:tr>
      <w:tr w:rsidR="00801975" w:rsidRPr="00801975" w14:paraId="401B339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20054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772BDE"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DAAA8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3.537.000,00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CCF6C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2.436.684,25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24F6C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68,89%</w:t>
            </w:r>
          </w:p>
        </w:tc>
      </w:tr>
      <w:tr w:rsidR="00801975" w:rsidRPr="00801975" w14:paraId="1BFD4BC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97DE48"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375E9A"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6. DONACIJE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3509E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C968C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2.781,50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C4E12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92,72%</w:t>
            </w:r>
          </w:p>
        </w:tc>
      </w:tr>
      <w:tr w:rsidR="00801975" w:rsidRPr="00801975" w14:paraId="4DA0E21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504816"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EA6DF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6.1. DONACIJE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886E9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07B85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2.781,50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3732B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92,72%</w:t>
            </w:r>
          </w:p>
        </w:tc>
      </w:tr>
      <w:tr w:rsidR="00801975" w:rsidRPr="00801975" w14:paraId="169DDAF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0F00EC"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A332C7"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7. PRIHODI OD PRODAJE ILI ZAMJENE NEFINANCIJSKE IMOVINE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DFDC5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153D4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DD1C9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79D70BA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E60BF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662BEB"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7.1. PRIHODI OD PRODAJE ILI ZAMJENE NEFINANCIJSKE IMOVINE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AFB5C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DC8FB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82612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5E43D05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9E7261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3AD162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1001</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23788D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JAVNA UPRAVA I ADMINISTRACIJA</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788B20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1.571.700,00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222E3A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1.329.078,27</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F83619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84,56%</w:t>
            </w:r>
          </w:p>
        </w:tc>
      </w:tr>
      <w:tr w:rsidR="00801975" w:rsidRPr="00801975" w14:paraId="4D5368D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9CAEC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0111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EA47A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A100001</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CBF4C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zaposlene</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7AAD6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400.500,00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5BB90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400.207,16</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D58B7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99,93%</w:t>
            </w:r>
          </w:p>
        </w:tc>
      </w:tr>
      <w:tr w:rsidR="00801975" w:rsidRPr="00801975" w14:paraId="787C919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EA8E9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6D52C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0D9C4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30E63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400.207,16</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FBF1E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99,93%</w:t>
            </w:r>
          </w:p>
        </w:tc>
      </w:tr>
      <w:tr w:rsidR="00801975" w:rsidRPr="00801975" w14:paraId="323BF04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EB650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8F25CB"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A9A05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78B09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400.207,16</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1ACD1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99,93%</w:t>
            </w:r>
          </w:p>
        </w:tc>
      </w:tr>
      <w:tr w:rsidR="00801975" w:rsidRPr="00801975" w14:paraId="330D4D8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EDC91"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086A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ACF06"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Plaće</w:t>
            </w:r>
            <w:proofErr w:type="spellEnd"/>
            <w:r w:rsidRPr="00801975">
              <w:rPr>
                <w:rFonts w:ascii="Verdana" w:hAnsi="Verdana" w:cs="Arial"/>
                <w:b/>
                <w:bCs/>
                <w:sz w:val="18"/>
                <w:szCs w:val="18"/>
                <w:lang w:eastAsia="hr-HR"/>
              </w:rPr>
              <w:t xml:space="preserve"> (</w:t>
            </w:r>
            <w:proofErr w:type="spellStart"/>
            <w:proofErr w:type="gramStart"/>
            <w:r w:rsidRPr="00801975">
              <w:rPr>
                <w:rFonts w:ascii="Verdana" w:hAnsi="Verdana" w:cs="Arial"/>
                <w:b/>
                <w:bCs/>
                <w:sz w:val="18"/>
                <w:szCs w:val="18"/>
                <w:lang w:eastAsia="hr-HR"/>
              </w:rPr>
              <w:t>Bruto</w:t>
            </w:r>
            <w:proofErr w:type="spellEnd"/>
            <w:r w:rsidRPr="00801975">
              <w:rPr>
                <w:rFonts w:ascii="Verdana" w:hAnsi="Verdana" w:cs="Arial"/>
                <w:b/>
                <w:bCs/>
                <w:sz w:val="18"/>
                <w:szCs w:val="18"/>
                <w:lang w:eastAsia="hr-HR"/>
              </w:rPr>
              <w:t xml:space="preserve">)   </w:t>
            </w:r>
            <w:proofErr w:type="gram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04D38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293.000,00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48EC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293.355,07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752B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100,12%</w:t>
            </w:r>
          </w:p>
        </w:tc>
      </w:tr>
      <w:tr w:rsidR="00801975" w:rsidRPr="00801975" w14:paraId="6A12B04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461CE"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08D7EE"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3111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092DC"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Plaće</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redovan</w:t>
            </w:r>
            <w:proofErr w:type="spellEnd"/>
            <w:r w:rsidRPr="00801975">
              <w:rPr>
                <w:rFonts w:ascii="Verdana" w:hAnsi="Verdana" w:cs="Arial"/>
                <w:sz w:val="18"/>
                <w:szCs w:val="18"/>
                <w:lang w:eastAsia="hr-HR"/>
              </w:rPr>
              <w:t xml:space="preserve"> rad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EF41D"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7CF7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293.355,07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F7E71" w14:textId="77777777" w:rsidR="00801975" w:rsidRPr="00801975" w:rsidRDefault="00801975" w:rsidP="00573B2F">
            <w:pPr>
              <w:rPr>
                <w:rFonts w:ascii="Verdana" w:hAnsi="Verdana" w:cs="Arial"/>
                <w:sz w:val="18"/>
                <w:szCs w:val="18"/>
                <w:lang w:eastAsia="hr-HR"/>
              </w:rPr>
            </w:pPr>
          </w:p>
        </w:tc>
      </w:tr>
      <w:tr w:rsidR="00801975" w:rsidRPr="00801975" w14:paraId="221773F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298D2"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D8D2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312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BE07D"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zaposlene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FE96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58.500,00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A49D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58.453,86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03D9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99,92%</w:t>
            </w:r>
          </w:p>
        </w:tc>
      </w:tr>
      <w:tr w:rsidR="00801975" w:rsidRPr="00801975" w14:paraId="09CE7E6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8A7DD"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CC105"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3121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5C0D8"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zaposlene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40B1E"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CB3FE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58.453,86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FA875" w14:textId="77777777" w:rsidR="00801975" w:rsidRPr="00801975" w:rsidRDefault="00801975" w:rsidP="00573B2F">
            <w:pPr>
              <w:rPr>
                <w:rFonts w:ascii="Verdana" w:hAnsi="Verdana" w:cs="Arial"/>
                <w:sz w:val="18"/>
                <w:szCs w:val="18"/>
                <w:lang w:eastAsia="hr-HR"/>
              </w:rPr>
            </w:pPr>
          </w:p>
        </w:tc>
      </w:tr>
      <w:tr w:rsidR="00801975" w:rsidRPr="00801975" w14:paraId="27D6693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D46E1E"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9144E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313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DEB4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Doprinosi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plaće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07B89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49.000,00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4162B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48.398,23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756CA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98,77%</w:t>
            </w:r>
          </w:p>
        </w:tc>
      </w:tr>
      <w:tr w:rsidR="00801975" w:rsidRPr="00801975" w14:paraId="0300536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FF477"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278FC"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3132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829C6"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Doprinosi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obvezno</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zdravstveno</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osiguranje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75CAE"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EB718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48.398,23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700F1B" w14:textId="77777777" w:rsidR="00801975" w:rsidRPr="00801975" w:rsidRDefault="00801975" w:rsidP="00573B2F">
            <w:pPr>
              <w:rPr>
                <w:rFonts w:ascii="Verdana" w:hAnsi="Verdana" w:cs="Arial"/>
                <w:sz w:val="18"/>
                <w:szCs w:val="18"/>
                <w:lang w:eastAsia="hr-HR"/>
              </w:rPr>
            </w:pPr>
          </w:p>
        </w:tc>
      </w:tr>
      <w:tr w:rsidR="00801975" w:rsidRPr="00801975" w14:paraId="09EBAAB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E8C730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0111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D25C0D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A100002</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C64CFA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troškova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zaposlenima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7F0CB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15.500,00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F169FA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8.846,52</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F833E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57,07%</w:t>
            </w:r>
          </w:p>
        </w:tc>
      </w:tr>
      <w:tr w:rsidR="00801975" w:rsidRPr="00801975" w14:paraId="64B45BE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FFFB41"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56B3DE"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3F41E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CF6D1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8.612,52</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98099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66,25%</w:t>
            </w:r>
          </w:p>
        </w:tc>
      </w:tr>
      <w:tr w:rsidR="00801975" w:rsidRPr="00801975" w14:paraId="33BB763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360DA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B76324"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63260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B6E57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8.612,52</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8DB09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66,25%</w:t>
            </w:r>
          </w:p>
        </w:tc>
      </w:tr>
      <w:tr w:rsidR="00801975" w:rsidRPr="00801975" w14:paraId="4185766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B28654"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D816E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3578F"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troškova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zaposlenima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2F94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13.000,00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18A4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8.612,52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1D6A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66,25%</w:t>
            </w:r>
          </w:p>
        </w:tc>
      </w:tr>
      <w:tr w:rsidR="00801975" w:rsidRPr="00801975" w14:paraId="3A42583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B1E50"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6B56A"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3212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A4886"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prijevoz</w:t>
            </w:r>
            <w:proofErr w:type="spellEnd"/>
            <w:r w:rsidRPr="00801975">
              <w:rPr>
                <w:rFonts w:ascii="Verdana" w:hAnsi="Verdana" w:cs="Arial"/>
                <w:sz w:val="18"/>
                <w:szCs w:val="18"/>
                <w:lang w:eastAsia="hr-HR"/>
              </w:rPr>
              <w:t xml:space="preserve">, za rad </w:t>
            </w:r>
            <w:proofErr w:type="spellStart"/>
            <w:r w:rsidRPr="00801975">
              <w:rPr>
                <w:rFonts w:ascii="Verdana" w:hAnsi="Verdana" w:cs="Arial"/>
                <w:sz w:val="18"/>
                <w:szCs w:val="18"/>
                <w:lang w:eastAsia="hr-HR"/>
              </w:rPr>
              <w:t>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terenu</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odvojeni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život</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D0C2E"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90FD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4.130,32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C15763" w14:textId="77777777" w:rsidR="00801975" w:rsidRPr="00801975" w:rsidRDefault="00801975" w:rsidP="00573B2F">
            <w:pPr>
              <w:rPr>
                <w:rFonts w:ascii="Verdana" w:hAnsi="Verdana" w:cs="Arial"/>
                <w:sz w:val="18"/>
                <w:szCs w:val="18"/>
                <w:lang w:eastAsia="hr-HR"/>
              </w:rPr>
            </w:pPr>
          </w:p>
        </w:tc>
      </w:tr>
      <w:tr w:rsidR="00801975" w:rsidRPr="00801975" w14:paraId="7AB81BB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F1B5C"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9690B"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3213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FB5EB"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Stručno</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usavršavanje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zaposlenika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2DA02"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225D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4.482,20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E27BE7" w14:textId="77777777" w:rsidR="00801975" w:rsidRPr="00801975" w:rsidRDefault="00801975" w:rsidP="00573B2F">
            <w:pPr>
              <w:rPr>
                <w:rFonts w:ascii="Verdana" w:hAnsi="Verdana" w:cs="Arial"/>
                <w:sz w:val="18"/>
                <w:szCs w:val="18"/>
                <w:lang w:eastAsia="hr-HR"/>
              </w:rPr>
            </w:pPr>
          </w:p>
        </w:tc>
      </w:tr>
      <w:tr w:rsidR="00801975" w:rsidRPr="00801975" w14:paraId="5BCCF1D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0D252A"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57675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245F7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6EBFB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BE339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73B8A24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67308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BDA04E"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BBB47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06204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120E3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21D2733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59A11"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43AC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30559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troškova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zaposlenima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F4AA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FE49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1AC0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326ECA5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9A2466"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7331BA"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3213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769CA"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Stručno</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usavršavanje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zaposlenika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22D37"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7D981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403645" w14:textId="77777777" w:rsidR="00801975" w:rsidRPr="00801975" w:rsidRDefault="00801975" w:rsidP="00573B2F">
            <w:pPr>
              <w:rPr>
                <w:rFonts w:ascii="Verdana" w:hAnsi="Verdana" w:cs="Arial"/>
                <w:sz w:val="18"/>
                <w:szCs w:val="18"/>
                <w:lang w:eastAsia="hr-HR"/>
              </w:rPr>
            </w:pPr>
          </w:p>
        </w:tc>
      </w:tr>
      <w:tr w:rsidR="00801975" w:rsidRPr="00801975" w14:paraId="2B57F37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5513D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E70DB3"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0569C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B7409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234,00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35F07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11,70%</w:t>
            </w:r>
          </w:p>
        </w:tc>
      </w:tr>
      <w:tr w:rsidR="00801975" w:rsidRPr="00801975" w14:paraId="56EC6AC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248A2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D3E2A9"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AB62F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002A9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234,00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6FD28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11,70%</w:t>
            </w:r>
          </w:p>
        </w:tc>
      </w:tr>
      <w:tr w:rsidR="00801975" w:rsidRPr="00801975" w14:paraId="2E581AB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9E136"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1AAE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977642"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troškova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zaposlenima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076E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D525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234,00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D44E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11,70%</w:t>
            </w:r>
          </w:p>
        </w:tc>
      </w:tr>
      <w:tr w:rsidR="00801975" w:rsidRPr="00801975" w14:paraId="2BA02E8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05DA6A"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8D89E"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BB0383"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Službena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putovanja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27177"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908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234,00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0BB59" w14:textId="77777777" w:rsidR="00801975" w:rsidRPr="00801975" w:rsidRDefault="00801975" w:rsidP="00573B2F">
            <w:pPr>
              <w:rPr>
                <w:rFonts w:ascii="Verdana" w:hAnsi="Verdana" w:cs="Arial"/>
                <w:sz w:val="18"/>
                <w:szCs w:val="18"/>
                <w:lang w:eastAsia="hr-HR"/>
              </w:rPr>
            </w:pPr>
          </w:p>
        </w:tc>
      </w:tr>
      <w:tr w:rsidR="00801975" w:rsidRPr="00801975" w14:paraId="153EC94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25F22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0111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C74E0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A100003</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08710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materijal</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energiju</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E4EC4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143.840,00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D48B49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89.395,44</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43B33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62,15%</w:t>
            </w:r>
          </w:p>
        </w:tc>
      </w:tr>
      <w:tr w:rsidR="00801975" w:rsidRPr="00801975" w14:paraId="54907A5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BB83A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B66A9E"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251E2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108.812,05</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0236C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70.998,13</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FB3E4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65,25%</w:t>
            </w:r>
          </w:p>
        </w:tc>
      </w:tr>
      <w:tr w:rsidR="00801975" w:rsidRPr="00801975" w14:paraId="6F9AE81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B31C7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57396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40EA4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108.812,05</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6937F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70.998,13</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947D6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65,25%</w:t>
            </w:r>
          </w:p>
        </w:tc>
      </w:tr>
      <w:tr w:rsidR="00801975" w:rsidRPr="00801975" w14:paraId="1599019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C6FC92"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43FB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C03D3"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materijal</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energiju</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B9B0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108.812,05</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75DF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70.998,13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DBC2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65,25%</w:t>
            </w:r>
          </w:p>
        </w:tc>
      </w:tr>
      <w:tr w:rsidR="00801975" w:rsidRPr="00801975" w14:paraId="05E67F3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DA46A"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F94BB4"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A0006"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Uredski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materijal</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materijalni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FB289"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0E8C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12.621,25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E8D7B" w14:textId="77777777" w:rsidR="00801975" w:rsidRPr="00801975" w:rsidRDefault="00801975" w:rsidP="00573B2F">
            <w:pPr>
              <w:rPr>
                <w:rFonts w:ascii="Verdana" w:hAnsi="Verdana" w:cs="Arial"/>
                <w:sz w:val="18"/>
                <w:szCs w:val="18"/>
                <w:lang w:eastAsia="hr-HR"/>
              </w:rPr>
            </w:pPr>
          </w:p>
        </w:tc>
      </w:tr>
      <w:tr w:rsidR="00801975" w:rsidRPr="00801975" w14:paraId="272CE58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AA75C"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E35A7A"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3224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2BD15"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Materijal</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dijelovi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w:t>
            </w:r>
            <w:proofErr w:type="spellEnd"/>
            <w:r w:rsidRPr="00801975">
              <w:rPr>
                <w:rFonts w:ascii="Verdana" w:hAnsi="Verdana" w:cs="Arial"/>
                <w:sz w:val="18"/>
                <w:szCs w:val="18"/>
                <w:lang w:eastAsia="hr-HR"/>
              </w:rPr>
              <w:t xml:space="preserve"> održavanje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CA266"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1EFFB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22.169,73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45E9F3" w14:textId="77777777" w:rsidR="00801975" w:rsidRPr="00801975" w:rsidRDefault="00801975" w:rsidP="00573B2F">
            <w:pPr>
              <w:rPr>
                <w:rFonts w:ascii="Verdana" w:hAnsi="Verdana" w:cs="Arial"/>
                <w:sz w:val="18"/>
                <w:szCs w:val="18"/>
                <w:lang w:eastAsia="hr-HR"/>
              </w:rPr>
            </w:pPr>
          </w:p>
        </w:tc>
      </w:tr>
      <w:tr w:rsidR="00801975" w:rsidRPr="00801975" w14:paraId="70E2A99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DFBC8"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0E0AE"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3225</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82F75"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Sitni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inventar</w:t>
            </w:r>
            <w:proofErr w:type="spellEnd"/>
            <w:r w:rsidRPr="00801975">
              <w:rPr>
                <w:rFonts w:ascii="Verdana" w:hAnsi="Verdana" w:cs="Arial"/>
                <w:sz w:val="18"/>
                <w:szCs w:val="18"/>
                <w:lang w:eastAsia="hr-HR"/>
              </w:rPr>
              <w:t xml:space="preserve"> i auto </w:t>
            </w:r>
            <w:proofErr w:type="spellStart"/>
            <w:r w:rsidRPr="00801975">
              <w:rPr>
                <w:rFonts w:ascii="Verdana" w:hAnsi="Verdana" w:cs="Arial"/>
                <w:sz w:val="18"/>
                <w:szCs w:val="18"/>
                <w:lang w:eastAsia="hr-HR"/>
              </w:rPr>
              <w:t>gume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15BFA"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27E6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34.610,10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88A305" w14:textId="77777777" w:rsidR="00801975" w:rsidRPr="00801975" w:rsidRDefault="00801975" w:rsidP="00573B2F">
            <w:pPr>
              <w:rPr>
                <w:rFonts w:ascii="Verdana" w:hAnsi="Verdana" w:cs="Arial"/>
                <w:sz w:val="18"/>
                <w:szCs w:val="18"/>
                <w:lang w:eastAsia="hr-HR"/>
              </w:rPr>
            </w:pPr>
          </w:p>
        </w:tc>
      </w:tr>
      <w:tr w:rsidR="00801975" w:rsidRPr="00801975" w14:paraId="5C6E792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1F215"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0E7D1"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3227</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A351C"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Službena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radna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zaštitna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odjeća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obuća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45A80"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F0A67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1.597,05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FAF8C" w14:textId="77777777" w:rsidR="00801975" w:rsidRPr="00801975" w:rsidRDefault="00801975" w:rsidP="00573B2F">
            <w:pPr>
              <w:rPr>
                <w:rFonts w:ascii="Verdana" w:hAnsi="Verdana" w:cs="Arial"/>
                <w:sz w:val="18"/>
                <w:szCs w:val="18"/>
                <w:lang w:eastAsia="hr-HR"/>
              </w:rPr>
            </w:pPr>
          </w:p>
        </w:tc>
      </w:tr>
      <w:tr w:rsidR="00801975" w:rsidRPr="00801975" w14:paraId="70BE7CB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2AD192"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B67FF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57195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24.627,95</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7401D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14.120,48</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764EE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57,34%</w:t>
            </w:r>
          </w:p>
        </w:tc>
      </w:tr>
      <w:tr w:rsidR="00801975" w:rsidRPr="00801975" w14:paraId="0C39403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C34F2C"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DC12AF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4.0. </w:t>
            </w:r>
            <w:proofErr w:type="gramStart"/>
            <w:r w:rsidRPr="00801975">
              <w:rPr>
                <w:rFonts w:ascii="Verdana" w:hAnsi="Verdana" w:cs="Arial"/>
                <w:b/>
                <w:bCs/>
                <w:color w:val="333333"/>
                <w:sz w:val="18"/>
                <w:szCs w:val="18"/>
                <w:lang w:eastAsia="hr-HR"/>
              </w:rPr>
              <w:t>VIŠAK  PRIHODA</w:t>
            </w:r>
            <w:proofErr w:type="gramEnd"/>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9A39B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24.627,95</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A5289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14.120,48</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127C5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57,34%</w:t>
            </w:r>
          </w:p>
        </w:tc>
      </w:tr>
      <w:tr w:rsidR="00801975" w:rsidRPr="00801975" w14:paraId="7B822AD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16EAD"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F9D8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AB36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materijal</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energiju</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1908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24.627,95</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316B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14.120,48</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A30E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57,34%</w:t>
            </w:r>
          </w:p>
        </w:tc>
      </w:tr>
      <w:tr w:rsidR="00801975" w:rsidRPr="00801975" w14:paraId="6F3A6E1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B3352E"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BF7E9"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3224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326316"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Materijal</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dijelovi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w:t>
            </w:r>
            <w:proofErr w:type="spellEnd"/>
            <w:r w:rsidRPr="00801975">
              <w:rPr>
                <w:rFonts w:ascii="Verdana" w:hAnsi="Verdana" w:cs="Arial"/>
                <w:sz w:val="18"/>
                <w:szCs w:val="18"/>
                <w:lang w:eastAsia="hr-HR"/>
              </w:rPr>
              <w:t xml:space="preserve"> održavanje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01ABB"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E6CA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14.120,48</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FBDC2D" w14:textId="77777777" w:rsidR="00801975" w:rsidRPr="00801975" w:rsidRDefault="00801975" w:rsidP="00573B2F">
            <w:pPr>
              <w:rPr>
                <w:rFonts w:ascii="Verdana" w:hAnsi="Verdana" w:cs="Arial"/>
                <w:sz w:val="18"/>
                <w:szCs w:val="18"/>
                <w:lang w:eastAsia="hr-HR"/>
              </w:rPr>
            </w:pPr>
          </w:p>
        </w:tc>
      </w:tr>
      <w:tr w:rsidR="00801975" w:rsidRPr="00801975" w14:paraId="32985AB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9DFD4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09C0E4"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39C49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10.400,00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37C5E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4.276,83</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B0CC3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41,12%</w:t>
            </w:r>
          </w:p>
        </w:tc>
      </w:tr>
      <w:tr w:rsidR="00801975" w:rsidRPr="00801975" w14:paraId="5082C47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DDD40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1B384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4AD6A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10.400,00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1AB7C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4.276,83</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098D6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41,12%</w:t>
            </w:r>
          </w:p>
        </w:tc>
      </w:tr>
      <w:tr w:rsidR="00801975" w:rsidRPr="00801975" w14:paraId="1B0D1B0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8FD66"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E13E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EB40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materijal</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energiju</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D36F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10.400,00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72E4C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4.276,83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F2C2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41,12%</w:t>
            </w:r>
          </w:p>
        </w:tc>
      </w:tr>
      <w:tr w:rsidR="00801975" w:rsidRPr="00801975" w14:paraId="579EC67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19222"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018F6"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2A83D0"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Uredski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materijal</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materijalni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0F925C"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EBE6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4.276,83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8BF766" w14:textId="77777777" w:rsidR="00801975" w:rsidRPr="00801975" w:rsidRDefault="00801975" w:rsidP="00573B2F">
            <w:pPr>
              <w:rPr>
                <w:rFonts w:ascii="Verdana" w:hAnsi="Verdana" w:cs="Arial"/>
                <w:sz w:val="18"/>
                <w:szCs w:val="18"/>
                <w:lang w:eastAsia="hr-HR"/>
              </w:rPr>
            </w:pPr>
          </w:p>
        </w:tc>
      </w:tr>
      <w:tr w:rsidR="00801975" w:rsidRPr="00801975" w14:paraId="6CE6817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2FB45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0434</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265EE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A100003</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113699C"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materijal</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energiju</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0C752A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168.300,00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BAFC6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160.054,44</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71E18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95,10%</w:t>
            </w:r>
          </w:p>
        </w:tc>
      </w:tr>
      <w:tr w:rsidR="00801975" w:rsidRPr="00801975" w14:paraId="2CC1A8B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008DC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4B573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5DCFF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168.300,00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0021A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160.054,44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17E53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95,10%</w:t>
            </w:r>
          </w:p>
        </w:tc>
      </w:tr>
      <w:tr w:rsidR="00801975" w:rsidRPr="00801975" w14:paraId="2AB88A7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72CC6D"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1937C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7EBB3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168.300,00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E2187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160.054,44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D11FA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95,10%</w:t>
            </w:r>
          </w:p>
        </w:tc>
      </w:tr>
      <w:tr w:rsidR="00801975" w:rsidRPr="00801975" w14:paraId="1F22516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49235"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9BDB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3FF3BE"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materijal</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energiju</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7686D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168.300,00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1F65C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160.054,44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1742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95,10%</w:t>
            </w:r>
          </w:p>
        </w:tc>
      </w:tr>
      <w:tr w:rsidR="00801975" w:rsidRPr="00801975" w14:paraId="0A1F0C2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A2767"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6505D"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5F79A"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Energija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88412"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F780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160.054,44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DC945" w14:textId="77777777" w:rsidR="00801975" w:rsidRPr="00801975" w:rsidRDefault="00801975" w:rsidP="00573B2F">
            <w:pPr>
              <w:rPr>
                <w:rFonts w:ascii="Verdana" w:hAnsi="Verdana" w:cs="Arial"/>
                <w:sz w:val="18"/>
                <w:szCs w:val="18"/>
                <w:lang w:eastAsia="hr-HR"/>
              </w:rPr>
            </w:pPr>
          </w:p>
        </w:tc>
      </w:tr>
      <w:tr w:rsidR="00801975" w:rsidRPr="00801975" w14:paraId="1B09D32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22BEF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0435</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05C2E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A100003</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140832"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materijal</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energiju</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78B109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68.500,00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D07A9E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47.892,14</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0DB5F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69,92%</w:t>
            </w:r>
          </w:p>
        </w:tc>
      </w:tr>
      <w:tr w:rsidR="00801975" w:rsidRPr="00801975" w14:paraId="557B413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F5D7D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65D25C"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43CDF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68.500,00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406B1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47.892,14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58672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69,92%</w:t>
            </w:r>
          </w:p>
        </w:tc>
      </w:tr>
      <w:tr w:rsidR="00801975" w:rsidRPr="00801975" w14:paraId="79C7280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822F06"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52FB0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4.0. </w:t>
            </w:r>
            <w:proofErr w:type="gramStart"/>
            <w:r w:rsidRPr="00801975">
              <w:rPr>
                <w:rFonts w:ascii="Verdana" w:hAnsi="Verdana" w:cs="Arial"/>
                <w:b/>
                <w:bCs/>
                <w:color w:val="333333"/>
                <w:sz w:val="18"/>
                <w:szCs w:val="18"/>
                <w:lang w:eastAsia="hr-HR"/>
              </w:rPr>
              <w:t>VIŠAK  PRIHODA</w:t>
            </w:r>
            <w:proofErr w:type="gramEnd"/>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75338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68.500,00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45AE4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47.892,14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3BF8D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69,92%</w:t>
            </w:r>
          </w:p>
        </w:tc>
      </w:tr>
      <w:tr w:rsidR="00801975" w:rsidRPr="00801975" w14:paraId="462D1D6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7640A"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A5C93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45CC8"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materijal</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energiju</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08216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68.500,00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F711F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47.892,14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79E40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69,92%</w:t>
            </w:r>
          </w:p>
        </w:tc>
      </w:tr>
      <w:tr w:rsidR="00801975" w:rsidRPr="00801975" w14:paraId="55EC93B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CE0236"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7ACE1"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016B8"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Energija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468A9"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FF0B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47.892,14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3583A" w14:textId="77777777" w:rsidR="00801975" w:rsidRPr="00801975" w:rsidRDefault="00801975" w:rsidP="00573B2F">
            <w:pPr>
              <w:rPr>
                <w:rFonts w:ascii="Verdana" w:hAnsi="Verdana" w:cs="Arial"/>
                <w:sz w:val="18"/>
                <w:szCs w:val="18"/>
                <w:lang w:eastAsia="hr-HR"/>
              </w:rPr>
            </w:pPr>
          </w:p>
        </w:tc>
      </w:tr>
      <w:tr w:rsidR="00801975" w:rsidRPr="00801975" w14:paraId="5C94F7A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EAD95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0111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A1025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A100004</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E2FFA4"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76407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364.000,00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9337A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312.316,35</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CA93C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85,80%</w:t>
            </w:r>
          </w:p>
        </w:tc>
      </w:tr>
      <w:tr w:rsidR="00801975" w:rsidRPr="00801975" w14:paraId="73BABD8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EE069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7F431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3DB5B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364.000,00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7086E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312.316,35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F3C43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85,80%</w:t>
            </w:r>
          </w:p>
        </w:tc>
      </w:tr>
      <w:tr w:rsidR="00801975" w:rsidRPr="00801975" w14:paraId="668581C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05DE8D"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37A077"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13B58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364.000,00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27834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312.316,35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E55F4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85,80%</w:t>
            </w:r>
          </w:p>
        </w:tc>
      </w:tr>
      <w:tr w:rsidR="00801975" w:rsidRPr="00801975" w14:paraId="0E9BC02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1B991"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8C19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6EC56"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95611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364.000,00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B15B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312.316,35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3BC25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85,80%</w:t>
            </w:r>
          </w:p>
        </w:tc>
      </w:tr>
      <w:tr w:rsidR="00801975" w:rsidRPr="00801975" w14:paraId="2129A17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2665C4"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1AD763"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5B9DE"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tekućeg</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održavanja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86FBC"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3635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146.189,81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E653CC" w14:textId="77777777" w:rsidR="00801975" w:rsidRPr="00801975" w:rsidRDefault="00801975" w:rsidP="00573B2F">
            <w:pPr>
              <w:rPr>
                <w:rFonts w:ascii="Verdana" w:hAnsi="Verdana" w:cs="Arial"/>
                <w:sz w:val="18"/>
                <w:szCs w:val="18"/>
                <w:lang w:eastAsia="hr-HR"/>
              </w:rPr>
            </w:pPr>
          </w:p>
        </w:tc>
      </w:tr>
      <w:tr w:rsidR="00801975" w:rsidRPr="00801975" w14:paraId="2828039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24ECEF"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A27354"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F2392"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promidžbe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informiranja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491E0"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CFF3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34.740,13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A6B2D9" w14:textId="77777777" w:rsidR="00801975" w:rsidRPr="00801975" w:rsidRDefault="00801975" w:rsidP="00573B2F">
            <w:pPr>
              <w:rPr>
                <w:rFonts w:ascii="Verdana" w:hAnsi="Verdana" w:cs="Arial"/>
                <w:sz w:val="18"/>
                <w:szCs w:val="18"/>
                <w:lang w:eastAsia="hr-HR"/>
              </w:rPr>
            </w:pPr>
          </w:p>
        </w:tc>
      </w:tr>
      <w:tr w:rsidR="00801975" w:rsidRPr="00801975" w14:paraId="71BC08B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E08F4"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A375A"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3237</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A792C"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Intelektualne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osobne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76207"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8869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105.582,04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09689" w14:textId="77777777" w:rsidR="00801975" w:rsidRPr="00801975" w:rsidRDefault="00801975" w:rsidP="00573B2F">
            <w:pPr>
              <w:rPr>
                <w:rFonts w:ascii="Verdana" w:hAnsi="Verdana" w:cs="Arial"/>
                <w:sz w:val="18"/>
                <w:szCs w:val="18"/>
                <w:lang w:eastAsia="hr-HR"/>
              </w:rPr>
            </w:pPr>
          </w:p>
        </w:tc>
      </w:tr>
      <w:tr w:rsidR="00801975" w:rsidRPr="00801975" w14:paraId="335EC2F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84E58"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26069"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C958D7"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Ostale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61E887"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22544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25.804,37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78AA5" w14:textId="77777777" w:rsidR="00801975" w:rsidRPr="00801975" w:rsidRDefault="00801975" w:rsidP="00573B2F">
            <w:pPr>
              <w:rPr>
                <w:rFonts w:ascii="Verdana" w:hAnsi="Verdana" w:cs="Arial"/>
                <w:sz w:val="18"/>
                <w:szCs w:val="18"/>
                <w:lang w:eastAsia="hr-HR"/>
              </w:rPr>
            </w:pPr>
          </w:p>
        </w:tc>
      </w:tr>
      <w:tr w:rsidR="00801975" w:rsidRPr="00801975" w14:paraId="5194B14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6A749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0460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06BBA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A100004</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D5A2C3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5E3FE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66.000,00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C71EB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55.302,07</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2F163F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83,79%</w:t>
            </w:r>
          </w:p>
        </w:tc>
      </w:tr>
      <w:tr w:rsidR="00801975" w:rsidRPr="00801975" w14:paraId="64BEE1D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61D39F"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006B0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15E2F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66.000,00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B0591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55.302,07</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56DF3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83,79%</w:t>
            </w:r>
          </w:p>
        </w:tc>
      </w:tr>
      <w:tr w:rsidR="00801975" w:rsidRPr="00801975" w14:paraId="38BCA80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EA647A"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1D435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ADEC3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66.000,00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4D263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55.302,07</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BF376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83,79%</w:t>
            </w:r>
          </w:p>
        </w:tc>
      </w:tr>
      <w:tr w:rsidR="00801975" w:rsidRPr="00801975" w14:paraId="3C08246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871772"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9B306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9CBDE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E22A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66.000,00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360E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55.302,07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D9D68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83,79%</w:t>
            </w:r>
          </w:p>
        </w:tc>
      </w:tr>
      <w:tr w:rsidR="00801975" w:rsidRPr="00801975" w14:paraId="564CE40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96D12"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8A035D"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AFC6A1"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telefona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pošte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prijevoza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3B8AC"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B0827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55.302,07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8E884" w14:textId="77777777" w:rsidR="00801975" w:rsidRPr="00801975" w:rsidRDefault="00801975" w:rsidP="00573B2F">
            <w:pPr>
              <w:rPr>
                <w:rFonts w:ascii="Verdana" w:hAnsi="Verdana" w:cs="Arial"/>
                <w:sz w:val="18"/>
                <w:szCs w:val="18"/>
                <w:lang w:eastAsia="hr-HR"/>
              </w:rPr>
            </w:pPr>
          </w:p>
        </w:tc>
      </w:tr>
      <w:tr w:rsidR="00801975" w:rsidRPr="00801975" w14:paraId="7F2DFCF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D48C6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0560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1A22A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A100004</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4B144F3"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FAF130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45.000,00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795A2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34.369,31</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84012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76,38%</w:t>
            </w:r>
          </w:p>
        </w:tc>
      </w:tr>
      <w:tr w:rsidR="00801975" w:rsidRPr="00801975" w14:paraId="1E26B8B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4EF6A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598457"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36DA5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641D0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34.369,31</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BB011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76,38%</w:t>
            </w:r>
          </w:p>
        </w:tc>
      </w:tr>
      <w:tr w:rsidR="00801975" w:rsidRPr="00801975" w14:paraId="53B35DE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89E02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6952E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9DF86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4F5FC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34.369,31</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19753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76,38%</w:t>
            </w:r>
          </w:p>
        </w:tc>
      </w:tr>
      <w:tr w:rsidR="00801975" w:rsidRPr="00801975" w14:paraId="0962A8E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56DD6"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F3703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243CFB"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424C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2C31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34.369,31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437EC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76,38%</w:t>
            </w:r>
          </w:p>
        </w:tc>
      </w:tr>
      <w:tr w:rsidR="00801975" w:rsidRPr="00801975" w14:paraId="43D8B0B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F56F65"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BF3D3F"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D85A2"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Komunalne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C7955"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6797C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11.007,82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36AEB1" w14:textId="77777777" w:rsidR="00801975" w:rsidRPr="00801975" w:rsidRDefault="00801975" w:rsidP="00573B2F">
            <w:pPr>
              <w:rPr>
                <w:rFonts w:ascii="Verdana" w:hAnsi="Verdana" w:cs="Arial"/>
                <w:sz w:val="18"/>
                <w:szCs w:val="18"/>
                <w:lang w:eastAsia="hr-HR"/>
              </w:rPr>
            </w:pPr>
          </w:p>
        </w:tc>
      </w:tr>
      <w:tr w:rsidR="00801975" w:rsidRPr="00801975" w14:paraId="2DC6661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0126D6"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3BDA54"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3235</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38249"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Zakupnine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najamnine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A0616"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82C1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3.861,49</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16898" w14:textId="77777777" w:rsidR="00801975" w:rsidRPr="00801975" w:rsidRDefault="00801975" w:rsidP="00573B2F">
            <w:pPr>
              <w:rPr>
                <w:rFonts w:ascii="Verdana" w:hAnsi="Verdana" w:cs="Arial"/>
                <w:sz w:val="18"/>
                <w:szCs w:val="18"/>
                <w:lang w:eastAsia="hr-HR"/>
              </w:rPr>
            </w:pPr>
          </w:p>
        </w:tc>
      </w:tr>
      <w:tr w:rsidR="00801975" w:rsidRPr="00801975" w14:paraId="09AF67B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63B4C"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5D9107"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3236</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178C9"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Zdravstvene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veterinarske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D3762F"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9C7A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19.500,00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C7489" w14:textId="77777777" w:rsidR="00801975" w:rsidRPr="00801975" w:rsidRDefault="00801975" w:rsidP="00573B2F">
            <w:pPr>
              <w:rPr>
                <w:rFonts w:ascii="Verdana" w:hAnsi="Verdana" w:cs="Arial"/>
                <w:sz w:val="18"/>
                <w:szCs w:val="18"/>
                <w:lang w:eastAsia="hr-HR"/>
              </w:rPr>
            </w:pPr>
          </w:p>
        </w:tc>
      </w:tr>
      <w:tr w:rsidR="00801975" w:rsidRPr="00801975" w14:paraId="1C25A2C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92A96F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0630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ED95F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A100004</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9FB6BE"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4327AD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9EEEC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7.960,02</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3A56E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79,60%</w:t>
            </w:r>
          </w:p>
        </w:tc>
      </w:tr>
      <w:tr w:rsidR="00801975" w:rsidRPr="00801975" w14:paraId="6C88FAA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E1AC1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93D05C"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AD49B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F2BC4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7.960,02</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2E3A8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79,60%</w:t>
            </w:r>
          </w:p>
        </w:tc>
      </w:tr>
      <w:tr w:rsidR="00801975" w:rsidRPr="00801975" w14:paraId="6331A8C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03D04C"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5ADD55"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E9EB0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EA73F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7.960,02</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7081D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79,60%</w:t>
            </w:r>
          </w:p>
        </w:tc>
      </w:tr>
      <w:tr w:rsidR="00801975" w:rsidRPr="00801975" w14:paraId="276BDBC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604A4"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8CA93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44B88B"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6865E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BAE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7.960,02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480B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79,60%</w:t>
            </w:r>
          </w:p>
        </w:tc>
      </w:tr>
      <w:tr w:rsidR="00801975" w:rsidRPr="00801975" w14:paraId="13A40E6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B4A91"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87E62"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54A0D"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Komunalne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67D09"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7917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7.960,02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248236" w14:textId="77777777" w:rsidR="00801975" w:rsidRPr="00801975" w:rsidRDefault="00801975" w:rsidP="00573B2F">
            <w:pPr>
              <w:rPr>
                <w:rFonts w:ascii="Verdana" w:hAnsi="Verdana" w:cs="Arial"/>
                <w:sz w:val="18"/>
                <w:szCs w:val="18"/>
                <w:lang w:eastAsia="hr-HR"/>
              </w:rPr>
            </w:pPr>
          </w:p>
        </w:tc>
      </w:tr>
      <w:tr w:rsidR="00801975" w:rsidRPr="00801975" w14:paraId="69B8FA9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C8AB5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0740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629D8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A100004</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421D6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6F419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16.700,00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833C78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3.449,66</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7A23B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20,66%</w:t>
            </w:r>
          </w:p>
        </w:tc>
      </w:tr>
      <w:tr w:rsidR="00801975" w:rsidRPr="00801975" w14:paraId="4064431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73893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62F81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D360F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16.700,00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3AE34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3.449,66</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2EF47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20,66%</w:t>
            </w:r>
          </w:p>
        </w:tc>
      </w:tr>
      <w:tr w:rsidR="00801975" w:rsidRPr="00801975" w14:paraId="0954145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6E40A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B390E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4.0. </w:t>
            </w:r>
            <w:proofErr w:type="gramStart"/>
            <w:r w:rsidRPr="00801975">
              <w:rPr>
                <w:rFonts w:ascii="Verdana" w:hAnsi="Verdana" w:cs="Arial"/>
                <w:b/>
                <w:bCs/>
                <w:color w:val="333333"/>
                <w:sz w:val="18"/>
                <w:szCs w:val="18"/>
                <w:lang w:eastAsia="hr-HR"/>
              </w:rPr>
              <w:t>VIŠAK  PRIHODA</w:t>
            </w:r>
            <w:proofErr w:type="gramEnd"/>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CAAAE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0B80F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5E5E4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33045B6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C8D04"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DABCA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832ECD"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A73EC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6.500,00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20E72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50DB9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71EABBD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33B026"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F975F3"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EC472"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Komunalne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3302BC"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FCBE6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1B35C" w14:textId="77777777" w:rsidR="00801975" w:rsidRPr="00801975" w:rsidRDefault="00801975" w:rsidP="00573B2F">
            <w:pPr>
              <w:rPr>
                <w:rFonts w:ascii="Verdana" w:hAnsi="Verdana" w:cs="Arial"/>
                <w:sz w:val="18"/>
                <w:szCs w:val="18"/>
                <w:lang w:eastAsia="hr-HR"/>
              </w:rPr>
            </w:pPr>
          </w:p>
        </w:tc>
      </w:tr>
      <w:tr w:rsidR="00801975" w:rsidRPr="00801975" w14:paraId="5190547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361F9F"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67E6D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10666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10.200,00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36620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3.449,66</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5A843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33,82%</w:t>
            </w:r>
          </w:p>
        </w:tc>
      </w:tr>
      <w:tr w:rsidR="00801975" w:rsidRPr="00801975" w14:paraId="3CE29C5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4D1BD"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EF133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0A00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C8538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10.200,00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3A6A1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3.449,66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3F53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33,82%</w:t>
            </w:r>
          </w:p>
        </w:tc>
      </w:tr>
      <w:tr w:rsidR="00801975" w:rsidRPr="00801975" w14:paraId="76D15BA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9578C5"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47075D"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3236</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266E8"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Zdravstvene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veterinarske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62B050"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2EBB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3.449,66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8BE17" w14:textId="77777777" w:rsidR="00801975" w:rsidRPr="00801975" w:rsidRDefault="00801975" w:rsidP="00573B2F">
            <w:pPr>
              <w:rPr>
                <w:rFonts w:ascii="Verdana" w:hAnsi="Verdana" w:cs="Arial"/>
                <w:sz w:val="18"/>
                <w:szCs w:val="18"/>
                <w:lang w:eastAsia="hr-HR"/>
              </w:rPr>
            </w:pPr>
          </w:p>
        </w:tc>
      </w:tr>
      <w:tr w:rsidR="00801975" w:rsidRPr="00801975" w14:paraId="3E3075D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B5498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0111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DD31E5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A100006</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406020"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nespomenuti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B4880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104.210,00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D2B38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71.095,67</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93D429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68,22%</w:t>
            </w:r>
          </w:p>
        </w:tc>
      </w:tr>
      <w:tr w:rsidR="00801975" w:rsidRPr="00801975" w14:paraId="4B261F9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24C08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FB8ABB"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0619E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78.210,00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1C710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49.493,31</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29301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63,28%</w:t>
            </w:r>
          </w:p>
        </w:tc>
      </w:tr>
      <w:tr w:rsidR="00801975" w:rsidRPr="00801975" w14:paraId="4215465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96EA21"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A0BAA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2530C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78.210,00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CDC85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49.493,31</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8AACD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63,28%</w:t>
            </w:r>
          </w:p>
        </w:tc>
      </w:tr>
      <w:tr w:rsidR="00801975" w:rsidRPr="00801975" w14:paraId="45A0380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74A4C"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A1A4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EF95F"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nespomenuti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19AC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78.210,00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BF2C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49.493,31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2E7DE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63,28%</w:t>
            </w:r>
          </w:p>
        </w:tc>
      </w:tr>
      <w:tr w:rsidR="00801975" w:rsidRPr="00801975" w14:paraId="5A994C7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1E764"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6BD6C"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3292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7DA6C3"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Premije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osiguranja</w:t>
            </w:r>
            <w:proofErr w:type="spellEnd"/>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3481B"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1EF4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13.591,59</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63F5A" w14:textId="77777777" w:rsidR="00801975" w:rsidRPr="00801975" w:rsidRDefault="00801975" w:rsidP="00573B2F">
            <w:pPr>
              <w:rPr>
                <w:rFonts w:ascii="Verdana" w:hAnsi="Verdana" w:cs="Arial"/>
                <w:sz w:val="18"/>
                <w:szCs w:val="18"/>
                <w:lang w:eastAsia="hr-HR"/>
              </w:rPr>
            </w:pPr>
          </w:p>
        </w:tc>
      </w:tr>
      <w:tr w:rsidR="00801975" w:rsidRPr="00801975" w14:paraId="7541123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184DB9"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6A84C8"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3293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4A693"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Reprezentacija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73EE7"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4F42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31.993,24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37DDB4" w14:textId="77777777" w:rsidR="00801975" w:rsidRPr="00801975" w:rsidRDefault="00801975" w:rsidP="00573B2F">
            <w:pPr>
              <w:rPr>
                <w:rFonts w:ascii="Verdana" w:hAnsi="Verdana" w:cs="Arial"/>
                <w:sz w:val="18"/>
                <w:szCs w:val="18"/>
                <w:lang w:eastAsia="hr-HR"/>
              </w:rPr>
            </w:pPr>
          </w:p>
        </w:tc>
      </w:tr>
      <w:tr w:rsidR="00801975" w:rsidRPr="00801975" w14:paraId="5CE1CFF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3A66F"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4D8D9"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3299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FE595"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nespomenuti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poslovanja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75C92"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725E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3.908,48</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5F918" w14:textId="77777777" w:rsidR="00801975" w:rsidRPr="00801975" w:rsidRDefault="00801975" w:rsidP="00573B2F">
            <w:pPr>
              <w:rPr>
                <w:rFonts w:ascii="Verdana" w:hAnsi="Verdana" w:cs="Arial"/>
                <w:sz w:val="18"/>
                <w:szCs w:val="18"/>
                <w:lang w:eastAsia="hr-HR"/>
              </w:rPr>
            </w:pPr>
          </w:p>
        </w:tc>
      </w:tr>
      <w:tr w:rsidR="00801975" w:rsidRPr="00801975" w14:paraId="73B1584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F3BEDC"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EDDFC7"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3. VLASTITI PRIHODI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AEB7A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26.000,00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C92E5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21.602,36</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042FF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83,09%</w:t>
            </w:r>
          </w:p>
        </w:tc>
      </w:tr>
      <w:tr w:rsidR="00801975" w:rsidRPr="00801975" w14:paraId="0827FB3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942FB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F7B255"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3.1. VLASTITI PRIHODI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8156E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26.000,00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EF7E3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21.602,36</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CAA4F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83,09%</w:t>
            </w:r>
          </w:p>
        </w:tc>
      </w:tr>
      <w:tr w:rsidR="00801975" w:rsidRPr="00801975" w14:paraId="0E32C69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D4925"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BD3F4"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F045F"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nespomenuti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76F7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26.000,00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B7EC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21.602,36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6C20C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83,09%</w:t>
            </w:r>
          </w:p>
        </w:tc>
      </w:tr>
      <w:tr w:rsidR="00801975" w:rsidRPr="00801975" w14:paraId="2D35470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872B4"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554EE9"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3295</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C13396"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Pristojbe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4CD8C"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AE355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21.602,36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167BC" w14:textId="77777777" w:rsidR="00801975" w:rsidRPr="00801975" w:rsidRDefault="00801975" w:rsidP="00573B2F">
            <w:pPr>
              <w:rPr>
                <w:rFonts w:ascii="Verdana" w:hAnsi="Verdana" w:cs="Arial"/>
                <w:sz w:val="18"/>
                <w:szCs w:val="18"/>
                <w:lang w:eastAsia="hr-HR"/>
              </w:rPr>
            </w:pPr>
          </w:p>
        </w:tc>
      </w:tr>
      <w:tr w:rsidR="00801975" w:rsidRPr="00801975" w14:paraId="77F65AB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F2A61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0112</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D9C1C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A100007</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ECB768"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financijski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44D3C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95.950,00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D7CEEE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84.624,19</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E4FE2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88,20%</w:t>
            </w:r>
          </w:p>
        </w:tc>
      </w:tr>
      <w:tr w:rsidR="00801975" w:rsidRPr="00801975" w14:paraId="58FA339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03A5D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FE8804"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B4E9E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95.950,00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7E24B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84.624,19</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52C27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88,20%</w:t>
            </w:r>
          </w:p>
        </w:tc>
      </w:tr>
      <w:tr w:rsidR="00801975" w:rsidRPr="00801975" w14:paraId="0E87B10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9A90E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B5043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6EC0B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95.950,00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E3079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84.624,19</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A6012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88,20%</w:t>
            </w:r>
          </w:p>
        </w:tc>
      </w:tr>
      <w:tr w:rsidR="00801975" w:rsidRPr="00801975" w14:paraId="6AE7749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9E39CD"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C170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AD6D04"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3C393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6D1D6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25.518,80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0DA10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85,06%</w:t>
            </w:r>
          </w:p>
        </w:tc>
      </w:tr>
      <w:tr w:rsidR="00801975" w:rsidRPr="00801975" w14:paraId="59ABEEC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19A87"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211AC"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CCB27"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Ostale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A5E93"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B0B3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25.518,80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BA0057" w14:textId="77777777" w:rsidR="00801975" w:rsidRPr="00801975" w:rsidRDefault="00801975" w:rsidP="00573B2F">
            <w:pPr>
              <w:rPr>
                <w:rFonts w:ascii="Verdana" w:hAnsi="Verdana" w:cs="Arial"/>
                <w:sz w:val="18"/>
                <w:szCs w:val="18"/>
                <w:lang w:eastAsia="hr-HR"/>
              </w:rPr>
            </w:pPr>
          </w:p>
        </w:tc>
      </w:tr>
      <w:tr w:rsidR="00801975" w:rsidRPr="00801975" w14:paraId="77A2837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36AB5"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1809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343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BFDF3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financijski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385E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65.950,00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4632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59.105,39</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CBB8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89,62%</w:t>
            </w:r>
          </w:p>
        </w:tc>
      </w:tr>
      <w:tr w:rsidR="00801975" w:rsidRPr="00801975" w14:paraId="0C8E76C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99E470"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D7ABA"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3431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9E379"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Bankarske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platnog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prometa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5871C0"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08F9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17.743,24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618093" w14:textId="77777777" w:rsidR="00801975" w:rsidRPr="00801975" w:rsidRDefault="00801975" w:rsidP="00573B2F">
            <w:pPr>
              <w:rPr>
                <w:rFonts w:ascii="Verdana" w:hAnsi="Verdana" w:cs="Arial"/>
                <w:sz w:val="18"/>
                <w:szCs w:val="18"/>
                <w:lang w:eastAsia="hr-HR"/>
              </w:rPr>
            </w:pPr>
          </w:p>
        </w:tc>
      </w:tr>
      <w:tr w:rsidR="00801975" w:rsidRPr="00801975" w14:paraId="0533266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E5414"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C632D"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3434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57C02"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nespomenuti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financijski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31738"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E858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41.362,15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653A0" w14:textId="77777777" w:rsidR="00801975" w:rsidRPr="00801975" w:rsidRDefault="00801975" w:rsidP="00573B2F">
            <w:pPr>
              <w:rPr>
                <w:rFonts w:ascii="Verdana" w:hAnsi="Verdana" w:cs="Arial"/>
                <w:sz w:val="18"/>
                <w:szCs w:val="18"/>
                <w:lang w:eastAsia="hr-HR"/>
              </w:rPr>
            </w:pPr>
          </w:p>
        </w:tc>
      </w:tr>
      <w:tr w:rsidR="00801975" w:rsidRPr="00801975" w14:paraId="1AF5D48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55DC7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0111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F7BC4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K100001</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8FE39EC"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nabavu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proizvedene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dugotrajne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C00D5A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37.000,00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710FCA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17.440,30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B940B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47,14%</w:t>
            </w:r>
          </w:p>
        </w:tc>
      </w:tr>
      <w:tr w:rsidR="00801975" w:rsidRPr="00801975" w14:paraId="68F4772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E608AA"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E75D9E"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3. VLASTITI PRIHODI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FF338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69175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14.658,80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B229A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43,11%</w:t>
            </w:r>
          </w:p>
        </w:tc>
      </w:tr>
      <w:tr w:rsidR="00801975" w:rsidRPr="00801975" w14:paraId="19F4D06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8B252D"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1DF04F"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3.1. VLASTITI PRIHODI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98F30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B0DFD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14.658,80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88E63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43,11%</w:t>
            </w:r>
          </w:p>
        </w:tc>
      </w:tr>
      <w:tr w:rsidR="00801975" w:rsidRPr="00801975" w14:paraId="0FF541F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AF181"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3FBAA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87BDF"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Postrojenja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oprema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506B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34.000,00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0234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14.658,80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6317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43,11%</w:t>
            </w:r>
          </w:p>
        </w:tc>
      </w:tr>
      <w:tr w:rsidR="00801975" w:rsidRPr="00801975" w14:paraId="664B2B1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01AA9"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BAA3F"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F1F75"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Uredska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oprema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namještaj</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6ACFD"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07257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14.048,65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487D0" w14:textId="77777777" w:rsidR="00801975" w:rsidRPr="00801975" w:rsidRDefault="00801975" w:rsidP="00573B2F">
            <w:pPr>
              <w:rPr>
                <w:rFonts w:ascii="Verdana" w:hAnsi="Verdana" w:cs="Arial"/>
                <w:sz w:val="18"/>
                <w:szCs w:val="18"/>
                <w:lang w:eastAsia="hr-HR"/>
              </w:rPr>
            </w:pPr>
          </w:p>
        </w:tc>
      </w:tr>
      <w:tr w:rsidR="00801975" w:rsidRPr="00801975" w14:paraId="03187EB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0630C"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A4B9D3"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798DDF"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Komunikacijska</w:t>
            </w:r>
            <w:proofErr w:type="spellEnd"/>
            <w:r w:rsidRPr="00801975">
              <w:rPr>
                <w:rFonts w:ascii="Verdana" w:hAnsi="Verdana" w:cs="Arial"/>
                <w:sz w:val="18"/>
                <w:szCs w:val="18"/>
                <w:lang w:eastAsia="hr-HR"/>
              </w:rPr>
              <w:t xml:space="preserve"> oprema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48305"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33CF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610,15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25D991" w14:textId="77777777" w:rsidR="00801975" w:rsidRPr="00801975" w:rsidRDefault="00801975" w:rsidP="00573B2F">
            <w:pPr>
              <w:rPr>
                <w:rFonts w:ascii="Verdana" w:hAnsi="Verdana" w:cs="Arial"/>
                <w:sz w:val="18"/>
                <w:szCs w:val="18"/>
                <w:lang w:eastAsia="hr-HR"/>
              </w:rPr>
            </w:pPr>
          </w:p>
        </w:tc>
      </w:tr>
      <w:tr w:rsidR="00801975" w:rsidRPr="00801975" w14:paraId="65C5B5E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C23A2D"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lastRenderedPageBreak/>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3EA850"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6. DONACIJE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CBFF5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0FBD9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2.781,50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E935E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92,72%</w:t>
            </w:r>
          </w:p>
        </w:tc>
      </w:tr>
      <w:tr w:rsidR="00801975" w:rsidRPr="00801975" w14:paraId="0387E79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E0810F"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C41F5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6.1. DONACIJE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F37FC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791B0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2.781,50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0DD3E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92,72%</w:t>
            </w:r>
          </w:p>
        </w:tc>
      </w:tr>
      <w:tr w:rsidR="00801975" w:rsidRPr="00801975" w14:paraId="03E4454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B6F8F"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83782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604CD"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Materijalna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imovina</w:t>
            </w:r>
            <w:proofErr w:type="spellEnd"/>
            <w:r w:rsidRPr="00801975">
              <w:rPr>
                <w:rFonts w:ascii="Verdana" w:hAnsi="Verdana" w:cs="Arial"/>
                <w:b/>
                <w:bCs/>
                <w:sz w:val="18"/>
                <w:szCs w:val="18"/>
                <w:lang w:eastAsia="hr-HR"/>
              </w:rPr>
              <w:t xml:space="preserve"> - </w:t>
            </w:r>
            <w:proofErr w:type="spellStart"/>
            <w:r w:rsidRPr="00801975">
              <w:rPr>
                <w:rFonts w:ascii="Verdana" w:hAnsi="Verdana" w:cs="Arial"/>
                <w:b/>
                <w:bCs/>
                <w:sz w:val="18"/>
                <w:szCs w:val="18"/>
                <w:lang w:eastAsia="hr-HR"/>
              </w:rPr>
              <w:t>prirodna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bogatstva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31DF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253F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2.781,50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0B270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92,72%</w:t>
            </w:r>
          </w:p>
        </w:tc>
      </w:tr>
      <w:tr w:rsidR="00801975" w:rsidRPr="00801975" w14:paraId="0C5195A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28E8E"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3CEA6"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4111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BBA2E"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Zemljište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2448F"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D179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2.781,50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EB63A" w14:textId="77777777" w:rsidR="00801975" w:rsidRPr="00801975" w:rsidRDefault="00801975" w:rsidP="00573B2F">
            <w:pPr>
              <w:rPr>
                <w:rFonts w:ascii="Verdana" w:hAnsi="Verdana" w:cs="Arial"/>
                <w:sz w:val="18"/>
                <w:szCs w:val="18"/>
                <w:lang w:eastAsia="hr-HR"/>
              </w:rPr>
            </w:pPr>
          </w:p>
        </w:tc>
      </w:tr>
      <w:tr w:rsidR="00801975" w:rsidRPr="00801975" w14:paraId="7A86564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E7058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0111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9CCE2E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K100004</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2A0C0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Projekt "</w:t>
            </w:r>
            <w:proofErr w:type="spellStart"/>
            <w:r w:rsidRPr="00801975">
              <w:rPr>
                <w:rFonts w:ascii="Verdana" w:hAnsi="Verdana" w:cs="Arial"/>
                <w:b/>
                <w:bCs/>
                <w:sz w:val="18"/>
                <w:szCs w:val="18"/>
                <w:lang w:eastAsia="hr-HR"/>
              </w:rPr>
              <w:t>pametni</w:t>
            </w:r>
            <w:proofErr w:type="spellEnd"/>
            <w:r w:rsidRPr="00801975">
              <w:rPr>
                <w:rFonts w:ascii="Verdana" w:hAnsi="Verdana" w:cs="Arial"/>
                <w:b/>
                <w:bCs/>
                <w:sz w:val="18"/>
                <w:szCs w:val="18"/>
                <w:lang w:eastAsia="hr-HR"/>
              </w:rPr>
              <w:t xml:space="preserve"> gradovi i općine"</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1CBE1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36.200,00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5B545C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36.125,00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41EF4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99,79%</w:t>
            </w:r>
          </w:p>
        </w:tc>
      </w:tr>
      <w:tr w:rsidR="00801975" w:rsidRPr="00801975" w14:paraId="66FF193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A8E4EC"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62E06B"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48229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36.200,00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62E94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36.125,00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9BE72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99,79%</w:t>
            </w:r>
          </w:p>
        </w:tc>
      </w:tr>
      <w:tr w:rsidR="00801975" w:rsidRPr="00801975" w14:paraId="60D0ADC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76EAE1"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1DB7C4"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1FC7F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36.200,00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47794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36.125,00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040F6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99,79%</w:t>
            </w:r>
          </w:p>
        </w:tc>
      </w:tr>
      <w:tr w:rsidR="00801975" w:rsidRPr="00801975" w14:paraId="1B6D0FF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680D5"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93C4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426</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B3668"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Nematerijalna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proizvedena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304D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36.200,00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E0D9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36.125,00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9B3C8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99,79%</w:t>
            </w:r>
          </w:p>
        </w:tc>
      </w:tr>
      <w:tr w:rsidR="00801975" w:rsidRPr="00801975" w14:paraId="2EA2205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AF856"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5C127"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4262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2FBAB4"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Ulaganja</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računalne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programe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A5472"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6771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36.125,00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B2EFB1" w14:textId="77777777" w:rsidR="00801975" w:rsidRPr="00801975" w:rsidRDefault="00801975" w:rsidP="00573B2F">
            <w:pPr>
              <w:rPr>
                <w:rFonts w:ascii="Verdana" w:hAnsi="Verdana" w:cs="Arial"/>
                <w:sz w:val="18"/>
                <w:szCs w:val="18"/>
                <w:lang w:eastAsia="hr-HR"/>
              </w:rPr>
            </w:pPr>
          </w:p>
        </w:tc>
      </w:tr>
      <w:tr w:rsidR="00801975" w:rsidRPr="00801975" w14:paraId="7BF43FD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CBF3E3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FC2759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1003</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225B86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PODUZETNIČKA ZONA LASINJA</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C20618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14B03B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5D949E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2D11271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42D62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0443</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1F74E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K100008</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8D4CC1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Ulaganje</w:t>
            </w:r>
            <w:proofErr w:type="spellEnd"/>
            <w:r w:rsidRPr="00801975">
              <w:rPr>
                <w:rFonts w:ascii="Verdana" w:hAnsi="Verdana" w:cs="Arial"/>
                <w:b/>
                <w:bCs/>
                <w:sz w:val="18"/>
                <w:szCs w:val="18"/>
                <w:lang w:eastAsia="hr-HR"/>
              </w:rPr>
              <w:t xml:space="preserve"> u </w:t>
            </w:r>
            <w:proofErr w:type="spellStart"/>
            <w:r w:rsidRPr="00801975">
              <w:rPr>
                <w:rFonts w:ascii="Verdana" w:hAnsi="Verdana" w:cs="Arial"/>
                <w:b/>
                <w:bCs/>
                <w:sz w:val="18"/>
                <w:szCs w:val="18"/>
                <w:lang w:eastAsia="hr-HR"/>
              </w:rPr>
              <w:t>poduzetničku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zonu</w:t>
            </w:r>
            <w:proofErr w:type="spellEnd"/>
            <w:r w:rsidRPr="00801975">
              <w:rPr>
                <w:rFonts w:ascii="Verdana" w:hAnsi="Verdana" w:cs="Arial"/>
                <w:b/>
                <w:bCs/>
                <w:sz w:val="18"/>
                <w:szCs w:val="18"/>
                <w:lang w:eastAsia="hr-HR"/>
              </w:rPr>
              <w:t xml:space="preserve"> Lasinja</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6A63FB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2E7DDA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2FE92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3785FE4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15324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3601D0"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F081B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AD651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0CA0E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49D94D7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780E3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C6C89F"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0B57C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3322D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CD739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2B3CA69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E8D20"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F8E0D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748C4"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Građevinski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objekti</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F4FD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5A96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132F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03A4685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D0A50F"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909FC"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4212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10B12"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Poslovni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objekti</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29B90"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6BDF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72F16A" w14:textId="77777777" w:rsidR="00801975" w:rsidRPr="00801975" w:rsidRDefault="00801975" w:rsidP="00573B2F">
            <w:pPr>
              <w:rPr>
                <w:rFonts w:ascii="Verdana" w:hAnsi="Verdana" w:cs="Arial"/>
                <w:sz w:val="18"/>
                <w:szCs w:val="18"/>
                <w:lang w:eastAsia="hr-HR"/>
              </w:rPr>
            </w:pPr>
          </w:p>
        </w:tc>
      </w:tr>
      <w:tr w:rsidR="00801975" w:rsidRPr="00801975" w14:paraId="24FB0F0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544B78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841F75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1004</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5BB502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POTICANJE RAZVOJA POLJOPRIVREDE</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DFF9A5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37.500,00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1D0430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23.600,00</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DA884C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62,93%</w:t>
            </w:r>
          </w:p>
        </w:tc>
      </w:tr>
      <w:tr w:rsidR="00801975" w:rsidRPr="00801975" w14:paraId="3141509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7C4A9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0421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478FC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A100009</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62985D"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Subvencije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poljoprivrednicima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malim</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srednjim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poduzetnicima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E7BD29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37.500,00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F49FA0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23.600,00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093BA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62,93%</w:t>
            </w:r>
          </w:p>
        </w:tc>
      </w:tr>
      <w:tr w:rsidR="00801975" w:rsidRPr="00801975" w14:paraId="20AEDE7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BDF7DE"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DAC3E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9A875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22.500,00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146788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8.600,00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89E8A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38,22%</w:t>
            </w:r>
          </w:p>
        </w:tc>
      </w:tr>
      <w:tr w:rsidR="00801975" w:rsidRPr="00801975" w14:paraId="3EDEBE6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99D4A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80A8F7"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DF0DE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22.500,00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245E3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8.600,00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3EFF8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38,22%</w:t>
            </w:r>
          </w:p>
        </w:tc>
      </w:tr>
      <w:tr w:rsidR="00801975" w:rsidRPr="00801975" w14:paraId="6BF4F19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3C659F"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3283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352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A2983"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Subvencije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trgovačkim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društvima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poljoprivrednicima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obrtnicima</w:t>
            </w:r>
            <w:proofErr w:type="spellEnd"/>
            <w:r w:rsidRPr="00801975">
              <w:rPr>
                <w:rFonts w:ascii="Verdana" w:hAnsi="Verdana" w:cs="Arial"/>
                <w:b/>
                <w:bCs/>
                <w:sz w:val="18"/>
                <w:szCs w:val="18"/>
                <w:lang w:eastAsia="hr-HR"/>
              </w:rPr>
              <w:t xml:space="preserve"> izvan </w:t>
            </w:r>
            <w:proofErr w:type="spellStart"/>
            <w:r w:rsidRPr="00801975">
              <w:rPr>
                <w:rFonts w:ascii="Verdana" w:hAnsi="Verdana" w:cs="Arial"/>
                <w:b/>
                <w:bCs/>
                <w:sz w:val="18"/>
                <w:szCs w:val="18"/>
                <w:lang w:eastAsia="hr-HR"/>
              </w:rPr>
              <w:t>javnog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sektora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17502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22.500,00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B69B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8.600,00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C2B70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38,22%</w:t>
            </w:r>
          </w:p>
        </w:tc>
      </w:tr>
      <w:tr w:rsidR="00801975" w:rsidRPr="00801975" w14:paraId="374EF85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62553"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29C6C"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3523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7A8B7"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Subvencije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poljoprivrednicima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obrtnicima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020E9"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FB7FD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8.600,00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3EB83" w14:textId="77777777" w:rsidR="00801975" w:rsidRPr="00801975" w:rsidRDefault="00801975" w:rsidP="00573B2F">
            <w:pPr>
              <w:rPr>
                <w:rFonts w:ascii="Verdana" w:hAnsi="Verdana" w:cs="Arial"/>
                <w:sz w:val="18"/>
                <w:szCs w:val="18"/>
                <w:lang w:eastAsia="hr-HR"/>
              </w:rPr>
            </w:pPr>
          </w:p>
        </w:tc>
      </w:tr>
      <w:tr w:rsidR="00801975" w:rsidRPr="00801975" w14:paraId="2228CAB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996C2E"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D80D5B"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85449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A4F0F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15.000,00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BC9EE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6531A8F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F60E0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83D3F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4.0. </w:t>
            </w:r>
            <w:proofErr w:type="gramStart"/>
            <w:r w:rsidRPr="00801975">
              <w:rPr>
                <w:rFonts w:ascii="Verdana" w:hAnsi="Verdana" w:cs="Arial"/>
                <w:b/>
                <w:bCs/>
                <w:color w:val="333333"/>
                <w:sz w:val="18"/>
                <w:szCs w:val="18"/>
                <w:lang w:eastAsia="hr-HR"/>
              </w:rPr>
              <w:t>VIŠAK  PRIHODA</w:t>
            </w:r>
            <w:proofErr w:type="gramEnd"/>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678CE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94B85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15.000,00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71575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3CE2D86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BA9DA"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1FEAC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352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7EEBA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Subvencije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trgovačkim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društvima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poljoprivrednicima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obrtnicima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izvan</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javnog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sektora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315D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09F7C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15.000,00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468B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2E0B6DB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4B4AB"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3E861"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3523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568611"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Subvencije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poljoprivrednicima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obrtnicima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61EFD3"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A4D9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15.000,00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F6ED3" w14:textId="77777777" w:rsidR="00801975" w:rsidRPr="00801975" w:rsidRDefault="00801975" w:rsidP="00573B2F">
            <w:pPr>
              <w:rPr>
                <w:rFonts w:ascii="Verdana" w:hAnsi="Verdana" w:cs="Arial"/>
                <w:sz w:val="18"/>
                <w:szCs w:val="18"/>
                <w:lang w:eastAsia="hr-HR"/>
              </w:rPr>
            </w:pPr>
          </w:p>
        </w:tc>
      </w:tr>
      <w:tr w:rsidR="00801975" w:rsidRPr="00801975" w14:paraId="265C5E8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77DEAB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4A330E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1005</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397B20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SOCIJALNA ZAŠTITA</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D95CBD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117.000,00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6BB2A9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44.289,35</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55DB10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37,85%</w:t>
            </w:r>
          </w:p>
        </w:tc>
      </w:tr>
      <w:tr w:rsidR="00801975" w:rsidRPr="00801975" w14:paraId="1AA4183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0A297D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1011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A7DB3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A100011</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90903D"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kućanstvima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socijalno</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nezbrinutim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osobama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6FA38C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22.000,00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61AC4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9.200,00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1ABBD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41,82%</w:t>
            </w:r>
          </w:p>
        </w:tc>
      </w:tr>
      <w:tr w:rsidR="00801975" w:rsidRPr="00801975" w14:paraId="5AAB602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41E746"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52347C"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B43A8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366A2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5.700,00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93C9A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40,71%</w:t>
            </w:r>
          </w:p>
        </w:tc>
      </w:tr>
      <w:tr w:rsidR="00801975" w:rsidRPr="00801975" w14:paraId="2AEAB91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93E418"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A27490"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5E9E4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EB5EF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5.700,00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A6FAA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40,71%</w:t>
            </w:r>
          </w:p>
        </w:tc>
      </w:tr>
      <w:tr w:rsidR="00801975" w:rsidRPr="00801975" w14:paraId="2CAA614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BEB85"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17155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372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9D9FB"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kućanstvima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C614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3DAF2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5.700,00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4248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40,71%</w:t>
            </w:r>
          </w:p>
        </w:tc>
      </w:tr>
      <w:tr w:rsidR="00801975" w:rsidRPr="00801975" w14:paraId="729EE90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3B665"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58F7FD"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3721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E80B3"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građanima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kućanstvima</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C1A0F"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5092C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5.700,00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BDAA0" w14:textId="77777777" w:rsidR="00801975" w:rsidRPr="00801975" w:rsidRDefault="00801975" w:rsidP="00573B2F">
            <w:pPr>
              <w:rPr>
                <w:rFonts w:ascii="Verdana" w:hAnsi="Verdana" w:cs="Arial"/>
                <w:sz w:val="18"/>
                <w:szCs w:val="18"/>
                <w:lang w:eastAsia="hr-HR"/>
              </w:rPr>
            </w:pPr>
          </w:p>
        </w:tc>
      </w:tr>
      <w:tr w:rsidR="00801975" w:rsidRPr="00801975" w14:paraId="6A3C91B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5F1852"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lastRenderedPageBreak/>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34ED03"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75632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69D1E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3.500,00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A6FCC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43,75%</w:t>
            </w:r>
          </w:p>
        </w:tc>
      </w:tr>
      <w:tr w:rsidR="00801975" w:rsidRPr="00801975" w14:paraId="3FEBDC4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B0275A"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E26EC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4.0. </w:t>
            </w:r>
            <w:proofErr w:type="gramStart"/>
            <w:r w:rsidRPr="00801975">
              <w:rPr>
                <w:rFonts w:ascii="Verdana" w:hAnsi="Verdana" w:cs="Arial"/>
                <w:b/>
                <w:bCs/>
                <w:color w:val="333333"/>
                <w:sz w:val="18"/>
                <w:szCs w:val="18"/>
                <w:lang w:eastAsia="hr-HR"/>
              </w:rPr>
              <w:t>VIŠAK  PRIHODA</w:t>
            </w:r>
            <w:proofErr w:type="gramEnd"/>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C196C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C1FDC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3.500,00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31789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43,75%</w:t>
            </w:r>
          </w:p>
        </w:tc>
      </w:tr>
      <w:tr w:rsidR="00801975" w:rsidRPr="00801975" w14:paraId="51C8474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6F264D"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D37E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372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F59FC2"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kućanstvima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EBA5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F208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3.500,00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09A9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43,75%</w:t>
            </w:r>
          </w:p>
        </w:tc>
      </w:tr>
      <w:tr w:rsidR="00801975" w:rsidRPr="00801975" w14:paraId="3E7466B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62A119"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AE1B2"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3721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414A8C"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građanima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kućanstvima</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D5B161"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2ABE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3.500,00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88C82D" w14:textId="77777777" w:rsidR="00801975" w:rsidRPr="00801975" w:rsidRDefault="00801975" w:rsidP="00573B2F">
            <w:pPr>
              <w:rPr>
                <w:rFonts w:ascii="Verdana" w:hAnsi="Verdana" w:cs="Arial"/>
                <w:sz w:val="18"/>
                <w:szCs w:val="18"/>
                <w:lang w:eastAsia="hr-HR"/>
              </w:rPr>
            </w:pPr>
          </w:p>
        </w:tc>
      </w:tr>
      <w:tr w:rsidR="00801975" w:rsidRPr="00801975" w14:paraId="5522842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294C0B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1012</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B1DE3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A100011</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A76EA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kućanstvima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socijalno</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nezbrinutim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osobama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4CC1D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B4AE9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9AC91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5C1DCEF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358AFD"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21E12E"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C8705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89754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659BF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3B6950F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98B675"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9CAE93"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E211D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D3808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F5CA9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4714443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537B87"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6D08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372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6B50E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kućanstvima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C1AD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6E916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E154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1A11C8E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943D2"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FBD3AF"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3721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4DF46"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građanima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kućanstvima</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686A1"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078E4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91D31" w14:textId="77777777" w:rsidR="00801975" w:rsidRPr="00801975" w:rsidRDefault="00801975" w:rsidP="00573B2F">
            <w:pPr>
              <w:rPr>
                <w:rFonts w:ascii="Verdana" w:hAnsi="Verdana" w:cs="Arial"/>
                <w:sz w:val="18"/>
                <w:szCs w:val="18"/>
                <w:lang w:eastAsia="hr-HR"/>
              </w:rPr>
            </w:pPr>
          </w:p>
        </w:tc>
      </w:tr>
      <w:tr w:rsidR="00801975" w:rsidRPr="00801975" w14:paraId="419F704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541EA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1030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129C2D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A100011</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A258755"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kućanstvima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socijalno</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nezbrinutim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osobama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C582B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033D70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CE1F9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2A16DEB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A21328"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C5991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8E934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B4935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8518D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2A95B58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6A56C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8F599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6D057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78948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E7E70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19F9DFC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2D829"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0B72F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372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7226F"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kućanstvima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0E3F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5C32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8BD1B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242CA61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BB8C1"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B9290"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3721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27EF8"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građanima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kućanstvima</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DD611"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A528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0D8ED0" w14:textId="77777777" w:rsidR="00801975" w:rsidRPr="00801975" w:rsidRDefault="00801975" w:rsidP="00573B2F">
            <w:pPr>
              <w:rPr>
                <w:rFonts w:ascii="Verdana" w:hAnsi="Verdana" w:cs="Arial"/>
                <w:sz w:val="18"/>
                <w:szCs w:val="18"/>
                <w:lang w:eastAsia="hr-HR"/>
              </w:rPr>
            </w:pPr>
          </w:p>
        </w:tc>
      </w:tr>
      <w:tr w:rsidR="00801975" w:rsidRPr="00801975" w14:paraId="2F6B467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FED9DB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1060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C981D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A100011</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875D65"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kućanstvima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socijalno</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nezbrinutim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osobama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168CF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2A85B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58D83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11EDDC8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7B1B92"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DD8FC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E2643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2A98E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38750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203708D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327C1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CE5B29"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8C1CB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369D1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35DB9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7669E93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5A6AFA"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7015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372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B3EA5"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kućanstvima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F2A4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542E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372D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5EB6809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3C807"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D9C77"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3721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287EF6"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građanima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kućanstvima</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9B756A"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4395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49F7DD" w14:textId="77777777" w:rsidR="00801975" w:rsidRPr="00801975" w:rsidRDefault="00801975" w:rsidP="00573B2F">
            <w:pPr>
              <w:rPr>
                <w:rFonts w:ascii="Verdana" w:hAnsi="Verdana" w:cs="Arial"/>
                <w:sz w:val="18"/>
                <w:szCs w:val="18"/>
                <w:lang w:eastAsia="hr-HR"/>
              </w:rPr>
            </w:pPr>
          </w:p>
        </w:tc>
      </w:tr>
      <w:tr w:rsidR="00801975" w:rsidRPr="00801975" w14:paraId="10EE78F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713B7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1040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50306B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A100012</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024928F"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Pomoći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novorođenu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djecu</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17651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34.000,00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8F22A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28.000,00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0329E4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82,35%</w:t>
            </w:r>
          </w:p>
        </w:tc>
      </w:tr>
      <w:tr w:rsidR="00801975" w:rsidRPr="00801975" w14:paraId="23D8071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A247AF"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A4DCC5"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B61D0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84568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28.000,00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F77F3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82,35%</w:t>
            </w:r>
          </w:p>
        </w:tc>
      </w:tr>
      <w:tr w:rsidR="00801975" w:rsidRPr="00801975" w14:paraId="04E77C2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95F532"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EC5D33"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C045C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42558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28.000,00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D84BF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82,35%</w:t>
            </w:r>
          </w:p>
        </w:tc>
      </w:tr>
      <w:tr w:rsidR="00801975" w:rsidRPr="00801975" w14:paraId="66B57A9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3B9B1"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79D7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372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1AB5C"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kućanstvima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7D84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34.000,00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16FF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28.000,00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2265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82,35%</w:t>
            </w:r>
          </w:p>
        </w:tc>
      </w:tr>
      <w:tr w:rsidR="00801975" w:rsidRPr="00801975" w14:paraId="3128867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2D12D3"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82149"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3721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1D84A"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građanima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kućanstvima</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B388F1"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95B4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28.000,00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F381D" w14:textId="77777777" w:rsidR="00801975" w:rsidRPr="00801975" w:rsidRDefault="00801975" w:rsidP="00573B2F">
            <w:pPr>
              <w:rPr>
                <w:rFonts w:ascii="Verdana" w:hAnsi="Verdana" w:cs="Arial"/>
                <w:sz w:val="18"/>
                <w:szCs w:val="18"/>
                <w:lang w:eastAsia="hr-HR"/>
              </w:rPr>
            </w:pPr>
          </w:p>
        </w:tc>
      </w:tr>
      <w:tr w:rsidR="00801975" w:rsidRPr="00801975" w14:paraId="3C68DEA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BBDD4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1060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248FF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A100013</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B2A50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Pomoć</w:t>
            </w:r>
            <w:proofErr w:type="spellEnd"/>
            <w:r w:rsidRPr="00801975">
              <w:rPr>
                <w:rFonts w:ascii="Verdana" w:hAnsi="Verdana" w:cs="Arial"/>
                <w:b/>
                <w:bCs/>
                <w:sz w:val="18"/>
                <w:szCs w:val="18"/>
                <w:lang w:eastAsia="hr-HR"/>
              </w:rPr>
              <w:t xml:space="preserve"> u </w:t>
            </w:r>
            <w:proofErr w:type="spellStart"/>
            <w:r w:rsidRPr="00801975">
              <w:rPr>
                <w:rFonts w:ascii="Verdana" w:hAnsi="Verdana" w:cs="Arial"/>
                <w:b/>
                <w:bCs/>
                <w:sz w:val="18"/>
                <w:szCs w:val="18"/>
                <w:lang w:eastAsia="hr-HR"/>
              </w:rPr>
              <w:t>troškovima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stanovanja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7107C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4362A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2BD3C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5726662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32603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A21CF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3EC4D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11548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E4874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6BC7094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2A3C0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4D285E"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4.0. </w:t>
            </w:r>
            <w:proofErr w:type="gramStart"/>
            <w:r w:rsidRPr="00801975">
              <w:rPr>
                <w:rFonts w:ascii="Verdana" w:hAnsi="Verdana" w:cs="Arial"/>
                <w:b/>
                <w:bCs/>
                <w:color w:val="333333"/>
                <w:sz w:val="18"/>
                <w:szCs w:val="18"/>
                <w:lang w:eastAsia="hr-HR"/>
              </w:rPr>
              <w:t>VIŠAK  PRIHODA</w:t>
            </w:r>
            <w:proofErr w:type="gramEnd"/>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12599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02EB1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019BE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6AC0B2D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C5F4E"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A1244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372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F8A13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kućanstvima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C848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523E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C0491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778332A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9A1136"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3316A"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3721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B7F75"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građanima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kućanstvima</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57E13"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27F3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61794" w14:textId="77777777" w:rsidR="00801975" w:rsidRPr="00801975" w:rsidRDefault="00801975" w:rsidP="00573B2F">
            <w:pPr>
              <w:rPr>
                <w:rFonts w:ascii="Verdana" w:hAnsi="Verdana" w:cs="Arial"/>
                <w:sz w:val="18"/>
                <w:szCs w:val="18"/>
                <w:lang w:eastAsia="hr-HR"/>
              </w:rPr>
            </w:pPr>
          </w:p>
        </w:tc>
      </w:tr>
      <w:tr w:rsidR="00801975" w:rsidRPr="00801975" w14:paraId="43E23E8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3AF8B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1060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65ADB4"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K100009</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C57EAD"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Kapitalne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kućanstvima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9973B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F9D8A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7.089,35</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FA357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70,89%</w:t>
            </w:r>
          </w:p>
        </w:tc>
      </w:tr>
      <w:tr w:rsidR="00801975" w:rsidRPr="00801975" w14:paraId="5329FBB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854CCE"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E06887"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17003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715EB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7.089,35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4C10B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70,89%</w:t>
            </w:r>
          </w:p>
        </w:tc>
      </w:tr>
      <w:tr w:rsidR="00801975" w:rsidRPr="00801975" w14:paraId="3FE5766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AAA76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E3C613"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32833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E0DDA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7.089,35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A40F2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70,89%</w:t>
            </w:r>
          </w:p>
        </w:tc>
      </w:tr>
      <w:tr w:rsidR="00801975" w:rsidRPr="00801975" w14:paraId="31D75FA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CFCBA"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8503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A98C3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Kapitalne</w:t>
            </w:r>
            <w:proofErr w:type="spellEnd"/>
            <w:r w:rsidRPr="00801975">
              <w:rPr>
                <w:rFonts w:ascii="Verdana" w:hAnsi="Verdana" w:cs="Arial"/>
                <w:b/>
                <w:bCs/>
                <w:sz w:val="18"/>
                <w:szCs w:val="18"/>
                <w:lang w:eastAsia="hr-HR"/>
              </w:rPr>
              <w:t xml:space="preserve"> donacije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4219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8BBE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7.089,35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E3D6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70,89%</w:t>
            </w:r>
          </w:p>
        </w:tc>
      </w:tr>
      <w:tr w:rsidR="00801975" w:rsidRPr="00801975" w14:paraId="3126E79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C8605"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2E422F"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DF324"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Kapitalne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građanima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kućanstvima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5A5D6"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7E2F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7.089,35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5A66D0" w14:textId="77777777" w:rsidR="00801975" w:rsidRPr="00801975" w:rsidRDefault="00801975" w:rsidP="00573B2F">
            <w:pPr>
              <w:rPr>
                <w:rFonts w:ascii="Verdana" w:hAnsi="Verdana" w:cs="Arial"/>
                <w:sz w:val="18"/>
                <w:szCs w:val="18"/>
                <w:lang w:eastAsia="hr-HR"/>
              </w:rPr>
            </w:pPr>
          </w:p>
        </w:tc>
      </w:tr>
      <w:tr w:rsidR="00801975" w:rsidRPr="00801975" w14:paraId="1CCF65D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C8E93B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4C6D9B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1006</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B9ACDF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ŠKOLSTVO</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CDD6FE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262.500,00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61BAB1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243.527,60</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E7F82F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92,77%</w:t>
            </w:r>
          </w:p>
        </w:tc>
      </w:tr>
      <w:tr w:rsidR="00801975" w:rsidRPr="00801975" w14:paraId="1C09ECC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82C07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0960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1EB3D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A100014</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E6A07E"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Subvencije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prijevoza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0A7C3A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147.000,00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09111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143.266,71</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E1872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97,46%</w:t>
            </w:r>
          </w:p>
        </w:tc>
      </w:tr>
      <w:tr w:rsidR="00801975" w:rsidRPr="00801975" w14:paraId="5239303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CD8ECC"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EBEF4B"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47D92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147.000,00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627CE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143.266,71</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5E1AD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97,46%</w:t>
            </w:r>
          </w:p>
        </w:tc>
      </w:tr>
      <w:tr w:rsidR="00801975" w:rsidRPr="00801975" w14:paraId="56A02DF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FB234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84C285"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27217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147.000,00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3C829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143.266,71</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6AADF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97,46%</w:t>
            </w:r>
          </w:p>
        </w:tc>
      </w:tr>
      <w:tr w:rsidR="00801975" w:rsidRPr="00801975" w14:paraId="33D5CE9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09C78"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FA0D4"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352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9BACE"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Subvencije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trgovačkim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društvima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poljoprivrednicima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obrtnicima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izvan</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javnog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sektora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0703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147.000,00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DBFB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143.266,71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F122E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97,46%</w:t>
            </w:r>
          </w:p>
        </w:tc>
      </w:tr>
      <w:tr w:rsidR="00801975" w:rsidRPr="00801975" w14:paraId="5A5AE6C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25CE1"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1F329"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3522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A5A69"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Subvencije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trgovačkim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društvima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izvan</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javnog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sektora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B6B47"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F437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143.266,71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BAFFA" w14:textId="77777777" w:rsidR="00801975" w:rsidRPr="00801975" w:rsidRDefault="00801975" w:rsidP="00573B2F">
            <w:pPr>
              <w:rPr>
                <w:rFonts w:ascii="Verdana" w:hAnsi="Verdana" w:cs="Arial"/>
                <w:sz w:val="18"/>
                <w:szCs w:val="18"/>
                <w:lang w:eastAsia="hr-HR"/>
              </w:rPr>
            </w:pPr>
          </w:p>
        </w:tc>
      </w:tr>
      <w:tr w:rsidR="00801975" w:rsidRPr="00801975" w14:paraId="0C59376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C5556A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0921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0E970F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A100015</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69FDE7E"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troškova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učenicima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osnov</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srednjih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škola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studenata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27600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9C386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37.800,00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2D6A7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94,50%</w:t>
            </w:r>
          </w:p>
        </w:tc>
      </w:tr>
      <w:tr w:rsidR="00801975" w:rsidRPr="00801975" w14:paraId="4D2BB34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AF803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D60230"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1EC73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CDC31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37.800,00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C29DC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94,50%</w:t>
            </w:r>
          </w:p>
        </w:tc>
      </w:tr>
      <w:tr w:rsidR="00801975" w:rsidRPr="00801975" w14:paraId="65E694C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88CE42"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5D874E"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1C803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6ED53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37.800,00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F714D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94,50%</w:t>
            </w:r>
          </w:p>
        </w:tc>
      </w:tr>
      <w:tr w:rsidR="00801975" w:rsidRPr="00801975" w14:paraId="772D24E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683FD"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6257C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372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D4E9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kućanstvima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D022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5838F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37.800,00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ED27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94,50%</w:t>
            </w:r>
          </w:p>
        </w:tc>
      </w:tr>
      <w:tr w:rsidR="00801975" w:rsidRPr="00801975" w14:paraId="29FEDE9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D8D8F"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C601F"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3721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04F70"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građanima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kućanstvima</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47525"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1EF73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37.800,00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FECCAC" w14:textId="77777777" w:rsidR="00801975" w:rsidRPr="00801975" w:rsidRDefault="00801975" w:rsidP="00573B2F">
            <w:pPr>
              <w:rPr>
                <w:rFonts w:ascii="Verdana" w:hAnsi="Verdana" w:cs="Arial"/>
                <w:sz w:val="18"/>
                <w:szCs w:val="18"/>
                <w:lang w:eastAsia="hr-HR"/>
              </w:rPr>
            </w:pPr>
          </w:p>
        </w:tc>
      </w:tr>
      <w:tr w:rsidR="00801975" w:rsidRPr="00801975" w14:paraId="5B6EEF1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1AD32B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0980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7FB91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A100015</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AEBEDE3"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troškova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učenicima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osnov</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srednjih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škola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studenata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11EB1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45.500,00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274B21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37.460,89</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E0E2E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82,33%</w:t>
            </w:r>
          </w:p>
        </w:tc>
      </w:tr>
      <w:tr w:rsidR="00801975" w:rsidRPr="00801975" w14:paraId="260D36E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D6764E"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85765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199F9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45.500,00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0BBE8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37.460,89</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99A2F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82,33%</w:t>
            </w:r>
          </w:p>
        </w:tc>
      </w:tr>
      <w:tr w:rsidR="00801975" w:rsidRPr="00801975" w14:paraId="3CFDCC4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00ABC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CA423E"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5BF54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45.500,00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DE6E5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37.460,89</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3B60C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82,33%</w:t>
            </w:r>
          </w:p>
        </w:tc>
      </w:tr>
      <w:tr w:rsidR="00801975" w:rsidRPr="00801975" w14:paraId="175CE11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937D69"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F246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372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33AD5"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naknade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građanima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kućanstvima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D4F3E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E3FA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32.460,89</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FC0BC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92,75%</w:t>
            </w:r>
          </w:p>
        </w:tc>
      </w:tr>
      <w:tr w:rsidR="00801975" w:rsidRPr="00801975" w14:paraId="7C700DD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3ABE8"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6D5D9"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3721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6B542"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građanima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kućanstvima</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46D22"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B881F"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32.460,89</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1CDC6" w14:textId="77777777" w:rsidR="00801975" w:rsidRPr="00801975" w:rsidRDefault="00801975" w:rsidP="00573B2F">
            <w:pPr>
              <w:rPr>
                <w:rFonts w:ascii="Verdana" w:hAnsi="Verdana" w:cs="Arial"/>
                <w:sz w:val="18"/>
                <w:szCs w:val="18"/>
                <w:lang w:eastAsia="hr-HR"/>
              </w:rPr>
            </w:pPr>
          </w:p>
        </w:tc>
      </w:tr>
      <w:tr w:rsidR="00801975" w:rsidRPr="00801975" w14:paraId="4C94BE6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F633E"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F2AA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3F62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F6F37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10.500,00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6BFA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4001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47,62%</w:t>
            </w:r>
          </w:p>
        </w:tc>
      </w:tr>
      <w:tr w:rsidR="00801975" w:rsidRPr="00801975" w14:paraId="528B395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58A6BF"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1AB81"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D3D97"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0CB56"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1550E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CE4DCB" w14:textId="77777777" w:rsidR="00801975" w:rsidRPr="00801975" w:rsidRDefault="00801975" w:rsidP="00573B2F">
            <w:pPr>
              <w:rPr>
                <w:rFonts w:ascii="Verdana" w:hAnsi="Verdana" w:cs="Arial"/>
                <w:sz w:val="18"/>
                <w:szCs w:val="18"/>
                <w:lang w:eastAsia="hr-HR"/>
              </w:rPr>
            </w:pPr>
          </w:p>
        </w:tc>
      </w:tr>
      <w:tr w:rsidR="00801975" w:rsidRPr="00801975" w14:paraId="57425B6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239B3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0980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067A4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K100019</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8EB655"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Kapitalne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školskim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organizacijama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F5DD7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3E823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172DB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83,33%</w:t>
            </w:r>
          </w:p>
        </w:tc>
      </w:tr>
      <w:tr w:rsidR="00801975" w:rsidRPr="00801975" w14:paraId="42490EB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B8D9D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8A67D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BDC52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40FEF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25.000,00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826AD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83,33%</w:t>
            </w:r>
          </w:p>
        </w:tc>
      </w:tr>
      <w:tr w:rsidR="00801975" w:rsidRPr="00801975" w14:paraId="4BD5683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C6A288"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55EE4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A326C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14A73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25.000,00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5EF47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83,33%</w:t>
            </w:r>
          </w:p>
        </w:tc>
      </w:tr>
      <w:tr w:rsidR="00801975" w:rsidRPr="00801975" w14:paraId="7C6BC85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B46D1"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8950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AAE05"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A2ECA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D9FA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2B37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83,33%</w:t>
            </w:r>
          </w:p>
        </w:tc>
      </w:tr>
      <w:tr w:rsidR="00801975" w:rsidRPr="00801975" w14:paraId="40F96BD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202A8"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CB87A"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E0B2A"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Kapitalne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neprofitnim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organizacijama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9F4B36"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15215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C244D" w14:textId="77777777" w:rsidR="00801975" w:rsidRPr="00801975" w:rsidRDefault="00801975" w:rsidP="00573B2F">
            <w:pPr>
              <w:rPr>
                <w:rFonts w:ascii="Verdana" w:hAnsi="Verdana" w:cs="Arial"/>
                <w:sz w:val="18"/>
                <w:szCs w:val="18"/>
                <w:lang w:eastAsia="hr-HR"/>
              </w:rPr>
            </w:pPr>
          </w:p>
        </w:tc>
      </w:tr>
      <w:tr w:rsidR="00801975" w:rsidRPr="00801975" w14:paraId="2152340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BAA586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10F3CC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1007</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09C008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PREDŠKOLSKI ODGOJ</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BCC16A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757.000,00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F8DCA9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673.292,69</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DA1554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88,94%</w:t>
            </w:r>
          </w:p>
        </w:tc>
      </w:tr>
      <w:tr w:rsidR="00801975" w:rsidRPr="00801975" w14:paraId="0334B3B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9A2CE3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0911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5CD7CA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A100016</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734E63E"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Provedba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programa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predškolskog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odgoja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71B9D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637.000,00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F3DE8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628.956,74</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2AC9DF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98,74%</w:t>
            </w:r>
          </w:p>
        </w:tc>
      </w:tr>
      <w:tr w:rsidR="00801975" w:rsidRPr="00801975" w14:paraId="19A8B1E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DE788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C283C0"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4529C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165.000,00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6086A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163.200,00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1A292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98,91%</w:t>
            </w:r>
          </w:p>
        </w:tc>
      </w:tr>
      <w:tr w:rsidR="00801975" w:rsidRPr="00801975" w14:paraId="49911F0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BCC4E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D9B1CC"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4.0. </w:t>
            </w:r>
            <w:proofErr w:type="gramStart"/>
            <w:r w:rsidRPr="00801975">
              <w:rPr>
                <w:rFonts w:ascii="Verdana" w:hAnsi="Verdana" w:cs="Arial"/>
                <w:b/>
                <w:bCs/>
                <w:color w:val="333333"/>
                <w:sz w:val="18"/>
                <w:szCs w:val="18"/>
                <w:lang w:eastAsia="hr-HR"/>
              </w:rPr>
              <w:t>VIŠAK  PRIHODA</w:t>
            </w:r>
            <w:proofErr w:type="gramEnd"/>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86B2A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165.000,00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809ED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163.200,00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596C0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98,91%</w:t>
            </w:r>
          </w:p>
        </w:tc>
      </w:tr>
      <w:tr w:rsidR="00801975" w:rsidRPr="00801975" w14:paraId="139C669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613ADE"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C4E3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352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229BD"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Subvencije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trgovačkim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društvima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poljoprivrednicima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obrtnicima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izvan</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javnog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sektora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381E9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165.000,00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368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163.200,00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82D3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98,91%</w:t>
            </w:r>
          </w:p>
        </w:tc>
      </w:tr>
      <w:tr w:rsidR="00801975" w:rsidRPr="00801975" w14:paraId="37F9A7C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851C5"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5E522"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3523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3418DA"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Subvencije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poljoprivrednicima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obrtnicima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A3252"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59467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163.200,00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EFF793" w14:textId="77777777" w:rsidR="00801975" w:rsidRPr="00801975" w:rsidRDefault="00801975" w:rsidP="00573B2F">
            <w:pPr>
              <w:rPr>
                <w:rFonts w:ascii="Verdana" w:hAnsi="Verdana" w:cs="Arial"/>
                <w:sz w:val="18"/>
                <w:szCs w:val="18"/>
                <w:lang w:eastAsia="hr-HR"/>
              </w:rPr>
            </w:pPr>
          </w:p>
        </w:tc>
      </w:tr>
      <w:tr w:rsidR="00801975" w:rsidRPr="00801975" w14:paraId="1423924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A6744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lastRenderedPageBreak/>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C7B2B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1FF81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472.000,00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7E3E0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465.756,74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1DCBE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98,68%</w:t>
            </w:r>
          </w:p>
        </w:tc>
      </w:tr>
      <w:tr w:rsidR="00801975" w:rsidRPr="00801975" w14:paraId="4B2DC65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AFFE05"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1B0D73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3C305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472.000,00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16722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465.756,74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258A0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98,68%</w:t>
            </w:r>
          </w:p>
        </w:tc>
      </w:tr>
      <w:tr w:rsidR="00801975" w:rsidRPr="00801975" w14:paraId="1571738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E416F"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10CA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366</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0F278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Pomoći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proračunskim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korisnicima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drugih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C3D1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1379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98.400,00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6D415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98,40%</w:t>
            </w:r>
          </w:p>
        </w:tc>
      </w:tr>
      <w:tr w:rsidR="00801975" w:rsidRPr="00801975" w14:paraId="7971274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9438E"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165B2"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3661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71F9A"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pomoći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proračunskim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korisnicima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drugih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proračuna</w:t>
            </w:r>
            <w:proofErr w:type="spellEnd"/>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442ACA"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A6B0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98.400,00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59286F" w14:textId="77777777" w:rsidR="00801975" w:rsidRPr="00801975" w:rsidRDefault="00801975" w:rsidP="00573B2F">
            <w:pPr>
              <w:rPr>
                <w:rFonts w:ascii="Verdana" w:hAnsi="Verdana" w:cs="Arial"/>
                <w:sz w:val="18"/>
                <w:szCs w:val="18"/>
                <w:lang w:eastAsia="hr-HR"/>
              </w:rPr>
            </w:pPr>
          </w:p>
        </w:tc>
      </w:tr>
      <w:tr w:rsidR="00801975" w:rsidRPr="00801975" w14:paraId="39E2F49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FDB448"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9D2A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12EF63"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694E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372.000,00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C8B4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367.356,74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B8500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98,75%</w:t>
            </w:r>
          </w:p>
        </w:tc>
      </w:tr>
      <w:tr w:rsidR="00801975" w:rsidRPr="00801975" w14:paraId="423C67F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DE261"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277E8"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EE2DD"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1FB1F"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0BAF0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367.356,74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56B91" w14:textId="77777777" w:rsidR="00801975" w:rsidRPr="00801975" w:rsidRDefault="00801975" w:rsidP="00573B2F">
            <w:pPr>
              <w:rPr>
                <w:rFonts w:ascii="Verdana" w:hAnsi="Verdana" w:cs="Arial"/>
                <w:sz w:val="18"/>
                <w:szCs w:val="18"/>
                <w:lang w:eastAsia="hr-HR"/>
              </w:rPr>
            </w:pPr>
          </w:p>
        </w:tc>
      </w:tr>
      <w:tr w:rsidR="00801975" w:rsidRPr="00801975" w14:paraId="2F1D5D1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26DB48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0911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B4005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A100017</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7E5DF4"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Održavanje </w:t>
            </w:r>
            <w:proofErr w:type="spellStart"/>
            <w:r w:rsidRPr="00801975">
              <w:rPr>
                <w:rFonts w:ascii="Verdana" w:hAnsi="Verdana" w:cs="Arial"/>
                <w:b/>
                <w:bCs/>
                <w:sz w:val="18"/>
                <w:szCs w:val="18"/>
                <w:lang w:eastAsia="hr-HR"/>
              </w:rPr>
              <w:t>dječjeg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vrtića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materijal</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energija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E72AA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15.000,00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5B969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3.085,95</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ADF85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20,57%</w:t>
            </w:r>
          </w:p>
        </w:tc>
      </w:tr>
      <w:tr w:rsidR="00801975" w:rsidRPr="00801975" w14:paraId="42CC3FA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888D9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AC1AEA"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916D0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10A69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3.085,95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DD300A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20,57%</w:t>
            </w:r>
          </w:p>
        </w:tc>
      </w:tr>
      <w:tr w:rsidR="00801975" w:rsidRPr="00801975" w14:paraId="24C1095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B2229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E4B9B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B48AC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3DA99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3.085,95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A0253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20,57%</w:t>
            </w:r>
          </w:p>
        </w:tc>
      </w:tr>
      <w:tr w:rsidR="00801975" w:rsidRPr="00801975" w14:paraId="3520811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F8B2C"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DE8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83FE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nespomenuti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D77C3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C5565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3.085,95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8D69C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20,57%</w:t>
            </w:r>
          </w:p>
        </w:tc>
      </w:tr>
      <w:tr w:rsidR="00801975" w:rsidRPr="00801975" w14:paraId="78F0A92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42771"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69F1B8"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3299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6AE740"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nespomenuti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poslovanja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366010"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10092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3.085,95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CC224" w14:textId="77777777" w:rsidR="00801975" w:rsidRPr="00801975" w:rsidRDefault="00801975" w:rsidP="00573B2F">
            <w:pPr>
              <w:rPr>
                <w:rFonts w:ascii="Verdana" w:hAnsi="Verdana" w:cs="Arial"/>
                <w:sz w:val="18"/>
                <w:szCs w:val="18"/>
                <w:lang w:eastAsia="hr-HR"/>
              </w:rPr>
            </w:pPr>
          </w:p>
        </w:tc>
      </w:tr>
      <w:tr w:rsidR="00801975" w:rsidRPr="00801975" w14:paraId="02AA6DB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973C34"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0620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ED5F5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K100010</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6FA59B"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Rekonstrukcija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opremanje</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proširenje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dječjeg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vrtića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31281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95.000,00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2DAD84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41.250,00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A846A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43,42%</w:t>
            </w:r>
          </w:p>
        </w:tc>
      </w:tr>
      <w:tr w:rsidR="00801975" w:rsidRPr="00801975" w14:paraId="619FF4B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4026F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2322D4"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FBF4B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E8A25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41.250,00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A8DFD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43,42%</w:t>
            </w:r>
          </w:p>
        </w:tc>
      </w:tr>
      <w:tr w:rsidR="00801975" w:rsidRPr="00801975" w14:paraId="4258F17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7C5132"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43CBE5"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F1FD2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89059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41.250,00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A8AF4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43,42%</w:t>
            </w:r>
          </w:p>
        </w:tc>
      </w:tr>
      <w:tr w:rsidR="00801975" w:rsidRPr="00801975" w14:paraId="10ED488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341E52"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C238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CCA6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Građevinski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objekti</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E177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F699E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7B07F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341D6B8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3320F"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4684D"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4212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23FBF"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Poslovni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objekti</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9439D5"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B8A1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6DECAD" w14:textId="77777777" w:rsidR="00801975" w:rsidRPr="00801975" w:rsidRDefault="00801975" w:rsidP="00573B2F">
            <w:pPr>
              <w:rPr>
                <w:rFonts w:ascii="Verdana" w:hAnsi="Verdana" w:cs="Arial"/>
                <w:sz w:val="18"/>
                <w:szCs w:val="18"/>
                <w:lang w:eastAsia="hr-HR"/>
              </w:rPr>
            </w:pPr>
          </w:p>
        </w:tc>
      </w:tr>
      <w:tr w:rsidR="00801975" w:rsidRPr="00801975" w14:paraId="29C47C9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B33392"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E48D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426</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D7A62"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Nematerijalna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proizvedena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DCDB5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86FD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41.250,00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47DBB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55,00%</w:t>
            </w:r>
          </w:p>
        </w:tc>
      </w:tr>
      <w:tr w:rsidR="00801975" w:rsidRPr="00801975" w14:paraId="2E0B0DB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ED1594"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61D5B6"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4264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08633"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Ostala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nematerijalna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proizvedena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imovina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93F9F"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4AA29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41.250,00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C1695" w14:textId="77777777" w:rsidR="00801975" w:rsidRPr="00801975" w:rsidRDefault="00801975" w:rsidP="00573B2F">
            <w:pPr>
              <w:rPr>
                <w:rFonts w:ascii="Verdana" w:hAnsi="Verdana" w:cs="Arial"/>
                <w:sz w:val="18"/>
                <w:szCs w:val="18"/>
                <w:lang w:eastAsia="hr-HR"/>
              </w:rPr>
            </w:pPr>
          </w:p>
        </w:tc>
      </w:tr>
      <w:tr w:rsidR="00801975" w:rsidRPr="00801975" w14:paraId="5953230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9194F0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0620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F90EC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K100011</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FB8459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Opremanje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dječjeg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vrtića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52FAF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729D4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D08E55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2E618B5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74B20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DE2CC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699D2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4BE8B2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EC400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499877D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2A4112"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0F348B"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5F8CA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A348B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2A80B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5563EE7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B70DD"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5B9B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93270D"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Postrojenja</w:t>
            </w:r>
            <w:proofErr w:type="spellEnd"/>
            <w:r w:rsidRPr="00801975">
              <w:rPr>
                <w:rFonts w:ascii="Verdana" w:hAnsi="Verdana" w:cs="Arial"/>
                <w:b/>
                <w:bCs/>
                <w:sz w:val="18"/>
                <w:szCs w:val="18"/>
                <w:lang w:eastAsia="hr-HR"/>
              </w:rPr>
              <w:t xml:space="preserve"> i oprema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4E221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FD79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F0EB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4545DD3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08520"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C00F6A"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4227</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1C39D6"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Uređaji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strojevi</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oprema</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ostale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namjene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3A8FA"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D6375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4F69E" w14:textId="77777777" w:rsidR="00801975" w:rsidRPr="00801975" w:rsidRDefault="00801975" w:rsidP="00573B2F">
            <w:pPr>
              <w:rPr>
                <w:rFonts w:ascii="Verdana" w:hAnsi="Verdana" w:cs="Arial"/>
                <w:sz w:val="18"/>
                <w:szCs w:val="18"/>
                <w:lang w:eastAsia="hr-HR"/>
              </w:rPr>
            </w:pPr>
          </w:p>
        </w:tc>
      </w:tr>
      <w:tr w:rsidR="00801975" w:rsidRPr="00801975" w14:paraId="21A8D7D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44494A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608507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1008</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803D81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PROMICANJE KULTURE</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685FC1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45.000,00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D24E35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40.000,00</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B33149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88,89%</w:t>
            </w:r>
          </w:p>
        </w:tc>
      </w:tr>
      <w:tr w:rsidR="00801975" w:rsidRPr="00801975" w14:paraId="7037183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6D32F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0820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948073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A100018</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4A9822"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Djelatnosti </w:t>
            </w:r>
            <w:proofErr w:type="spellStart"/>
            <w:r w:rsidRPr="00801975">
              <w:rPr>
                <w:rFonts w:ascii="Verdana" w:hAnsi="Verdana" w:cs="Arial"/>
                <w:b/>
                <w:bCs/>
                <w:sz w:val="18"/>
                <w:szCs w:val="18"/>
                <w:lang w:eastAsia="hr-HR"/>
              </w:rPr>
              <w:t>kulturnih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organizacija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7BB3C8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0EABC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E1319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44C4B71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A9951C"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CA0872"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B2DCD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D0409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4A91B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1D2FEF3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B04A7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24922B"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08292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208DF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F34F2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0FE6F99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91AC6"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84F93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58AFC8"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C637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0EE4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2D58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5EDE15C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28D6C"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8211C"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ADD7B"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F74E7"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484C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40.000,00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05BADB" w14:textId="77777777" w:rsidR="00801975" w:rsidRPr="00801975" w:rsidRDefault="00801975" w:rsidP="00573B2F">
            <w:pPr>
              <w:rPr>
                <w:rFonts w:ascii="Verdana" w:hAnsi="Verdana" w:cs="Arial"/>
                <w:sz w:val="18"/>
                <w:szCs w:val="18"/>
                <w:lang w:eastAsia="hr-HR"/>
              </w:rPr>
            </w:pPr>
          </w:p>
        </w:tc>
      </w:tr>
      <w:tr w:rsidR="00801975" w:rsidRPr="00801975" w14:paraId="24B95C7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F5A82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0820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403FC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K100013</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DC6354"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Uređenje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opremanje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etno</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muzeja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DB6EC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C3572E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986D57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4713376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1C9685"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C757F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875F8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677C2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11D48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0AA8B25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40532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C2577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A1F30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F43C7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C15A0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7F88ED2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CE89B4"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5668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C16D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Knjige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umjetnička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djela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ostale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izložbene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vrijednosti</w:t>
            </w:r>
            <w:proofErr w:type="spellEnd"/>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564B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B4AD5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A068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128B14D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F3DCC"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29758"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4243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A4FBCF"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Muzejski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izlošci</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predmeti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prirodnih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rijetkosti</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D232B"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B02E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B79C3" w14:textId="77777777" w:rsidR="00801975" w:rsidRPr="00801975" w:rsidRDefault="00801975" w:rsidP="00573B2F">
            <w:pPr>
              <w:rPr>
                <w:rFonts w:ascii="Verdana" w:hAnsi="Verdana" w:cs="Arial"/>
                <w:sz w:val="18"/>
                <w:szCs w:val="18"/>
                <w:lang w:eastAsia="hr-HR"/>
              </w:rPr>
            </w:pPr>
          </w:p>
        </w:tc>
      </w:tr>
      <w:tr w:rsidR="00801975" w:rsidRPr="00801975" w14:paraId="206A8AB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CAC591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AE3D73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1009</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1C575C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RAZVOJ SPORTA I REKREACIJE</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F4386A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72.300,00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C91226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49.617,24</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6E0FD8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68,63%</w:t>
            </w:r>
          </w:p>
        </w:tc>
      </w:tr>
      <w:tr w:rsidR="00801975" w:rsidRPr="00801975" w14:paraId="00F2882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587F8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0810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21FB6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A100019</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B5395D"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Djelatnosti </w:t>
            </w:r>
            <w:proofErr w:type="spellStart"/>
            <w:r w:rsidRPr="00801975">
              <w:rPr>
                <w:rFonts w:ascii="Verdana" w:hAnsi="Verdana" w:cs="Arial"/>
                <w:b/>
                <w:bCs/>
                <w:sz w:val="18"/>
                <w:szCs w:val="18"/>
                <w:lang w:eastAsia="hr-HR"/>
              </w:rPr>
              <w:t>sportskih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udruga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66740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67F440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61C5E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645E194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5D704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A9D552"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699BB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873E5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6EF29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349571D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FC5AAA"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2EE32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5CC4BB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82A14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72C25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33984F8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E46AF"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A9D2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B2155"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A76A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C67DB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0E2C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24F051A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2F84BE"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46EA6"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5B970"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77BD14"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D755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AC6D77" w14:textId="77777777" w:rsidR="00801975" w:rsidRPr="00801975" w:rsidRDefault="00801975" w:rsidP="00573B2F">
            <w:pPr>
              <w:rPr>
                <w:rFonts w:ascii="Verdana" w:hAnsi="Verdana" w:cs="Arial"/>
                <w:sz w:val="18"/>
                <w:szCs w:val="18"/>
                <w:lang w:eastAsia="hr-HR"/>
              </w:rPr>
            </w:pPr>
          </w:p>
        </w:tc>
      </w:tr>
      <w:tr w:rsidR="00801975" w:rsidRPr="00801975" w14:paraId="7ABA268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799BA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0810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E555F0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A100020</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2ACDE8"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Održavanje </w:t>
            </w:r>
            <w:proofErr w:type="spellStart"/>
            <w:r w:rsidRPr="00801975">
              <w:rPr>
                <w:rFonts w:ascii="Verdana" w:hAnsi="Verdana" w:cs="Arial"/>
                <w:b/>
                <w:bCs/>
                <w:sz w:val="18"/>
                <w:szCs w:val="18"/>
                <w:lang w:eastAsia="hr-HR"/>
              </w:rPr>
              <w:t>igrališta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sportskih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terena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2A12A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1959B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23.742,24</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592C5C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79,14%</w:t>
            </w:r>
          </w:p>
        </w:tc>
      </w:tr>
      <w:tr w:rsidR="00801975" w:rsidRPr="00801975" w14:paraId="21DDF1E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63FA1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7DBB9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92600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7AD40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23.742,24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2497B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79,14%</w:t>
            </w:r>
          </w:p>
        </w:tc>
      </w:tr>
      <w:tr w:rsidR="00801975" w:rsidRPr="00801975" w14:paraId="4EC4772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96B06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FACFDC"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0526B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AAA3E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23.742,24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5FA18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79,14%</w:t>
            </w:r>
          </w:p>
        </w:tc>
      </w:tr>
      <w:tr w:rsidR="00801975" w:rsidRPr="00801975" w14:paraId="65623DB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1B2B17"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51061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63A06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D9FE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B5C5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23.742,24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D375F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79,14%</w:t>
            </w:r>
          </w:p>
        </w:tc>
      </w:tr>
      <w:tr w:rsidR="00801975" w:rsidRPr="00801975" w14:paraId="0E75926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E61795"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365E8"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09204B"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tekućeg</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održavanja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289AC2"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6098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23.742,24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93079" w14:textId="77777777" w:rsidR="00801975" w:rsidRPr="00801975" w:rsidRDefault="00801975" w:rsidP="00573B2F">
            <w:pPr>
              <w:rPr>
                <w:rFonts w:ascii="Verdana" w:hAnsi="Verdana" w:cs="Arial"/>
                <w:sz w:val="18"/>
                <w:szCs w:val="18"/>
                <w:lang w:eastAsia="hr-HR"/>
              </w:rPr>
            </w:pPr>
          </w:p>
        </w:tc>
      </w:tr>
      <w:tr w:rsidR="00801975" w:rsidRPr="00801975" w14:paraId="4E8858D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F7DA054"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0810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7C917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K100022</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E5E2C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Uređenje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opremanje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igrališta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sportskih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terena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3A47B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EDCD86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5.875,00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67648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59,95%</w:t>
            </w:r>
          </w:p>
        </w:tc>
      </w:tr>
      <w:tr w:rsidR="00801975" w:rsidRPr="00801975" w14:paraId="5E6E454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C5537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1F3BB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42CC9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9.800,00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B0D43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5.875,00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CB184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59,95%</w:t>
            </w:r>
          </w:p>
        </w:tc>
      </w:tr>
      <w:tr w:rsidR="00801975" w:rsidRPr="00801975" w14:paraId="5964F59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63F86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3D51D2"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78CD4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9.800,00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D686E3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5.875,00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59281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59,95%</w:t>
            </w:r>
          </w:p>
        </w:tc>
      </w:tr>
      <w:tr w:rsidR="00801975" w:rsidRPr="00801975" w14:paraId="7716B88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DA062"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E87E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F5FA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Postrojenja</w:t>
            </w:r>
            <w:proofErr w:type="spellEnd"/>
            <w:r w:rsidRPr="00801975">
              <w:rPr>
                <w:rFonts w:ascii="Verdana" w:hAnsi="Verdana" w:cs="Arial"/>
                <w:b/>
                <w:bCs/>
                <w:sz w:val="18"/>
                <w:szCs w:val="18"/>
                <w:lang w:eastAsia="hr-HR"/>
              </w:rPr>
              <w:t xml:space="preserve"> i oprema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5B49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4D77F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5.875,00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0035A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59,95%</w:t>
            </w:r>
          </w:p>
        </w:tc>
      </w:tr>
      <w:tr w:rsidR="00801975" w:rsidRPr="00801975" w14:paraId="54CFB47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B21F16"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F5532"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4226</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5466EF"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Sportska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glazbena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oprema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DBDC1"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59AA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5.875,00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EA2D12" w14:textId="77777777" w:rsidR="00801975" w:rsidRPr="00801975" w:rsidRDefault="00801975" w:rsidP="00573B2F">
            <w:pPr>
              <w:rPr>
                <w:rFonts w:ascii="Verdana" w:hAnsi="Verdana" w:cs="Arial"/>
                <w:sz w:val="18"/>
                <w:szCs w:val="18"/>
                <w:lang w:eastAsia="hr-HR"/>
              </w:rPr>
            </w:pPr>
          </w:p>
        </w:tc>
      </w:tr>
      <w:tr w:rsidR="00801975" w:rsidRPr="00801975" w14:paraId="394AD69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F4A805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0810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2B286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K100028</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BAEA1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Uređenje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svlačionice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uz</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sportske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terene</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B33DF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12.500,00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5BE1E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F619D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0D6EE01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16B47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155A99"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41699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12.500,00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7D713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6C57B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591F069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9720C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D05C83"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4.0. </w:t>
            </w:r>
            <w:proofErr w:type="gramStart"/>
            <w:r w:rsidRPr="00801975">
              <w:rPr>
                <w:rFonts w:ascii="Verdana" w:hAnsi="Verdana" w:cs="Arial"/>
                <w:b/>
                <w:bCs/>
                <w:color w:val="333333"/>
                <w:sz w:val="18"/>
                <w:szCs w:val="18"/>
                <w:lang w:eastAsia="hr-HR"/>
              </w:rPr>
              <w:t>VIŠAK  PRIHODA</w:t>
            </w:r>
            <w:proofErr w:type="gramEnd"/>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79E3A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12.500,00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207F1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B8C9B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33C2BEF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D7135"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CAC4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412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94E0B"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Nematerijalna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E3F5A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12.500,00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4ED7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263B6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738EAE6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24884E"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E073C"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4124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835AE"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Ostala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prava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F0267B"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132E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0B537C" w14:textId="77777777" w:rsidR="00801975" w:rsidRPr="00801975" w:rsidRDefault="00801975" w:rsidP="00573B2F">
            <w:pPr>
              <w:rPr>
                <w:rFonts w:ascii="Verdana" w:hAnsi="Verdana" w:cs="Arial"/>
                <w:sz w:val="18"/>
                <w:szCs w:val="18"/>
                <w:lang w:eastAsia="hr-HR"/>
              </w:rPr>
            </w:pPr>
          </w:p>
        </w:tc>
      </w:tr>
      <w:tr w:rsidR="00801975" w:rsidRPr="00801975" w14:paraId="4ACFAAC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3C4ECD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4BF156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1010</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1A5D33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PROSTORNO UREĐENJE I UNAPREĐENJE STANOVANJA</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1A4859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270.000,00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FA532C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181.506,25</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F99654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67,22%</w:t>
            </w:r>
          </w:p>
        </w:tc>
      </w:tr>
      <w:tr w:rsidR="00801975" w:rsidRPr="00801975" w14:paraId="07C9444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D7D83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0610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8F28E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K100015</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920D4C0"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Izrada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prostorno</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planske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dokumentacije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ostalih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dokumenata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8E916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270.000,00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6C28F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181.506,25</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6BF60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67,22%</w:t>
            </w:r>
          </w:p>
        </w:tc>
      </w:tr>
      <w:tr w:rsidR="00801975" w:rsidRPr="00801975" w14:paraId="1202A5C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4D2F4F"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1CC98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6C4C7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BE0D7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7.562,50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17ED9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37,81%</w:t>
            </w:r>
          </w:p>
        </w:tc>
      </w:tr>
      <w:tr w:rsidR="00801975" w:rsidRPr="00801975" w14:paraId="7816F9D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9DA62C"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FC9D4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2AAEF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8640F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7.562,50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76653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37,81%</w:t>
            </w:r>
          </w:p>
        </w:tc>
      </w:tr>
      <w:tr w:rsidR="00801975" w:rsidRPr="00801975" w14:paraId="69D4F1A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C037A"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E2CB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426</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6810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Nematerijalna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proizvedena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1093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B5FB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7.562,50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4E80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37,81%</w:t>
            </w:r>
          </w:p>
        </w:tc>
      </w:tr>
      <w:tr w:rsidR="00801975" w:rsidRPr="00801975" w14:paraId="2000D75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47B9F0"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4E1FD"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4263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4E6A6C"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Umjetnička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literarna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znanstvena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djela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557DF5"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E203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7.562,50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B662FF" w14:textId="77777777" w:rsidR="00801975" w:rsidRPr="00801975" w:rsidRDefault="00801975" w:rsidP="00573B2F">
            <w:pPr>
              <w:rPr>
                <w:rFonts w:ascii="Verdana" w:hAnsi="Verdana" w:cs="Arial"/>
                <w:sz w:val="18"/>
                <w:szCs w:val="18"/>
                <w:lang w:eastAsia="hr-HR"/>
              </w:rPr>
            </w:pPr>
          </w:p>
        </w:tc>
      </w:tr>
      <w:tr w:rsidR="00801975" w:rsidRPr="00801975" w14:paraId="2E22F07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52AEAD"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03FCEA"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0A5D3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250.000,00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A720B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173.943,75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9F9BA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69,58%</w:t>
            </w:r>
          </w:p>
        </w:tc>
      </w:tr>
      <w:tr w:rsidR="00801975" w:rsidRPr="00801975" w14:paraId="333B0A0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70ECAA"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33F5E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6D3E9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250.000,00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07E08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173.943,75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3C9C0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69,58%</w:t>
            </w:r>
          </w:p>
        </w:tc>
      </w:tr>
      <w:tr w:rsidR="00801975" w:rsidRPr="00801975" w14:paraId="51F5DA6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FD1CBD"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44693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426</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4FB7B"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Nematerijalna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proizvedena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086B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2DA71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173.943,75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04AE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69,58%</w:t>
            </w:r>
          </w:p>
        </w:tc>
      </w:tr>
      <w:tr w:rsidR="00801975" w:rsidRPr="00801975" w14:paraId="17C5D6C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79500"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C1212"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4263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DF3B0"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Umjetnička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literarna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znanstvena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djela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BA74C9"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F38A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173.943,75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D65C4" w14:textId="77777777" w:rsidR="00801975" w:rsidRPr="00801975" w:rsidRDefault="00801975" w:rsidP="00573B2F">
            <w:pPr>
              <w:rPr>
                <w:rFonts w:ascii="Verdana" w:hAnsi="Verdana" w:cs="Arial"/>
                <w:sz w:val="18"/>
                <w:szCs w:val="18"/>
                <w:lang w:eastAsia="hr-HR"/>
              </w:rPr>
            </w:pPr>
          </w:p>
        </w:tc>
      </w:tr>
      <w:tr w:rsidR="00801975" w:rsidRPr="00801975" w14:paraId="4E292C1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BCDBAE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lastRenderedPageBreak/>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E88209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1011</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757E1B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RAZVOJ CIVILNOG DRUŠTVA</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17A98D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152.800,00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7468A3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85.132,31</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831EBA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55,71%</w:t>
            </w:r>
          </w:p>
        </w:tc>
      </w:tr>
      <w:tr w:rsidR="00801975" w:rsidRPr="00801975" w14:paraId="792FD9A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C8C8B4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0490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C8DDD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A100010</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F45FC4"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Poticaji</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mjere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razvoja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0AE56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24.800,00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10F7C5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13.732,31</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22840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55,37%</w:t>
            </w:r>
          </w:p>
        </w:tc>
      </w:tr>
      <w:tr w:rsidR="00801975" w:rsidRPr="00801975" w14:paraId="21097A4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BCF491"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FF3AE9"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83ED7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24.800,00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3A9D0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13.732,31</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A67CA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55,37%</w:t>
            </w:r>
          </w:p>
        </w:tc>
      </w:tr>
      <w:tr w:rsidR="00801975" w:rsidRPr="00801975" w14:paraId="42C1E52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A49438"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D6D214"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4629C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24.800,00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BD68F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13.732,31</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70DC5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55,37%</w:t>
            </w:r>
          </w:p>
        </w:tc>
      </w:tr>
      <w:tr w:rsidR="00801975" w:rsidRPr="00801975" w14:paraId="259C438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1B495"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98BA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033A2"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981C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24.800,00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4846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13.732,31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8972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55,37%</w:t>
            </w:r>
          </w:p>
        </w:tc>
      </w:tr>
      <w:tr w:rsidR="00801975" w:rsidRPr="00801975" w14:paraId="0B00AC9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79C5C"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65B19"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1BAA7"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D27A13"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209D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13.732,31</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035E7" w14:textId="77777777" w:rsidR="00801975" w:rsidRPr="00801975" w:rsidRDefault="00801975" w:rsidP="00573B2F">
            <w:pPr>
              <w:rPr>
                <w:rFonts w:ascii="Verdana" w:hAnsi="Verdana" w:cs="Arial"/>
                <w:sz w:val="18"/>
                <w:szCs w:val="18"/>
                <w:lang w:eastAsia="hr-HR"/>
              </w:rPr>
            </w:pPr>
          </w:p>
        </w:tc>
      </w:tr>
      <w:tr w:rsidR="00801975" w:rsidRPr="00801975" w14:paraId="6D17C5C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3EB111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0840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FBD4E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A100021</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23A68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vjerskim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zajednicama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B8E94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45.000,00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DB21C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38.400,00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AB1A2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85,33%</w:t>
            </w:r>
          </w:p>
        </w:tc>
      </w:tr>
      <w:tr w:rsidR="00801975" w:rsidRPr="00801975" w14:paraId="7802914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0B3B2F"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EA5675"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03C54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B441E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38.400,00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50561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85,33%</w:t>
            </w:r>
          </w:p>
        </w:tc>
      </w:tr>
      <w:tr w:rsidR="00801975" w:rsidRPr="00801975" w14:paraId="0C2FC04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8C5F8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39BF4B"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6C86B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7A39D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38.400,00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088DA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85,33%</w:t>
            </w:r>
          </w:p>
        </w:tc>
      </w:tr>
      <w:tr w:rsidR="00801975" w:rsidRPr="00801975" w14:paraId="23FA01E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F10205"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74E9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DAE80"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C233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FD01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38.400,00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EFDC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85,33%</w:t>
            </w:r>
          </w:p>
        </w:tc>
      </w:tr>
      <w:tr w:rsidR="00801975" w:rsidRPr="00801975" w14:paraId="7EE9619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7A926"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0F36B"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716D5"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39D61"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096E5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38.400,00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A5486" w14:textId="77777777" w:rsidR="00801975" w:rsidRPr="00801975" w:rsidRDefault="00801975" w:rsidP="00573B2F">
            <w:pPr>
              <w:rPr>
                <w:rFonts w:ascii="Verdana" w:hAnsi="Verdana" w:cs="Arial"/>
                <w:sz w:val="18"/>
                <w:szCs w:val="18"/>
                <w:lang w:eastAsia="hr-HR"/>
              </w:rPr>
            </w:pPr>
          </w:p>
        </w:tc>
      </w:tr>
      <w:tr w:rsidR="00801975" w:rsidRPr="00801975" w14:paraId="1916F4C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51873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0860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BD2D04"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A100022</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74925F"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ostalim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udrugama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zajednicama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202EE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33.000,00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B3954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33.000,00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72A45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190A24E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B903A2"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CD1E10"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073F3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107D3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33.000,00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A174C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153AEA4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3587C2"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A5E3E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25319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EC66C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33.000,00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3033A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56857FE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39B63A"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10972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8382F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Tekuće</w:t>
            </w:r>
            <w:proofErr w:type="spellEnd"/>
            <w:r w:rsidRPr="00801975">
              <w:rPr>
                <w:rFonts w:ascii="Verdana" w:hAnsi="Verdana" w:cs="Arial"/>
                <w:b/>
                <w:bCs/>
                <w:sz w:val="18"/>
                <w:szCs w:val="18"/>
                <w:lang w:eastAsia="hr-HR"/>
              </w:rPr>
              <w:t xml:space="preserve"> donacije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428B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33.000,00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B501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33.000,00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9C917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2C8F2A2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7F264"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6AD8BF"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09D8E0"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1D9C7"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9C56F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33.000,00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06FD5" w14:textId="77777777" w:rsidR="00801975" w:rsidRPr="00801975" w:rsidRDefault="00801975" w:rsidP="00573B2F">
            <w:pPr>
              <w:rPr>
                <w:rFonts w:ascii="Verdana" w:hAnsi="Verdana" w:cs="Arial"/>
                <w:sz w:val="18"/>
                <w:szCs w:val="18"/>
                <w:lang w:eastAsia="hr-HR"/>
              </w:rPr>
            </w:pPr>
          </w:p>
        </w:tc>
      </w:tr>
      <w:tr w:rsidR="00801975" w:rsidRPr="00801975" w14:paraId="47F262E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B4FEF4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0610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49A847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K100026</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D828F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Izrada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projektne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dokumentacije</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DA74E0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68A63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7BDD07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2E6DCE1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CA233F"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B6F91C"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7F7D1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EFA87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1F8CE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43B5926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8917F6"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6901A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71098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868FA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41C1D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5874A0E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EF9C0"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FFD4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426</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24BEC0"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Nematerijalna</w:t>
            </w:r>
            <w:proofErr w:type="spellEnd"/>
            <w:r w:rsidRPr="00801975">
              <w:rPr>
                <w:rFonts w:ascii="Verdana" w:hAnsi="Verdana" w:cs="Arial"/>
                <w:b/>
                <w:bCs/>
                <w:sz w:val="18"/>
                <w:szCs w:val="18"/>
                <w:lang w:eastAsia="hr-HR"/>
              </w:rPr>
              <w:t xml:space="preserve"> proizvedena imovina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68E7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32B7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83B3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25691BE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4D4AF5"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4163B5"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4263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9AF445"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Umjetnička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literarna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znanstvena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djela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99A28E"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FDF0D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0E0881" w14:textId="77777777" w:rsidR="00801975" w:rsidRPr="00801975" w:rsidRDefault="00801975" w:rsidP="00573B2F">
            <w:pPr>
              <w:rPr>
                <w:rFonts w:ascii="Verdana" w:hAnsi="Verdana" w:cs="Arial"/>
                <w:sz w:val="18"/>
                <w:szCs w:val="18"/>
                <w:lang w:eastAsia="hr-HR"/>
              </w:rPr>
            </w:pPr>
          </w:p>
        </w:tc>
      </w:tr>
      <w:tr w:rsidR="00801975" w:rsidRPr="00801975" w14:paraId="4616821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C5F202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860CEA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1012</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4E4EB1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DONACIJE UDRUGAMA ZA PROMICANJE PRAVA I INTERESA INVALIDNIH OSOBA</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D1C503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23D120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BEAB46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53DB6FB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88B30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1012</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F49AA4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A100023</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16343F"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Sufinanciranje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udruga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osoba</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promicanje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prava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interesa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invalidnih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osoba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DF0F2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563DB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896B0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06ECFE5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5A8618"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D717CB"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B88EC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494AF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CCEEA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5E4C74E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E66935"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5EFE0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44425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B1B76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D4F1C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19AF63D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E77D3"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B7975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34EB13"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AF9E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C260D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937D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3F2C5BD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95B579"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FCDA8"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172AF"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97672"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1C93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50CF45" w14:textId="77777777" w:rsidR="00801975" w:rsidRPr="00801975" w:rsidRDefault="00801975" w:rsidP="00573B2F">
            <w:pPr>
              <w:rPr>
                <w:rFonts w:ascii="Verdana" w:hAnsi="Verdana" w:cs="Arial"/>
                <w:sz w:val="18"/>
                <w:szCs w:val="18"/>
                <w:lang w:eastAsia="hr-HR"/>
              </w:rPr>
            </w:pPr>
          </w:p>
        </w:tc>
      </w:tr>
      <w:tr w:rsidR="00801975" w:rsidRPr="00801975" w14:paraId="2CD1C37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3CB1AE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1D499D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1013</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41E993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RAZVOJ I UPRAV. SUSTAVA VODOOPSKRBE I KOMUNALNOG GOSPODARSTVA</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4E95B4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518.000,00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75E98E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517.075,00</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31C395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99,82%</w:t>
            </w:r>
          </w:p>
        </w:tc>
      </w:tr>
      <w:tr w:rsidR="00801975" w:rsidRPr="00801975" w14:paraId="127B94B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453AF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0630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F33A0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K100016</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059F12"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Kapitalne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pomoći</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B4336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268.000,00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25DE2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267.075,00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3C833E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99,65%</w:t>
            </w:r>
          </w:p>
        </w:tc>
      </w:tr>
      <w:tr w:rsidR="00801975" w:rsidRPr="00801975" w14:paraId="5C046EA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05C125"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CF81E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B7767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268.000,00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48EDF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267.075,00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DD75F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99,65%</w:t>
            </w:r>
          </w:p>
        </w:tc>
      </w:tr>
      <w:tr w:rsidR="00801975" w:rsidRPr="00801975" w14:paraId="1A29555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152321"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F18082"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DBB4B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268.000,00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AFF6B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267.075,00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98B37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99,65%</w:t>
            </w:r>
          </w:p>
        </w:tc>
      </w:tr>
      <w:tr w:rsidR="00801975" w:rsidRPr="00801975" w14:paraId="417E9F4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BBA92C"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55CA2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386</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39642E"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pomoći</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5180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268.000,00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7537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267.075,00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89689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99,65%</w:t>
            </w:r>
          </w:p>
        </w:tc>
      </w:tr>
      <w:tr w:rsidR="00801975" w:rsidRPr="00801975" w14:paraId="60D5E2D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B2587E"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F9957E"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3861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8D3B1"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Kapitalne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pomoći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kreditnim</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ostalim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financijskim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institucijama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trgovačkim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društvima</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javnom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sektoru</w:t>
            </w:r>
            <w:proofErr w:type="spellEnd"/>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0E3419"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F1743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267.075,00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04CA68" w14:textId="77777777" w:rsidR="00801975" w:rsidRPr="00801975" w:rsidRDefault="00801975" w:rsidP="00573B2F">
            <w:pPr>
              <w:rPr>
                <w:rFonts w:ascii="Verdana" w:hAnsi="Verdana" w:cs="Arial"/>
                <w:sz w:val="18"/>
                <w:szCs w:val="18"/>
                <w:lang w:eastAsia="hr-HR"/>
              </w:rPr>
            </w:pPr>
          </w:p>
        </w:tc>
      </w:tr>
      <w:tr w:rsidR="00801975" w:rsidRPr="00801975" w14:paraId="6C0636A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6CB4B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D5CA89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K100025</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6BB9A5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Udio</w:t>
            </w:r>
            <w:proofErr w:type="spellEnd"/>
            <w:r w:rsidRPr="00801975">
              <w:rPr>
                <w:rFonts w:ascii="Verdana" w:hAnsi="Verdana" w:cs="Arial"/>
                <w:b/>
                <w:bCs/>
                <w:sz w:val="18"/>
                <w:szCs w:val="18"/>
                <w:lang w:eastAsia="hr-HR"/>
              </w:rPr>
              <w:t xml:space="preserve"> u </w:t>
            </w:r>
            <w:proofErr w:type="spellStart"/>
            <w:r w:rsidRPr="00801975">
              <w:rPr>
                <w:rFonts w:ascii="Verdana" w:hAnsi="Verdana" w:cs="Arial"/>
                <w:b/>
                <w:bCs/>
                <w:sz w:val="18"/>
                <w:szCs w:val="18"/>
                <w:lang w:eastAsia="hr-HR"/>
              </w:rPr>
              <w:t>glavnici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trgovačkog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društva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1CE96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E31E5C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B48342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2455485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6B872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2BA42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462C1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250.000,00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171F3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250.000,00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1644A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046555B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C4DA8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FFDA8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6F98D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250.000,00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47D05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250.000,00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11729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120FCC7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96C917"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D4F3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534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60033"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Dionice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udjeli</w:t>
            </w:r>
            <w:proofErr w:type="spellEnd"/>
            <w:r w:rsidRPr="00801975">
              <w:rPr>
                <w:rFonts w:ascii="Verdana" w:hAnsi="Verdana" w:cs="Arial"/>
                <w:b/>
                <w:bCs/>
                <w:sz w:val="18"/>
                <w:szCs w:val="18"/>
                <w:lang w:eastAsia="hr-HR"/>
              </w:rPr>
              <w:t xml:space="preserve"> u </w:t>
            </w:r>
            <w:proofErr w:type="spellStart"/>
            <w:r w:rsidRPr="00801975">
              <w:rPr>
                <w:rFonts w:ascii="Verdana" w:hAnsi="Verdana" w:cs="Arial"/>
                <w:b/>
                <w:bCs/>
                <w:sz w:val="18"/>
                <w:szCs w:val="18"/>
                <w:lang w:eastAsia="hr-HR"/>
              </w:rPr>
              <w:t>glavnici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trgovačkih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društava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izvan</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javnog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sektora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0275F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74BC4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68D71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7B33629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3E5E6"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3754EA"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5341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C15CDE"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Dionice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udjeli</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glavnici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tuzemnih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trgovačkih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društava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izvan</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javnog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sektora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4828C"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E0FCC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250.000,00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4EB99C" w14:textId="77777777" w:rsidR="00801975" w:rsidRPr="00801975" w:rsidRDefault="00801975" w:rsidP="00573B2F">
            <w:pPr>
              <w:rPr>
                <w:rFonts w:ascii="Verdana" w:hAnsi="Verdana" w:cs="Arial"/>
                <w:sz w:val="18"/>
                <w:szCs w:val="18"/>
                <w:lang w:eastAsia="hr-HR"/>
              </w:rPr>
            </w:pPr>
          </w:p>
        </w:tc>
      </w:tr>
      <w:tr w:rsidR="00801975" w:rsidRPr="00801975" w14:paraId="39F6EE9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7D5B5C8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4F8ACB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1014</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3059E1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RAZVOJ I SIGURNOST PROMETA</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98F0DD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2.111.400,00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0127BA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1.326.013,98</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01F406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62,80%</w:t>
            </w:r>
          </w:p>
        </w:tc>
      </w:tr>
      <w:tr w:rsidR="00801975" w:rsidRPr="00801975" w14:paraId="4D4E0DE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12ACBC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0451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1D947D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K100017</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A70C08"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Izgradnja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modernizacija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nerazvrstanih</w:t>
            </w:r>
            <w:proofErr w:type="spellEnd"/>
            <w:r w:rsidRPr="00801975">
              <w:rPr>
                <w:rFonts w:ascii="Verdana" w:hAnsi="Verdana" w:cs="Arial"/>
                <w:b/>
                <w:bCs/>
                <w:sz w:val="18"/>
                <w:szCs w:val="18"/>
                <w:lang w:eastAsia="hr-HR"/>
              </w:rPr>
              <w:t xml:space="preserve"> cesta</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85567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997.000,00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52D89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771.700,84</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4CE08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77,40%</w:t>
            </w:r>
          </w:p>
        </w:tc>
      </w:tr>
      <w:tr w:rsidR="00801975" w:rsidRPr="00801975" w14:paraId="2F7EBE1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794578"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6AD68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B59D6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997.000,00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64BC3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771.700,84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B9508C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77,40%</w:t>
            </w:r>
          </w:p>
        </w:tc>
      </w:tr>
      <w:tr w:rsidR="00801975" w:rsidRPr="00801975" w14:paraId="7299760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4F659A"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F9985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5621D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997.000,00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5C0B1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771.700,84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226C1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77,40%</w:t>
            </w:r>
          </w:p>
        </w:tc>
      </w:tr>
      <w:tr w:rsidR="00801975" w:rsidRPr="00801975" w14:paraId="49AD2F7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531736"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AE2C8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F6D44"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Građevinski</w:t>
            </w:r>
            <w:proofErr w:type="spellEnd"/>
            <w:r w:rsidRPr="00801975">
              <w:rPr>
                <w:rFonts w:ascii="Verdana" w:hAnsi="Verdana" w:cs="Arial"/>
                <w:b/>
                <w:bCs/>
                <w:sz w:val="18"/>
                <w:szCs w:val="18"/>
                <w:lang w:eastAsia="hr-HR"/>
              </w:rPr>
              <w:t xml:space="preserve"> objekti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3FC05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997.000,00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1C28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771.700,84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FE26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77,40%</w:t>
            </w:r>
          </w:p>
        </w:tc>
      </w:tr>
      <w:tr w:rsidR="00801975" w:rsidRPr="00801975" w14:paraId="7E7AEDF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36604"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6D633F"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4213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53FC7"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 xml:space="preserve">Ceste, </w:t>
            </w:r>
            <w:proofErr w:type="spellStart"/>
            <w:r w:rsidRPr="00801975">
              <w:rPr>
                <w:rFonts w:ascii="Verdana" w:hAnsi="Verdana" w:cs="Arial"/>
                <w:sz w:val="18"/>
                <w:szCs w:val="18"/>
                <w:lang w:eastAsia="hr-HR"/>
              </w:rPr>
              <w:t>željeznice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prometni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objekti</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EC919A"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AB8C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771.700,84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AEAEF6" w14:textId="77777777" w:rsidR="00801975" w:rsidRPr="00801975" w:rsidRDefault="00801975" w:rsidP="00573B2F">
            <w:pPr>
              <w:rPr>
                <w:rFonts w:ascii="Verdana" w:hAnsi="Verdana" w:cs="Arial"/>
                <w:sz w:val="18"/>
                <w:szCs w:val="18"/>
                <w:lang w:eastAsia="hr-HR"/>
              </w:rPr>
            </w:pPr>
          </w:p>
        </w:tc>
      </w:tr>
      <w:tr w:rsidR="00801975" w:rsidRPr="00801975" w14:paraId="1D9C28E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D079AA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0451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C40F6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K100024</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78F67A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Izgradnja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nogostupa</w:t>
            </w:r>
            <w:proofErr w:type="spellEnd"/>
            <w:r w:rsidRPr="00801975">
              <w:rPr>
                <w:rFonts w:ascii="Verdana" w:hAnsi="Verdana" w:cs="Arial"/>
                <w:b/>
                <w:bCs/>
                <w:sz w:val="18"/>
                <w:szCs w:val="18"/>
                <w:lang w:eastAsia="hr-HR"/>
              </w:rPr>
              <w:t xml:space="preserve"> - Lasinja, </w:t>
            </w:r>
            <w:proofErr w:type="spellStart"/>
            <w:r w:rsidRPr="00801975">
              <w:rPr>
                <w:rFonts w:ascii="Verdana" w:hAnsi="Verdana" w:cs="Arial"/>
                <w:b/>
                <w:bCs/>
                <w:sz w:val="18"/>
                <w:szCs w:val="18"/>
                <w:lang w:eastAsia="hr-HR"/>
              </w:rPr>
              <w:t>Kupska</w:t>
            </w:r>
            <w:proofErr w:type="spellEnd"/>
            <w:r w:rsidRPr="00801975">
              <w:rPr>
                <w:rFonts w:ascii="Verdana" w:hAnsi="Verdana" w:cs="Arial"/>
                <w:b/>
                <w:bCs/>
                <w:sz w:val="18"/>
                <w:szCs w:val="18"/>
                <w:lang w:eastAsia="hr-HR"/>
              </w:rPr>
              <w:t xml:space="preserve"> cesta</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88B3A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509.400,00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E61183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509.313,14</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DEAA3D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99,98%</w:t>
            </w:r>
          </w:p>
        </w:tc>
      </w:tr>
      <w:tr w:rsidR="00801975" w:rsidRPr="00801975" w14:paraId="026665A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D8F4F1"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3973AE"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17A18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509.400,00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9D285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509.313,14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21592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99,98%</w:t>
            </w:r>
          </w:p>
        </w:tc>
      </w:tr>
      <w:tr w:rsidR="00801975" w:rsidRPr="00801975" w14:paraId="396988C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56261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FEF35A"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CAB5B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509.400,00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AAD8A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509.313,14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46FD2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99,98%</w:t>
            </w:r>
          </w:p>
        </w:tc>
      </w:tr>
      <w:tr w:rsidR="00801975" w:rsidRPr="00801975" w14:paraId="12AEA9E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0C6BC"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4D39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72C83"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Građevinski</w:t>
            </w:r>
            <w:proofErr w:type="spellEnd"/>
            <w:r w:rsidRPr="00801975">
              <w:rPr>
                <w:rFonts w:ascii="Verdana" w:hAnsi="Verdana" w:cs="Arial"/>
                <w:b/>
                <w:bCs/>
                <w:sz w:val="18"/>
                <w:szCs w:val="18"/>
                <w:lang w:eastAsia="hr-HR"/>
              </w:rPr>
              <w:t xml:space="preserve"> objekti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38EC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509.400,00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3A605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509.313,14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8F75F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99,98%</w:t>
            </w:r>
          </w:p>
        </w:tc>
      </w:tr>
      <w:tr w:rsidR="00801975" w:rsidRPr="00801975" w14:paraId="1E1CF75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B8DCD5"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FCB005"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4213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F98515"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 xml:space="preserve">Ceste, </w:t>
            </w:r>
            <w:proofErr w:type="spellStart"/>
            <w:r w:rsidRPr="00801975">
              <w:rPr>
                <w:rFonts w:ascii="Verdana" w:hAnsi="Verdana" w:cs="Arial"/>
                <w:sz w:val="18"/>
                <w:szCs w:val="18"/>
                <w:lang w:eastAsia="hr-HR"/>
              </w:rPr>
              <w:t>željeznice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prometni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objekti</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36B97"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F36E7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509.313,14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10F83" w14:textId="77777777" w:rsidR="00801975" w:rsidRPr="00801975" w:rsidRDefault="00801975" w:rsidP="00573B2F">
            <w:pPr>
              <w:rPr>
                <w:rFonts w:ascii="Verdana" w:hAnsi="Verdana" w:cs="Arial"/>
                <w:sz w:val="18"/>
                <w:szCs w:val="18"/>
                <w:lang w:eastAsia="hr-HR"/>
              </w:rPr>
            </w:pPr>
          </w:p>
        </w:tc>
      </w:tr>
      <w:tr w:rsidR="00801975" w:rsidRPr="00801975" w14:paraId="792D104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49D43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0451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60303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K100027</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C271BE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Izvanredno</w:t>
            </w:r>
            <w:proofErr w:type="spellEnd"/>
            <w:r w:rsidRPr="00801975">
              <w:rPr>
                <w:rFonts w:ascii="Verdana" w:hAnsi="Verdana" w:cs="Arial"/>
                <w:b/>
                <w:bCs/>
                <w:sz w:val="18"/>
                <w:szCs w:val="18"/>
                <w:lang w:eastAsia="hr-HR"/>
              </w:rPr>
              <w:t xml:space="preserve"> održavanje </w:t>
            </w:r>
            <w:proofErr w:type="spellStart"/>
            <w:r w:rsidRPr="00801975">
              <w:rPr>
                <w:rFonts w:ascii="Verdana" w:hAnsi="Verdana" w:cs="Arial"/>
                <w:b/>
                <w:bCs/>
                <w:sz w:val="18"/>
                <w:szCs w:val="18"/>
                <w:lang w:eastAsia="hr-HR"/>
              </w:rPr>
              <w:t>cestovnog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propusta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klizišta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65556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560.000,00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8A92B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2B035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7FA608D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D6598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361D1C"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079F6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560.000,00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7BF3C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44420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1DD367B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AE1B71"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5F70E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7C1AB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560.000,00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1B0BE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A4295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1BEB598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FBC37"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245BC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2AECC"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Građevinski</w:t>
            </w:r>
            <w:proofErr w:type="spellEnd"/>
            <w:r w:rsidRPr="00801975">
              <w:rPr>
                <w:rFonts w:ascii="Verdana" w:hAnsi="Verdana" w:cs="Arial"/>
                <w:b/>
                <w:bCs/>
                <w:sz w:val="18"/>
                <w:szCs w:val="18"/>
                <w:lang w:eastAsia="hr-HR"/>
              </w:rPr>
              <w:t xml:space="preserve"> objekti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8B48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458.000,00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298F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82906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223206E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63ECD"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3FF22"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4213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FB231"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 xml:space="preserve">Ceste, </w:t>
            </w:r>
            <w:proofErr w:type="spellStart"/>
            <w:r w:rsidRPr="00801975">
              <w:rPr>
                <w:rFonts w:ascii="Verdana" w:hAnsi="Verdana" w:cs="Arial"/>
                <w:sz w:val="18"/>
                <w:szCs w:val="18"/>
                <w:lang w:eastAsia="hr-HR"/>
              </w:rPr>
              <w:t>željeznice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prometni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objekti</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3B893"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CB0C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67FCF" w14:textId="77777777" w:rsidR="00801975" w:rsidRPr="00801975" w:rsidRDefault="00801975" w:rsidP="00573B2F">
            <w:pPr>
              <w:rPr>
                <w:rFonts w:ascii="Verdana" w:hAnsi="Verdana" w:cs="Arial"/>
                <w:sz w:val="18"/>
                <w:szCs w:val="18"/>
                <w:lang w:eastAsia="hr-HR"/>
              </w:rPr>
            </w:pPr>
          </w:p>
        </w:tc>
      </w:tr>
      <w:tr w:rsidR="00801975" w:rsidRPr="00801975" w14:paraId="51E804F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FE2E5"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F06B9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426</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5D732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Nematerijalna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proizvedena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66D9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102.000,00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700F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6CC5A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17D6041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35B76"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A88EA3"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4263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74FC13"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Umjetnička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literarna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znanstvena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djela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73E4B"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D917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629AB6" w14:textId="77777777" w:rsidR="00801975" w:rsidRPr="00801975" w:rsidRDefault="00801975" w:rsidP="00573B2F">
            <w:pPr>
              <w:rPr>
                <w:rFonts w:ascii="Verdana" w:hAnsi="Verdana" w:cs="Arial"/>
                <w:sz w:val="18"/>
                <w:szCs w:val="18"/>
                <w:lang w:eastAsia="hr-HR"/>
              </w:rPr>
            </w:pPr>
          </w:p>
        </w:tc>
      </w:tr>
      <w:tr w:rsidR="00801975" w:rsidRPr="00801975" w14:paraId="33C31E8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67ED9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0451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613017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K100029</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22C07DF"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Kupnja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zemljišta</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nerazvrstane</w:t>
            </w:r>
            <w:proofErr w:type="spellEnd"/>
            <w:r w:rsidRPr="00801975">
              <w:rPr>
                <w:rFonts w:ascii="Verdana" w:hAnsi="Verdana" w:cs="Arial"/>
                <w:b/>
                <w:bCs/>
                <w:sz w:val="18"/>
                <w:szCs w:val="18"/>
                <w:lang w:eastAsia="hr-HR"/>
              </w:rPr>
              <w:t xml:space="preserve"> ceste</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36E77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45.000,00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5A274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45.000,00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A1BC5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2657A77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76575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007C17"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A56B0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06C75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43.000,00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1B88B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485F909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C0972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72ECCF"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F3ABE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16633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43.000,00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E8BB2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53E8F43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9F1A1"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776F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CCF62"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Materijalna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imovina</w:t>
            </w:r>
            <w:proofErr w:type="spellEnd"/>
            <w:r w:rsidRPr="00801975">
              <w:rPr>
                <w:rFonts w:ascii="Verdana" w:hAnsi="Verdana" w:cs="Arial"/>
                <w:b/>
                <w:bCs/>
                <w:sz w:val="18"/>
                <w:szCs w:val="18"/>
                <w:lang w:eastAsia="hr-HR"/>
              </w:rPr>
              <w:t xml:space="preserve"> - </w:t>
            </w:r>
            <w:proofErr w:type="spellStart"/>
            <w:r w:rsidRPr="00801975">
              <w:rPr>
                <w:rFonts w:ascii="Verdana" w:hAnsi="Verdana" w:cs="Arial"/>
                <w:b/>
                <w:bCs/>
                <w:sz w:val="18"/>
                <w:szCs w:val="18"/>
                <w:lang w:eastAsia="hr-HR"/>
              </w:rPr>
              <w:t>prirodna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bogatstva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CA5A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43.000,00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C340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43.000,00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52FD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53A9D35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EBDA6"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EE5BF4"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4111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4A6088"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Zemljište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66006B"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2AFFD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43.000,00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A65F7B" w14:textId="77777777" w:rsidR="00801975" w:rsidRPr="00801975" w:rsidRDefault="00801975" w:rsidP="00573B2F">
            <w:pPr>
              <w:rPr>
                <w:rFonts w:ascii="Verdana" w:hAnsi="Verdana" w:cs="Arial"/>
                <w:sz w:val="18"/>
                <w:szCs w:val="18"/>
                <w:lang w:eastAsia="hr-HR"/>
              </w:rPr>
            </w:pPr>
          </w:p>
        </w:tc>
      </w:tr>
      <w:tr w:rsidR="00801975" w:rsidRPr="00801975" w14:paraId="51D3B84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1C97E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FC4BB7"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7. PRIHODI OD PRODAJE ILI ZAMJENE NEFINANCIJSKE IMOVINE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F17A4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3EDDF7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A2F66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421460C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50E34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lastRenderedPageBreak/>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2C7EE0"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7.1. PRIHODI OD PRODAJE ILI ZAMJENE NEFINANCIJSKE IMOVINE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0C2DE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4A625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AB98D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7B2F631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0995E"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98690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27FD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Materijalna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imovina</w:t>
            </w:r>
            <w:proofErr w:type="spellEnd"/>
            <w:r w:rsidRPr="00801975">
              <w:rPr>
                <w:rFonts w:ascii="Verdana" w:hAnsi="Verdana" w:cs="Arial"/>
                <w:b/>
                <w:bCs/>
                <w:sz w:val="18"/>
                <w:szCs w:val="18"/>
                <w:lang w:eastAsia="hr-HR"/>
              </w:rPr>
              <w:t xml:space="preserve"> - </w:t>
            </w:r>
            <w:proofErr w:type="spellStart"/>
            <w:r w:rsidRPr="00801975">
              <w:rPr>
                <w:rFonts w:ascii="Verdana" w:hAnsi="Verdana" w:cs="Arial"/>
                <w:b/>
                <w:bCs/>
                <w:sz w:val="18"/>
                <w:szCs w:val="18"/>
                <w:lang w:eastAsia="hr-HR"/>
              </w:rPr>
              <w:t>prirodna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bogatstva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EE774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3A0E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20DF9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6452074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9B57"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634D8"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4111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60CF2"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Zemljište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EB8EE1"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54E6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2D2785" w14:textId="77777777" w:rsidR="00801975" w:rsidRPr="00801975" w:rsidRDefault="00801975" w:rsidP="00573B2F">
            <w:pPr>
              <w:rPr>
                <w:rFonts w:ascii="Verdana" w:hAnsi="Verdana" w:cs="Arial"/>
                <w:sz w:val="18"/>
                <w:szCs w:val="18"/>
                <w:lang w:eastAsia="hr-HR"/>
              </w:rPr>
            </w:pPr>
          </w:p>
        </w:tc>
      </w:tr>
      <w:tr w:rsidR="00801975" w:rsidRPr="00801975" w14:paraId="3A2B2C2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9EF546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D8643D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1015</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2E681E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ORGANIZIRANJE I PROVOĐENJE ZAŠTITE I SPAŠAVANJA</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013389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324.000,00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C6FBED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310.011,93</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5FA30B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95,68%</w:t>
            </w:r>
          </w:p>
        </w:tc>
      </w:tr>
      <w:tr w:rsidR="00801975" w:rsidRPr="00801975" w14:paraId="292643D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549A7F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0320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5BC7EE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A100024</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B5C254C"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Zaštita</w:t>
            </w:r>
            <w:proofErr w:type="spellEnd"/>
            <w:r w:rsidRPr="00801975">
              <w:rPr>
                <w:rFonts w:ascii="Verdana" w:hAnsi="Verdana" w:cs="Arial"/>
                <w:b/>
                <w:bCs/>
                <w:sz w:val="18"/>
                <w:szCs w:val="18"/>
                <w:lang w:eastAsia="hr-HR"/>
              </w:rPr>
              <w:t xml:space="preserve"> od </w:t>
            </w:r>
            <w:proofErr w:type="spellStart"/>
            <w:r w:rsidRPr="00801975">
              <w:rPr>
                <w:rFonts w:ascii="Verdana" w:hAnsi="Verdana" w:cs="Arial"/>
                <w:b/>
                <w:bCs/>
                <w:sz w:val="18"/>
                <w:szCs w:val="18"/>
                <w:lang w:eastAsia="hr-HR"/>
              </w:rPr>
              <w:t>požara</w:t>
            </w:r>
            <w:proofErr w:type="spellEnd"/>
            <w:r w:rsidRPr="00801975">
              <w:rPr>
                <w:rFonts w:ascii="Verdana" w:hAnsi="Verdana" w:cs="Arial"/>
                <w:b/>
                <w:bCs/>
                <w:sz w:val="18"/>
                <w:szCs w:val="18"/>
                <w:lang w:eastAsia="hr-HR"/>
              </w:rPr>
              <w:t xml:space="preserve"> - </w:t>
            </w:r>
            <w:proofErr w:type="spellStart"/>
            <w:r w:rsidRPr="00801975">
              <w:rPr>
                <w:rFonts w:ascii="Verdana" w:hAnsi="Verdana" w:cs="Arial"/>
                <w:b/>
                <w:bCs/>
                <w:sz w:val="18"/>
                <w:szCs w:val="18"/>
                <w:lang w:eastAsia="hr-HR"/>
              </w:rPr>
              <w:t>potpora</w:t>
            </w:r>
            <w:proofErr w:type="spellEnd"/>
            <w:r w:rsidRPr="00801975">
              <w:rPr>
                <w:rFonts w:ascii="Verdana" w:hAnsi="Verdana" w:cs="Arial"/>
                <w:b/>
                <w:bCs/>
                <w:sz w:val="18"/>
                <w:szCs w:val="18"/>
                <w:lang w:eastAsia="hr-HR"/>
              </w:rPr>
              <w:t xml:space="preserve"> djelatnosti za </w:t>
            </w:r>
            <w:proofErr w:type="spellStart"/>
            <w:r w:rsidRPr="00801975">
              <w:rPr>
                <w:rFonts w:ascii="Verdana" w:hAnsi="Verdana" w:cs="Arial"/>
                <w:b/>
                <w:bCs/>
                <w:sz w:val="18"/>
                <w:szCs w:val="18"/>
                <w:lang w:eastAsia="hr-HR"/>
              </w:rPr>
              <w:t>vatrogastvo</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0FD13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224.000,00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DA078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222.750,00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5F394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99,44%</w:t>
            </w:r>
          </w:p>
        </w:tc>
      </w:tr>
      <w:tr w:rsidR="00801975" w:rsidRPr="00801975" w14:paraId="414E2D2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04AB0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21056E"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DA0C0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224.000,00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0D265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222.750,00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83B1F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99,44%</w:t>
            </w:r>
          </w:p>
        </w:tc>
      </w:tr>
      <w:tr w:rsidR="00801975" w:rsidRPr="00801975" w14:paraId="1942890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276A2A"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20B927"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6BFC9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224.000,00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C5E42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222.750,00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CE87F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99,44%</w:t>
            </w:r>
          </w:p>
        </w:tc>
      </w:tr>
      <w:tr w:rsidR="00801975" w:rsidRPr="00801975" w14:paraId="6620129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FFF9A"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D8EE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063ED"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nespomenuti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B6486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5427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D3599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1F5FCC8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577C0"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800598"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3291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639A5E"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za rad </w:t>
            </w:r>
            <w:proofErr w:type="spellStart"/>
            <w:r w:rsidRPr="00801975">
              <w:rPr>
                <w:rFonts w:ascii="Verdana" w:hAnsi="Verdana" w:cs="Arial"/>
                <w:sz w:val="18"/>
                <w:szCs w:val="18"/>
                <w:lang w:eastAsia="hr-HR"/>
              </w:rPr>
              <w:t>predstavničkih</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izvršnih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tijela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povjerenstava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slično</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5F59E"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4C96C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104BD" w14:textId="77777777" w:rsidR="00801975" w:rsidRPr="00801975" w:rsidRDefault="00801975" w:rsidP="00573B2F">
            <w:pPr>
              <w:rPr>
                <w:rFonts w:ascii="Verdana" w:hAnsi="Verdana" w:cs="Arial"/>
                <w:sz w:val="18"/>
                <w:szCs w:val="18"/>
                <w:lang w:eastAsia="hr-HR"/>
              </w:rPr>
            </w:pPr>
          </w:p>
        </w:tc>
      </w:tr>
      <w:tr w:rsidR="00801975" w:rsidRPr="00801975" w14:paraId="1265C6D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375434"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628F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DFF3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4D45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54.000,00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40FD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53.587,00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1527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99,24%</w:t>
            </w:r>
          </w:p>
        </w:tc>
      </w:tr>
      <w:tr w:rsidR="00801975" w:rsidRPr="00801975" w14:paraId="2F9FCC8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8A32F8"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24085"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01DB6C"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4BA56A"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5A28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53.587,00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A13A1" w14:textId="77777777" w:rsidR="00801975" w:rsidRPr="00801975" w:rsidRDefault="00801975" w:rsidP="00573B2F">
            <w:pPr>
              <w:rPr>
                <w:rFonts w:ascii="Verdana" w:hAnsi="Verdana" w:cs="Arial"/>
                <w:sz w:val="18"/>
                <w:szCs w:val="18"/>
                <w:lang w:eastAsia="hr-HR"/>
              </w:rPr>
            </w:pPr>
          </w:p>
        </w:tc>
      </w:tr>
      <w:tr w:rsidR="00801975" w:rsidRPr="00801975" w14:paraId="3390CCA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750924"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EC7E3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B329DF"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A2FB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165.000,00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497C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164.163,00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9F9E8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99,49%</w:t>
            </w:r>
          </w:p>
        </w:tc>
      </w:tr>
      <w:tr w:rsidR="00801975" w:rsidRPr="00801975" w14:paraId="43FA558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08CE75"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E52E87"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6CA94"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Kapitalne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neprofitnim</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organizacijama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6924B"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70AE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164.163,00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A40F3" w14:textId="77777777" w:rsidR="00801975" w:rsidRPr="00801975" w:rsidRDefault="00801975" w:rsidP="00573B2F">
            <w:pPr>
              <w:rPr>
                <w:rFonts w:ascii="Verdana" w:hAnsi="Verdana" w:cs="Arial"/>
                <w:sz w:val="18"/>
                <w:szCs w:val="18"/>
                <w:lang w:eastAsia="hr-HR"/>
              </w:rPr>
            </w:pPr>
          </w:p>
        </w:tc>
      </w:tr>
      <w:tr w:rsidR="00801975" w:rsidRPr="00801975" w14:paraId="3FCCF71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AF550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0220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25D266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A100025</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A986224"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Civilna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zaštita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spašavanje</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F9D58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15.000,00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8226D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D19BF4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16,67%</w:t>
            </w:r>
          </w:p>
        </w:tc>
      </w:tr>
      <w:tr w:rsidR="00801975" w:rsidRPr="00801975" w14:paraId="72A1B5E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2F17F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B697C5"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E9603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1E182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2.500,00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91136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16,67%</w:t>
            </w:r>
          </w:p>
        </w:tc>
      </w:tr>
      <w:tr w:rsidR="00801975" w:rsidRPr="00801975" w14:paraId="366C79F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CC18D6"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E1B350"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DA901A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B0DAE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2.500,00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CAA01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16,67%</w:t>
            </w:r>
          </w:p>
        </w:tc>
      </w:tr>
      <w:tr w:rsidR="00801975" w:rsidRPr="00801975" w14:paraId="5B1D9CB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907409"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C08604"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20DF5"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E6D4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357F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82A5C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w:t>
            </w:r>
          </w:p>
        </w:tc>
      </w:tr>
      <w:tr w:rsidR="00801975" w:rsidRPr="00801975" w14:paraId="6D67105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6D94"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0290B8"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6C767"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Ostale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C64C1"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20BA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57003" w14:textId="77777777" w:rsidR="00801975" w:rsidRPr="00801975" w:rsidRDefault="00801975" w:rsidP="00573B2F">
            <w:pPr>
              <w:rPr>
                <w:rFonts w:ascii="Verdana" w:hAnsi="Verdana" w:cs="Arial"/>
                <w:sz w:val="18"/>
                <w:szCs w:val="18"/>
                <w:lang w:eastAsia="hr-HR"/>
              </w:rPr>
            </w:pPr>
          </w:p>
        </w:tc>
      </w:tr>
      <w:tr w:rsidR="00801975" w:rsidRPr="00801975" w14:paraId="5FDC154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A86CA"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1BB3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8F46B"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57DD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A950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74E0A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28BAF3A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2A1D9E"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BEE66D"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ACDFF"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DD86C8"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8863A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3AB9A" w14:textId="77777777" w:rsidR="00801975" w:rsidRPr="00801975" w:rsidRDefault="00801975" w:rsidP="00573B2F">
            <w:pPr>
              <w:rPr>
                <w:rFonts w:ascii="Verdana" w:hAnsi="Verdana" w:cs="Arial"/>
                <w:sz w:val="18"/>
                <w:szCs w:val="18"/>
                <w:lang w:eastAsia="hr-HR"/>
              </w:rPr>
            </w:pPr>
          </w:p>
        </w:tc>
      </w:tr>
      <w:tr w:rsidR="00801975" w:rsidRPr="00801975" w14:paraId="4636F7C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235804"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0220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1F46A5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A100026</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89F8F9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Potpora</w:t>
            </w:r>
            <w:proofErr w:type="spellEnd"/>
            <w:r w:rsidRPr="00801975">
              <w:rPr>
                <w:rFonts w:ascii="Verdana" w:hAnsi="Verdana" w:cs="Arial"/>
                <w:b/>
                <w:bCs/>
                <w:sz w:val="18"/>
                <w:szCs w:val="18"/>
                <w:lang w:eastAsia="hr-HR"/>
              </w:rPr>
              <w:t xml:space="preserve"> djelatnosti </w:t>
            </w:r>
            <w:proofErr w:type="spellStart"/>
            <w:r w:rsidRPr="00801975">
              <w:rPr>
                <w:rFonts w:ascii="Verdana" w:hAnsi="Verdana" w:cs="Arial"/>
                <w:b/>
                <w:bCs/>
                <w:sz w:val="18"/>
                <w:szCs w:val="18"/>
                <w:lang w:eastAsia="hr-HR"/>
              </w:rPr>
              <w:t>gorske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službe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spašavanja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54C92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B6D96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0C0242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301F556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CD704E"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5A2B5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3D7BA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BC8CD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747E5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07DF071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1B1D31"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3BA80F"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AB175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AA96C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664E8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w:t>
            </w:r>
          </w:p>
        </w:tc>
      </w:tr>
      <w:tr w:rsidR="00801975" w:rsidRPr="00801975" w14:paraId="01C7926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1F5E1D"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A3BD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5FDD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Tekuće</w:t>
            </w:r>
            <w:proofErr w:type="spellEnd"/>
            <w:r w:rsidRPr="00801975">
              <w:rPr>
                <w:rFonts w:ascii="Verdana" w:hAnsi="Verdana" w:cs="Arial"/>
                <w:b/>
                <w:bCs/>
                <w:sz w:val="18"/>
                <w:szCs w:val="18"/>
                <w:lang w:eastAsia="hr-HR"/>
              </w:rPr>
              <w:t xml:space="preserve"> donacije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737E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D8983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48D8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1F7B978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818D0"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CC186"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C919FB"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F68607"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09E3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41D455" w14:textId="77777777" w:rsidR="00801975" w:rsidRPr="00801975" w:rsidRDefault="00801975" w:rsidP="00573B2F">
            <w:pPr>
              <w:rPr>
                <w:rFonts w:ascii="Verdana" w:hAnsi="Verdana" w:cs="Arial"/>
                <w:sz w:val="18"/>
                <w:szCs w:val="18"/>
                <w:lang w:eastAsia="hr-HR"/>
              </w:rPr>
            </w:pPr>
          </w:p>
        </w:tc>
      </w:tr>
      <w:tr w:rsidR="00801975" w:rsidRPr="00801975" w14:paraId="4C309AC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36FBC1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0250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8F160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A100036</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C4D887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Potpora</w:t>
            </w:r>
            <w:proofErr w:type="spellEnd"/>
            <w:r w:rsidRPr="00801975">
              <w:rPr>
                <w:rFonts w:ascii="Verdana" w:hAnsi="Verdana" w:cs="Arial"/>
                <w:b/>
                <w:bCs/>
                <w:sz w:val="18"/>
                <w:szCs w:val="18"/>
                <w:lang w:eastAsia="hr-HR"/>
              </w:rPr>
              <w:t xml:space="preserve"> djelatnosti </w:t>
            </w:r>
            <w:proofErr w:type="spellStart"/>
            <w:r w:rsidRPr="00801975">
              <w:rPr>
                <w:rFonts w:ascii="Verdana" w:hAnsi="Verdana" w:cs="Arial"/>
                <w:b/>
                <w:bCs/>
                <w:sz w:val="18"/>
                <w:szCs w:val="18"/>
                <w:lang w:eastAsia="hr-HR"/>
              </w:rPr>
              <w:t>Crvenog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križa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797A0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4C146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19.811,93</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B65D9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99,06%</w:t>
            </w:r>
          </w:p>
        </w:tc>
      </w:tr>
      <w:tr w:rsidR="00801975" w:rsidRPr="00801975" w14:paraId="04B0371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AFC735"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7A3C3C"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65869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E8281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19.811,93</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755E14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99,06%</w:t>
            </w:r>
          </w:p>
        </w:tc>
      </w:tr>
      <w:tr w:rsidR="00801975" w:rsidRPr="00801975" w14:paraId="4CA57B0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3F109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6CBF35"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F0376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89905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19.811,93</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73C05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99,06%</w:t>
            </w:r>
          </w:p>
        </w:tc>
      </w:tr>
      <w:tr w:rsidR="00801975" w:rsidRPr="00801975" w14:paraId="1CCF900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6D9DB4"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47B3E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CE1AAF"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Tekuće</w:t>
            </w:r>
            <w:proofErr w:type="spellEnd"/>
            <w:r w:rsidRPr="00801975">
              <w:rPr>
                <w:rFonts w:ascii="Verdana" w:hAnsi="Verdana" w:cs="Arial"/>
                <w:b/>
                <w:bCs/>
                <w:sz w:val="18"/>
                <w:szCs w:val="18"/>
                <w:lang w:eastAsia="hr-HR"/>
              </w:rPr>
              <w:t xml:space="preserve"> donacije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27D0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E313A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19.811,93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763B5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99,06%</w:t>
            </w:r>
          </w:p>
        </w:tc>
      </w:tr>
      <w:tr w:rsidR="00801975" w:rsidRPr="00801975" w14:paraId="30B85D8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D586C7"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07481"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A26E80"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760516"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DD5A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19.811,93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E9B457" w14:textId="77777777" w:rsidR="00801975" w:rsidRPr="00801975" w:rsidRDefault="00801975" w:rsidP="00573B2F">
            <w:pPr>
              <w:rPr>
                <w:rFonts w:ascii="Verdana" w:hAnsi="Verdana" w:cs="Arial"/>
                <w:sz w:val="18"/>
                <w:szCs w:val="18"/>
                <w:lang w:eastAsia="hr-HR"/>
              </w:rPr>
            </w:pPr>
          </w:p>
        </w:tc>
      </w:tr>
      <w:tr w:rsidR="00801975" w:rsidRPr="00801975" w14:paraId="312A7C1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E9ABF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0620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E75D52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K100020</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97E1CA4"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Rekonstrukcija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sanacija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društvenih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domova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61DAEA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C0EAF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59.950,00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020FF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99,92%</w:t>
            </w:r>
          </w:p>
        </w:tc>
      </w:tr>
      <w:tr w:rsidR="00801975" w:rsidRPr="00801975" w14:paraId="24E4135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E6B18E"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lastRenderedPageBreak/>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366775"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2BC94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D641A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59.950,00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A068E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99,92%</w:t>
            </w:r>
          </w:p>
        </w:tc>
      </w:tr>
      <w:tr w:rsidR="00801975" w:rsidRPr="00801975" w14:paraId="5E3085C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C7ED9E"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F39E0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02499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CEC23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59.950,00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FD519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99,92%</w:t>
            </w:r>
          </w:p>
        </w:tc>
      </w:tr>
      <w:tr w:rsidR="00801975" w:rsidRPr="00801975" w14:paraId="629160C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899876"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AA6E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D2DDEB"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Građevinski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objekti</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98319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3A16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59.950,00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30E8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99,92%</w:t>
            </w:r>
          </w:p>
        </w:tc>
      </w:tr>
      <w:tr w:rsidR="00801975" w:rsidRPr="00801975" w14:paraId="33864AB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9B4EF"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F3973"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4214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ABB7BC"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građevinski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objekti</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481AA"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DF0C7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59.950,00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EAD96" w14:textId="77777777" w:rsidR="00801975" w:rsidRPr="00801975" w:rsidRDefault="00801975" w:rsidP="00573B2F">
            <w:pPr>
              <w:rPr>
                <w:rFonts w:ascii="Verdana" w:hAnsi="Verdana" w:cs="Arial"/>
                <w:sz w:val="18"/>
                <w:szCs w:val="18"/>
                <w:lang w:eastAsia="hr-HR"/>
              </w:rPr>
            </w:pPr>
          </w:p>
        </w:tc>
      </w:tr>
      <w:tr w:rsidR="00801975" w:rsidRPr="00801975" w14:paraId="4D5259A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1ECCBD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455830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1016</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F91522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ZAŠTITA OKOLIŠA</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50A7AF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60.600,00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E1D124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31.723,28</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C53FE5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52,35%</w:t>
            </w:r>
          </w:p>
        </w:tc>
      </w:tr>
      <w:tr w:rsidR="00801975" w:rsidRPr="00801975" w14:paraId="4AD68B1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463F0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0510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EC9D7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A100027</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0621223"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Gospodarenje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otpadom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odvoz</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zbrinjavanje</w:t>
            </w:r>
            <w:proofErr w:type="spellEnd"/>
            <w:r w:rsidRPr="00801975">
              <w:rPr>
                <w:rFonts w:ascii="Verdana" w:hAnsi="Verdana" w:cs="Arial"/>
                <w:b/>
                <w:bCs/>
                <w:sz w:val="18"/>
                <w:szCs w:val="18"/>
                <w:lang w:eastAsia="hr-HR"/>
              </w:rPr>
              <w:t>)</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D5E80C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D7E991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20.421,36</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C3B3D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68,07%</w:t>
            </w:r>
          </w:p>
        </w:tc>
      </w:tr>
      <w:tr w:rsidR="00801975" w:rsidRPr="00801975" w14:paraId="6C62337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A3626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02C9DB"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06B87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E07CC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20.421,36</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1F072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68,07%</w:t>
            </w:r>
          </w:p>
        </w:tc>
      </w:tr>
      <w:tr w:rsidR="00801975" w:rsidRPr="00801975" w14:paraId="545F011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5E37D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906567"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8F12C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CF7D5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20.421,36</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09070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68,07%</w:t>
            </w:r>
          </w:p>
        </w:tc>
      </w:tr>
      <w:tr w:rsidR="00801975" w:rsidRPr="00801975" w14:paraId="17F82CB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B8B022"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49E2B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B629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1379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E1FF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20.421,36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D934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68,07%</w:t>
            </w:r>
          </w:p>
        </w:tc>
      </w:tr>
      <w:tr w:rsidR="00801975" w:rsidRPr="00801975" w14:paraId="24BBBCB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D8301D"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A94E3"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EA5D3"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Komunalne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5C75ED"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502F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20.421,36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F010A7" w14:textId="77777777" w:rsidR="00801975" w:rsidRPr="00801975" w:rsidRDefault="00801975" w:rsidP="00573B2F">
            <w:pPr>
              <w:rPr>
                <w:rFonts w:ascii="Verdana" w:hAnsi="Verdana" w:cs="Arial"/>
                <w:sz w:val="18"/>
                <w:szCs w:val="18"/>
                <w:lang w:eastAsia="hr-HR"/>
              </w:rPr>
            </w:pPr>
          </w:p>
        </w:tc>
      </w:tr>
      <w:tr w:rsidR="00801975" w:rsidRPr="00801975" w14:paraId="26C8E08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143C7D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0560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55892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A100027</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C7A4F30"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Gospodarenje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otpadom</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odvoz</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zbrinjavanje</w:t>
            </w:r>
            <w:proofErr w:type="spellEnd"/>
            <w:r w:rsidRPr="00801975">
              <w:rPr>
                <w:rFonts w:ascii="Verdana" w:hAnsi="Verdana" w:cs="Arial"/>
                <w:b/>
                <w:bCs/>
                <w:sz w:val="18"/>
                <w:szCs w:val="18"/>
                <w:lang w:eastAsia="hr-HR"/>
              </w:rPr>
              <w:t>)</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3CD7F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12.600,00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8366F1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7.138,17</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513E1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56,65%</w:t>
            </w:r>
          </w:p>
        </w:tc>
      </w:tr>
      <w:tr w:rsidR="00801975" w:rsidRPr="00801975" w14:paraId="50F39F5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5AC74F"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9CC584"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522C0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12.600,00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70B30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7.138,17</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92131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56,65%</w:t>
            </w:r>
          </w:p>
        </w:tc>
      </w:tr>
      <w:tr w:rsidR="00801975" w:rsidRPr="00801975" w14:paraId="74E94CD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33BC5F"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CE491A"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D733F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12.600,00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F0D26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7.138,17</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C3E30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56,65%</w:t>
            </w:r>
          </w:p>
        </w:tc>
      </w:tr>
      <w:tr w:rsidR="00801975" w:rsidRPr="00801975" w14:paraId="53C40F5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506DB"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4CF0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984193"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8770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12.600,00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9BEE9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7.138,17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DBC0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56,65%</w:t>
            </w:r>
          </w:p>
        </w:tc>
      </w:tr>
      <w:tr w:rsidR="00801975" w:rsidRPr="00801975" w14:paraId="04128BA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D8DE5"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894563"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37AD7A"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Komunalne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06D1E0"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AE4CD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7.138,17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C61B50" w14:textId="77777777" w:rsidR="00801975" w:rsidRPr="00801975" w:rsidRDefault="00801975" w:rsidP="00573B2F">
            <w:pPr>
              <w:rPr>
                <w:rFonts w:ascii="Verdana" w:hAnsi="Verdana" w:cs="Arial"/>
                <w:sz w:val="18"/>
                <w:szCs w:val="18"/>
                <w:lang w:eastAsia="hr-HR"/>
              </w:rPr>
            </w:pPr>
          </w:p>
        </w:tc>
      </w:tr>
      <w:tr w:rsidR="00801975" w:rsidRPr="00801975" w14:paraId="43BBA74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854DD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0530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08948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A100038</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B364A26"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Dimnjačarske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ekološke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usluge</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CC73E2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A7B69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601,25</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1535B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20,04%</w:t>
            </w:r>
          </w:p>
        </w:tc>
      </w:tr>
      <w:tr w:rsidR="00801975" w:rsidRPr="00801975" w14:paraId="251770D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10CD57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65F013"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5B7EB6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CFD5B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601,25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45D55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20,04%</w:t>
            </w:r>
          </w:p>
        </w:tc>
      </w:tr>
      <w:tr w:rsidR="00801975" w:rsidRPr="00801975" w14:paraId="41CB829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50749F"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96B80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1F9EB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18C41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601,25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26CE7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20,04%</w:t>
            </w:r>
          </w:p>
        </w:tc>
      </w:tr>
      <w:tr w:rsidR="00801975" w:rsidRPr="00801975" w14:paraId="4BAD5B6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DF97B"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8AB9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1C8E43"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8A6D3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8CBEC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601,25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7EE1E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20,04%</w:t>
            </w:r>
          </w:p>
        </w:tc>
      </w:tr>
      <w:tr w:rsidR="00801975" w:rsidRPr="00801975" w14:paraId="4105EBA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99056A"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1A2C8"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E7C04"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Komunalne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8897C"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6F205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601,25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81EE4" w14:textId="77777777" w:rsidR="00801975" w:rsidRPr="00801975" w:rsidRDefault="00801975" w:rsidP="00573B2F">
            <w:pPr>
              <w:rPr>
                <w:rFonts w:ascii="Verdana" w:hAnsi="Verdana" w:cs="Arial"/>
                <w:sz w:val="18"/>
                <w:szCs w:val="18"/>
                <w:lang w:eastAsia="hr-HR"/>
              </w:rPr>
            </w:pPr>
          </w:p>
        </w:tc>
      </w:tr>
      <w:tr w:rsidR="00801975" w:rsidRPr="00801975" w14:paraId="0B22FA7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2DD21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0510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E26CB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K100021</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4717B93"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Uređenje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reciklažnog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dvorišta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nabava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komunalne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opreme</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09EA11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0972F1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F6A4F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27ECB0A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EE58CD"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D1A090"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09AA5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D80F4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CF5B4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26779E9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41703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F7B2314"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FDB77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73499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DAC9A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7EC28F2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B7E76"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FF67E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11BF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Postrojenja</w:t>
            </w:r>
            <w:proofErr w:type="spellEnd"/>
            <w:r w:rsidRPr="00801975">
              <w:rPr>
                <w:rFonts w:ascii="Verdana" w:hAnsi="Verdana" w:cs="Arial"/>
                <w:b/>
                <w:bCs/>
                <w:sz w:val="18"/>
                <w:szCs w:val="18"/>
                <w:lang w:eastAsia="hr-HR"/>
              </w:rPr>
              <w:t xml:space="preserve"> i oprema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DAF53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F714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90F7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1E0E957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9FBD3"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E737D"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4227</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E17832"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Uređaji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strojevi</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oprema</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ostale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namjene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CD04AF"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9846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99C45A" w14:textId="77777777" w:rsidR="00801975" w:rsidRPr="00801975" w:rsidRDefault="00801975" w:rsidP="00573B2F">
            <w:pPr>
              <w:rPr>
                <w:rFonts w:ascii="Verdana" w:hAnsi="Verdana" w:cs="Arial"/>
                <w:sz w:val="18"/>
                <w:szCs w:val="18"/>
                <w:lang w:eastAsia="hr-HR"/>
              </w:rPr>
            </w:pPr>
          </w:p>
        </w:tc>
      </w:tr>
      <w:tr w:rsidR="00801975" w:rsidRPr="00801975" w14:paraId="5252706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089289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0510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8E5DB7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T100005</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21B5E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Sanacija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divljih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odlagališta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otpada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4B5B6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AFEFA2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3.562,50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2D0762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71,25%</w:t>
            </w:r>
          </w:p>
        </w:tc>
      </w:tr>
      <w:tr w:rsidR="00801975" w:rsidRPr="00801975" w14:paraId="5799C70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AF8B11"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C76EEFB"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9BAEAE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D3547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3.562,50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05C7FA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71,25%</w:t>
            </w:r>
          </w:p>
        </w:tc>
      </w:tr>
      <w:tr w:rsidR="00801975" w:rsidRPr="00801975" w14:paraId="48D7434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75AC4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5E7A2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82098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B38F0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3.562,50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83C2D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71,25%</w:t>
            </w:r>
          </w:p>
        </w:tc>
      </w:tr>
      <w:tr w:rsidR="00801975" w:rsidRPr="00801975" w14:paraId="3E921D0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D7821"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6425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9BA780"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58D3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B6C41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3.562,50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E0CE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71,25%</w:t>
            </w:r>
          </w:p>
        </w:tc>
      </w:tr>
      <w:tr w:rsidR="00801975" w:rsidRPr="00801975" w14:paraId="3122091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70CCAC"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89344"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E654B2"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tekućeg</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održavanja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4C04F5"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67121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3.562,50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E6D41" w14:textId="77777777" w:rsidR="00801975" w:rsidRPr="00801975" w:rsidRDefault="00801975" w:rsidP="00573B2F">
            <w:pPr>
              <w:rPr>
                <w:rFonts w:ascii="Verdana" w:hAnsi="Verdana" w:cs="Arial"/>
                <w:sz w:val="18"/>
                <w:szCs w:val="18"/>
                <w:lang w:eastAsia="hr-HR"/>
              </w:rPr>
            </w:pPr>
          </w:p>
        </w:tc>
      </w:tr>
      <w:tr w:rsidR="00801975" w:rsidRPr="00801975" w14:paraId="4210808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1C487B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B97135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1017</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DCE536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POTICANJE RAZVOJA TURIZMA</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F62F3A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366.000,00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22B42C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184.011,36</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0AEEEE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50,28%</w:t>
            </w:r>
          </w:p>
        </w:tc>
      </w:tr>
      <w:tr w:rsidR="00801975" w:rsidRPr="00801975" w14:paraId="6FACD9B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201FC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0860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70C40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A100037</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1C2D9B"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Potpore</w:t>
            </w:r>
            <w:proofErr w:type="spellEnd"/>
            <w:r w:rsidRPr="00801975">
              <w:rPr>
                <w:rFonts w:ascii="Verdana" w:hAnsi="Verdana" w:cs="Arial"/>
                <w:b/>
                <w:bCs/>
                <w:sz w:val="18"/>
                <w:szCs w:val="18"/>
                <w:lang w:eastAsia="hr-HR"/>
              </w:rPr>
              <w:t xml:space="preserve"> za rad </w:t>
            </w:r>
            <w:proofErr w:type="spellStart"/>
            <w:r w:rsidRPr="00801975">
              <w:rPr>
                <w:rFonts w:ascii="Verdana" w:hAnsi="Verdana" w:cs="Arial"/>
                <w:b/>
                <w:bCs/>
                <w:sz w:val="18"/>
                <w:szCs w:val="18"/>
                <w:lang w:eastAsia="hr-HR"/>
              </w:rPr>
              <w:t>turističke</w:t>
            </w:r>
            <w:proofErr w:type="spellEnd"/>
            <w:r w:rsidRPr="00801975">
              <w:rPr>
                <w:rFonts w:ascii="Verdana" w:hAnsi="Verdana" w:cs="Arial"/>
                <w:b/>
                <w:bCs/>
                <w:sz w:val="18"/>
                <w:szCs w:val="18"/>
                <w:lang w:eastAsia="hr-HR"/>
              </w:rPr>
              <w:t xml:space="preserve"> zajednice</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A0E8BF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93.000,00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1B92C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92.761,36</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BDB1B2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99,74%</w:t>
            </w:r>
          </w:p>
        </w:tc>
      </w:tr>
      <w:tr w:rsidR="00801975" w:rsidRPr="00801975" w14:paraId="1940FFE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283C2F"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99ABAC"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5B9BB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72424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92.761,36</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6491F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99,74%</w:t>
            </w:r>
          </w:p>
        </w:tc>
      </w:tr>
      <w:tr w:rsidR="00801975" w:rsidRPr="00801975" w14:paraId="55D2B25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A64A2F"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lastRenderedPageBreak/>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78E44A"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DA9E0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EE819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92.761,36</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EF27B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99,74%</w:t>
            </w:r>
          </w:p>
        </w:tc>
      </w:tr>
      <w:tr w:rsidR="00801975" w:rsidRPr="00801975" w14:paraId="0F784A5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0121E"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93B4F4"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91ED5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nespomenuti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4B612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73.000,00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DAC54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72.761,36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ED96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99,67%</w:t>
            </w:r>
          </w:p>
        </w:tc>
      </w:tr>
      <w:tr w:rsidR="00801975" w:rsidRPr="00801975" w14:paraId="6394A40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C8F5B4"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6A4CC"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3293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D1EF8"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Reprezentacija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49E97B"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8F084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72.761,36</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D312F" w14:textId="77777777" w:rsidR="00801975" w:rsidRPr="00801975" w:rsidRDefault="00801975" w:rsidP="00573B2F">
            <w:pPr>
              <w:rPr>
                <w:rFonts w:ascii="Verdana" w:hAnsi="Verdana" w:cs="Arial"/>
                <w:sz w:val="18"/>
                <w:szCs w:val="18"/>
                <w:lang w:eastAsia="hr-HR"/>
              </w:rPr>
            </w:pPr>
          </w:p>
        </w:tc>
      </w:tr>
      <w:tr w:rsidR="00801975" w:rsidRPr="00801975" w14:paraId="1C02550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66679B"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A179D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381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CB8FA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53118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508D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0156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42A4523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4DF5C"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79A2E4"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3811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ACFD4"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B3F166"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0B9C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424CA" w14:textId="77777777" w:rsidR="00801975" w:rsidRPr="00801975" w:rsidRDefault="00801975" w:rsidP="00573B2F">
            <w:pPr>
              <w:rPr>
                <w:rFonts w:ascii="Verdana" w:hAnsi="Verdana" w:cs="Arial"/>
                <w:sz w:val="18"/>
                <w:szCs w:val="18"/>
                <w:lang w:eastAsia="hr-HR"/>
              </w:rPr>
            </w:pPr>
          </w:p>
        </w:tc>
      </w:tr>
      <w:tr w:rsidR="00801975" w:rsidRPr="00801975" w14:paraId="1E109E4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F3EDD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0860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F8185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K100012</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4CB77A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Projekt </w:t>
            </w:r>
            <w:proofErr w:type="spellStart"/>
            <w:r w:rsidRPr="00801975">
              <w:rPr>
                <w:rFonts w:ascii="Verdana" w:hAnsi="Verdana" w:cs="Arial"/>
                <w:b/>
                <w:bCs/>
                <w:sz w:val="18"/>
                <w:szCs w:val="18"/>
                <w:lang w:eastAsia="hr-HR"/>
              </w:rPr>
              <w:t>razvoja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turističke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ponude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kulturnog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turizma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BA5A0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1B700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BA618C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197917A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93B392"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5CDC55"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7D58C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C2E6F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22649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4C1D1E4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8CF04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EABDBF"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4.0. </w:t>
            </w:r>
            <w:proofErr w:type="gramStart"/>
            <w:r w:rsidRPr="00801975">
              <w:rPr>
                <w:rFonts w:ascii="Verdana" w:hAnsi="Verdana" w:cs="Arial"/>
                <w:b/>
                <w:bCs/>
                <w:color w:val="333333"/>
                <w:sz w:val="18"/>
                <w:szCs w:val="18"/>
                <w:lang w:eastAsia="hr-HR"/>
              </w:rPr>
              <w:t>VIŠAK  PRIHODA</w:t>
            </w:r>
            <w:proofErr w:type="gramEnd"/>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7DF5B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48699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068B5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6827DCF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1FDCDE"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8FE4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426</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EFA42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Nematerijalna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proizvedena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79A5D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DC06F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05089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66A356A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55455A"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26210"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4263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8EDE2"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Umjetnička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literarna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znanstvena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djela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1ACA6C"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46A7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58A9B" w14:textId="77777777" w:rsidR="00801975" w:rsidRPr="00801975" w:rsidRDefault="00801975" w:rsidP="00573B2F">
            <w:pPr>
              <w:rPr>
                <w:rFonts w:ascii="Verdana" w:hAnsi="Verdana" w:cs="Arial"/>
                <w:sz w:val="18"/>
                <w:szCs w:val="18"/>
                <w:lang w:eastAsia="hr-HR"/>
              </w:rPr>
            </w:pPr>
          </w:p>
        </w:tc>
      </w:tr>
      <w:tr w:rsidR="00801975" w:rsidRPr="00801975" w14:paraId="4B0D7DB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40A95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0473</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ADA34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K100023</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5CF25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Izgradnja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kampa</w:t>
            </w:r>
            <w:proofErr w:type="spellEnd"/>
            <w:r w:rsidRPr="00801975">
              <w:rPr>
                <w:rFonts w:ascii="Verdana" w:hAnsi="Verdana" w:cs="Arial"/>
                <w:b/>
                <w:bCs/>
                <w:sz w:val="18"/>
                <w:szCs w:val="18"/>
                <w:lang w:eastAsia="hr-HR"/>
              </w:rPr>
              <w:t xml:space="preserve"> Lasinja</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C9EBD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F6A829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206D4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35,71%</w:t>
            </w:r>
          </w:p>
        </w:tc>
      </w:tr>
      <w:tr w:rsidR="00801975" w:rsidRPr="00801975" w14:paraId="0C30BE1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9D6492"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28159F"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D253C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140.000,00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E492B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DC803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35,71%</w:t>
            </w:r>
          </w:p>
        </w:tc>
      </w:tr>
      <w:tr w:rsidR="00801975" w:rsidRPr="00801975" w14:paraId="4A6DA27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F9B90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3C585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4.0. </w:t>
            </w:r>
            <w:proofErr w:type="gramStart"/>
            <w:r w:rsidRPr="00801975">
              <w:rPr>
                <w:rFonts w:ascii="Verdana" w:hAnsi="Verdana" w:cs="Arial"/>
                <w:b/>
                <w:bCs/>
                <w:color w:val="333333"/>
                <w:sz w:val="18"/>
                <w:szCs w:val="18"/>
                <w:lang w:eastAsia="hr-HR"/>
              </w:rPr>
              <w:t>VIŠAK  PRIHODA</w:t>
            </w:r>
            <w:proofErr w:type="gramEnd"/>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15B71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140.000,00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1E54C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FA8666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35,71%</w:t>
            </w:r>
          </w:p>
        </w:tc>
      </w:tr>
      <w:tr w:rsidR="00801975" w:rsidRPr="00801975" w14:paraId="4DF0B9F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FF4ECE"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7F13E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426</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2C0B8B"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Nematerijalna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proizvedena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39FE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DB051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E18F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35,71%</w:t>
            </w:r>
          </w:p>
        </w:tc>
      </w:tr>
      <w:tr w:rsidR="00801975" w:rsidRPr="00801975" w14:paraId="1EB9DB0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BE079"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7F5952"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4263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92970C"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Umjetnička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literarna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znanstvena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djela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995BA"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1EFD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50.000,00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ADAD4" w14:textId="77777777" w:rsidR="00801975" w:rsidRPr="00801975" w:rsidRDefault="00801975" w:rsidP="00573B2F">
            <w:pPr>
              <w:rPr>
                <w:rFonts w:ascii="Verdana" w:hAnsi="Verdana" w:cs="Arial"/>
                <w:sz w:val="18"/>
                <w:szCs w:val="18"/>
                <w:lang w:eastAsia="hr-HR"/>
              </w:rPr>
            </w:pPr>
          </w:p>
        </w:tc>
      </w:tr>
      <w:tr w:rsidR="00801975" w:rsidRPr="00801975" w14:paraId="1775C1E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B1521A4"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0860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4B878F4"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K100023</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4050374"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Izgradnja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kampa</w:t>
            </w:r>
            <w:proofErr w:type="spellEnd"/>
            <w:r w:rsidRPr="00801975">
              <w:rPr>
                <w:rFonts w:ascii="Verdana" w:hAnsi="Verdana" w:cs="Arial"/>
                <w:b/>
                <w:bCs/>
                <w:sz w:val="18"/>
                <w:szCs w:val="18"/>
                <w:lang w:eastAsia="hr-HR"/>
              </w:rPr>
              <w:t xml:space="preserve"> Lasinja</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6258A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123.000,00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F0AF0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41.250,00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E7772A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33,54%</w:t>
            </w:r>
          </w:p>
        </w:tc>
      </w:tr>
      <w:tr w:rsidR="00801975" w:rsidRPr="00801975" w14:paraId="55F5FF4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9CFAA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48F843"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691E7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C3C73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41.250,00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BED4C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49,70%</w:t>
            </w:r>
          </w:p>
        </w:tc>
      </w:tr>
      <w:tr w:rsidR="00801975" w:rsidRPr="00801975" w14:paraId="7F2F7EA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4E517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97BE1C"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65126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7F2E1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41.250,00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18F9A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49,70%</w:t>
            </w:r>
          </w:p>
        </w:tc>
      </w:tr>
      <w:tr w:rsidR="00801975" w:rsidRPr="00801975" w14:paraId="04F9441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B6CFE"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31245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AFB50"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7F54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83.000,00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A91D4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41.250,00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D5E68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49,70%</w:t>
            </w:r>
          </w:p>
        </w:tc>
      </w:tr>
      <w:tr w:rsidR="00801975" w:rsidRPr="00801975" w14:paraId="09AB448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B64D5E"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C30AA2"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3237</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7BA985"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Intelektualne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osobne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22FD6D"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11B9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41.250,00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C23EF" w14:textId="77777777" w:rsidR="00801975" w:rsidRPr="00801975" w:rsidRDefault="00801975" w:rsidP="00573B2F">
            <w:pPr>
              <w:rPr>
                <w:rFonts w:ascii="Verdana" w:hAnsi="Verdana" w:cs="Arial"/>
                <w:sz w:val="18"/>
                <w:szCs w:val="18"/>
                <w:lang w:eastAsia="hr-HR"/>
              </w:rPr>
            </w:pPr>
          </w:p>
        </w:tc>
      </w:tr>
      <w:tr w:rsidR="00801975" w:rsidRPr="00801975" w14:paraId="2B8AAE5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705ABE"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55ECE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6D315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0B5D2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018CF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0C27FC8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24FE135"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7F634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B1171E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4B1E6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DA48C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4E28B4E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106E7B"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6B6CE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426</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3DBC73"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Nematerijalna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proizvedena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735C2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A2E58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BA5E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59E8E9E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B028C2"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185393"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4263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4AF19C"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Umjetnička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literarna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znanstvena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djela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3EB41"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04E09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283794" w14:textId="77777777" w:rsidR="00801975" w:rsidRPr="00801975" w:rsidRDefault="00801975" w:rsidP="00573B2F">
            <w:pPr>
              <w:rPr>
                <w:rFonts w:ascii="Verdana" w:hAnsi="Verdana" w:cs="Arial"/>
                <w:sz w:val="18"/>
                <w:szCs w:val="18"/>
                <w:lang w:eastAsia="hr-HR"/>
              </w:rPr>
            </w:pPr>
          </w:p>
        </w:tc>
      </w:tr>
      <w:tr w:rsidR="00801975" w:rsidRPr="00801975" w14:paraId="7B79866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76130A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69487A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GLAVA 00102 VLASTITI POGON</w:t>
            </w:r>
          </w:p>
        </w:tc>
        <w:tc>
          <w:tcPr>
            <w:tcW w:w="1931"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B24FDB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947.700,00</w:t>
            </w:r>
          </w:p>
        </w:tc>
        <w:tc>
          <w:tcPr>
            <w:tcW w:w="180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5262C7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771.811,43</w:t>
            </w:r>
          </w:p>
        </w:tc>
        <w:tc>
          <w:tcPr>
            <w:tcW w:w="133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484F36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81,44%</w:t>
            </w:r>
          </w:p>
        </w:tc>
      </w:tr>
      <w:tr w:rsidR="00801975" w:rsidRPr="00801975" w14:paraId="48C4B46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026508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EAF6C5"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909CD3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353.100,00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812A38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308.325,27</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1939A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87,32%</w:t>
            </w:r>
          </w:p>
        </w:tc>
      </w:tr>
      <w:tr w:rsidR="00801975" w:rsidRPr="00801975" w14:paraId="4DA371F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4A7265"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135A64"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7F960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353.100,00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AB735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308.325,27</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75BB6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87,32%</w:t>
            </w:r>
          </w:p>
        </w:tc>
      </w:tr>
      <w:tr w:rsidR="00801975" w:rsidRPr="00801975" w14:paraId="652D1D9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576A12"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8CF28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40210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594.600,00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3F94B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463.486,16</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38C01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77,95%</w:t>
            </w:r>
          </w:p>
        </w:tc>
      </w:tr>
      <w:tr w:rsidR="00801975" w:rsidRPr="00801975" w14:paraId="531EED5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ED6479D"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860642"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4.0. </w:t>
            </w:r>
            <w:proofErr w:type="gramStart"/>
            <w:r w:rsidRPr="00801975">
              <w:rPr>
                <w:rFonts w:ascii="Verdana" w:hAnsi="Verdana" w:cs="Arial"/>
                <w:b/>
                <w:bCs/>
                <w:color w:val="333333"/>
                <w:sz w:val="18"/>
                <w:szCs w:val="18"/>
                <w:lang w:eastAsia="hr-HR"/>
              </w:rPr>
              <w:t>VIŠAK  PRIHODA</w:t>
            </w:r>
            <w:proofErr w:type="gramEnd"/>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AB02F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250.000,00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9DBAA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246.735,00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0DD12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98,69%</w:t>
            </w:r>
          </w:p>
        </w:tc>
      </w:tr>
      <w:tr w:rsidR="00801975" w:rsidRPr="00801975" w14:paraId="52A060A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483E058"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42839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BECF6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344.600,00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26BDC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216.751,16</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4BCA6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62,90%</w:t>
            </w:r>
          </w:p>
        </w:tc>
      </w:tr>
      <w:tr w:rsidR="00801975" w:rsidRPr="00801975" w14:paraId="669BA7C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DA7D574"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AB4C29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1002</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39A1A0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KOMUNALNA DJELATNOST</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29E4A1E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947.700,00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325142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771.811,43</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084180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81,44%</w:t>
            </w:r>
          </w:p>
        </w:tc>
      </w:tr>
      <w:tr w:rsidR="00801975" w:rsidRPr="00801975" w14:paraId="2E7FF3C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C805D3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0660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384660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A100008</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94A5DEC"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Održavanje </w:t>
            </w:r>
            <w:proofErr w:type="spellStart"/>
            <w:r w:rsidRPr="00801975">
              <w:rPr>
                <w:rFonts w:ascii="Verdana" w:hAnsi="Verdana" w:cs="Arial"/>
                <w:b/>
                <w:bCs/>
                <w:sz w:val="18"/>
                <w:szCs w:val="18"/>
                <w:lang w:eastAsia="hr-HR"/>
              </w:rPr>
              <w:t>groblja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50228F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132.300,00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EA335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124.794,48</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C17A5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94,33%</w:t>
            </w:r>
          </w:p>
        </w:tc>
      </w:tr>
      <w:tr w:rsidR="00801975" w:rsidRPr="00801975" w14:paraId="515B22C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B75F98"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DB4FAA"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8C19E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29.300,00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CB8BF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25.108,75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C547A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85,70%</w:t>
            </w:r>
          </w:p>
        </w:tc>
      </w:tr>
      <w:tr w:rsidR="00801975" w:rsidRPr="00801975" w14:paraId="649C5DD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529E0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84B1E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A8E7F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29.300,00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FD6F54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25.108,75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8C476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85,70%</w:t>
            </w:r>
          </w:p>
        </w:tc>
      </w:tr>
      <w:tr w:rsidR="00801975" w:rsidRPr="00801975" w14:paraId="6CB827B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8BAA6"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D5F5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ED802"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18B1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29.300,00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193F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25.108,75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F68E2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85,70%</w:t>
            </w:r>
          </w:p>
        </w:tc>
      </w:tr>
      <w:tr w:rsidR="00801975" w:rsidRPr="00801975" w14:paraId="65EC8BD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D85E23"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049A4"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360C31"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tekućeg</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održavanja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E980D"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C2C4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25.108,75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5B5584" w14:textId="77777777" w:rsidR="00801975" w:rsidRPr="00801975" w:rsidRDefault="00801975" w:rsidP="00573B2F">
            <w:pPr>
              <w:rPr>
                <w:rFonts w:ascii="Verdana" w:hAnsi="Verdana" w:cs="Arial"/>
                <w:sz w:val="18"/>
                <w:szCs w:val="18"/>
                <w:lang w:eastAsia="hr-HR"/>
              </w:rPr>
            </w:pPr>
          </w:p>
        </w:tc>
      </w:tr>
      <w:tr w:rsidR="00801975" w:rsidRPr="00801975" w14:paraId="2E7690C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BE47C5"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D42A0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A5D4A1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7F08F1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99.685,73</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2ADBE9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96,78%</w:t>
            </w:r>
          </w:p>
        </w:tc>
      </w:tr>
      <w:tr w:rsidR="00801975" w:rsidRPr="00801975" w14:paraId="1DA8AA8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9C48C2"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9FEBA2"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D1F5F5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98B2D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99.685,73</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11CB1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96,78%</w:t>
            </w:r>
          </w:p>
        </w:tc>
      </w:tr>
      <w:tr w:rsidR="00801975" w:rsidRPr="00801975" w14:paraId="3F8B919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A335AA"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4EAA2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35E0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Plaće</w:t>
            </w:r>
            <w:proofErr w:type="spellEnd"/>
            <w:r w:rsidRPr="00801975">
              <w:rPr>
                <w:rFonts w:ascii="Verdana" w:hAnsi="Verdana" w:cs="Arial"/>
                <w:b/>
                <w:bCs/>
                <w:sz w:val="18"/>
                <w:szCs w:val="18"/>
                <w:lang w:eastAsia="hr-HR"/>
              </w:rPr>
              <w:t xml:space="preserve"> (</w:t>
            </w:r>
            <w:proofErr w:type="gramStart"/>
            <w:r w:rsidRPr="00801975">
              <w:rPr>
                <w:rFonts w:ascii="Verdana" w:hAnsi="Verdana" w:cs="Arial"/>
                <w:b/>
                <w:bCs/>
                <w:sz w:val="18"/>
                <w:szCs w:val="18"/>
                <w:lang w:eastAsia="hr-HR"/>
              </w:rPr>
              <w:t xml:space="preserve">Bruto)   </w:t>
            </w:r>
            <w:proofErr w:type="gram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9A4E8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84.000,00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2E50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83.975,62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DA58B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99,97%</w:t>
            </w:r>
          </w:p>
        </w:tc>
      </w:tr>
      <w:tr w:rsidR="00801975" w:rsidRPr="00801975" w14:paraId="29CAEBC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5D57DF"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0F62E"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3111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F11955"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Plaće</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redovan</w:t>
            </w:r>
            <w:proofErr w:type="spellEnd"/>
            <w:r w:rsidRPr="00801975">
              <w:rPr>
                <w:rFonts w:ascii="Verdana" w:hAnsi="Verdana" w:cs="Arial"/>
                <w:sz w:val="18"/>
                <w:szCs w:val="18"/>
                <w:lang w:eastAsia="hr-HR"/>
              </w:rPr>
              <w:t xml:space="preserve"> rad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58474"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7474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83.975,62</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679C8" w14:textId="77777777" w:rsidR="00801975" w:rsidRPr="00801975" w:rsidRDefault="00801975" w:rsidP="00573B2F">
            <w:pPr>
              <w:rPr>
                <w:rFonts w:ascii="Verdana" w:hAnsi="Verdana" w:cs="Arial"/>
                <w:sz w:val="18"/>
                <w:szCs w:val="18"/>
                <w:lang w:eastAsia="hr-HR"/>
              </w:rPr>
            </w:pPr>
          </w:p>
        </w:tc>
      </w:tr>
      <w:tr w:rsidR="00801975" w:rsidRPr="00801975" w14:paraId="5B4B6A5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36636"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3525A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313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2FB3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Doprinosi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plaće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C74F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0684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13.855,97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DFE8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98,97%</w:t>
            </w:r>
          </w:p>
        </w:tc>
      </w:tr>
      <w:tr w:rsidR="00801975" w:rsidRPr="00801975" w14:paraId="36EDA45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BAD39"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715C31"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3132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EAA0A3"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Doprinosi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obvezno</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zdravstveno</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osiguranje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16913"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8F244"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13.855,97</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2F7EA" w14:textId="77777777" w:rsidR="00801975" w:rsidRPr="00801975" w:rsidRDefault="00801975" w:rsidP="00573B2F">
            <w:pPr>
              <w:rPr>
                <w:rFonts w:ascii="Verdana" w:hAnsi="Verdana" w:cs="Arial"/>
                <w:sz w:val="18"/>
                <w:szCs w:val="18"/>
                <w:lang w:eastAsia="hr-HR"/>
              </w:rPr>
            </w:pPr>
          </w:p>
        </w:tc>
      </w:tr>
      <w:tr w:rsidR="00801975" w:rsidRPr="00801975" w14:paraId="01E33CC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6CA17"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43B37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7BCC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materijal</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energiju</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22307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AAA0C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1.854,14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6875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37,08%</w:t>
            </w:r>
          </w:p>
        </w:tc>
      </w:tr>
      <w:tr w:rsidR="00801975" w:rsidRPr="00801975" w14:paraId="4FBDF80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9E35F2"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882E21"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3224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5E6EB7"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Materijal</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dijelovi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w:t>
            </w:r>
            <w:proofErr w:type="spellEnd"/>
            <w:r w:rsidRPr="00801975">
              <w:rPr>
                <w:rFonts w:ascii="Verdana" w:hAnsi="Verdana" w:cs="Arial"/>
                <w:sz w:val="18"/>
                <w:szCs w:val="18"/>
                <w:lang w:eastAsia="hr-HR"/>
              </w:rPr>
              <w:t xml:space="preserve"> održavanje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A18B1"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2214F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1.854,14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AD299" w14:textId="77777777" w:rsidR="00801975" w:rsidRPr="00801975" w:rsidRDefault="00801975" w:rsidP="00573B2F">
            <w:pPr>
              <w:rPr>
                <w:rFonts w:ascii="Verdana" w:hAnsi="Verdana" w:cs="Arial"/>
                <w:sz w:val="18"/>
                <w:szCs w:val="18"/>
                <w:lang w:eastAsia="hr-HR"/>
              </w:rPr>
            </w:pPr>
          </w:p>
        </w:tc>
      </w:tr>
      <w:tr w:rsidR="00801975" w:rsidRPr="00801975" w14:paraId="194A4B8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E0C54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0560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AFBF9E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K100005</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FAFAC2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Nabava </w:t>
            </w:r>
            <w:proofErr w:type="spellStart"/>
            <w:r w:rsidRPr="00801975">
              <w:rPr>
                <w:rFonts w:ascii="Verdana" w:hAnsi="Verdana" w:cs="Arial"/>
                <w:b/>
                <w:bCs/>
                <w:sz w:val="18"/>
                <w:szCs w:val="18"/>
                <w:lang w:eastAsia="hr-HR"/>
              </w:rPr>
              <w:t>opreme</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komunalno</w:t>
            </w:r>
            <w:proofErr w:type="spellEnd"/>
            <w:r w:rsidRPr="00801975">
              <w:rPr>
                <w:rFonts w:ascii="Verdana" w:hAnsi="Verdana" w:cs="Arial"/>
                <w:b/>
                <w:bCs/>
                <w:sz w:val="18"/>
                <w:szCs w:val="18"/>
                <w:lang w:eastAsia="hr-HR"/>
              </w:rPr>
              <w:t xml:space="preserve"> održavanje</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6B15D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43217F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4.900,00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CD914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98,00%</w:t>
            </w:r>
          </w:p>
        </w:tc>
      </w:tr>
      <w:tr w:rsidR="00801975" w:rsidRPr="00801975" w14:paraId="75FAC8F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3F1BB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17B18B"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030ED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5C424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4.900,00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867ECF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98,00%</w:t>
            </w:r>
          </w:p>
        </w:tc>
      </w:tr>
      <w:tr w:rsidR="00801975" w:rsidRPr="00801975" w14:paraId="4BDF808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FDD5D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01BF60"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177BA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F05F5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4.900,00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A87193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98,00%</w:t>
            </w:r>
          </w:p>
        </w:tc>
      </w:tr>
      <w:tr w:rsidR="00801975" w:rsidRPr="00801975" w14:paraId="007C0B9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21581"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FCFA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D1E3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Postrojenja</w:t>
            </w:r>
            <w:proofErr w:type="spellEnd"/>
            <w:r w:rsidRPr="00801975">
              <w:rPr>
                <w:rFonts w:ascii="Verdana" w:hAnsi="Verdana" w:cs="Arial"/>
                <w:b/>
                <w:bCs/>
                <w:sz w:val="18"/>
                <w:szCs w:val="18"/>
                <w:lang w:eastAsia="hr-HR"/>
              </w:rPr>
              <w:t xml:space="preserve"> i oprema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1B4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099E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4.900,00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AD755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98,00%</w:t>
            </w:r>
          </w:p>
        </w:tc>
      </w:tr>
      <w:tr w:rsidR="00801975" w:rsidRPr="00801975" w14:paraId="508B47D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63A90"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916675"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441B4"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Oprema</w:t>
            </w:r>
            <w:proofErr w:type="spellEnd"/>
            <w:r w:rsidRPr="00801975">
              <w:rPr>
                <w:rFonts w:ascii="Verdana" w:hAnsi="Verdana" w:cs="Arial"/>
                <w:sz w:val="18"/>
                <w:szCs w:val="18"/>
                <w:lang w:eastAsia="hr-HR"/>
              </w:rPr>
              <w:t xml:space="preserve"> za održavanje i </w:t>
            </w:r>
            <w:proofErr w:type="spellStart"/>
            <w:r w:rsidRPr="00801975">
              <w:rPr>
                <w:rFonts w:ascii="Verdana" w:hAnsi="Verdana" w:cs="Arial"/>
                <w:sz w:val="18"/>
                <w:szCs w:val="18"/>
                <w:lang w:eastAsia="hr-HR"/>
              </w:rPr>
              <w:t>zaštitu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295225"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41540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4.900,00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419F5B" w14:textId="77777777" w:rsidR="00801975" w:rsidRPr="00801975" w:rsidRDefault="00801975" w:rsidP="00573B2F">
            <w:pPr>
              <w:rPr>
                <w:rFonts w:ascii="Verdana" w:hAnsi="Verdana" w:cs="Arial"/>
                <w:sz w:val="18"/>
                <w:szCs w:val="18"/>
                <w:lang w:eastAsia="hr-HR"/>
              </w:rPr>
            </w:pPr>
          </w:p>
        </w:tc>
      </w:tr>
      <w:tr w:rsidR="00801975" w:rsidRPr="00801975" w14:paraId="4F04779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A4FDE8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0640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185ED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K100006</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FC6097"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Kapitalni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Ulaganja</w:t>
            </w:r>
            <w:proofErr w:type="spellEnd"/>
            <w:r w:rsidRPr="00801975">
              <w:rPr>
                <w:rFonts w:ascii="Verdana" w:hAnsi="Verdana" w:cs="Arial"/>
                <w:b/>
                <w:bCs/>
                <w:sz w:val="18"/>
                <w:szCs w:val="18"/>
                <w:lang w:eastAsia="hr-HR"/>
              </w:rPr>
              <w:t xml:space="preserve"> u </w:t>
            </w:r>
            <w:proofErr w:type="spellStart"/>
            <w:r w:rsidRPr="00801975">
              <w:rPr>
                <w:rFonts w:ascii="Verdana" w:hAnsi="Verdana" w:cs="Arial"/>
                <w:b/>
                <w:bCs/>
                <w:sz w:val="18"/>
                <w:szCs w:val="18"/>
                <w:lang w:eastAsia="hr-HR"/>
              </w:rPr>
              <w:t>javnu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rasvjetu</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712309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38.000,00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FDEB90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33.075,00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E6CCD1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87,04%</w:t>
            </w:r>
          </w:p>
        </w:tc>
      </w:tr>
      <w:tr w:rsidR="00801975" w:rsidRPr="00801975" w14:paraId="79CF9A4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6BE6D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82C46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B5939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38.000,00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AEBB81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33.075,00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02E31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87,04%</w:t>
            </w:r>
          </w:p>
        </w:tc>
      </w:tr>
      <w:tr w:rsidR="00801975" w:rsidRPr="00801975" w14:paraId="2CF16AD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5FD38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43454C"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6C6719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38.000,00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60086C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33.075,00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400AF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87,04%</w:t>
            </w:r>
          </w:p>
        </w:tc>
      </w:tr>
      <w:tr w:rsidR="00801975" w:rsidRPr="00801975" w14:paraId="032796B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B9989"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DECC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421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2014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Građevinski</w:t>
            </w:r>
            <w:proofErr w:type="spellEnd"/>
            <w:r w:rsidRPr="00801975">
              <w:rPr>
                <w:rFonts w:ascii="Verdana" w:hAnsi="Verdana" w:cs="Arial"/>
                <w:b/>
                <w:bCs/>
                <w:sz w:val="18"/>
                <w:szCs w:val="18"/>
                <w:lang w:eastAsia="hr-HR"/>
              </w:rPr>
              <w:t xml:space="preserve"> objekti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829A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38.000,00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33E21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33.075,00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532B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87,04%</w:t>
            </w:r>
          </w:p>
        </w:tc>
      </w:tr>
      <w:tr w:rsidR="00801975" w:rsidRPr="00801975" w14:paraId="2511D10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CC8940"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BA0F47"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4214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E8FC06"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građevinski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objekti</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1934DE"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DF572"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33.075,00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8E1D95" w14:textId="77777777" w:rsidR="00801975" w:rsidRPr="00801975" w:rsidRDefault="00801975" w:rsidP="00573B2F">
            <w:pPr>
              <w:rPr>
                <w:rFonts w:ascii="Verdana" w:hAnsi="Verdana" w:cs="Arial"/>
                <w:sz w:val="18"/>
                <w:szCs w:val="18"/>
                <w:lang w:eastAsia="hr-HR"/>
              </w:rPr>
            </w:pPr>
          </w:p>
        </w:tc>
      </w:tr>
      <w:tr w:rsidR="00801975" w:rsidRPr="00801975" w14:paraId="1929C91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78D6CC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0250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7923F8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T100001</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09C9502"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tekućeg</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investicijskog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održavanja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20D3B9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0B36C0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E449C3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4F14A2C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31357E8"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204B1A"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EE0CF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C746ED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CD2BC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6DC0CD6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5B52B9E"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57343F"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67C4BA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96EF56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C9189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2D20070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945743"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4686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600B4"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usluge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59F3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A69D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CBE51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4BACA4C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BAA4C8"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0758E"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AADD0"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tekućeg</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održavanja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AED9D"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6A6CD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DE2E8D" w14:textId="77777777" w:rsidR="00801975" w:rsidRPr="00801975" w:rsidRDefault="00801975" w:rsidP="00573B2F">
            <w:pPr>
              <w:rPr>
                <w:rFonts w:ascii="Verdana" w:hAnsi="Verdana" w:cs="Arial"/>
                <w:sz w:val="18"/>
                <w:szCs w:val="18"/>
                <w:lang w:eastAsia="hr-HR"/>
              </w:rPr>
            </w:pPr>
          </w:p>
        </w:tc>
      </w:tr>
      <w:tr w:rsidR="00801975" w:rsidRPr="00801975" w14:paraId="5BB3DC5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3A19B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0620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4F88C5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T100001</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2DCFA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tekućeg</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investicijskog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održavanja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E84543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24.000,00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5A0C42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6.681,00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92397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27,84%</w:t>
            </w:r>
          </w:p>
        </w:tc>
      </w:tr>
      <w:tr w:rsidR="00801975" w:rsidRPr="00801975" w14:paraId="601925F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1868A5"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734B8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725156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B282A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6.681,00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4A4A8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27,84%</w:t>
            </w:r>
          </w:p>
        </w:tc>
      </w:tr>
      <w:tr w:rsidR="00801975" w:rsidRPr="00801975" w14:paraId="5CC7589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FD2F66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43E70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02929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8BE9AA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6.681,00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3FAC7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27,84%</w:t>
            </w:r>
          </w:p>
        </w:tc>
      </w:tr>
      <w:tr w:rsidR="00801975" w:rsidRPr="00801975" w14:paraId="0AF2271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9EAE7C"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8C12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61962"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88AF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24.000,00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77C85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6.681,00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4DD50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27,84%</w:t>
            </w:r>
          </w:p>
        </w:tc>
      </w:tr>
      <w:tr w:rsidR="00801975" w:rsidRPr="00801975" w14:paraId="077324B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D26404"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53ABF1"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8291F"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tekućeg</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održavanja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4E6BAB"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855E0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6.681,00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61E40" w14:textId="77777777" w:rsidR="00801975" w:rsidRPr="00801975" w:rsidRDefault="00801975" w:rsidP="00573B2F">
            <w:pPr>
              <w:rPr>
                <w:rFonts w:ascii="Verdana" w:hAnsi="Verdana" w:cs="Arial"/>
                <w:sz w:val="18"/>
                <w:szCs w:val="18"/>
                <w:lang w:eastAsia="hr-HR"/>
              </w:rPr>
            </w:pPr>
          </w:p>
        </w:tc>
      </w:tr>
      <w:tr w:rsidR="00801975" w:rsidRPr="00801975" w14:paraId="3FA07F0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5535E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0451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02F26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T100002</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B1A5EC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Tekući</w:t>
            </w:r>
            <w:proofErr w:type="spellEnd"/>
            <w:r w:rsidRPr="00801975">
              <w:rPr>
                <w:rFonts w:ascii="Verdana" w:hAnsi="Verdana" w:cs="Arial"/>
                <w:b/>
                <w:bCs/>
                <w:sz w:val="18"/>
                <w:szCs w:val="18"/>
                <w:lang w:eastAsia="hr-HR"/>
              </w:rPr>
              <w:t xml:space="preserve"> projekt: Održavanje </w:t>
            </w:r>
            <w:proofErr w:type="spellStart"/>
            <w:r w:rsidRPr="00801975">
              <w:rPr>
                <w:rFonts w:ascii="Verdana" w:hAnsi="Verdana" w:cs="Arial"/>
                <w:b/>
                <w:bCs/>
                <w:sz w:val="18"/>
                <w:szCs w:val="18"/>
                <w:lang w:eastAsia="hr-HR"/>
              </w:rPr>
              <w:t>nerazvrstanih</w:t>
            </w:r>
            <w:proofErr w:type="spellEnd"/>
            <w:r w:rsidRPr="00801975">
              <w:rPr>
                <w:rFonts w:ascii="Verdana" w:hAnsi="Verdana" w:cs="Arial"/>
                <w:b/>
                <w:bCs/>
                <w:sz w:val="18"/>
                <w:szCs w:val="18"/>
                <w:lang w:eastAsia="hr-HR"/>
              </w:rPr>
              <w:t xml:space="preserve"> cesta</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DB3518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432.000,00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34AD82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330.761,98</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953D1B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76,57%</w:t>
            </w:r>
          </w:p>
        </w:tc>
      </w:tr>
      <w:tr w:rsidR="00801975" w:rsidRPr="00801975" w14:paraId="18D7B7A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36999F"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B02D52"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C7845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78.000,00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2D10D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74.301,98</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EBDF0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95,26%</w:t>
            </w:r>
          </w:p>
        </w:tc>
      </w:tr>
      <w:tr w:rsidR="00801975" w:rsidRPr="00801975" w14:paraId="20A00C4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AC7C26"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237D6B"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8F53E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78.000,00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91A8B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74.301,98</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0172D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95,26%</w:t>
            </w:r>
          </w:p>
        </w:tc>
      </w:tr>
      <w:tr w:rsidR="00801975" w:rsidRPr="00801975" w14:paraId="3134002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0B81"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DD314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B91DD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materijal</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energiju</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BB2DF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43.000,00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EC9D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41.841,98</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F26C5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97,31%</w:t>
            </w:r>
          </w:p>
        </w:tc>
      </w:tr>
      <w:tr w:rsidR="00801975" w:rsidRPr="00801975" w14:paraId="7978B42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6C63D"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1FE57B"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3224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B378ED"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Materijal</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dijelovi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w:t>
            </w:r>
            <w:proofErr w:type="spellEnd"/>
            <w:r w:rsidRPr="00801975">
              <w:rPr>
                <w:rFonts w:ascii="Verdana" w:hAnsi="Verdana" w:cs="Arial"/>
                <w:sz w:val="18"/>
                <w:szCs w:val="18"/>
                <w:lang w:eastAsia="hr-HR"/>
              </w:rPr>
              <w:t xml:space="preserve"> održavanje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32DC63"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D95F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41.841,98</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AEC999" w14:textId="77777777" w:rsidR="00801975" w:rsidRPr="00801975" w:rsidRDefault="00801975" w:rsidP="00573B2F">
            <w:pPr>
              <w:rPr>
                <w:rFonts w:ascii="Verdana" w:hAnsi="Verdana" w:cs="Arial"/>
                <w:sz w:val="18"/>
                <w:szCs w:val="18"/>
                <w:lang w:eastAsia="hr-HR"/>
              </w:rPr>
            </w:pPr>
          </w:p>
        </w:tc>
      </w:tr>
      <w:tr w:rsidR="00801975" w:rsidRPr="00801975" w14:paraId="1FC2FB4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A3C6CF"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0EC53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B1D7C0"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AEE73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A378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32.460,00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0EF2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92,74%</w:t>
            </w:r>
          </w:p>
        </w:tc>
      </w:tr>
      <w:tr w:rsidR="00801975" w:rsidRPr="00801975" w14:paraId="337A2BF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2F1D1A"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C3268"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68FF4"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tekućeg</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održavanja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D6B1D"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3331D1"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32.460,00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0B098D" w14:textId="77777777" w:rsidR="00801975" w:rsidRPr="00801975" w:rsidRDefault="00801975" w:rsidP="00573B2F">
            <w:pPr>
              <w:rPr>
                <w:rFonts w:ascii="Verdana" w:hAnsi="Verdana" w:cs="Arial"/>
                <w:sz w:val="18"/>
                <w:szCs w:val="18"/>
                <w:lang w:eastAsia="hr-HR"/>
              </w:rPr>
            </w:pPr>
          </w:p>
        </w:tc>
      </w:tr>
      <w:tr w:rsidR="00801975" w:rsidRPr="00801975" w14:paraId="38B370B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F61A2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55CEB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E905A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354.000,00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08A74B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256.460,00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AD62C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72,45%</w:t>
            </w:r>
          </w:p>
        </w:tc>
      </w:tr>
      <w:tr w:rsidR="00801975" w:rsidRPr="00801975" w14:paraId="7C04D94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F70E91"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F6A977"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4.0. </w:t>
            </w:r>
            <w:proofErr w:type="gramStart"/>
            <w:r w:rsidRPr="00801975">
              <w:rPr>
                <w:rFonts w:ascii="Verdana" w:hAnsi="Verdana" w:cs="Arial"/>
                <w:b/>
                <w:bCs/>
                <w:color w:val="333333"/>
                <w:sz w:val="18"/>
                <w:szCs w:val="18"/>
                <w:lang w:eastAsia="hr-HR"/>
              </w:rPr>
              <w:t>VIŠAK  PRIHODA</w:t>
            </w:r>
            <w:proofErr w:type="gramEnd"/>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D01D7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250.000,00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06180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246.735,00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D54D5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98,69%</w:t>
            </w:r>
          </w:p>
        </w:tc>
      </w:tr>
      <w:tr w:rsidR="00801975" w:rsidRPr="00801975" w14:paraId="628C7EF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11897"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E94CE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8BB12"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6D8A5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1F01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246.735,00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45A30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98,69%</w:t>
            </w:r>
          </w:p>
        </w:tc>
      </w:tr>
      <w:tr w:rsidR="00801975" w:rsidRPr="00801975" w14:paraId="51394E5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EEA1E4"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58676"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C44684"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tekućeg</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održavanja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21424"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B68EC"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246.735,00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D4CFEA" w14:textId="77777777" w:rsidR="00801975" w:rsidRPr="00801975" w:rsidRDefault="00801975" w:rsidP="00573B2F">
            <w:pPr>
              <w:rPr>
                <w:rFonts w:ascii="Verdana" w:hAnsi="Verdana" w:cs="Arial"/>
                <w:sz w:val="18"/>
                <w:szCs w:val="18"/>
                <w:lang w:eastAsia="hr-HR"/>
              </w:rPr>
            </w:pPr>
          </w:p>
        </w:tc>
      </w:tr>
      <w:tr w:rsidR="00801975" w:rsidRPr="00801975" w14:paraId="00E8D61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7EABF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989040"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E2DFD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B0EC1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9.725,00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5D99F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9,35%</w:t>
            </w:r>
          </w:p>
        </w:tc>
      </w:tr>
      <w:tr w:rsidR="00801975" w:rsidRPr="00801975" w14:paraId="2C83FA3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9710A"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227A2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B60B28"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D6CC3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104.000,00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4DC7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9.725,00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A27C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9,35%</w:t>
            </w:r>
          </w:p>
        </w:tc>
      </w:tr>
      <w:tr w:rsidR="00801975" w:rsidRPr="00801975" w14:paraId="0FFC69C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40246"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82AE5"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26982"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tekućeg</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održavanja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6683A8"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D59F5E"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9.725,00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4FC318" w14:textId="77777777" w:rsidR="00801975" w:rsidRPr="00801975" w:rsidRDefault="00801975" w:rsidP="00573B2F">
            <w:pPr>
              <w:rPr>
                <w:rFonts w:ascii="Verdana" w:hAnsi="Verdana" w:cs="Arial"/>
                <w:sz w:val="18"/>
                <w:szCs w:val="18"/>
                <w:lang w:eastAsia="hr-HR"/>
              </w:rPr>
            </w:pPr>
          </w:p>
        </w:tc>
      </w:tr>
      <w:tr w:rsidR="00801975" w:rsidRPr="00801975" w14:paraId="423E8C3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172CD1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0640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329E0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T100003</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CE4847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Javna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rasvjeta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energija</w:t>
            </w:r>
            <w:proofErr w:type="spellEnd"/>
            <w:r w:rsidRPr="00801975">
              <w:rPr>
                <w:rFonts w:ascii="Verdana" w:hAnsi="Verdana" w:cs="Arial"/>
                <w:b/>
                <w:bCs/>
                <w:sz w:val="18"/>
                <w:szCs w:val="18"/>
                <w:lang w:eastAsia="hr-HR"/>
              </w:rPr>
              <w:t xml:space="preserve"> i održavanje)</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5BAF65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266.800,00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0884B8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234.289,54</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C66C8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87,81%</w:t>
            </w:r>
          </w:p>
        </w:tc>
      </w:tr>
      <w:tr w:rsidR="00801975" w:rsidRPr="00801975" w14:paraId="2E8958D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965958"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EE81B9"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F380A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216.800,00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9C715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202.233,54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B4360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93,28%</w:t>
            </w:r>
          </w:p>
        </w:tc>
      </w:tr>
      <w:tr w:rsidR="00801975" w:rsidRPr="00801975" w14:paraId="7BA27C1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22606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FD9855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DD5BB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216.800,00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514075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202.233,54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69A31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93,28%</w:t>
            </w:r>
          </w:p>
        </w:tc>
      </w:tr>
      <w:tr w:rsidR="00801975" w:rsidRPr="00801975" w14:paraId="1B9CDF9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ED320"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762D9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FF82E"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materijal</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energiju</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A1065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216.800,00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7D9E7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202.233,54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34E0B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93,28%</w:t>
            </w:r>
          </w:p>
        </w:tc>
      </w:tr>
      <w:tr w:rsidR="00801975" w:rsidRPr="00801975" w14:paraId="7F6F979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3B406E"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23B738"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38B18A"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Energija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FFDEF1"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1874ED"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202.233,54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A9CD6" w14:textId="77777777" w:rsidR="00801975" w:rsidRPr="00801975" w:rsidRDefault="00801975" w:rsidP="00573B2F">
            <w:pPr>
              <w:rPr>
                <w:rFonts w:ascii="Verdana" w:hAnsi="Verdana" w:cs="Arial"/>
                <w:sz w:val="18"/>
                <w:szCs w:val="18"/>
                <w:lang w:eastAsia="hr-HR"/>
              </w:rPr>
            </w:pPr>
          </w:p>
        </w:tc>
      </w:tr>
      <w:tr w:rsidR="00801975" w:rsidRPr="00801975" w14:paraId="55DEA47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71700CC"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869203"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9C595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21BB5F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32.056,00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21C06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64,11%</w:t>
            </w:r>
          </w:p>
        </w:tc>
      </w:tr>
      <w:tr w:rsidR="00801975" w:rsidRPr="00801975" w14:paraId="0564FFF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958C89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1434C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38992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50.000,00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E58E44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32.056,00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3A79F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64,11%</w:t>
            </w:r>
          </w:p>
        </w:tc>
      </w:tr>
      <w:tr w:rsidR="00801975" w:rsidRPr="00801975" w14:paraId="2D25D18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BC840"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FDF0D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DBE7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11BA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9E742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32.056,00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DB465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64,11%</w:t>
            </w:r>
          </w:p>
        </w:tc>
      </w:tr>
      <w:tr w:rsidR="00801975" w:rsidRPr="00801975" w14:paraId="5AB0FE0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490D9"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959605"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A918B5"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tekućeg</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održavanja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597E4"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40F24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32.056,00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9A54B9" w14:textId="77777777" w:rsidR="00801975" w:rsidRPr="00801975" w:rsidRDefault="00801975" w:rsidP="00573B2F">
            <w:pPr>
              <w:rPr>
                <w:rFonts w:ascii="Verdana" w:hAnsi="Verdana" w:cs="Arial"/>
                <w:sz w:val="18"/>
                <w:szCs w:val="18"/>
                <w:lang w:eastAsia="hr-HR"/>
              </w:rPr>
            </w:pPr>
          </w:p>
        </w:tc>
      </w:tr>
      <w:tr w:rsidR="00801975" w:rsidRPr="00801975" w14:paraId="7420291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30DE43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0540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F959D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T100004</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6F76B1D"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Tekući</w:t>
            </w:r>
            <w:proofErr w:type="spellEnd"/>
            <w:r w:rsidRPr="00801975">
              <w:rPr>
                <w:rFonts w:ascii="Verdana" w:hAnsi="Verdana" w:cs="Arial"/>
                <w:b/>
                <w:bCs/>
                <w:sz w:val="18"/>
                <w:szCs w:val="18"/>
                <w:lang w:eastAsia="hr-HR"/>
              </w:rPr>
              <w:t xml:space="preserve"> projekt: </w:t>
            </w:r>
            <w:proofErr w:type="spellStart"/>
            <w:r w:rsidRPr="00801975">
              <w:rPr>
                <w:rFonts w:ascii="Verdana" w:hAnsi="Verdana" w:cs="Arial"/>
                <w:b/>
                <w:bCs/>
                <w:sz w:val="18"/>
                <w:szCs w:val="18"/>
                <w:lang w:eastAsia="hr-HR"/>
              </w:rPr>
              <w:t>Uređenje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okoliša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javnih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zelenih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površina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CD4F64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44.600,00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0F7D05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37.309,43</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E0154D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83,65%</w:t>
            </w:r>
          </w:p>
        </w:tc>
      </w:tr>
      <w:tr w:rsidR="00801975" w:rsidRPr="00801975" w14:paraId="2D6A83D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D49280"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04EED3"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4AE29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44.600,00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E31E0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37.309,43</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030F3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83,65%</w:t>
            </w:r>
          </w:p>
        </w:tc>
      </w:tr>
      <w:tr w:rsidR="00801975" w:rsidRPr="00801975" w14:paraId="64B5989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4FF1E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FFB98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4.1.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7D59F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44.600,00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F238F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37.309,43</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68057C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83,65%</w:t>
            </w:r>
          </w:p>
        </w:tc>
      </w:tr>
      <w:tr w:rsidR="00801975" w:rsidRPr="00801975" w14:paraId="5D77DED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AC6E8B"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9841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E4086"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materijal</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energiju</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2E356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6.600,00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3EA1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3.559,43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F8523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53,93%</w:t>
            </w:r>
          </w:p>
        </w:tc>
      </w:tr>
      <w:tr w:rsidR="00801975" w:rsidRPr="00801975" w14:paraId="69289AF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AD323A"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6CBD87"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3224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FB173"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Materijal</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dijelovi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w:t>
            </w:r>
            <w:proofErr w:type="spellEnd"/>
            <w:r w:rsidRPr="00801975">
              <w:rPr>
                <w:rFonts w:ascii="Verdana" w:hAnsi="Verdana" w:cs="Arial"/>
                <w:sz w:val="18"/>
                <w:szCs w:val="18"/>
                <w:lang w:eastAsia="hr-HR"/>
              </w:rPr>
              <w:t xml:space="preserve"> održavanje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372E3F"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F5D379"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3.559,43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E7F5B" w14:textId="77777777" w:rsidR="00801975" w:rsidRPr="00801975" w:rsidRDefault="00801975" w:rsidP="00573B2F">
            <w:pPr>
              <w:rPr>
                <w:rFonts w:ascii="Verdana" w:hAnsi="Verdana" w:cs="Arial"/>
                <w:sz w:val="18"/>
                <w:szCs w:val="18"/>
                <w:lang w:eastAsia="hr-HR"/>
              </w:rPr>
            </w:pPr>
          </w:p>
        </w:tc>
      </w:tr>
      <w:tr w:rsidR="00801975" w:rsidRPr="00801975" w14:paraId="7292B06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CD54C3"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999A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C95DB5"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usluge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1CDD1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38.000,00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BA51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33.750,00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D9FB8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88,82%</w:t>
            </w:r>
          </w:p>
        </w:tc>
      </w:tr>
      <w:tr w:rsidR="00801975" w:rsidRPr="00801975" w14:paraId="55E178F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7054A"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E2AAA5"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3232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B94FB6"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Usluge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tekućeg</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investicijskog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održavanja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3E144"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55D9FA"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33.750,00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98116E" w14:textId="77777777" w:rsidR="00801975" w:rsidRPr="00801975" w:rsidRDefault="00801975" w:rsidP="00573B2F">
            <w:pPr>
              <w:rPr>
                <w:rFonts w:ascii="Verdana" w:hAnsi="Verdana" w:cs="Arial"/>
                <w:sz w:val="18"/>
                <w:szCs w:val="18"/>
                <w:lang w:eastAsia="hr-HR"/>
              </w:rPr>
            </w:pPr>
          </w:p>
        </w:tc>
      </w:tr>
      <w:tr w:rsidR="00801975" w:rsidRPr="00801975" w14:paraId="0C4B53C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5EB351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B60692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RAZDJEL 002 PREDSTAVNIČKO TIJELO</w:t>
            </w:r>
          </w:p>
        </w:tc>
        <w:tc>
          <w:tcPr>
            <w:tcW w:w="1931"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CAEE70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67.000,00</w:t>
            </w:r>
          </w:p>
        </w:tc>
        <w:tc>
          <w:tcPr>
            <w:tcW w:w="180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CE25DC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47.057,64</w:t>
            </w:r>
          </w:p>
        </w:tc>
        <w:tc>
          <w:tcPr>
            <w:tcW w:w="133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3353BF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70,24%</w:t>
            </w:r>
          </w:p>
        </w:tc>
      </w:tr>
      <w:tr w:rsidR="00801975" w:rsidRPr="00801975" w14:paraId="5CE6011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0DA6864"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5E38F69"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GLAVA 00201 PREDSTAVNIČKO TIJELO</w:t>
            </w:r>
          </w:p>
        </w:tc>
        <w:tc>
          <w:tcPr>
            <w:tcW w:w="1931"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60162C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67.000,00</w:t>
            </w:r>
          </w:p>
        </w:tc>
        <w:tc>
          <w:tcPr>
            <w:tcW w:w="180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E36FF2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47.057,64</w:t>
            </w:r>
          </w:p>
        </w:tc>
        <w:tc>
          <w:tcPr>
            <w:tcW w:w="133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EE8327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70,24%</w:t>
            </w:r>
          </w:p>
        </w:tc>
      </w:tr>
      <w:tr w:rsidR="00801975" w:rsidRPr="00801975" w14:paraId="67D4ED3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EC57A6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F54BC1"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682E0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8BA0F8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46.457,64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F2207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73,74%</w:t>
            </w:r>
          </w:p>
        </w:tc>
      </w:tr>
      <w:tr w:rsidR="00801975" w:rsidRPr="00801975" w14:paraId="2C49A6C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E9E463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F81B32"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3832F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4090E5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46.457,64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78185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73,74%</w:t>
            </w:r>
          </w:p>
        </w:tc>
      </w:tr>
      <w:tr w:rsidR="00801975" w:rsidRPr="00801975" w14:paraId="624287F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90FC56"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52D3E5D"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BE6EC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AD491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D923E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15,00%</w:t>
            </w:r>
          </w:p>
        </w:tc>
      </w:tr>
      <w:tr w:rsidR="00801975" w:rsidRPr="00801975" w14:paraId="02BB616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66FA0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292BC94"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59520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ACD5B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C8EF0D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15,00%</w:t>
            </w:r>
          </w:p>
        </w:tc>
      </w:tr>
      <w:tr w:rsidR="00801975" w:rsidRPr="00801975" w14:paraId="7A56AF8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993427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16AB27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2001</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54D762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OPĆINSKO VIJEĆE</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7BA270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67.000,00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B78439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47.057,64</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1FC597A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70,24%</w:t>
            </w:r>
          </w:p>
        </w:tc>
      </w:tr>
      <w:tr w:rsidR="00801975" w:rsidRPr="00801975" w14:paraId="16D4ADD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A9A0A5E"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lastRenderedPageBreak/>
              <w:t>0111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8C971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A100028</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68CDFC9"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Financiranje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rada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Općinskog</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vijeća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povjerenstava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72161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4C60B5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36.457,64</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CAD7E5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91,14%</w:t>
            </w:r>
          </w:p>
        </w:tc>
      </w:tr>
      <w:tr w:rsidR="00801975" w:rsidRPr="00801975" w14:paraId="6E467D9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81EE474"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2F28EE"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04216C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271258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36.457,64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B9F70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91,14%</w:t>
            </w:r>
          </w:p>
        </w:tc>
      </w:tr>
      <w:tr w:rsidR="00801975" w:rsidRPr="00801975" w14:paraId="420ABB4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4BFC2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15C506"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347B5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16D156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36.457,64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DB8F0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91,14%</w:t>
            </w:r>
          </w:p>
        </w:tc>
      </w:tr>
      <w:tr w:rsidR="00801975" w:rsidRPr="00801975" w14:paraId="224BB56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BECA43"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24CC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329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81901"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nespomenuti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4035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21C5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36.457,64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D624B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91,14%</w:t>
            </w:r>
          </w:p>
        </w:tc>
      </w:tr>
      <w:tr w:rsidR="00801975" w:rsidRPr="00801975" w14:paraId="407346A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7C3033"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1FC4E"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3291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4905C4"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za rad </w:t>
            </w:r>
            <w:proofErr w:type="spellStart"/>
            <w:r w:rsidRPr="00801975">
              <w:rPr>
                <w:rFonts w:ascii="Verdana" w:hAnsi="Verdana" w:cs="Arial"/>
                <w:sz w:val="18"/>
                <w:szCs w:val="18"/>
                <w:lang w:eastAsia="hr-HR"/>
              </w:rPr>
              <w:t>predstavničkih</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izvršnih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tijela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povjerenstava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slično</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6F0A58"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EC992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36.457,64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C3613" w14:textId="77777777" w:rsidR="00801975" w:rsidRPr="00801975" w:rsidRDefault="00801975" w:rsidP="00573B2F">
            <w:pPr>
              <w:rPr>
                <w:rFonts w:ascii="Verdana" w:hAnsi="Verdana" w:cs="Arial"/>
                <w:sz w:val="18"/>
                <w:szCs w:val="18"/>
                <w:lang w:eastAsia="hr-HR"/>
              </w:rPr>
            </w:pPr>
          </w:p>
        </w:tc>
      </w:tr>
      <w:tr w:rsidR="00801975" w:rsidRPr="00801975" w14:paraId="710F1E3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1694C2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0860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F9B60D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A100029</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DDF3F0"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Financiranje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rada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političkih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stanaka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nacionalnih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manjina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BE4190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13.000,00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89FF48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B74F60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76,92%</w:t>
            </w:r>
          </w:p>
        </w:tc>
      </w:tr>
      <w:tr w:rsidR="00801975" w:rsidRPr="00801975" w14:paraId="0E756EC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C08171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D6B0D8D" w14:textId="77777777" w:rsidR="00801975" w:rsidRPr="00801975" w:rsidRDefault="00801975" w:rsidP="0098651F">
            <w:pPr>
              <w:jc w:val="both"/>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F38A4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00BA3A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91EE7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76,92%</w:t>
            </w:r>
          </w:p>
        </w:tc>
      </w:tr>
      <w:tr w:rsidR="00801975" w:rsidRPr="00801975" w14:paraId="6DA4CEF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274FDC"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2F9206" w14:textId="77777777" w:rsidR="00801975" w:rsidRPr="00801975" w:rsidRDefault="00801975" w:rsidP="0098651F">
            <w:pPr>
              <w:jc w:val="both"/>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901C79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13.000,00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453F7A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44F9F7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76,92%</w:t>
            </w:r>
          </w:p>
        </w:tc>
      </w:tr>
      <w:tr w:rsidR="00801975" w:rsidRPr="00801975" w14:paraId="49CED43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A427C0"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5EB1C"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381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95C67" w14:textId="77777777" w:rsidR="00801975" w:rsidRPr="00801975" w:rsidRDefault="00801975" w:rsidP="0098651F">
            <w:pPr>
              <w:jc w:val="both"/>
              <w:rPr>
                <w:rFonts w:ascii="Verdana" w:hAnsi="Verdana" w:cs="Arial"/>
                <w:b/>
                <w:bCs/>
                <w:sz w:val="18"/>
                <w:szCs w:val="18"/>
                <w:lang w:eastAsia="hr-HR"/>
              </w:rPr>
            </w:pPr>
            <w:proofErr w:type="spellStart"/>
            <w:r w:rsidRPr="00801975">
              <w:rPr>
                <w:rFonts w:ascii="Verdana" w:hAnsi="Verdana" w:cs="Arial"/>
                <w:b/>
                <w:bCs/>
                <w:sz w:val="18"/>
                <w:szCs w:val="18"/>
                <w:lang w:eastAsia="hr-HR"/>
              </w:rPr>
              <w:t>Tekuće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donacije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A9CF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13.000,00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5208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2E931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76,92%</w:t>
            </w:r>
          </w:p>
        </w:tc>
      </w:tr>
      <w:tr w:rsidR="00801975" w:rsidRPr="00801975" w14:paraId="6448A2E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AF4407"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D18D6B" w14:textId="77777777" w:rsidR="00801975" w:rsidRPr="00801975" w:rsidRDefault="00801975" w:rsidP="0098651F">
            <w:pPr>
              <w:jc w:val="both"/>
              <w:rPr>
                <w:rFonts w:ascii="Verdana" w:hAnsi="Verdana" w:cs="Arial"/>
                <w:sz w:val="18"/>
                <w:szCs w:val="18"/>
                <w:lang w:eastAsia="hr-HR"/>
              </w:rPr>
            </w:pPr>
            <w:r w:rsidRPr="00801975">
              <w:rPr>
                <w:rFonts w:ascii="Verdana" w:hAnsi="Verdana" w:cs="Arial"/>
                <w:sz w:val="18"/>
                <w:szCs w:val="18"/>
                <w:lang w:eastAsia="hr-HR"/>
              </w:rPr>
              <w:t>3811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B29A6" w14:textId="77777777" w:rsidR="00801975" w:rsidRPr="00801975" w:rsidRDefault="00801975" w:rsidP="0098651F">
            <w:pPr>
              <w:jc w:val="both"/>
              <w:rPr>
                <w:rFonts w:ascii="Verdana" w:hAnsi="Verdana" w:cs="Arial"/>
                <w:sz w:val="18"/>
                <w:szCs w:val="18"/>
                <w:lang w:eastAsia="hr-HR"/>
              </w:rPr>
            </w:pPr>
            <w:proofErr w:type="spellStart"/>
            <w:r w:rsidRPr="00801975">
              <w:rPr>
                <w:rFonts w:ascii="Verdana" w:hAnsi="Verdana" w:cs="Arial"/>
                <w:sz w:val="18"/>
                <w:szCs w:val="18"/>
                <w:lang w:eastAsia="hr-HR"/>
              </w:rPr>
              <w:t>Tekuće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donacije</w:t>
            </w:r>
            <w:proofErr w:type="spellEnd"/>
            <w:r w:rsidRPr="00801975">
              <w:rPr>
                <w:rFonts w:ascii="Verdana" w:hAnsi="Verdana" w:cs="Arial"/>
                <w:sz w:val="18"/>
                <w:szCs w:val="18"/>
                <w:lang w:eastAsia="hr-HR"/>
              </w:rPr>
              <w:t xml:space="preserve"> u </w:t>
            </w:r>
            <w:proofErr w:type="spellStart"/>
            <w:r w:rsidRPr="00801975">
              <w:rPr>
                <w:rFonts w:ascii="Verdana" w:hAnsi="Verdana" w:cs="Arial"/>
                <w:sz w:val="18"/>
                <w:szCs w:val="18"/>
                <w:lang w:eastAsia="hr-HR"/>
              </w:rPr>
              <w:t>novcu</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98EBC"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59C70"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10.000,00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F3BDE" w14:textId="77777777" w:rsidR="00801975" w:rsidRPr="00801975" w:rsidRDefault="00801975" w:rsidP="00573B2F">
            <w:pPr>
              <w:rPr>
                <w:rFonts w:ascii="Verdana" w:hAnsi="Verdana" w:cs="Arial"/>
                <w:sz w:val="18"/>
                <w:szCs w:val="18"/>
                <w:lang w:eastAsia="hr-HR"/>
              </w:rPr>
            </w:pPr>
          </w:p>
        </w:tc>
      </w:tr>
      <w:tr w:rsidR="00801975" w:rsidRPr="00801975" w14:paraId="16908BA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19EE11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0111</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72E39BF"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A100030</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36A4109" w14:textId="77777777" w:rsidR="00801975" w:rsidRPr="00801975" w:rsidRDefault="00801975" w:rsidP="0098651F">
            <w:pPr>
              <w:jc w:val="both"/>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Provedba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izbora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E4DB84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6A37CF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8FE15A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15,00%</w:t>
            </w:r>
          </w:p>
        </w:tc>
      </w:tr>
      <w:tr w:rsidR="00801975" w:rsidRPr="00801975" w14:paraId="04D9932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4AF23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03B12AD" w14:textId="77777777" w:rsidR="00801975" w:rsidRPr="00801975" w:rsidRDefault="00801975" w:rsidP="0098651F">
            <w:pPr>
              <w:jc w:val="both"/>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54869D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121628"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E8D25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15,00%</w:t>
            </w:r>
          </w:p>
        </w:tc>
      </w:tr>
      <w:tr w:rsidR="00801975" w:rsidRPr="00801975" w14:paraId="6E629A5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9EFAA5F"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67B881" w14:textId="77777777" w:rsidR="00801975" w:rsidRPr="00801975" w:rsidRDefault="00801975" w:rsidP="0098651F">
            <w:pPr>
              <w:jc w:val="both"/>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5.1. POMOĆI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81E1D5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4.000,00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6581202"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600,00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B79F2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15,00%</w:t>
            </w:r>
          </w:p>
        </w:tc>
      </w:tr>
      <w:tr w:rsidR="00801975" w:rsidRPr="00801975" w14:paraId="7F2A296C"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84516"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F4777"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329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57E58" w14:textId="77777777" w:rsidR="00801975" w:rsidRPr="00801975" w:rsidRDefault="00801975" w:rsidP="0098651F">
            <w:pPr>
              <w:jc w:val="both"/>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nespomenuti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3CAED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C42C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A898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15,00%</w:t>
            </w:r>
          </w:p>
        </w:tc>
      </w:tr>
      <w:tr w:rsidR="00801975" w:rsidRPr="00801975" w14:paraId="6BE362E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841557"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335CE2" w14:textId="77777777" w:rsidR="00801975" w:rsidRPr="00801975" w:rsidRDefault="00801975" w:rsidP="0098651F">
            <w:pPr>
              <w:jc w:val="both"/>
              <w:rPr>
                <w:rFonts w:ascii="Verdana" w:hAnsi="Verdana" w:cs="Arial"/>
                <w:sz w:val="18"/>
                <w:szCs w:val="18"/>
                <w:lang w:eastAsia="hr-HR"/>
              </w:rPr>
            </w:pPr>
            <w:r w:rsidRPr="00801975">
              <w:rPr>
                <w:rFonts w:ascii="Verdana" w:hAnsi="Verdana" w:cs="Arial"/>
                <w:sz w:val="18"/>
                <w:szCs w:val="18"/>
                <w:lang w:eastAsia="hr-HR"/>
              </w:rPr>
              <w:t>3291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F1F5F" w14:textId="77777777" w:rsidR="00801975" w:rsidRPr="00801975" w:rsidRDefault="00801975" w:rsidP="0098651F">
            <w:pPr>
              <w:jc w:val="both"/>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za rad </w:t>
            </w:r>
            <w:proofErr w:type="spellStart"/>
            <w:r w:rsidRPr="00801975">
              <w:rPr>
                <w:rFonts w:ascii="Verdana" w:hAnsi="Verdana" w:cs="Arial"/>
                <w:sz w:val="18"/>
                <w:szCs w:val="18"/>
                <w:lang w:eastAsia="hr-HR"/>
              </w:rPr>
              <w:t>predstavničkih</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izvršnih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tijela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povjerenstava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slično</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34E1E"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3876C5"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600,00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311AF0" w14:textId="77777777" w:rsidR="00801975" w:rsidRPr="00801975" w:rsidRDefault="00801975" w:rsidP="00573B2F">
            <w:pPr>
              <w:rPr>
                <w:rFonts w:ascii="Verdana" w:hAnsi="Verdana" w:cs="Arial"/>
                <w:sz w:val="18"/>
                <w:szCs w:val="18"/>
                <w:lang w:eastAsia="hr-HR"/>
              </w:rPr>
            </w:pPr>
          </w:p>
        </w:tc>
      </w:tr>
      <w:tr w:rsidR="00801975" w:rsidRPr="00801975" w14:paraId="3F3D54E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D576230"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0860</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C5E8C8C"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A100031</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242D125" w14:textId="77777777" w:rsidR="00801975" w:rsidRPr="00801975" w:rsidRDefault="00801975" w:rsidP="0098651F">
            <w:pPr>
              <w:jc w:val="both"/>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Financiranje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rada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Savjeta</w:t>
            </w:r>
            <w:proofErr w:type="spellEnd"/>
            <w:r w:rsidRPr="00801975">
              <w:rPr>
                <w:rFonts w:ascii="Verdana" w:hAnsi="Verdana" w:cs="Arial"/>
                <w:b/>
                <w:bCs/>
                <w:sz w:val="18"/>
                <w:szCs w:val="18"/>
                <w:lang w:eastAsia="hr-HR"/>
              </w:rPr>
              <w:t xml:space="preserve"> mladih</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585E3CB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4B8B1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172345E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48A5984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EEF25A5"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83EADB" w14:textId="77777777" w:rsidR="00801975" w:rsidRPr="00801975" w:rsidRDefault="00801975" w:rsidP="0098651F">
            <w:pPr>
              <w:jc w:val="both"/>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D5AB1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10D7B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312D5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35ACCCB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3D0D48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D764A56" w14:textId="77777777" w:rsidR="00801975" w:rsidRPr="00801975" w:rsidRDefault="00801975" w:rsidP="0098651F">
            <w:pPr>
              <w:jc w:val="both"/>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E0E926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13F029"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F10DD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5835B76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7747B"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C7C43"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329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7C731" w14:textId="77777777" w:rsidR="00801975" w:rsidRPr="00801975" w:rsidRDefault="00801975" w:rsidP="0098651F">
            <w:pPr>
              <w:jc w:val="both"/>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nespomenuti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618D2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6FD4C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437D9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496F939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A21C5"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7E4840" w14:textId="77777777" w:rsidR="00801975" w:rsidRPr="00801975" w:rsidRDefault="00801975" w:rsidP="0098651F">
            <w:pPr>
              <w:jc w:val="both"/>
              <w:rPr>
                <w:rFonts w:ascii="Verdana" w:hAnsi="Verdana" w:cs="Arial"/>
                <w:sz w:val="18"/>
                <w:szCs w:val="18"/>
                <w:lang w:eastAsia="hr-HR"/>
              </w:rPr>
            </w:pPr>
            <w:r w:rsidRPr="00801975">
              <w:rPr>
                <w:rFonts w:ascii="Verdana" w:hAnsi="Verdana" w:cs="Arial"/>
                <w:sz w:val="18"/>
                <w:szCs w:val="18"/>
                <w:lang w:eastAsia="hr-HR"/>
              </w:rPr>
              <w:t>3291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A6963F" w14:textId="77777777" w:rsidR="00801975" w:rsidRPr="00801975" w:rsidRDefault="00801975" w:rsidP="0098651F">
            <w:pPr>
              <w:jc w:val="both"/>
              <w:rPr>
                <w:rFonts w:ascii="Verdana" w:hAnsi="Verdana" w:cs="Arial"/>
                <w:sz w:val="18"/>
                <w:szCs w:val="18"/>
                <w:lang w:eastAsia="hr-HR"/>
              </w:rPr>
            </w:pPr>
            <w:proofErr w:type="spellStart"/>
            <w:r w:rsidRPr="00801975">
              <w:rPr>
                <w:rFonts w:ascii="Verdana" w:hAnsi="Verdana" w:cs="Arial"/>
                <w:sz w:val="18"/>
                <w:szCs w:val="18"/>
                <w:lang w:eastAsia="hr-HR"/>
              </w:rPr>
              <w:t>Naknade</w:t>
            </w:r>
            <w:proofErr w:type="spellEnd"/>
            <w:r w:rsidRPr="00801975">
              <w:rPr>
                <w:rFonts w:ascii="Verdana" w:hAnsi="Verdana" w:cs="Arial"/>
                <w:sz w:val="18"/>
                <w:szCs w:val="18"/>
                <w:lang w:eastAsia="hr-HR"/>
              </w:rPr>
              <w:t xml:space="preserve"> za rad </w:t>
            </w:r>
            <w:proofErr w:type="spellStart"/>
            <w:r w:rsidRPr="00801975">
              <w:rPr>
                <w:rFonts w:ascii="Verdana" w:hAnsi="Verdana" w:cs="Arial"/>
                <w:sz w:val="18"/>
                <w:szCs w:val="18"/>
                <w:lang w:eastAsia="hr-HR"/>
              </w:rPr>
              <w:t>predstavničkih</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izvršnih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tijela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povjerenstava</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slično</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DE9DF2"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E031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A94959" w14:textId="77777777" w:rsidR="00801975" w:rsidRPr="00801975" w:rsidRDefault="00801975" w:rsidP="00573B2F">
            <w:pPr>
              <w:rPr>
                <w:rFonts w:ascii="Verdana" w:hAnsi="Verdana" w:cs="Arial"/>
                <w:sz w:val="18"/>
                <w:szCs w:val="18"/>
                <w:lang w:eastAsia="hr-HR"/>
              </w:rPr>
            </w:pPr>
          </w:p>
        </w:tc>
      </w:tr>
      <w:tr w:rsidR="00801975" w:rsidRPr="00801975" w14:paraId="667B345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87E649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3E5F968"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RAZDJEL 003 IZVRŠNO TIJELO</w:t>
            </w:r>
          </w:p>
        </w:tc>
        <w:tc>
          <w:tcPr>
            <w:tcW w:w="1931"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89DCA9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196.000,00</w:t>
            </w:r>
          </w:p>
        </w:tc>
        <w:tc>
          <w:tcPr>
            <w:tcW w:w="180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873064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178.842,91</w:t>
            </w:r>
          </w:p>
        </w:tc>
        <w:tc>
          <w:tcPr>
            <w:tcW w:w="133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FC5E8A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91,25%</w:t>
            </w:r>
          </w:p>
        </w:tc>
      </w:tr>
      <w:tr w:rsidR="00801975" w:rsidRPr="00801975" w14:paraId="218283D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1F94008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BE58F8B"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GLAVA 00301 IZVRŠNO TIJELO</w:t>
            </w:r>
          </w:p>
        </w:tc>
        <w:tc>
          <w:tcPr>
            <w:tcW w:w="1931"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0C0801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196.000,00</w:t>
            </w:r>
          </w:p>
        </w:tc>
        <w:tc>
          <w:tcPr>
            <w:tcW w:w="180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3FDEB5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178.842,91</w:t>
            </w:r>
          </w:p>
        </w:tc>
        <w:tc>
          <w:tcPr>
            <w:tcW w:w="133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F3A0FF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91,25%</w:t>
            </w:r>
          </w:p>
        </w:tc>
      </w:tr>
      <w:tr w:rsidR="00801975" w:rsidRPr="00801975" w14:paraId="1DEA236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709A41B"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E96C16" w14:textId="77777777" w:rsidR="00801975" w:rsidRPr="00801975" w:rsidRDefault="00801975" w:rsidP="0098651F">
            <w:pPr>
              <w:jc w:val="both"/>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0E45E6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196.000,00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405C000"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178.842,91</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BA3972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91,25%</w:t>
            </w:r>
          </w:p>
        </w:tc>
      </w:tr>
      <w:tr w:rsidR="00801975" w:rsidRPr="00801975" w14:paraId="1720D3D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A5E2D9F"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A08ED80" w14:textId="77777777" w:rsidR="00801975" w:rsidRPr="00801975" w:rsidRDefault="00801975" w:rsidP="0098651F">
            <w:pPr>
              <w:jc w:val="both"/>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38C1EF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196.000,00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18BDC6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178.842,91</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D93B8AF"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91,25%</w:t>
            </w:r>
          </w:p>
        </w:tc>
      </w:tr>
      <w:tr w:rsidR="00801975" w:rsidRPr="00801975" w14:paraId="3AFF6C53" w14:textId="77777777" w:rsidTr="00573B2F">
        <w:trPr>
          <w:trHeight w:val="255"/>
        </w:trPr>
        <w:tc>
          <w:tcPr>
            <w:tcW w:w="1249" w:type="dxa"/>
            <w:tcBorders>
              <w:top w:val="single" w:sz="4" w:space="0" w:color="auto"/>
              <w:left w:val="nil"/>
              <w:bottom w:val="nil"/>
              <w:right w:val="nil"/>
            </w:tcBorders>
            <w:shd w:val="clear" w:color="000000" w:fill="FF9900"/>
            <w:noWrap/>
            <w:vAlign w:val="bottom"/>
            <w:hideMark/>
          </w:tcPr>
          <w:p w14:paraId="616A9BE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nil"/>
              <w:bottom w:val="nil"/>
              <w:right w:val="nil"/>
            </w:tcBorders>
            <w:shd w:val="clear" w:color="000000" w:fill="FF9900"/>
            <w:noWrap/>
            <w:vAlign w:val="bottom"/>
            <w:hideMark/>
          </w:tcPr>
          <w:p w14:paraId="51EC598A"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3001</w:t>
            </w:r>
          </w:p>
        </w:tc>
        <w:tc>
          <w:tcPr>
            <w:tcW w:w="5816" w:type="dxa"/>
            <w:tcBorders>
              <w:top w:val="single" w:sz="4" w:space="0" w:color="auto"/>
              <w:left w:val="nil"/>
              <w:bottom w:val="nil"/>
              <w:right w:val="nil"/>
            </w:tcBorders>
            <w:shd w:val="clear" w:color="000000" w:fill="FF9900"/>
            <w:noWrap/>
            <w:vAlign w:val="bottom"/>
            <w:hideMark/>
          </w:tcPr>
          <w:p w14:paraId="7333F4CC"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Program: OPĆINSKI NAČELNIK</w:t>
            </w:r>
          </w:p>
        </w:tc>
        <w:tc>
          <w:tcPr>
            <w:tcW w:w="1931" w:type="dxa"/>
            <w:tcBorders>
              <w:top w:val="single" w:sz="4" w:space="0" w:color="auto"/>
              <w:left w:val="nil"/>
              <w:bottom w:val="nil"/>
              <w:right w:val="nil"/>
            </w:tcBorders>
            <w:shd w:val="clear" w:color="000000" w:fill="FF9900"/>
            <w:noWrap/>
            <w:vAlign w:val="bottom"/>
            <w:hideMark/>
          </w:tcPr>
          <w:p w14:paraId="2B43250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196.000,00</w:t>
            </w:r>
          </w:p>
        </w:tc>
        <w:tc>
          <w:tcPr>
            <w:tcW w:w="1802" w:type="dxa"/>
            <w:tcBorders>
              <w:top w:val="single" w:sz="4" w:space="0" w:color="auto"/>
              <w:left w:val="nil"/>
              <w:bottom w:val="nil"/>
              <w:right w:val="nil"/>
            </w:tcBorders>
            <w:shd w:val="clear" w:color="000000" w:fill="FF9900"/>
            <w:noWrap/>
            <w:vAlign w:val="bottom"/>
            <w:hideMark/>
          </w:tcPr>
          <w:p w14:paraId="49EF6A9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178.842,91</w:t>
            </w:r>
          </w:p>
        </w:tc>
        <w:tc>
          <w:tcPr>
            <w:tcW w:w="1335" w:type="dxa"/>
            <w:tcBorders>
              <w:top w:val="single" w:sz="4" w:space="0" w:color="auto"/>
              <w:left w:val="nil"/>
              <w:bottom w:val="nil"/>
              <w:right w:val="nil"/>
            </w:tcBorders>
            <w:shd w:val="clear" w:color="000000" w:fill="FF9900"/>
            <w:noWrap/>
            <w:vAlign w:val="bottom"/>
            <w:hideMark/>
          </w:tcPr>
          <w:p w14:paraId="00D9B4F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91,25%</w:t>
            </w:r>
          </w:p>
        </w:tc>
      </w:tr>
      <w:tr w:rsidR="00801975" w:rsidRPr="00801975" w14:paraId="199801B3" w14:textId="77777777" w:rsidTr="00573B2F">
        <w:trPr>
          <w:trHeight w:val="255"/>
        </w:trPr>
        <w:tc>
          <w:tcPr>
            <w:tcW w:w="1249" w:type="dxa"/>
            <w:tcBorders>
              <w:top w:val="nil"/>
              <w:left w:val="nil"/>
              <w:bottom w:val="nil"/>
              <w:right w:val="nil"/>
            </w:tcBorders>
            <w:shd w:val="clear" w:color="000000" w:fill="FFFF99"/>
            <w:noWrap/>
            <w:vAlign w:val="bottom"/>
            <w:hideMark/>
          </w:tcPr>
          <w:p w14:paraId="73EB7FC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0111</w:t>
            </w:r>
          </w:p>
        </w:tc>
        <w:tc>
          <w:tcPr>
            <w:tcW w:w="1861" w:type="dxa"/>
            <w:tcBorders>
              <w:top w:val="nil"/>
              <w:left w:val="nil"/>
              <w:bottom w:val="nil"/>
              <w:right w:val="nil"/>
            </w:tcBorders>
            <w:shd w:val="clear" w:color="000000" w:fill="FFFF99"/>
            <w:noWrap/>
            <w:vAlign w:val="bottom"/>
            <w:hideMark/>
          </w:tcPr>
          <w:p w14:paraId="2C91A925"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A100032</w:t>
            </w:r>
          </w:p>
        </w:tc>
        <w:tc>
          <w:tcPr>
            <w:tcW w:w="5816" w:type="dxa"/>
            <w:tcBorders>
              <w:top w:val="nil"/>
              <w:left w:val="nil"/>
              <w:bottom w:val="nil"/>
              <w:right w:val="nil"/>
            </w:tcBorders>
            <w:shd w:val="clear" w:color="000000" w:fill="FFFF99"/>
            <w:noWrap/>
            <w:vAlign w:val="bottom"/>
            <w:hideMark/>
          </w:tcPr>
          <w:p w14:paraId="6B12BE97" w14:textId="77777777" w:rsidR="00801975" w:rsidRPr="00801975" w:rsidRDefault="00801975" w:rsidP="0098651F">
            <w:pPr>
              <w:jc w:val="both"/>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Općinski</w:t>
            </w:r>
            <w:proofErr w:type="spellEnd"/>
            <w:r w:rsidRPr="00801975">
              <w:rPr>
                <w:rFonts w:ascii="Verdana" w:hAnsi="Verdana" w:cs="Arial"/>
                <w:b/>
                <w:bCs/>
                <w:sz w:val="18"/>
                <w:szCs w:val="18"/>
                <w:lang w:eastAsia="hr-HR"/>
              </w:rPr>
              <w:t xml:space="preserve"> načelnik</w:t>
            </w:r>
          </w:p>
        </w:tc>
        <w:tc>
          <w:tcPr>
            <w:tcW w:w="1931" w:type="dxa"/>
            <w:tcBorders>
              <w:top w:val="nil"/>
              <w:left w:val="nil"/>
              <w:bottom w:val="nil"/>
              <w:right w:val="nil"/>
            </w:tcBorders>
            <w:shd w:val="clear" w:color="000000" w:fill="FFFF99"/>
            <w:noWrap/>
            <w:vAlign w:val="bottom"/>
            <w:hideMark/>
          </w:tcPr>
          <w:p w14:paraId="4926920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181.000,00</w:t>
            </w:r>
          </w:p>
        </w:tc>
        <w:tc>
          <w:tcPr>
            <w:tcW w:w="1802" w:type="dxa"/>
            <w:tcBorders>
              <w:top w:val="nil"/>
              <w:left w:val="nil"/>
              <w:bottom w:val="nil"/>
              <w:right w:val="nil"/>
            </w:tcBorders>
            <w:shd w:val="clear" w:color="000000" w:fill="FFFF99"/>
            <w:noWrap/>
            <w:vAlign w:val="bottom"/>
            <w:hideMark/>
          </w:tcPr>
          <w:p w14:paraId="67BC009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178.842,91</w:t>
            </w:r>
          </w:p>
        </w:tc>
        <w:tc>
          <w:tcPr>
            <w:tcW w:w="1335" w:type="dxa"/>
            <w:tcBorders>
              <w:top w:val="nil"/>
              <w:left w:val="nil"/>
              <w:bottom w:val="nil"/>
              <w:right w:val="nil"/>
            </w:tcBorders>
            <w:shd w:val="clear" w:color="000000" w:fill="FFFF99"/>
            <w:noWrap/>
            <w:vAlign w:val="bottom"/>
            <w:hideMark/>
          </w:tcPr>
          <w:p w14:paraId="32704F1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98,81%</w:t>
            </w:r>
          </w:p>
        </w:tc>
      </w:tr>
      <w:tr w:rsidR="00801975" w:rsidRPr="00801975" w14:paraId="00DC38F4" w14:textId="77777777" w:rsidTr="00573B2F">
        <w:trPr>
          <w:trHeight w:val="255"/>
        </w:trPr>
        <w:tc>
          <w:tcPr>
            <w:tcW w:w="1249" w:type="dxa"/>
            <w:tcBorders>
              <w:top w:val="nil"/>
              <w:left w:val="nil"/>
              <w:bottom w:val="single" w:sz="4" w:space="0" w:color="auto"/>
              <w:right w:val="nil"/>
            </w:tcBorders>
            <w:shd w:val="clear" w:color="000000" w:fill="CCCCFF"/>
            <w:noWrap/>
            <w:vAlign w:val="bottom"/>
            <w:hideMark/>
          </w:tcPr>
          <w:p w14:paraId="7785F4A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nil"/>
              <w:left w:val="nil"/>
              <w:bottom w:val="single" w:sz="4" w:space="0" w:color="auto"/>
              <w:right w:val="nil"/>
            </w:tcBorders>
            <w:shd w:val="clear" w:color="000000" w:fill="CCCCFF"/>
            <w:noWrap/>
            <w:vAlign w:val="bottom"/>
            <w:hideMark/>
          </w:tcPr>
          <w:p w14:paraId="6907DFEB" w14:textId="77777777" w:rsidR="00801975" w:rsidRPr="00801975" w:rsidRDefault="00801975" w:rsidP="0098651F">
            <w:pPr>
              <w:jc w:val="both"/>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nil"/>
              <w:left w:val="nil"/>
              <w:bottom w:val="single" w:sz="4" w:space="0" w:color="auto"/>
              <w:right w:val="nil"/>
            </w:tcBorders>
            <w:shd w:val="clear" w:color="000000" w:fill="CCCCFF"/>
            <w:noWrap/>
            <w:vAlign w:val="bottom"/>
            <w:hideMark/>
          </w:tcPr>
          <w:p w14:paraId="6E26233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181.000,00</w:t>
            </w:r>
          </w:p>
        </w:tc>
        <w:tc>
          <w:tcPr>
            <w:tcW w:w="1802" w:type="dxa"/>
            <w:tcBorders>
              <w:top w:val="nil"/>
              <w:left w:val="nil"/>
              <w:bottom w:val="single" w:sz="4" w:space="0" w:color="auto"/>
              <w:right w:val="nil"/>
            </w:tcBorders>
            <w:shd w:val="clear" w:color="000000" w:fill="CCCCFF"/>
            <w:noWrap/>
            <w:vAlign w:val="bottom"/>
            <w:hideMark/>
          </w:tcPr>
          <w:p w14:paraId="4821136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178.842,91</w:t>
            </w:r>
          </w:p>
        </w:tc>
        <w:tc>
          <w:tcPr>
            <w:tcW w:w="1335" w:type="dxa"/>
            <w:tcBorders>
              <w:top w:val="nil"/>
              <w:left w:val="nil"/>
              <w:bottom w:val="single" w:sz="4" w:space="0" w:color="auto"/>
              <w:right w:val="nil"/>
            </w:tcBorders>
            <w:shd w:val="clear" w:color="000000" w:fill="CCCCFF"/>
            <w:noWrap/>
            <w:vAlign w:val="bottom"/>
            <w:hideMark/>
          </w:tcPr>
          <w:p w14:paraId="37F3038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98,81%</w:t>
            </w:r>
          </w:p>
        </w:tc>
      </w:tr>
      <w:tr w:rsidR="00801975" w:rsidRPr="00801975" w14:paraId="2AC4A80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819E5E"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6A538B1" w14:textId="77777777" w:rsidR="00801975" w:rsidRPr="00801975" w:rsidRDefault="00801975" w:rsidP="0098651F">
            <w:pPr>
              <w:jc w:val="both"/>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7CBAA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181.000,00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B115A7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178.842,91</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3C8006A"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98,81%</w:t>
            </w:r>
          </w:p>
        </w:tc>
      </w:tr>
      <w:tr w:rsidR="00801975" w:rsidRPr="00801975" w14:paraId="0A1B098D"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F770D"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370B62"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311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C8A63" w14:textId="77777777" w:rsidR="00801975" w:rsidRPr="00801975" w:rsidRDefault="00801975" w:rsidP="0098651F">
            <w:pPr>
              <w:jc w:val="both"/>
              <w:rPr>
                <w:rFonts w:ascii="Verdana" w:hAnsi="Verdana" w:cs="Arial"/>
                <w:b/>
                <w:bCs/>
                <w:sz w:val="18"/>
                <w:szCs w:val="18"/>
                <w:lang w:eastAsia="hr-HR"/>
              </w:rPr>
            </w:pPr>
            <w:proofErr w:type="spellStart"/>
            <w:r w:rsidRPr="00801975">
              <w:rPr>
                <w:rFonts w:ascii="Verdana" w:hAnsi="Verdana" w:cs="Arial"/>
                <w:b/>
                <w:bCs/>
                <w:sz w:val="18"/>
                <w:szCs w:val="18"/>
                <w:lang w:eastAsia="hr-HR"/>
              </w:rPr>
              <w:t>Plaće</w:t>
            </w:r>
            <w:proofErr w:type="spellEnd"/>
            <w:r w:rsidRPr="00801975">
              <w:rPr>
                <w:rFonts w:ascii="Verdana" w:hAnsi="Verdana" w:cs="Arial"/>
                <w:b/>
                <w:bCs/>
                <w:sz w:val="18"/>
                <w:szCs w:val="18"/>
                <w:lang w:eastAsia="hr-HR"/>
              </w:rPr>
              <w:t xml:space="preserve"> (</w:t>
            </w:r>
            <w:proofErr w:type="spellStart"/>
            <w:proofErr w:type="gramStart"/>
            <w:r w:rsidRPr="00801975">
              <w:rPr>
                <w:rFonts w:ascii="Verdana" w:hAnsi="Verdana" w:cs="Arial"/>
                <w:b/>
                <w:bCs/>
                <w:sz w:val="18"/>
                <w:szCs w:val="18"/>
                <w:lang w:eastAsia="hr-HR"/>
              </w:rPr>
              <w:t>Bruto</w:t>
            </w:r>
            <w:proofErr w:type="spellEnd"/>
            <w:r w:rsidRPr="00801975">
              <w:rPr>
                <w:rFonts w:ascii="Verdana" w:hAnsi="Verdana" w:cs="Arial"/>
                <w:b/>
                <w:bCs/>
                <w:sz w:val="18"/>
                <w:szCs w:val="18"/>
                <w:lang w:eastAsia="hr-HR"/>
              </w:rPr>
              <w:t xml:space="preserve">)   </w:t>
            </w:r>
            <w:proofErr w:type="gram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15E55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146.500,00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CDBC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146.076,03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57531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99,71%</w:t>
            </w:r>
          </w:p>
        </w:tc>
      </w:tr>
      <w:tr w:rsidR="00801975" w:rsidRPr="00801975" w14:paraId="5566A0EE"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A0D2F"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E8AF4D" w14:textId="77777777" w:rsidR="00801975" w:rsidRPr="00801975" w:rsidRDefault="00801975" w:rsidP="0098651F">
            <w:pPr>
              <w:jc w:val="both"/>
              <w:rPr>
                <w:rFonts w:ascii="Verdana" w:hAnsi="Verdana" w:cs="Arial"/>
                <w:sz w:val="18"/>
                <w:szCs w:val="18"/>
                <w:lang w:eastAsia="hr-HR"/>
              </w:rPr>
            </w:pPr>
            <w:r w:rsidRPr="00801975">
              <w:rPr>
                <w:rFonts w:ascii="Verdana" w:hAnsi="Verdana" w:cs="Arial"/>
                <w:sz w:val="18"/>
                <w:szCs w:val="18"/>
                <w:lang w:eastAsia="hr-HR"/>
              </w:rPr>
              <w:t>3111</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99CDAE" w14:textId="77777777" w:rsidR="00801975" w:rsidRPr="00801975" w:rsidRDefault="00801975" w:rsidP="0098651F">
            <w:pPr>
              <w:jc w:val="both"/>
              <w:rPr>
                <w:rFonts w:ascii="Verdana" w:hAnsi="Verdana" w:cs="Arial"/>
                <w:sz w:val="18"/>
                <w:szCs w:val="18"/>
                <w:lang w:eastAsia="hr-HR"/>
              </w:rPr>
            </w:pPr>
            <w:proofErr w:type="spellStart"/>
            <w:r w:rsidRPr="00801975">
              <w:rPr>
                <w:rFonts w:ascii="Verdana" w:hAnsi="Verdana" w:cs="Arial"/>
                <w:sz w:val="18"/>
                <w:szCs w:val="18"/>
                <w:lang w:eastAsia="hr-HR"/>
              </w:rPr>
              <w:t>Plaće</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redovan</w:t>
            </w:r>
            <w:proofErr w:type="spellEnd"/>
            <w:r w:rsidRPr="00801975">
              <w:rPr>
                <w:rFonts w:ascii="Verdana" w:hAnsi="Verdana" w:cs="Arial"/>
                <w:sz w:val="18"/>
                <w:szCs w:val="18"/>
                <w:lang w:eastAsia="hr-HR"/>
              </w:rPr>
              <w:t xml:space="preserve"> rad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4423D"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1DD037"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146.076,03</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C98E58" w14:textId="77777777" w:rsidR="00801975" w:rsidRPr="00801975" w:rsidRDefault="00801975" w:rsidP="00573B2F">
            <w:pPr>
              <w:rPr>
                <w:rFonts w:ascii="Verdana" w:hAnsi="Verdana" w:cs="Arial"/>
                <w:sz w:val="18"/>
                <w:szCs w:val="18"/>
                <w:lang w:eastAsia="hr-HR"/>
              </w:rPr>
            </w:pPr>
          </w:p>
        </w:tc>
      </w:tr>
      <w:tr w:rsidR="00801975" w:rsidRPr="00801975" w14:paraId="7B174C3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8B7EE"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50DC2"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313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1DC5AF" w14:textId="77777777" w:rsidR="00801975" w:rsidRPr="00801975" w:rsidRDefault="00801975" w:rsidP="0098651F">
            <w:pPr>
              <w:jc w:val="both"/>
              <w:rPr>
                <w:rFonts w:ascii="Verdana" w:hAnsi="Verdana" w:cs="Arial"/>
                <w:b/>
                <w:bCs/>
                <w:sz w:val="18"/>
                <w:szCs w:val="18"/>
                <w:lang w:eastAsia="hr-HR"/>
              </w:rPr>
            </w:pPr>
            <w:proofErr w:type="spellStart"/>
            <w:r w:rsidRPr="00801975">
              <w:rPr>
                <w:rFonts w:ascii="Verdana" w:hAnsi="Verdana" w:cs="Arial"/>
                <w:b/>
                <w:bCs/>
                <w:sz w:val="18"/>
                <w:szCs w:val="18"/>
                <w:lang w:eastAsia="hr-HR"/>
              </w:rPr>
              <w:t>Doprinosi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plaće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5AE3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24.500,00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69D73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24.107,88</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315C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98,40%</w:t>
            </w:r>
          </w:p>
        </w:tc>
      </w:tr>
      <w:tr w:rsidR="00801975" w:rsidRPr="00801975" w14:paraId="2100B3B2"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D46493"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234008" w14:textId="77777777" w:rsidR="00801975" w:rsidRPr="00801975" w:rsidRDefault="00801975" w:rsidP="0098651F">
            <w:pPr>
              <w:jc w:val="both"/>
              <w:rPr>
                <w:rFonts w:ascii="Verdana" w:hAnsi="Verdana" w:cs="Arial"/>
                <w:sz w:val="18"/>
                <w:szCs w:val="18"/>
                <w:lang w:eastAsia="hr-HR"/>
              </w:rPr>
            </w:pPr>
            <w:r w:rsidRPr="00801975">
              <w:rPr>
                <w:rFonts w:ascii="Verdana" w:hAnsi="Verdana" w:cs="Arial"/>
                <w:sz w:val="18"/>
                <w:szCs w:val="18"/>
                <w:lang w:eastAsia="hr-HR"/>
              </w:rPr>
              <w:t>3132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5C4A92" w14:textId="77777777" w:rsidR="00801975" w:rsidRPr="00801975" w:rsidRDefault="00801975" w:rsidP="0098651F">
            <w:pPr>
              <w:jc w:val="both"/>
              <w:rPr>
                <w:rFonts w:ascii="Verdana" w:hAnsi="Verdana" w:cs="Arial"/>
                <w:sz w:val="18"/>
                <w:szCs w:val="18"/>
                <w:lang w:eastAsia="hr-HR"/>
              </w:rPr>
            </w:pPr>
            <w:proofErr w:type="spellStart"/>
            <w:r w:rsidRPr="00801975">
              <w:rPr>
                <w:rFonts w:ascii="Verdana" w:hAnsi="Verdana" w:cs="Arial"/>
                <w:sz w:val="18"/>
                <w:szCs w:val="18"/>
                <w:lang w:eastAsia="hr-HR"/>
              </w:rPr>
              <w:t>Doprinosi</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obvezno</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zdravstveno</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osiguranje</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A5B0CE"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CD31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24.107,88</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BABD66" w14:textId="77777777" w:rsidR="00801975" w:rsidRPr="00801975" w:rsidRDefault="00801975" w:rsidP="00573B2F">
            <w:pPr>
              <w:rPr>
                <w:rFonts w:ascii="Verdana" w:hAnsi="Verdana" w:cs="Arial"/>
                <w:sz w:val="18"/>
                <w:szCs w:val="18"/>
                <w:lang w:eastAsia="hr-HR"/>
              </w:rPr>
            </w:pPr>
          </w:p>
        </w:tc>
      </w:tr>
      <w:tr w:rsidR="00801975" w:rsidRPr="00801975" w14:paraId="38A843E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A6BA3" w14:textId="77777777" w:rsidR="00801975" w:rsidRPr="00801975" w:rsidRDefault="00801975" w:rsidP="0098651F">
            <w:pPr>
              <w:jc w:val="left"/>
              <w:rPr>
                <w:rFonts w:ascii="Verdana" w:hAnsi="Verdana" w:cs="Arial"/>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0019FD"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329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F1ED94" w14:textId="77777777" w:rsidR="00801975" w:rsidRPr="00801975" w:rsidRDefault="00801975" w:rsidP="0098651F">
            <w:pPr>
              <w:jc w:val="both"/>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nespomenuti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42B7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74793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8.659,00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5B8FC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86,59%</w:t>
            </w:r>
          </w:p>
        </w:tc>
      </w:tr>
      <w:tr w:rsidR="00801975" w:rsidRPr="00801975" w14:paraId="5CFEEEE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1B0A3"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222E23" w14:textId="77777777" w:rsidR="00801975" w:rsidRPr="00801975" w:rsidRDefault="00801975" w:rsidP="0098651F">
            <w:pPr>
              <w:jc w:val="both"/>
              <w:rPr>
                <w:rFonts w:ascii="Verdana" w:hAnsi="Verdana" w:cs="Arial"/>
                <w:sz w:val="18"/>
                <w:szCs w:val="18"/>
                <w:lang w:eastAsia="hr-HR"/>
              </w:rPr>
            </w:pPr>
            <w:r w:rsidRPr="00801975">
              <w:rPr>
                <w:rFonts w:ascii="Verdana" w:hAnsi="Verdana" w:cs="Arial"/>
                <w:sz w:val="18"/>
                <w:szCs w:val="18"/>
                <w:lang w:eastAsia="hr-HR"/>
              </w:rPr>
              <w:t>3293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50D525" w14:textId="77777777" w:rsidR="00801975" w:rsidRPr="00801975" w:rsidRDefault="00801975" w:rsidP="0098651F">
            <w:pPr>
              <w:jc w:val="both"/>
              <w:rPr>
                <w:rFonts w:ascii="Verdana" w:hAnsi="Verdana" w:cs="Arial"/>
                <w:sz w:val="18"/>
                <w:szCs w:val="18"/>
                <w:lang w:eastAsia="hr-HR"/>
              </w:rPr>
            </w:pPr>
            <w:proofErr w:type="spellStart"/>
            <w:r w:rsidRPr="00801975">
              <w:rPr>
                <w:rFonts w:ascii="Verdana" w:hAnsi="Verdana" w:cs="Arial"/>
                <w:sz w:val="18"/>
                <w:szCs w:val="18"/>
                <w:lang w:eastAsia="hr-HR"/>
              </w:rPr>
              <w:t>Reprezentacija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0DE3E0"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BF6E6"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8.659,00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6B85F5" w14:textId="77777777" w:rsidR="00801975" w:rsidRPr="00801975" w:rsidRDefault="00801975" w:rsidP="00573B2F">
            <w:pPr>
              <w:rPr>
                <w:rFonts w:ascii="Verdana" w:hAnsi="Verdana" w:cs="Arial"/>
                <w:sz w:val="18"/>
                <w:szCs w:val="18"/>
                <w:lang w:eastAsia="hr-HR"/>
              </w:rPr>
            </w:pPr>
          </w:p>
        </w:tc>
      </w:tr>
      <w:tr w:rsidR="00801975" w:rsidRPr="00801975" w14:paraId="2B31F03F"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B1F16A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0113</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B45072"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A100033</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A7EE81A" w14:textId="77777777" w:rsidR="00801975" w:rsidRPr="00801975" w:rsidRDefault="00801975" w:rsidP="0098651F">
            <w:pPr>
              <w:jc w:val="both"/>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Izvanredni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 </w:t>
            </w:r>
            <w:proofErr w:type="spellStart"/>
            <w:r w:rsidRPr="00801975">
              <w:rPr>
                <w:rFonts w:ascii="Verdana" w:hAnsi="Verdana" w:cs="Arial"/>
                <w:b/>
                <w:bCs/>
                <w:sz w:val="18"/>
                <w:szCs w:val="18"/>
                <w:lang w:eastAsia="hr-HR"/>
              </w:rPr>
              <w:t>tekuća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zaliha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proračuna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19AFA4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15.000,00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17F23B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89313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1CC699C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5DA7A47"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991C405" w14:textId="77777777" w:rsidR="00801975" w:rsidRPr="00801975" w:rsidRDefault="00801975" w:rsidP="0098651F">
            <w:pPr>
              <w:jc w:val="both"/>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 OPĆI PRIHODI 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19BF9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ED7100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B8E4A5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1BA1565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05A37D"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55D9721" w14:textId="77777777" w:rsidR="00801975" w:rsidRPr="00801975" w:rsidRDefault="00801975" w:rsidP="0098651F">
            <w:pPr>
              <w:jc w:val="both"/>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1.1. OPĆI PRIHODI 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27B809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15.000,00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701E6A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EFA191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0,00%</w:t>
            </w:r>
          </w:p>
        </w:tc>
      </w:tr>
      <w:tr w:rsidR="00801975" w:rsidRPr="00801975" w14:paraId="024AA2A9"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79BF97"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B7CCFD"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329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3FC42E" w14:textId="77777777" w:rsidR="00801975" w:rsidRPr="00801975" w:rsidRDefault="00801975" w:rsidP="0098651F">
            <w:pPr>
              <w:jc w:val="both"/>
              <w:rPr>
                <w:rFonts w:ascii="Verdana" w:hAnsi="Verdana" w:cs="Arial"/>
                <w:b/>
                <w:bCs/>
                <w:sz w:val="18"/>
                <w:szCs w:val="18"/>
                <w:lang w:eastAsia="hr-HR"/>
              </w:rPr>
            </w:pPr>
            <w:proofErr w:type="spellStart"/>
            <w:r w:rsidRPr="00801975">
              <w:rPr>
                <w:rFonts w:ascii="Verdana" w:hAnsi="Verdana" w:cs="Arial"/>
                <w:b/>
                <w:bCs/>
                <w:sz w:val="18"/>
                <w:szCs w:val="18"/>
                <w:lang w:eastAsia="hr-HR"/>
              </w:rPr>
              <w:t>Ostali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nespomenuti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5CA0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15.000,00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3C2D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74FB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702612A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4EEC30"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C7A928" w14:textId="77777777" w:rsidR="00801975" w:rsidRPr="00801975" w:rsidRDefault="00801975" w:rsidP="0098651F">
            <w:pPr>
              <w:jc w:val="both"/>
              <w:rPr>
                <w:rFonts w:ascii="Verdana" w:hAnsi="Verdana" w:cs="Arial"/>
                <w:sz w:val="18"/>
                <w:szCs w:val="18"/>
                <w:lang w:eastAsia="hr-HR"/>
              </w:rPr>
            </w:pPr>
            <w:r w:rsidRPr="00801975">
              <w:rPr>
                <w:rFonts w:ascii="Verdana" w:hAnsi="Verdana" w:cs="Arial"/>
                <w:sz w:val="18"/>
                <w:szCs w:val="18"/>
                <w:lang w:eastAsia="hr-HR"/>
              </w:rPr>
              <w:t>3299</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B14B73" w14:textId="77777777" w:rsidR="00801975" w:rsidRPr="00801975" w:rsidRDefault="00801975" w:rsidP="0098651F">
            <w:pPr>
              <w:jc w:val="both"/>
              <w:rPr>
                <w:rFonts w:ascii="Verdana" w:hAnsi="Verdana" w:cs="Arial"/>
                <w:sz w:val="18"/>
                <w:szCs w:val="18"/>
                <w:lang w:eastAsia="hr-HR"/>
              </w:rPr>
            </w:pPr>
            <w:proofErr w:type="spellStart"/>
            <w:r w:rsidRPr="00801975">
              <w:rPr>
                <w:rFonts w:ascii="Verdana" w:hAnsi="Verdana" w:cs="Arial"/>
                <w:sz w:val="18"/>
                <w:szCs w:val="18"/>
                <w:lang w:eastAsia="hr-HR"/>
              </w:rPr>
              <w:t>Ostali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nespomenuti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rashodi</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poslovanja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A842DC"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19C1B8"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0,00</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299AD7" w14:textId="77777777" w:rsidR="00801975" w:rsidRPr="00801975" w:rsidRDefault="00801975" w:rsidP="00573B2F">
            <w:pPr>
              <w:rPr>
                <w:rFonts w:ascii="Verdana" w:hAnsi="Verdana" w:cs="Arial"/>
                <w:sz w:val="18"/>
                <w:szCs w:val="18"/>
                <w:lang w:eastAsia="hr-HR"/>
              </w:rPr>
            </w:pPr>
          </w:p>
        </w:tc>
      </w:tr>
      <w:tr w:rsidR="00801975" w:rsidRPr="00801975" w14:paraId="75AE93A1"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7FA5934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0E114267" w14:textId="77777777" w:rsidR="00801975" w:rsidRPr="00801975" w:rsidRDefault="00801975" w:rsidP="0098651F">
            <w:pPr>
              <w:jc w:val="both"/>
              <w:rPr>
                <w:rFonts w:ascii="Verdana" w:hAnsi="Verdana" w:cs="Arial"/>
                <w:b/>
                <w:bCs/>
                <w:sz w:val="18"/>
                <w:szCs w:val="18"/>
                <w:lang w:eastAsia="hr-HR"/>
              </w:rPr>
            </w:pPr>
            <w:r w:rsidRPr="00801975">
              <w:rPr>
                <w:rFonts w:ascii="Verdana" w:hAnsi="Verdana" w:cs="Arial"/>
                <w:b/>
                <w:bCs/>
                <w:sz w:val="18"/>
                <w:szCs w:val="18"/>
                <w:lang w:eastAsia="hr-HR"/>
              </w:rPr>
              <w:t>RAZDJEL 004 RAČUN ZADUŽIVANJA / FINANCIRANJA</w:t>
            </w:r>
          </w:p>
        </w:tc>
        <w:tc>
          <w:tcPr>
            <w:tcW w:w="1931"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72D10E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108.500,00</w:t>
            </w:r>
          </w:p>
        </w:tc>
        <w:tc>
          <w:tcPr>
            <w:tcW w:w="180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6EE638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107.953,09</w:t>
            </w:r>
          </w:p>
        </w:tc>
        <w:tc>
          <w:tcPr>
            <w:tcW w:w="133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226E1F2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99,50%</w:t>
            </w:r>
          </w:p>
        </w:tc>
      </w:tr>
      <w:tr w:rsidR="00801975" w:rsidRPr="00801975" w14:paraId="18B2479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5626D9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6C14100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GLAVA 00401 RAČUN ZADUŽIVANJA / FINANCIRANJA</w:t>
            </w:r>
          </w:p>
        </w:tc>
        <w:tc>
          <w:tcPr>
            <w:tcW w:w="1931"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8B8B1C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108.500,00</w:t>
            </w:r>
          </w:p>
        </w:tc>
        <w:tc>
          <w:tcPr>
            <w:tcW w:w="1802"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40888D8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107.953,09</w:t>
            </w:r>
          </w:p>
        </w:tc>
        <w:tc>
          <w:tcPr>
            <w:tcW w:w="1335" w:type="dxa"/>
            <w:tcBorders>
              <w:top w:val="single" w:sz="4" w:space="0" w:color="auto"/>
              <w:left w:val="single" w:sz="4" w:space="0" w:color="auto"/>
              <w:bottom w:val="single" w:sz="4" w:space="0" w:color="auto"/>
              <w:right w:val="single" w:sz="4" w:space="0" w:color="auto"/>
            </w:tcBorders>
            <w:shd w:val="clear" w:color="000000" w:fill="9999FF"/>
            <w:noWrap/>
            <w:vAlign w:val="bottom"/>
            <w:hideMark/>
          </w:tcPr>
          <w:p w14:paraId="51AA98B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99,50%</w:t>
            </w:r>
          </w:p>
        </w:tc>
      </w:tr>
      <w:tr w:rsidR="00801975" w:rsidRPr="00801975" w14:paraId="281D1D2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A70C618"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36C4B94"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9C43D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E31EC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8.010,85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1201D9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94,25%</w:t>
            </w:r>
          </w:p>
        </w:tc>
      </w:tr>
      <w:tr w:rsidR="00801975" w:rsidRPr="00801975" w14:paraId="74C998F8"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FF32F96"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F757AF7"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4.0. </w:t>
            </w:r>
            <w:proofErr w:type="gramStart"/>
            <w:r w:rsidRPr="00801975">
              <w:rPr>
                <w:rFonts w:ascii="Verdana" w:hAnsi="Verdana" w:cs="Arial"/>
                <w:b/>
                <w:bCs/>
                <w:color w:val="333333"/>
                <w:sz w:val="18"/>
                <w:szCs w:val="18"/>
                <w:lang w:eastAsia="hr-HR"/>
              </w:rPr>
              <w:t>VIŠAK  PRIHODA</w:t>
            </w:r>
            <w:proofErr w:type="gramEnd"/>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8FB17B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3CAAED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8.010,85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1A2274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94,25%</w:t>
            </w:r>
          </w:p>
        </w:tc>
      </w:tr>
      <w:tr w:rsidR="00801975" w:rsidRPr="00801975" w14:paraId="3F7AED2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4FE5BB3"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D10DABC"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8. NAMJENSKI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AA4501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CA23F0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99.942,24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757D45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99,94%</w:t>
            </w:r>
          </w:p>
        </w:tc>
      </w:tr>
      <w:tr w:rsidR="00801975" w:rsidRPr="00801975" w14:paraId="63231DE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9E96E59"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B3B4378"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8.1. NAMJENSKI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B98251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D3BCA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99.942,24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3F9D9B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99,94%</w:t>
            </w:r>
          </w:p>
        </w:tc>
      </w:tr>
      <w:tr w:rsidR="00801975" w:rsidRPr="00801975" w14:paraId="297ACEC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553ECC2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52AFEE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4001</w:t>
            </w:r>
          </w:p>
        </w:tc>
        <w:tc>
          <w:tcPr>
            <w:tcW w:w="5816"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3D82FFF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Program: OTPLATA KREDITA</w:t>
            </w:r>
          </w:p>
        </w:tc>
        <w:tc>
          <w:tcPr>
            <w:tcW w:w="1931"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65A1E10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108.500,00</w:t>
            </w:r>
          </w:p>
        </w:tc>
        <w:tc>
          <w:tcPr>
            <w:tcW w:w="1802"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0E43660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107.953,09</w:t>
            </w:r>
          </w:p>
        </w:tc>
        <w:tc>
          <w:tcPr>
            <w:tcW w:w="1335" w:type="dxa"/>
            <w:tcBorders>
              <w:top w:val="single" w:sz="4" w:space="0" w:color="auto"/>
              <w:left w:val="single" w:sz="4" w:space="0" w:color="auto"/>
              <w:bottom w:val="single" w:sz="4" w:space="0" w:color="auto"/>
              <w:right w:val="single" w:sz="4" w:space="0" w:color="auto"/>
            </w:tcBorders>
            <w:shd w:val="clear" w:color="000000" w:fill="FF9900"/>
            <w:noWrap/>
            <w:vAlign w:val="bottom"/>
            <w:hideMark/>
          </w:tcPr>
          <w:p w14:paraId="4AAEA84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99,50%</w:t>
            </w:r>
          </w:p>
        </w:tc>
      </w:tr>
      <w:tr w:rsidR="00801975" w:rsidRPr="00801975" w14:paraId="7EFD66A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75AEB4D"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601C85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A100034</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2D702DAA"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Otplata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glavnice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primljenih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kredita</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4394AE1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9E7B8A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99.942,24</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09A44BD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w:t>
            </w:r>
          </w:p>
        </w:tc>
      </w:tr>
      <w:tr w:rsidR="00801975" w:rsidRPr="00801975" w14:paraId="12DE180B"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A5799FD"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BB54DA"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8. NAMJENSKI PRIMICI</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6B31626"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F65797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99.942,24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2F16C8C"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99,94%</w:t>
            </w:r>
          </w:p>
        </w:tc>
      </w:tr>
      <w:tr w:rsidR="00801975" w:rsidRPr="00801975" w14:paraId="6350F910"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6D4D2806"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440559B4"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8.1. NAMJENSKI PRIMICI </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1C4F1B0B"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100.000,00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1CD47DE"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99.942,24</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4AE571"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99,94%</w:t>
            </w:r>
          </w:p>
        </w:tc>
      </w:tr>
      <w:tr w:rsidR="00801975" w:rsidRPr="00801975" w14:paraId="39059AF5"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6FD2EC"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B8818"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544</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A0CAD4"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Otplata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glavnice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primljenih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kredita</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zajmova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kreditnih</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ostalih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financijskih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institucija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izvan</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sektora</w:t>
            </w:r>
            <w:proofErr w:type="spellEnd"/>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1CCC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DD1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99.942,24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546DC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99,94%</w:t>
            </w:r>
          </w:p>
        </w:tc>
      </w:tr>
      <w:tr w:rsidR="00801975" w:rsidRPr="00801975" w14:paraId="78F6E264"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166D0A"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61EFC7"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5443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86249"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Otplata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glavnice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primljenih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kredita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tuzemnih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kreditnih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institucija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izvan</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javnog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sektora</w:t>
            </w:r>
            <w:proofErr w:type="spellEnd"/>
            <w:r w:rsidRPr="00801975">
              <w:rPr>
                <w:rFonts w:ascii="Verdana" w:hAnsi="Verdana" w:cs="Arial"/>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1F5ED0"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538AB"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99.942,24</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BA934" w14:textId="77777777" w:rsidR="00801975" w:rsidRPr="00801975" w:rsidRDefault="00801975" w:rsidP="00573B2F">
            <w:pPr>
              <w:rPr>
                <w:rFonts w:ascii="Verdana" w:hAnsi="Verdana" w:cs="Arial"/>
                <w:sz w:val="18"/>
                <w:szCs w:val="18"/>
                <w:lang w:eastAsia="hr-HR"/>
              </w:rPr>
            </w:pPr>
          </w:p>
        </w:tc>
      </w:tr>
      <w:tr w:rsidR="00801975" w:rsidRPr="00801975" w14:paraId="2BF55106"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258008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0112</w:t>
            </w:r>
          </w:p>
        </w:tc>
        <w:tc>
          <w:tcPr>
            <w:tcW w:w="186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7518172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A100035</w:t>
            </w:r>
          </w:p>
        </w:tc>
        <w:tc>
          <w:tcPr>
            <w:tcW w:w="5816"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83DE9AC"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Aktivnost</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Otplata</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kamate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primljenih</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kredita</w:t>
            </w:r>
            <w:proofErr w:type="spellEnd"/>
          </w:p>
        </w:tc>
        <w:tc>
          <w:tcPr>
            <w:tcW w:w="1931"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3A3A3A8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8.500,00</w:t>
            </w:r>
          </w:p>
        </w:tc>
        <w:tc>
          <w:tcPr>
            <w:tcW w:w="1802"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6E4657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8.010,85</w:t>
            </w:r>
          </w:p>
        </w:tc>
        <w:tc>
          <w:tcPr>
            <w:tcW w:w="1335" w:type="dxa"/>
            <w:tcBorders>
              <w:top w:val="single" w:sz="4" w:space="0" w:color="auto"/>
              <w:left w:val="single" w:sz="4" w:space="0" w:color="auto"/>
              <w:bottom w:val="single" w:sz="4" w:space="0" w:color="auto"/>
              <w:right w:val="single" w:sz="4" w:space="0" w:color="auto"/>
            </w:tcBorders>
            <w:shd w:val="clear" w:color="000000" w:fill="FFFF99"/>
            <w:noWrap/>
            <w:vAlign w:val="bottom"/>
            <w:hideMark/>
          </w:tcPr>
          <w:p w14:paraId="6314B1C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94,25%</w:t>
            </w:r>
          </w:p>
        </w:tc>
      </w:tr>
      <w:tr w:rsidR="00801975" w:rsidRPr="00801975" w14:paraId="04821227"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D322752"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81B7452"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 PRIHODI ZA POSEBNE NAMJENE</w:t>
            </w:r>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204A2743"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7D0F507"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8.010,85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654F68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94,25%</w:t>
            </w:r>
          </w:p>
        </w:tc>
      </w:tr>
      <w:tr w:rsidR="00801975" w:rsidRPr="00801975" w14:paraId="2FACD8E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0CFF20BD" w14:textId="77777777" w:rsidR="00801975" w:rsidRPr="00801975" w:rsidRDefault="00801975" w:rsidP="0098651F">
            <w:pPr>
              <w:jc w:val="left"/>
              <w:rPr>
                <w:rFonts w:ascii="Verdana" w:hAnsi="Verdana" w:cs="Arial"/>
                <w:b/>
                <w:bCs/>
                <w:color w:val="333333"/>
                <w:sz w:val="18"/>
                <w:szCs w:val="18"/>
                <w:lang w:eastAsia="hr-HR"/>
              </w:rPr>
            </w:pPr>
            <w:r w:rsidRPr="00801975">
              <w:rPr>
                <w:rFonts w:ascii="Verdana" w:hAnsi="Verdana" w:cs="Arial"/>
                <w:b/>
                <w:bCs/>
                <w:color w:val="333333"/>
                <w:sz w:val="18"/>
                <w:szCs w:val="18"/>
                <w:lang w:eastAsia="hr-HR"/>
              </w:rPr>
              <w:t> </w:t>
            </w:r>
          </w:p>
        </w:tc>
        <w:tc>
          <w:tcPr>
            <w:tcW w:w="7677" w:type="dxa"/>
            <w:gridSpan w:val="2"/>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979979" w14:textId="77777777" w:rsidR="00801975" w:rsidRPr="00801975" w:rsidRDefault="00801975" w:rsidP="0098651F">
            <w:pPr>
              <w:jc w:val="left"/>
              <w:rPr>
                <w:rFonts w:ascii="Verdana" w:hAnsi="Verdana" w:cs="Arial"/>
                <w:b/>
                <w:bCs/>
                <w:color w:val="333333"/>
                <w:sz w:val="18"/>
                <w:szCs w:val="18"/>
                <w:lang w:eastAsia="hr-HR"/>
              </w:rPr>
            </w:pPr>
            <w:proofErr w:type="spellStart"/>
            <w:r w:rsidRPr="00801975">
              <w:rPr>
                <w:rFonts w:ascii="Verdana" w:hAnsi="Verdana" w:cs="Arial"/>
                <w:b/>
                <w:bCs/>
                <w:color w:val="333333"/>
                <w:sz w:val="18"/>
                <w:szCs w:val="18"/>
                <w:lang w:eastAsia="hr-HR"/>
              </w:rPr>
              <w:t>Izvor</w:t>
            </w:r>
            <w:proofErr w:type="spellEnd"/>
            <w:r w:rsidRPr="00801975">
              <w:rPr>
                <w:rFonts w:ascii="Verdana" w:hAnsi="Verdana" w:cs="Arial"/>
                <w:b/>
                <w:bCs/>
                <w:color w:val="333333"/>
                <w:sz w:val="18"/>
                <w:szCs w:val="18"/>
                <w:lang w:eastAsia="hr-HR"/>
              </w:rPr>
              <w:t xml:space="preserve"> 4.0. </w:t>
            </w:r>
            <w:proofErr w:type="gramStart"/>
            <w:r w:rsidRPr="00801975">
              <w:rPr>
                <w:rFonts w:ascii="Verdana" w:hAnsi="Verdana" w:cs="Arial"/>
                <w:b/>
                <w:bCs/>
                <w:color w:val="333333"/>
                <w:sz w:val="18"/>
                <w:szCs w:val="18"/>
                <w:lang w:eastAsia="hr-HR"/>
              </w:rPr>
              <w:t>VIŠAK  PRIHODA</w:t>
            </w:r>
            <w:proofErr w:type="gramEnd"/>
          </w:p>
        </w:tc>
        <w:tc>
          <w:tcPr>
            <w:tcW w:w="1931"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7CE7943D"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8.500,00</w:t>
            </w:r>
          </w:p>
        </w:tc>
        <w:tc>
          <w:tcPr>
            <w:tcW w:w="1802"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5B2EEDD5"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8.010,85</w:t>
            </w:r>
          </w:p>
        </w:tc>
        <w:tc>
          <w:tcPr>
            <w:tcW w:w="1335" w:type="dxa"/>
            <w:tcBorders>
              <w:top w:val="single" w:sz="4" w:space="0" w:color="auto"/>
              <w:left w:val="single" w:sz="4" w:space="0" w:color="auto"/>
              <w:bottom w:val="single" w:sz="4" w:space="0" w:color="auto"/>
              <w:right w:val="single" w:sz="4" w:space="0" w:color="auto"/>
            </w:tcBorders>
            <w:shd w:val="clear" w:color="000000" w:fill="CCCCFF"/>
            <w:noWrap/>
            <w:vAlign w:val="bottom"/>
            <w:hideMark/>
          </w:tcPr>
          <w:p w14:paraId="3266E004" w14:textId="77777777" w:rsidR="00801975" w:rsidRPr="00801975" w:rsidRDefault="00801975" w:rsidP="00573B2F">
            <w:pPr>
              <w:rPr>
                <w:rFonts w:ascii="Verdana" w:hAnsi="Verdana" w:cs="Arial"/>
                <w:b/>
                <w:bCs/>
                <w:color w:val="333333"/>
                <w:sz w:val="18"/>
                <w:szCs w:val="18"/>
                <w:lang w:eastAsia="hr-HR"/>
              </w:rPr>
            </w:pPr>
            <w:r w:rsidRPr="00801975">
              <w:rPr>
                <w:rFonts w:ascii="Verdana" w:hAnsi="Verdana" w:cs="Arial"/>
                <w:b/>
                <w:bCs/>
                <w:color w:val="333333"/>
                <w:sz w:val="18"/>
                <w:szCs w:val="18"/>
                <w:lang w:eastAsia="hr-HR"/>
              </w:rPr>
              <w:t>94,25%</w:t>
            </w:r>
          </w:p>
        </w:tc>
      </w:tr>
      <w:tr w:rsidR="00801975" w:rsidRPr="00801975" w14:paraId="1AF62493"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A4C39" w14:textId="77777777" w:rsidR="00801975" w:rsidRPr="00801975" w:rsidRDefault="00801975" w:rsidP="0098651F">
            <w:pPr>
              <w:jc w:val="left"/>
              <w:rPr>
                <w:rFonts w:ascii="Verdana" w:hAnsi="Verdana" w:cs="Arial"/>
                <w:b/>
                <w:bCs/>
                <w:color w:val="333333"/>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AD78F"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342</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C7345" w14:textId="77777777" w:rsidR="00801975" w:rsidRPr="00801975" w:rsidRDefault="00801975" w:rsidP="0098651F">
            <w:pPr>
              <w:jc w:val="left"/>
              <w:rPr>
                <w:rFonts w:ascii="Verdana" w:hAnsi="Verdana" w:cs="Arial"/>
                <w:b/>
                <w:bCs/>
                <w:sz w:val="18"/>
                <w:szCs w:val="18"/>
                <w:lang w:eastAsia="hr-HR"/>
              </w:rPr>
            </w:pPr>
            <w:proofErr w:type="spellStart"/>
            <w:r w:rsidRPr="00801975">
              <w:rPr>
                <w:rFonts w:ascii="Verdana" w:hAnsi="Verdana" w:cs="Arial"/>
                <w:b/>
                <w:bCs/>
                <w:sz w:val="18"/>
                <w:szCs w:val="18"/>
                <w:lang w:eastAsia="hr-HR"/>
              </w:rPr>
              <w:t>Kamate</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primljene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kredite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zajmove</w:t>
            </w:r>
            <w:proofErr w:type="spellEnd"/>
            <w:r w:rsidRPr="00801975">
              <w:rPr>
                <w:rFonts w:ascii="Verdana" w:hAnsi="Verdana" w:cs="Arial"/>
                <w:b/>
                <w:bCs/>
                <w:sz w:val="18"/>
                <w:szCs w:val="18"/>
                <w:lang w:eastAsia="hr-HR"/>
              </w:rPr>
              <w:t xml:space="preserve">                                                               </w:t>
            </w:r>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6F149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8.500,00</w:t>
            </w: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63F9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8.010,85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71A5E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94,25%</w:t>
            </w:r>
          </w:p>
        </w:tc>
      </w:tr>
      <w:tr w:rsidR="00801975" w:rsidRPr="00801975" w14:paraId="4262CAAA" w14:textId="77777777" w:rsidTr="00573B2F">
        <w:trPr>
          <w:trHeight w:val="255"/>
        </w:trPr>
        <w:tc>
          <w:tcPr>
            <w:tcW w:w="12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E5E1D5" w14:textId="77777777" w:rsidR="00801975" w:rsidRPr="00801975" w:rsidRDefault="00801975" w:rsidP="0098651F">
            <w:pPr>
              <w:jc w:val="left"/>
              <w:rPr>
                <w:rFonts w:ascii="Verdana" w:hAnsi="Verdana" w:cs="Arial"/>
                <w:b/>
                <w:bCs/>
                <w:sz w:val="18"/>
                <w:szCs w:val="18"/>
                <w:lang w:eastAsia="hr-HR"/>
              </w:rPr>
            </w:pPr>
          </w:p>
        </w:tc>
        <w:tc>
          <w:tcPr>
            <w:tcW w:w="18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159EB0" w14:textId="77777777" w:rsidR="00801975" w:rsidRPr="00801975" w:rsidRDefault="00801975" w:rsidP="0098651F">
            <w:pPr>
              <w:jc w:val="left"/>
              <w:rPr>
                <w:rFonts w:ascii="Verdana" w:hAnsi="Verdana" w:cs="Arial"/>
                <w:sz w:val="18"/>
                <w:szCs w:val="18"/>
                <w:lang w:eastAsia="hr-HR"/>
              </w:rPr>
            </w:pPr>
            <w:r w:rsidRPr="00801975">
              <w:rPr>
                <w:rFonts w:ascii="Verdana" w:hAnsi="Verdana" w:cs="Arial"/>
                <w:sz w:val="18"/>
                <w:szCs w:val="18"/>
                <w:lang w:eastAsia="hr-HR"/>
              </w:rPr>
              <w:t>3423</w:t>
            </w:r>
          </w:p>
        </w:tc>
        <w:tc>
          <w:tcPr>
            <w:tcW w:w="58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5BEF3" w14:textId="77777777" w:rsidR="00801975" w:rsidRPr="00801975" w:rsidRDefault="00801975" w:rsidP="0098651F">
            <w:pPr>
              <w:jc w:val="left"/>
              <w:rPr>
                <w:rFonts w:ascii="Verdana" w:hAnsi="Verdana" w:cs="Arial"/>
                <w:sz w:val="18"/>
                <w:szCs w:val="18"/>
                <w:lang w:eastAsia="hr-HR"/>
              </w:rPr>
            </w:pPr>
            <w:proofErr w:type="spellStart"/>
            <w:r w:rsidRPr="00801975">
              <w:rPr>
                <w:rFonts w:ascii="Verdana" w:hAnsi="Verdana" w:cs="Arial"/>
                <w:sz w:val="18"/>
                <w:szCs w:val="18"/>
                <w:lang w:eastAsia="hr-HR"/>
              </w:rPr>
              <w:t>Kamate</w:t>
            </w:r>
            <w:proofErr w:type="spellEnd"/>
            <w:r w:rsidRPr="00801975">
              <w:rPr>
                <w:rFonts w:ascii="Verdana" w:hAnsi="Verdana" w:cs="Arial"/>
                <w:sz w:val="18"/>
                <w:szCs w:val="18"/>
                <w:lang w:eastAsia="hr-HR"/>
              </w:rPr>
              <w:t xml:space="preserve"> za </w:t>
            </w:r>
            <w:proofErr w:type="spellStart"/>
            <w:r w:rsidRPr="00801975">
              <w:rPr>
                <w:rFonts w:ascii="Verdana" w:hAnsi="Verdana" w:cs="Arial"/>
                <w:sz w:val="18"/>
                <w:szCs w:val="18"/>
                <w:lang w:eastAsia="hr-HR"/>
              </w:rPr>
              <w:t>primljene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kredite</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zajmove</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od</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kreditnih</w:t>
            </w:r>
            <w:proofErr w:type="spellEnd"/>
            <w:r w:rsidRPr="00801975">
              <w:rPr>
                <w:rFonts w:ascii="Verdana" w:hAnsi="Verdana" w:cs="Arial"/>
                <w:sz w:val="18"/>
                <w:szCs w:val="18"/>
                <w:lang w:eastAsia="hr-HR"/>
              </w:rPr>
              <w:t xml:space="preserve"> i </w:t>
            </w:r>
            <w:proofErr w:type="spellStart"/>
            <w:r w:rsidRPr="00801975">
              <w:rPr>
                <w:rFonts w:ascii="Verdana" w:hAnsi="Verdana" w:cs="Arial"/>
                <w:sz w:val="18"/>
                <w:szCs w:val="18"/>
                <w:lang w:eastAsia="hr-HR"/>
              </w:rPr>
              <w:t>ostalih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financijskih</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institucija</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izvan</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javnog</w:t>
            </w:r>
            <w:proofErr w:type="spellEnd"/>
            <w:r w:rsidRPr="00801975">
              <w:rPr>
                <w:rFonts w:ascii="Verdana" w:hAnsi="Verdana" w:cs="Arial"/>
                <w:sz w:val="18"/>
                <w:szCs w:val="18"/>
                <w:lang w:eastAsia="hr-HR"/>
              </w:rPr>
              <w:t xml:space="preserve"> </w:t>
            </w:r>
            <w:proofErr w:type="spellStart"/>
            <w:r w:rsidRPr="00801975">
              <w:rPr>
                <w:rFonts w:ascii="Verdana" w:hAnsi="Verdana" w:cs="Arial"/>
                <w:sz w:val="18"/>
                <w:szCs w:val="18"/>
                <w:lang w:eastAsia="hr-HR"/>
              </w:rPr>
              <w:t>sektora</w:t>
            </w:r>
            <w:proofErr w:type="spellEnd"/>
          </w:p>
        </w:tc>
        <w:tc>
          <w:tcPr>
            <w:tcW w:w="19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B312A" w14:textId="77777777" w:rsidR="00801975" w:rsidRPr="00801975" w:rsidRDefault="00801975" w:rsidP="00573B2F">
            <w:pPr>
              <w:rPr>
                <w:rFonts w:ascii="Verdana" w:hAnsi="Verdana" w:cs="Arial"/>
                <w:sz w:val="18"/>
                <w:szCs w:val="18"/>
                <w:lang w:eastAsia="hr-HR"/>
              </w:rPr>
            </w:pPr>
          </w:p>
        </w:tc>
        <w:tc>
          <w:tcPr>
            <w:tcW w:w="18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9FDA3" w14:textId="77777777" w:rsidR="00801975" w:rsidRPr="00801975" w:rsidRDefault="00801975" w:rsidP="00573B2F">
            <w:pPr>
              <w:rPr>
                <w:rFonts w:ascii="Verdana" w:hAnsi="Verdana" w:cs="Arial"/>
                <w:sz w:val="18"/>
                <w:szCs w:val="18"/>
                <w:lang w:eastAsia="hr-HR"/>
              </w:rPr>
            </w:pPr>
            <w:r w:rsidRPr="00801975">
              <w:rPr>
                <w:rFonts w:ascii="Verdana" w:hAnsi="Verdana" w:cs="Arial"/>
                <w:sz w:val="18"/>
                <w:szCs w:val="18"/>
                <w:lang w:eastAsia="hr-HR"/>
              </w:rPr>
              <w:t>8.010,85</w:t>
            </w:r>
          </w:p>
        </w:tc>
        <w:tc>
          <w:tcPr>
            <w:tcW w:w="13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5426D7" w14:textId="77777777" w:rsidR="00801975" w:rsidRPr="00801975" w:rsidRDefault="00801975" w:rsidP="00573B2F">
            <w:pPr>
              <w:rPr>
                <w:rFonts w:ascii="Verdana" w:hAnsi="Verdana" w:cs="Arial"/>
                <w:sz w:val="18"/>
                <w:szCs w:val="18"/>
                <w:lang w:eastAsia="hr-HR"/>
              </w:rPr>
            </w:pPr>
          </w:p>
        </w:tc>
      </w:tr>
    </w:tbl>
    <w:p w14:paraId="6305BD50" w14:textId="77777777" w:rsidR="00801975" w:rsidRPr="00801975" w:rsidRDefault="00801975" w:rsidP="00801975">
      <w:pPr>
        <w:rPr>
          <w:rFonts w:ascii="Verdana" w:hAnsi="Verdana" w:cs="Arial"/>
          <w:b/>
          <w:sz w:val="18"/>
          <w:szCs w:val="18"/>
        </w:rPr>
      </w:pPr>
    </w:p>
    <w:p w14:paraId="6E3C92EE" w14:textId="77777777" w:rsidR="00801975" w:rsidRPr="00801975" w:rsidRDefault="00801975" w:rsidP="0098651F">
      <w:pPr>
        <w:jc w:val="left"/>
        <w:rPr>
          <w:rFonts w:ascii="Verdana" w:hAnsi="Verdana" w:cs="Arial"/>
          <w:b/>
          <w:sz w:val="18"/>
          <w:szCs w:val="18"/>
        </w:rPr>
      </w:pPr>
      <w:r w:rsidRPr="00801975">
        <w:rPr>
          <w:rFonts w:ascii="Verdana" w:hAnsi="Verdana" w:cs="Arial"/>
          <w:b/>
          <w:sz w:val="18"/>
          <w:szCs w:val="18"/>
        </w:rPr>
        <w:t>III. OBRAZLOŽENJE OSTVARENJA PRIHODA I PRIMITAKA, RASHODA I IZDATAKA</w:t>
      </w:r>
    </w:p>
    <w:p w14:paraId="24DDB1BE" w14:textId="77777777" w:rsidR="00801975" w:rsidRPr="00801975" w:rsidRDefault="00801975" w:rsidP="00801975">
      <w:pPr>
        <w:jc w:val="center"/>
        <w:rPr>
          <w:rFonts w:ascii="Verdana" w:hAnsi="Verdana" w:cs="Arial"/>
          <w:b/>
          <w:sz w:val="18"/>
          <w:szCs w:val="18"/>
        </w:rPr>
      </w:pPr>
      <w:proofErr w:type="spellStart"/>
      <w:r w:rsidRPr="00801975">
        <w:rPr>
          <w:rFonts w:ascii="Verdana" w:hAnsi="Verdana" w:cs="Arial"/>
          <w:b/>
          <w:sz w:val="18"/>
          <w:szCs w:val="18"/>
        </w:rPr>
        <w:t>Članak</w:t>
      </w:r>
      <w:proofErr w:type="spellEnd"/>
      <w:r w:rsidRPr="00801975">
        <w:rPr>
          <w:rFonts w:ascii="Verdana" w:hAnsi="Verdana" w:cs="Arial"/>
          <w:b/>
          <w:sz w:val="18"/>
          <w:szCs w:val="18"/>
        </w:rPr>
        <w:t xml:space="preserve"> 6.</w:t>
      </w:r>
    </w:p>
    <w:p w14:paraId="67F89479" w14:textId="77777777" w:rsidR="00801975" w:rsidRDefault="00801975" w:rsidP="00801975">
      <w:pPr>
        <w:jc w:val="both"/>
        <w:rPr>
          <w:rFonts w:ascii="Verdana" w:hAnsi="Verdana" w:cs="Arial"/>
          <w:sz w:val="18"/>
          <w:szCs w:val="18"/>
        </w:rPr>
      </w:pPr>
      <w:r w:rsidRPr="00801975">
        <w:rPr>
          <w:rFonts w:ascii="Verdana" w:hAnsi="Verdana" w:cs="Arial"/>
          <w:color w:val="000000" w:themeColor="text1"/>
          <w:sz w:val="18"/>
          <w:szCs w:val="18"/>
        </w:rPr>
        <w:t xml:space="preserve">Prema </w:t>
      </w:r>
      <w:proofErr w:type="spellStart"/>
      <w:r w:rsidRPr="00801975">
        <w:rPr>
          <w:rFonts w:ascii="Verdana" w:hAnsi="Verdana" w:cs="Arial"/>
          <w:color w:val="000000" w:themeColor="text1"/>
          <w:sz w:val="18"/>
          <w:szCs w:val="18"/>
        </w:rPr>
        <w:t>članku</w:t>
      </w:r>
      <w:proofErr w:type="spellEnd"/>
      <w:r w:rsidRPr="00801975">
        <w:rPr>
          <w:rFonts w:ascii="Verdana" w:hAnsi="Verdana" w:cs="Arial"/>
          <w:color w:val="000000" w:themeColor="text1"/>
          <w:sz w:val="18"/>
          <w:szCs w:val="18"/>
        </w:rPr>
        <w:t xml:space="preserve"> 79. </w:t>
      </w:r>
      <w:proofErr w:type="spellStart"/>
      <w:r w:rsidRPr="00801975">
        <w:rPr>
          <w:rFonts w:ascii="Verdana" w:hAnsi="Verdana" w:cs="Arial"/>
          <w:color w:val="000000" w:themeColor="text1"/>
          <w:sz w:val="18"/>
          <w:szCs w:val="18"/>
        </w:rPr>
        <w:t>Zakona</w:t>
      </w:r>
      <w:proofErr w:type="spellEnd"/>
      <w:r w:rsidRPr="00801975">
        <w:rPr>
          <w:rFonts w:ascii="Verdana" w:hAnsi="Verdana" w:cs="Arial"/>
          <w:color w:val="000000" w:themeColor="text1"/>
          <w:sz w:val="18"/>
          <w:szCs w:val="18"/>
        </w:rPr>
        <w:t xml:space="preserve"> o </w:t>
      </w:r>
      <w:proofErr w:type="spellStart"/>
      <w:r w:rsidRPr="00801975">
        <w:rPr>
          <w:rFonts w:ascii="Verdana" w:hAnsi="Verdana" w:cs="Arial"/>
          <w:color w:val="000000" w:themeColor="text1"/>
          <w:sz w:val="18"/>
          <w:szCs w:val="18"/>
        </w:rPr>
        <w:t>proračunu</w:t>
      </w:r>
      <w:proofErr w:type="spellEnd"/>
      <w:r w:rsidRPr="00801975">
        <w:rPr>
          <w:rFonts w:ascii="Verdana" w:hAnsi="Verdana" w:cs="Arial"/>
          <w:color w:val="000000" w:themeColor="text1"/>
          <w:sz w:val="18"/>
          <w:szCs w:val="18"/>
        </w:rPr>
        <w:t xml:space="preserve"> (NN br. 144/21) </w:t>
      </w:r>
      <w:proofErr w:type="gramStart"/>
      <w:r w:rsidRPr="00801975">
        <w:rPr>
          <w:rFonts w:ascii="Verdana" w:hAnsi="Verdana" w:cs="Arial"/>
          <w:color w:val="000000" w:themeColor="text1"/>
          <w:sz w:val="18"/>
          <w:szCs w:val="18"/>
        </w:rPr>
        <w:t xml:space="preserve">i  </w:t>
      </w:r>
      <w:proofErr w:type="spellStart"/>
      <w:r w:rsidRPr="00801975">
        <w:rPr>
          <w:rFonts w:ascii="Verdana" w:hAnsi="Verdana" w:cs="Arial"/>
          <w:color w:val="000000" w:themeColor="text1"/>
          <w:sz w:val="18"/>
          <w:szCs w:val="18"/>
        </w:rPr>
        <w:t>Pravilnika</w:t>
      </w:r>
      <w:proofErr w:type="spellEnd"/>
      <w:proofErr w:type="gramEnd"/>
      <w:r w:rsidRPr="00801975">
        <w:rPr>
          <w:rFonts w:ascii="Verdana" w:hAnsi="Verdana" w:cs="Arial"/>
          <w:color w:val="000000" w:themeColor="text1"/>
          <w:sz w:val="18"/>
          <w:szCs w:val="18"/>
        </w:rPr>
        <w:t xml:space="preserve"> o </w:t>
      </w:r>
      <w:proofErr w:type="spellStart"/>
      <w:r w:rsidRPr="00801975">
        <w:rPr>
          <w:rFonts w:ascii="Verdana" w:hAnsi="Verdana" w:cs="Arial"/>
          <w:color w:val="000000" w:themeColor="text1"/>
          <w:sz w:val="18"/>
          <w:szCs w:val="18"/>
        </w:rPr>
        <w:t>polugodišnjem</w:t>
      </w:r>
      <w:proofErr w:type="spellEnd"/>
      <w:r w:rsidRPr="00801975">
        <w:rPr>
          <w:rFonts w:ascii="Verdana" w:hAnsi="Verdana" w:cs="Arial"/>
          <w:color w:val="000000" w:themeColor="text1"/>
          <w:sz w:val="18"/>
          <w:szCs w:val="18"/>
        </w:rPr>
        <w:t xml:space="preserve"> i </w:t>
      </w:r>
      <w:proofErr w:type="spellStart"/>
      <w:r w:rsidRPr="00801975">
        <w:rPr>
          <w:rFonts w:ascii="Verdana" w:hAnsi="Verdana" w:cs="Arial"/>
          <w:color w:val="000000" w:themeColor="text1"/>
          <w:sz w:val="18"/>
          <w:szCs w:val="18"/>
        </w:rPr>
        <w:t>godišnjem</w:t>
      </w:r>
      <w:proofErr w:type="spellEnd"/>
      <w:r w:rsidRPr="00801975">
        <w:rPr>
          <w:rFonts w:ascii="Verdana" w:hAnsi="Verdana" w:cs="Arial"/>
          <w:color w:val="000000" w:themeColor="text1"/>
          <w:sz w:val="18"/>
          <w:szCs w:val="18"/>
        </w:rPr>
        <w:t xml:space="preserve"> </w:t>
      </w:r>
      <w:proofErr w:type="spellStart"/>
      <w:r w:rsidRPr="00801975">
        <w:rPr>
          <w:rFonts w:ascii="Verdana" w:hAnsi="Verdana" w:cs="Arial"/>
          <w:color w:val="000000" w:themeColor="text1"/>
          <w:sz w:val="18"/>
          <w:szCs w:val="18"/>
        </w:rPr>
        <w:t>izvještaju</w:t>
      </w:r>
      <w:proofErr w:type="spellEnd"/>
      <w:r w:rsidRPr="00801975">
        <w:rPr>
          <w:rFonts w:ascii="Verdana" w:hAnsi="Verdana" w:cs="Arial"/>
          <w:color w:val="000000" w:themeColor="text1"/>
          <w:sz w:val="18"/>
          <w:szCs w:val="18"/>
        </w:rPr>
        <w:t xml:space="preserve"> o </w:t>
      </w:r>
      <w:proofErr w:type="spellStart"/>
      <w:r w:rsidRPr="00801975">
        <w:rPr>
          <w:rFonts w:ascii="Verdana" w:hAnsi="Verdana" w:cs="Arial"/>
          <w:color w:val="000000" w:themeColor="text1"/>
          <w:sz w:val="18"/>
          <w:szCs w:val="18"/>
        </w:rPr>
        <w:t>izvršenju</w:t>
      </w:r>
      <w:proofErr w:type="spellEnd"/>
      <w:r w:rsidRPr="00801975">
        <w:rPr>
          <w:rFonts w:ascii="Verdana" w:hAnsi="Verdana" w:cs="Arial"/>
          <w:color w:val="000000" w:themeColor="text1"/>
          <w:sz w:val="18"/>
          <w:szCs w:val="18"/>
        </w:rPr>
        <w:t xml:space="preserve"> </w:t>
      </w:r>
      <w:proofErr w:type="spellStart"/>
      <w:r w:rsidRPr="00801975">
        <w:rPr>
          <w:rFonts w:ascii="Verdana" w:hAnsi="Verdana" w:cs="Arial"/>
          <w:color w:val="000000" w:themeColor="text1"/>
          <w:sz w:val="18"/>
          <w:szCs w:val="18"/>
        </w:rPr>
        <w:t>proračuna</w:t>
      </w:r>
      <w:proofErr w:type="spellEnd"/>
      <w:r w:rsidRPr="00801975">
        <w:rPr>
          <w:rFonts w:ascii="Verdana" w:hAnsi="Verdana" w:cs="Arial"/>
          <w:color w:val="000000" w:themeColor="text1"/>
          <w:sz w:val="18"/>
          <w:szCs w:val="18"/>
        </w:rPr>
        <w:t xml:space="preserve"> (NN br. 24/13, 102/17, 01/20 i 147/20.) </w:t>
      </w:r>
      <w:proofErr w:type="spellStart"/>
      <w:r w:rsidRPr="00801975">
        <w:rPr>
          <w:rFonts w:ascii="Verdana" w:hAnsi="Verdana" w:cs="Arial"/>
          <w:sz w:val="18"/>
          <w:szCs w:val="18"/>
        </w:rPr>
        <w:t>Obrazloženje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ostvarenih</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prihoda</w:t>
      </w:r>
      <w:proofErr w:type="spellEnd"/>
      <w:r w:rsidRPr="00801975">
        <w:rPr>
          <w:rFonts w:ascii="Verdana" w:hAnsi="Verdana" w:cs="Arial"/>
          <w:sz w:val="18"/>
          <w:szCs w:val="18"/>
        </w:rPr>
        <w:t xml:space="preserve"> i </w:t>
      </w:r>
      <w:proofErr w:type="spellStart"/>
      <w:r w:rsidRPr="00801975">
        <w:rPr>
          <w:rFonts w:ascii="Verdana" w:hAnsi="Verdana" w:cs="Arial"/>
          <w:sz w:val="18"/>
          <w:szCs w:val="18"/>
        </w:rPr>
        <w:t>primitaka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rashoda</w:t>
      </w:r>
      <w:proofErr w:type="spellEnd"/>
      <w:r w:rsidRPr="00801975">
        <w:rPr>
          <w:rFonts w:ascii="Verdana" w:hAnsi="Verdana" w:cs="Arial"/>
          <w:sz w:val="18"/>
          <w:szCs w:val="18"/>
        </w:rPr>
        <w:t xml:space="preserve"> i </w:t>
      </w:r>
      <w:proofErr w:type="spellStart"/>
      <w:r w:rsidRPr="00801975">
        <w:rPr>
          <w:rFonts w:ascii="Verdana" w:hAnsi="Verdana" w:cs="Arial"/>
          <w:sz w:val="18"/>
          <w:szCs w:val="18"/>
        </w:rPr>
        <w:t>izdataka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dopunjuje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podatke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iz</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Računa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prihoda</w:t>
      </w:r>
      <w:proofErr w:type="spellEnd"/>
      <w:r w:rsidRPr="00801975">
        <w:rPr>
          <w:rFonts w:ascii="Verdana" w:hAnsi="Verdana" w:cs="Arial"/>
          <w:sz w:val="18"/>
          <w:szCs w:val="18"/>
        </w:rPr>
        <w:t xml:space="preserve"> i </w:t>
      </w:r>
      <w:proofErr w:type="spellStart"/>
      <w:r w:rsidRPr="00801975">
        <w:rPr>
          <w:rFonts w:ascii="Verdana" w:hAnsi="Verdana" w:cs="Arial"/>
          <w:sz w:val="18"/>
          <w:szCs w:val="18"/>
        </w:rPr>
        <w:t>rashoda</w:t>
      </w:r>
      <w:proofErr w:type="spellEnd"/>
      <w:r w:rsidRPr="00801975">
        <w:rPr>
          <w:rFonts w:ascii="Verdana" w:hAnsi="Verdana" w:cs="Arial"/>
          <w:sz w:val="18"/>
          <w:szCs w:val="18"/>
        </w:rPr>
        <w:t xml:space="preserve"> i </w:t>
      </w:r>
      <w:proofErr w:type="spellStart"/>
      <w:r w:rsidRPr="00801975">
        <w:rPr>
          <w:rFonts w:ascii="Verdana" w:hAnsi="Verdana" w:cs="Arial"/>
          <w:sz w:val="18"/>
          <w:szCs w:val="18"/>
        </w:rPr>
        <w:t>Računa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financiranja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na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opisni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brojčani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grafički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ili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kombinirani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način</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posebice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obrazlaganjem</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odstupanja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izvršenja</w:t>
      </w:r>
      <w:proofErr w:type="spellEnd"/>
      <w:r w:rsidRPr="00801975">
        <w:rPr>
          <w:rFonts w:ascii="Verdana" w:hAnsi="Verdana" w:cs="Arial"/>
          <w:sz w:val="18"/>
          <w:szCs w:val="18"/>
        </w:rPr>
        <w:t xml:space="preserve"> u </w:t>
      </w:r>
      <w:proofErr w:type="spellStart"/>
      <w:r w:rsidRPr="00801975">
        <w:rPr>
          <w:rFonts w:ascii="Verdana" w:hAnsi="Verdana" w:cs="Arial"/>
          <w:sz w:val="18"/>
          <w:szCs w:val="18"/>
        </w:rPr>
        <w:t>odnosu</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na</w:t>
      </w:r>
      <w:proofErr w:type="spellEnd"/>
      <w:r w:rsidRPr="00801975">
        <w:rPr>
          <w:rFonts w:ascii="Verdana" w:hAnsi="Verdana" w:cs="Arial"/>
          <w:sz w:val="18"/>
          <w:szCs w:val="18"/>
        </w:rPr>
        <w:t xml:space="preserve"> plan. </w:t>
      </w:r>
      <w:proofErr w:type="spellStart"/>
      <w:r w:rsidRPr="00801975">
        <w:rPr>
          <w:rFonts w:ascii="Verdana" w:hAnsi="Verdana" w:cs="Arial"/>
          <w:sz w:val="18"/>
          <w:szCs w:val="18"/>
        </w:rPr>
        <w:t>Obrazloženje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također</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sadrži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stanje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nenaplaćenih</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potraživanja</w:t>
      </w:r>
      <w:proofErr w:type="spellEnd"/>
      <w:r w:rsidRPr="00801975">
        <w:rPr>
          <w:rFonts w:ascii="Verdana" w:hAnsi="Verdana" w:cs="Arial"/>
          <w:sz w:val="18"/>
          <w:szCs w:val="18"/>
        </w:rPr>
        <w:t xml:space="preserve"> za </w:t>
      </w:r>
      <w:proofErr w:type="spellStart"/>
      <w:r w:rsidRPr="00801975">
        <w:rPr>
          <w:rFonts w:ascii="Verdana" w:hAnsi="Verdana" w:cs="Arial"/>
          <w:sz w:val="18"/>
          <w:szCs w:val="18"/>
        </w:rPr>
        <w:t>općinske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prihode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stanje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nepodmirenih</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dospjelih</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općinskih</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obveza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stanje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potencijalnih</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obveza</w:t>
      </w:r>
      <w:proofErr w:type="spellEnd"/>
      <w:r w:rsidRPr="00801975">
        <w:rPr>
          <w:rFonts w:ascii="Verdana" w:hAnsi="Verdana" w:cs="Arial"/>
          <w:sz w:val="18"/>
          <w:szCs w:val="18"/>
        </w:rPr>
        <w:t xml:space="preserve"> po </w:t>
      </w:r>
      <w:proofErr w:type="spellStart"/>
      <w:r w:rsidRPr="00801975">
        <w:rPr>
          <w:rFonts w:ascii="Verdana" w:hAnsi="Verdana" w:cs="Arial"/>
          <w:sz w:val="18"/>
          <w:szCs w:val="18"/>
        </w:rPr>
        <w:t>osnovi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sudskih</w:t>
      </w:r>
      <w:proofErr w:type="spellEnd"/>
      <w:r w:rsidRPr="00801975">
        <w:rPr>
          <w:rFonts w:ascii="Verdana" w:hAnsi="Verdana" w:cs="Arial"/>
          <w:sz w:val="18"/>
          <w:szCs w:val="18"/>
        </w:rPr>
        <w:t xml:space="preserve"> </w:t>
      </w:r>
      <w:proofErr w:type="spellStart"/>
      <w:proofErr w:type="gramStart"/>
      <w:r w:rsidRPr="00801975">
        <w:rPr>
          <w:rFonts w:ascii="Verdana" w:hAnsi="Verdana" w:cs="Arial"/>
          <w:sz w:val="18"/>
          <w:szCs w:val="18"/>
        </w:rPr>
        <w:t>postupaka</w:t>
      </w:r>
      <w:proofErr w:type="spellEnd"/>
      <w:r w:rsidRPr="00801975">
        <w:rPr>
          <w:rFonts w:ascii="Verdana" w:hAnsi="Verdana" w:cs="Arial"/>
          <w:sz w:val="18"/>
          <w:szCs w:val="18"/>
        </w:rPr>
        <w:t xml:space="preserve">  i</w:t>
      </w:r>
      <w:proofErr w:type="gramEnd"/>
      <w:r w:rsidRPr="00801975">
        <w:rPr>
          <w:rFonts w:ascii="Verdana" w:hAnsi="Verdana" w:cs="Arial"/>
          <w:sz w:val="18"/>
          <w:szCs w:val="18"/>
        </w:rPr>
        <w:t xml:space="preserve"> </w:t>
      </w:r>
      <w:proofErr w:type="spellStart"/>
      <w:r w:rsidRPr="00801975">
        <w:rPr>
          <w:rFonts w:ascii="Verdana" w:hAnsi="Verdana" w:cs="Arial"/>
          <w:sz w:val="18"/>
          <w:szCs w:val="18"/>
        </w:rPr>
        <w:t>obrazloženje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izvršenja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programa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iz</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posebnog</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dijela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proračuna</w:t>
      </w:r>
      <w:proofErr w:type="spellEnd"/>
      <w:r w:rsidRPr="00801975">
        <w:rPr>
          <w:rFonts w:ascii="Verdana" w:hAnsi="Verdana" w:cs="Arial"/>
          <w:sz w:val="18"/>
          <w:szCs w:val="18"/>
        </w:rPr>
        <w:t xml:space="preserve"> s </w:t>
      </w:r>
      <w:proofErr w:type="spellStart"/>
      <w:r w:rsidRPr="00801975">
        <w:rPr>
          <w:rFonts w:ascii="Verdana" w:hAnsi="Verdana" w:cs="Arial"/>
          <w:sz w:val="18"/>
          <w:szCs w:val="18"/>
        </w:rPr>
        <w:t>ciljevima</w:t>
      </w:r>
      <w:proofErr w:type="spellEnd"/>
      <w:r w:rsidRPr="00801975">
        <w:rPr>
          <w:rFonts w:ascii="Verdana" w:hAnsi="Verdana" w:cs="Arial"/>
          <w:sz w:val="18"/>
          <w:szCs w:val="18"/>
        </w:rPr>
        <w:t xml:space="preserve"> koji </w:t>
      </w:r>
      <w:proofErr w:type="spellStart"/>
      <w:r w:rsidRPr="00801975">
        <w:rPr>
          <w:rFonts w:ascii="Verdana" w:hAnsi="Verdana" w:cs="Arial"/>
          <w:sz w:val="18"/>
          <w:szCs w:val="18"/>
        </w:rPr>
        <w:t>su</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ostvareni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provedbom</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programa</w:t>
      </w:r>
      <w:proofErr w:type="spellEnd"/>
      <w:r w:rsidRPr="00801975">
        <w:rPr>
          <w:rFonts w:ascii="Verdana" w:hAnsi="Verdana" w:cs="Arial"/>
          <w:sz w:val="18"/>
          <w:szCs w:val="18"/>
        </w:rPr>
        <w:t xml:space="preserve"> i </w:t>
      </w:r>
      <w:proofErr w:type="spellStart"/>
      <w:r w:rsidRPr="00801975">
        <w:rPr>
          <w:rFonts w:ascii="Verdana" w:hAnsi="Verdana" w:cs="Arial"/>
          <w:sz w:val="18"/>
          <w:szCs w:val="18"/>
        </w:rPr>
        <w:t>pokazateljima</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uspješnosti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realizacije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tih</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ciljeva</w:t>
      </w:r>
      <w:proofErr w:type="spellEnd"/>
      <w:r w:rsidRPr="00801975">
        <w:rPr>
          <w:rFonts w:ascii="Verdana" w:hAnsi="Verdana" w:cs="Arial"/>
          <w:sz w:val="18"/>
          <w:szCs w:val="18"/>
        </w:rPr>
        <w:t>.</w:t>
      </w:r>
    </w:p>
    <w:p w14:paraId="7EF2199A" w14:textId="77777777" w:rsidR="0098651F" w:rsidRPr="00801975" w:rsidRDefault="0098651F" w:rsidP="00801975">
      <w:pPr>
        <w:jc w:val="both"/>
        <w:rPr>
          <w:rFonts w:ascii="Verdana" w:hAnsi="Verdana" w:cs="Arial"/>
          <w:sz w:val="18"/>
          <w:szCs w:val="18"/>
        </w:rPr>
      </w:pPr>
    </w:p>
    <w:p w14:paraId="4664C69D" w14:textId="77777777" w:rsidR="00801975" w:rsidRPr="00801975" w:rsidRDefault="00801975" w:rsidP="00801975">
      <w:pPr>
        <w:jc w:val="both"/>
        <w:rPr>
          <w:rFonts w:ascii="Verdana" w:hAnsi="Verdana" w:cs="Arial"/>
          <w:color w:val="000000" w:themeColor="text1"/>
          <w:sz w:val="18"/>
          <w:szCs w:val="18"/>
        </w:rPr>
      </w:pPr>
      <w:r w:rsidRPr="00801975">
        <w:rPr>
          <w:rFonts w:ascii="Verdana" w:hAnsi="Verdana" w:cs="Arial"/>
          <w:sz w:val="18"/>
          <w:szCs w:val="18"/>
        </w:rPr>
        <w:t xml:space="preserve">Prema </w:t>
      </w:r>
      <w:proofErr w:type="spellStart"/>
      <w:r w:rsidRPr="00801975">
        <w:rPr>
          <w:rFonts w:ascii="Verdana" w:hAnsi="Verdana" w:cs="Arial"/>
          <w:sz w:val="18"/>
          <w:szCs w:val="18"/>
        </w:rPr>
        <w:t>Godišnjem</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izvještaju</w:t>
      </w:r>
      <w:proofErr w:type="spellEnd"/>
      <w:r w:rsidRPr="00801975">
        <w:rPr>
          <w:rFonts w:ascii="Verdana" w:hAnsi="Verdana" w:cs="Arial"/>
          <w:sz w:val="18"/>
          <w:szCs w:val="18"/>
        </w:rPr>
        <w:t xml:space="preserve"> o </w:t>
      </w:r>
      <w:proofErr w:type="spellStart"/>
      <w:r w:rsidRPr="00801975">
        <w:rPr>
          <w:rFonts w:ascii="Verdana" w:hAnsi="Verdana" w:cs="Arial"/>
          <w:sz w:val="18"/>
          <w:szCs w:val="18"/>
        </w:rPr>
        <w:t>izvršenju</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proračuna</w:t>
      </w:r>
      <w:proofErr w:type="spellEnd"/>
      <w:r w:rsidRPr="00801975">
        <w:rPr>
          <w:rFonts w:ascii="Verdana" w:hAnsi="Verdana" w:cs="Arial"/>
          <w:sz w:val="18"/>
          <w:szCs w:val="18"/>
        </w:rPr>
        <w:t xml:space="preserve"> Općine Lasinja za 2022. </w:t>
      </w:r>
      <w:proofErr w:type="spellStart"/>
      <w:r w:rsidRPr="00801975">
        <w:rPr>
          <w:rFonts w:ascii="Verdana" w:hAnsi="Verdana" w:cs="Arial"/>
          <w:sz w:val="18"/>
          <w:szCs w:val="18"/>
        </w:rPr>
        <w:t>godinu</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prihodi</w:t>
      </w:r>
      <w:proofErr w:type="spellEnd"/>
      <w:r w:rsidRPr="00801975">
        <w:rPr>
          <w:rFonts w:ascii="Verdana" w:hAnsi="Verdana" w:cs="Arial"/>
          <w:sz w:val="18"/>
          <w:szCs w:val="18"/>
        </w:rPr>
        <w:t xml:space="preserve"> i </w:t>
      </w:r>
      <w:proofErr w:type="spellStart"/>
      <w:r w:rsidRPr="00801975">
        <w:rPr>
          <w:rFonts w:ascii="Verdana" w:hAnsi="Verdana" w:cs="Arial"/>
          <w:sz w:val="18"/>
          <w:szCs w:val="18"/>
        </w:rPr>
        <w:t>primici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te</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rashodi</w:t>
      </w:r>
      <w:proofErr w:type="spellEnd"/>
      <w:r w:rsidRPr="00801975">
        <w:rPr>
          <w:rFonts w:ascii="Verdana" w:hAnsi="Verdana" w:cs="Arial"/>
          <w:sz w:val="18"/>
          <w:szCs w:val="18"/>
        </w:rPr>
        <w:t xml:space="preserve"> i </w:t>
      </w:r>
      <w:proofErr w:type="spellStart"/>
      <w:r w:rsidRPr="00801975">
        <w:rPr>
          <w:rFonts w:ascii="Verdana" w:hAnsi="Verdana" w:cs="Arial"/>
          <w:sz w:val="18"/>
          <w:szCs w:val="18"/>
        </w:rPr>
        <w:t>izdaci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izvršeni</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su</w:t>
      </w:r>
      <w:proofErr w:type="spellEnd"/>
      <w:r w:rsidRPr="00801975">
        <w:rPr>
          <w:rFonts w:ascii="Verdana" w:hAnsi="Verdana" w:cs="Arial"/>
          <w:sz w:val="18"/>
          <w:szCs w:val="18"/>
        </w:rPr>
        <w:t xml:space="preserve"> </w:t>
      </w:r>
      <w:proofErr w:type="spellStart"/>
      <w:r w:rsidRPr="00801975">
        <w:rPr>
          <w:rFonts w:ascii="Verdana" w:hAnsi="Verdana" w:cs="Arial"/>
          <w:sz w:val="18"/>
          <w:szCs w:val="18"/>
        </w:rPr>
        <w:t>na</w:t>
      </w:r>
      <w:proofErr w:type="spellEnd"/>
      <w:r w:rsidRPr="00801975">
        <w:rPr>
          <w:rFonts w:ascii="Verdana" w:hAnsi="Verdana" w:cs="Arial"/>
          <w:sz w:val="18"/>
          <w:szCs w:val="18"/>
        </w:rPr>
        <w:t xml:space="preserve"> </w:t>
      </w:r>
      <w:proofErr w:type="spellStart"/>
      <w:r w:rsidRPr="00801975">
        <w:rPr>
          <w:rFonts w:ascii="Verdana" w:hAnsi="Verdana" w:cs="Arial"/>
          <w:color w:val="000000" w:themeColor="text1"/>
          <w:sz w:val="18"/>
          <w:szCs w:val="18"/>
        </w:rPr>
        <w:t>sljedeći</w:t>
      </w:r>
      <w:proofErr w:type="spellEnd"/>
      <w:r w:rsidRPr="00801975">
        <w:rPr>
          <w:rFonts w:ascii="Verdana" w:hAnsi="Verdana" w:cs="Arial"/>
          <w:color w:val="000000" w:themeColor="text1"/>
          <w:sz w:val="18"/>
          <w:szCs w:val="18"/>
        </w:rPr>
        <w:t xml:space="preserve"> </w:t>
      </w:r>
      <w:proofErr w:type="spellStart"/>
      <w:r w:rsidRPr="00801975">
        <w:rPr>
          <w:rFonts w:ascii="Verdana" w:hAnsi="Verdana" w:cs="Arial"/>
          <w:color w:val="000000" w:themeColor="text1"/>
          <w:sz w:val="18"/>
          <w:szCs w:val="18"/>
        </w:rPr>
        <w:t>način</w:t>
      </w:r>
      <w:proofErr w:type="spellEnd"/>
      <w:r w:rsidRPr="00801975">
        <w:rPr>
          <w:rFonts w:ascii="Verdana" w:hAnsi="Verdana" w:cs="Arial"/>
          <w:color w:val="000000" w:themeColor="text1"/>
          <w:sz w:val="18"/>
          <w:szCs w:val="18"/>
        </w:rPr>
        <w:t>:</w:t>
      </w:r>
    </w:p>
    <w:tbl>
      <w:tblPr>
        <w:tblW w:w="14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8"/>
        <w:gridCol w:w="1701"/>
        <w:gridCol w:w="1842"/>
        <w:gridCol w:w="1563"/>
        <w:gridCol w:w="1275"/>
        <w:gridCol w:w="1290"/>
      </w:tblGrid>
      <w:tr w:rsidR="00801975" w:rsidRPr="00801975" w14:paraId="77F93503" w14:textId="77777777" w:rsidTr="00573B2F">
        <w:trPr>
          <w:trHeight w:val="255"/>
        </w:trPr>
        <w:tc>
          <w:tcPr>
            <w:tcW w:w="6658" w:type="dxa"/>
            <w:shd w:val="clear" w:color="000000" w:fill="C0C0C0"/>
            <w:noWrap/>
            <w:vAlign w:val="bottom"/>
            <w:hideMark/>
          </w:tcPr>
          <w:p w14:paraId="23245B04"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lastRenderedPageBreak/>
              <w:t>Račun</w:t>
            </w:r>
            <w:proofErr w:type="spellEnd"/>
            <w:r w:rsidRPr="00801975">
              <w:rPr>
                <w:rFonts w:ascii="Verdana" w:hAnsi="Verdana" w:cs="Arial"/>
                <w:b/>
                <w:bCs/>
                <w:sz w:val="18"/>
                <w:szCs w:val="18"/>
                <w:lang w:eastAsia="hr-HR"/>
              </w:rPr>
              <w:t xml:space="preserve"> / </w:t>
            </w:r>
            <w:proofErr w:type="spellStart"/>
            <w:r w:rsidRPr="00801975">
              <w:rPr>
                <w:rFonts w:ascii="Verdana" w:hAnsi="Verdana" w:cs="Arial"/>
                <w:b/>
                <w:bCs/>
                <w:sz w:val="18"/>
                <w:szCs w:val="18"/>
                <w:lang w:eastAsia="hr-HR"/>
              </w:rPr>
              <w:t>opis</w:t>
            </w:r>
            <w:proofErr w:type="spellEnd"/>
          </w:p>
        </w:tc>
        <w:tc>
          <w:tcPr>
            <w:tcW w:w="1701" w:type="dxa"/>
            <w:shd w:val="clear" w:color="000000" w:fill="C0C0C0"/>
            <w:noWrap/>
            <w:vAlign w:val="bottom"/>
            <w:hideMark/>
          </w:tcPr>
          <w:p w14:paraId="44C46419"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Izvršenje</w:t>
            </w:r>
            <w:proofErr w:type="spellEnd"/>
            <w:r w:rsidRPr="00801975">
              <w:rPr>
                <w:rFonts w:ascii="Verdana" w:hAnsi="Verdana" w:cs="Arial"/>
                <w:b/>
                <w:bCs/>
                <w:sz w:val="18"/>
                <w:szCs w:val="18"/>
                <w:lang w:eastAsia="hr-HR"/>
              </w:rPr>
              <w:t xml:space="preserve"> 2021.</w:t>
            </w:r>
          </w:p>
        </w:tc>
        <w:tc>
          <w:tcPr>
            <w:tcW w:w="1842" w:type="dxa"/>
            <w:shd w:val="clear" w:color="000000" w:fill="C0C0C0"/>
            <w:noWrap/>
            <w:vAlign w:val="bottom"/>
            <w:hideMark/>
          </w:tcPr>
          <w:p w14:paraId="3D40DD09"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Izvorni</w:t>
            </w:r>
            <w:proofErr w:type="spellEnd"/>
            <w:r w:rsidRPr="00801975">
              <w:rPr>
                <w:rFonts w:ascii="Verdana" w:hAnsi="Verdana" w:cs="Arial"/>
                <w:b/>
                <w:bCs/>
                <w:sz w:val="18"/>
                <w:szCs w:val="18"/>
                <w:lang w:eastAsia="hr-HR"/>
              </w:rPr>
              <w:t xml:space="preserve"> plan 2022.</w:t>
            </w:r>
          </w:p>
        </w:tc>
        <w:tc>
          <w:tcPr>
            <w:tcW w:w="1560" w:type="dxa"/>
            <w:shd w:val="clear" w:color="000000" w:fill="C0C0C0"/>
            <w:noWrap/>
            <w:vAlign w:val="bottom"/>
            <w:hideMark/>
          </w:tcPr>
          <w:p w14:paraId="7C6C86D2" w14:textId="77777777" w:rsidR="00801975" w:rsidRPr="00801975" w:rsidRDefault="00801975" w:rsidP="00573B2F">
            <w:pPr>
              <w:jc w:val="center"/>
              <w:rPr>
                <w:rFonts w:ascii="Verdana" w:hAnsi="Verdana" w:cs="Arial"/>
                <w:b/>
                <w:bCs/>
                <w:sz w:val="18"/>
                <w:szCs w:val="18"/>
                <w:lang w:eastAsia="hr-HR"/>
              </w:rPr>
            </w:pPr>
            <w:proofErr w:type="spellStart"/>
            <w:r w:rsidRPr="00801975">
              <w:rPr>
                <w:rFonts w:ascii="Verdana" w:hAnsi="Verdana" w:cs="Arial"/>
                <w:b/>
                <w:bCs/>
                <w:sz w:val="18"/>
                <w:szCs w:val="18"/>
                <w:lang w:eastAsia="hr-HR"/>
              </w:rPr>
              <w:t>Izvršenje</w:t>
            </w:r>
            <w:proofErr w:type="spellEnd"/>
            <w:r w:rsidRPr="00801975">
              <w:rPr>
                <w:rFonts w:ascii="Verdana" w:hAnsi="Verdana" w:cs="Arial"/>
                <w:b/>
                <w:bCs/>
                <w:sz w:val="18"/>
                <w:szCs w:val="18"/>
                <w:lang w:eastAsia="hr-HR"/>
              </w:rPr>
              <w:t xml:space="preserve"> 2022.</w:t>
            </w:r>
          </w:p>
        </w:tc>
        <w:tc>
          <w:tcPr>
            <w:tcW w:w="1275" w:type="dxa"/>
            <w:shd w:val="clear" w:color="000000" w:fill="C0C0C0"/>
            <w:noWrap/>
            <w:vAlign w:val="bottom"/>
            <w:hideMark/>
          </w:tcPr>
          <w:p w14:paraId="6A7D1D59" w14:textId="77777777" w:rsidR="00801975" w:rsidRPr="00801975" w:rsidRDefault="00801975" w:rsidP="00573B2F">
            <w:pPr>
              <w:jc w:val="center"/>
              <w:rPr>
                <w:rFonts w:ascii="Verdana" w:hAnsi="Verdana" w:cs="Arial"/>
                <w:b/>
                <w:bCs/>
                <w:sz w:val="18"/>
                <w:szCs w:val="18"/>
                <w:lang w:eastAsia="hr-HR"/>
              </w:rPr>
            </w:pPr>
            <w:proofErr w:type="spellStart"/>
            <w:proofErr w:type="gramStart"/>
            <w:r w:rsidRPr="00801975">
              <w:rPr>
                <w:rFonts w:ascii="Verdana" w:hAnsi="Verdana" w:cs="Arial"/>
                <w:b/>
                <w:bCs/>
                <w:sz w:val="18"/>
                <w:szCs w:val="18"/>
                <w:lang w:eastAsia="hr-HR"/>
              </w:rPr>
              <w:t>Indeks</w:t>
            </w:r>
            <w:proofErr w:type="spellEnd"/>
            <w:r w:rsidRPr="00801975">
              <w:rPr>
                <w:rFonts w:ascii="Verdana" w:hAnsi="Verdana" w:cs="Arial"/>
                <w:b/>
                <w:bCs/>
                <w:sz w:val="18"/>
                <w:szCs w:val="18"/>
                <w:lang w:eastAsia="hr-HR"/>
              </w:rPr>
              <w:t xml:space="preserve">  3</w:t>
            </w:r>
            <w:proofErr w:type="gramEnd"/>
            <w:r w:rsidRPr="00801975">
              <w:rPr>
                <w:rFonts w:ascii="Verdana" w:hAnsi="Verdana" w:cs="Arial"/>
                <w:b/>
                <w:bCs/>
                <w:sz w:val="18"/>
                <w:szCs w:val="18"/>
                <w:lang w:eastAsia="hr-HR"/>
              </w:rPr>
              <w:t>/1</w:t>
            </w:r>
          </w:p>
        </w:tc>
        <w:tc>
          <w:tcPr>
            <w:tcW w:w="1290" w:type="dxa"/>
            <w:shd w:val="clear" w:color="000000" w:fill="C0C0C0"/>
            <w:noWrap/>
            <w:vAlign w:val="bottom"/>
            <w:hideMark/>
          </w:tcPr>
          <w:p w14:paraId="5CDBD14C" w14:textId="77777777" w:rsidR="00801975" w:rsidRPr="00801975" w:rsidRDefault="00801975" w:rsidP="00573B2F">
            <w:pPr>
              <w:jc w:val="center"/>
              <w:rPr>
                <w:rFonts w:ascii="Verdana" w:hAnsi="Verdana" w:cs="Arial"/>
                <w:b/>
                <w:bCs/>
                <w:sz w:val="18"/>
                <w:szCs w:val="18"/>
                <w:lang w:eastAsia="hr-HR"/>
              </w:rPr>
            </w:pPr>
            <w:proofErr w:type="spellStart"/>
            <w:proofErr w:type="gramStart"/>
            <w:r w:rsidRPr="00801975">
              <w:rPr>
                <w:rFonts w:ascii="Verdana" w:hAnsi="Verdana" w:cs="Arial"/>
                <w:b/>
                <w:bCs/>
                <w:sz w:val="18"/>
                <w:szCs w:val="18"/>
                <w:lang w:eastAsia="hr-HR"/>
              </w:rPr>
              <w:t>Indeks</w:t>
            </w:r>
            <w:proofErr w:type="spellEnd"/>
            <w:r w:rsidRPr="00801975">
              <w:rPr>
                <w:rFonts w:ascii="Verdana" w:hAnsi="Verdana" w:cs="Arial"/>
                <w:b/>
                <w:bCs/>
                <w:sz w:val="18"/>
                <w:szCs w:val="18"/>
                <w:lang w:eastAsia="hr-HR"/>
              </w:rPr>
              <w:t xml:space="preserve">  3</w:t>
            </w:r>
            <w:proofErr w:type="gramEnd"/>
            <w:r w:rsidRPr="00801975">
              <w:rPr>
                <w:rFonts w:ascii="Verdana" w:hAnsi="Verdana" w:cs="Arial"/>
                <w:b/>
                <w:bCs/>
                <w:sz w:val="18"/>
                <w:szCs w:val="18"/>
                <w:lang w:eastAsia="hr-HR"/>
              </w:rPr>
              <w:t>/2</w:t>
            </w:r>
          </w:p>
        </w:tc>
      </w:tr>
      <w:tr w:rsidR="00801975" w:rsidRPr="00801975" w14:paraId="5A02A6E7" w14:textId="77777777" w:rsidTr="00573B2F">
        <w:trPr>
          <w:trHeight w:val="255"/>
        </w:trPr>
        <w:tc>
          <w:tcPr>
            <w:tcW w:w="6658" w:type="dxa"/>
            <w:shd w:val="clear" w:color="000000" w:fill="808080"/>
            <w:noWrap/>
            <w:vAlign w:val="bottom"/>
            <w:hideMark/>
          </w:tcPr>
          <w:p w14:paraId="2E739D37" w14:textId="77777777" w:rsidR="00801975" w:rsidRPr="00801975" w:rsidRDefault="00801975" w:rsidP="0098651F">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A. RAČUN PRIHODA I RASHODA</w:t>
            </w:r>
          </w:p>
        </w:tc>
        <w:tc>
          <w:tcPr>
            <w:tcW w:w="1701" w:type="dxa"/>
            <w:shd w:val="clear" w:color="000000" w:fill="808080"/>
            <w:noWrap/>
            <w:vAlign w:val="bottom"/>
            <w:hideMark/>
          </w:tcPr>
          <w:p w14:paraId="24631AD4" w14:textId="77777777" w:rsidR="00801975" w:rsidRPr="00801975" w:rsidRDefault="00801975" w:rsidP="00573B2F">
            <w:pPr>
              <w:jc w:val="center"/>
              <w:rPr>
                <w:rFonts w:ascii="Verdana" w:hAnsi="Verdana" w:cs="Arial"/>
                <w:b/>
                <w:bCs/>
                <w:color w:val="FFFFFF"/>
                <w:sz w:val="18"/>
                <w:szCs w:val="18"/>
                <w:lang w:eastAsia="hr-HR"/>
              </w:rPr>
            </w:pPr>
            <w:r w:rsidRPr="00801975">
              <w:rPr>
                <w:rFonts w:ascii="Verdana" w:hAnsi="Verdana" w:cs="Arial"/>
                <w:b/>
                <w:bCs/>
                <w:color w:val="FFFFFF"/>
                <w:sz w:val="18"/>
                <w:szCs w:val="18"/>
                <w:lang w:eastAsia="hr-HR"/>
              </w:rPr>
              <w:t>1</w:t>
            </w:r>
          </w:p>
        </w:tc>
        <w:tc>
          <w:tcPr>
            <w:tcW w:w="1842" w:type="dxa"/>
            <w:shd w:val="clear" w:color="000000" w:fill="808080"/>
            <w:noWrap/>
            <w:vAlign w:val="bottom"/>
            <w:hideMark/>
          </w:tcPr>
          <w:p w14:paraId="0908F450" w14:textId="77777777" w:rsidR="00801975" w:rsidRPr="00801975" w:rsidRDefault="00801975" w:rsidP="00573B2F">
            <w:pPr>
              <w:jc w:val="center"/>
              <w:rPr>
                <w:rFonts w:ascii="Verdana" w:hAnsi="Verdana" w:cs="Arial"/>
                <w:b/>
                <w:bCs/>
                <w:color w:val="FFFFFF"/>
                <w:sz w:val="18"/>
                <w:szCs w:val="18"/>
                <w:lang w:eastAsia="hr-HR"/>
              </w:rPr>
            </w:pPr>
            <w:r w:rsidRPr="00801975">
              <w:rPr>
                <w:rFonts w:ascii="Verdana" w:hAnsi="Verdana" w:cs="Arial"/>
                <w:b/>
                <w:bCs/>
                <w:color w:val="FFFFFF"/>
                <w:sz w:val="18"/>
                <w:szCs w:val="18"/>
                <w:lang w:eastAsia="hr-HR"/>
              </w:rPr>
              <w:t>2</w:t>
            </w:r>
          </w:p>
        </w:tc>
        <w:tc>
          <w:tcPr>
            <w:tcW w:w="1560" w:type="dxa"/>
            <w:shd w:val="clear" w:color="000000" w:fill="808080"/>
            <w:noWrap/>
            <w:vAlign w:val="bottom"/>
            <w:hideMark/>
          </w:tcPr>
          <w:p w14:paraId="37914481" w14:textId="77777777" w:rsidR="00801975" w:rsidRPr="00801975" w:rsidRDefault="00801975" w:rsidP="00573B2F">
            <w:pPr>
              <w:jc w:val="center"/>
              <w:rPr>
                <w:rFonts w:ascii="Verdana" w:hAnsi="Verdana" w:cs="Arial"/>
                <w:b/>
                <w:bCs/>
                <w:color w:val="FFFFFF"/>
                <w:sz w:val="18"/>
                <w:szCs w:val="18"/>
                <w:lang w:eastAsia="hr-HR"/>
              </w:rPr>
            </w:pPr>
            <w:r w:rsidRPr="00801975">
              <w:rPr>
                <w:rFonts w:ascii="Verdana" w:hAnsi="Verdana" w:cs="Arial"/>
                <w:b/>
                <w:bCs/>
                <w:color w:val="FFFFFF"/>
                <w:sz w:val="18"/>
                <w:szCs w:val="18"/>
                <w:lang w:eastAsia="hr-HR"/>
              </w:rPr>
              <w:t>3</w:t>
            </w:r>
          </w:p>
        </w:tc>
        <w:tc>
          <w:tcPr>
            <w:tcW w:w="1275" w:type="dxa"/>
            <w:shd w:val="clear" w:color="000000" w:fill="808080"/>
            <w:noWrap/>
            <w:vAlign w:val="bottom"/>
            <w:hideMark/>
          </w:tcPr>
          <w:p w14:paraId="5AFDDF7B" w14:textId="77777777" w:rsidR="00801975" w:rsidRPr="00801975" w:rsidRDefault="00801975" w:rsidP="00573B2F">
            <w:pPr>
              <w:jc w:val="center"/>
              <w:rPr>
                <w:rFonts w:ascii="Verdana" w:hAnsi="Verdana" w:cs="Arial"/>
                <w:b/>
                <w:bCs/>
                <w:color w:val="FFFFFF"/>
                <w:sz w:val="18"/>
                <w:szCs w:val="18"/>
                <w:lang w:eastAsia="hr-HR"/>
              </w:rPr>
            </w:pPr>
            <w:r w:rsidRPr="00801975">
              <w:rPr>
                <w:rFonts w:ascii="Verdana" w:hAnsi="Verdana" w:cs="Arial"/>
                <w:b/>
                <w:bCs/>
                <w:color w:val="FFFFFF"/>
                <w:sz w:val="18"/>
                <w:szCs w:val="18"/>
                <w:lang w:eastAsia="hr-HR"/>
              </w:rPr>
              <w:t>4</w:t>
            </w:r>
          </w:p>
        </w:tc>
        <w:tc>
          <w:tcPr>
            <w:tcW w:w="1290" w:type="dxa"/>
            <w:shd w:val="clear" w:color="000000" w:fill="808080"/>
            <w:noWrap/>
            <w:vAlign w:val="bottom"/>
            <w:hideMark/>
          </w:tcPr>
          <w:p w14:paraId="58734A9F" w14:textId="77777777" w:rsidR="00801975" w:rsidRPr="00801975" w:rsidRDefault="00801975" w:rsidP="00573B2F">
            <w:pPr>
              <w:jc w:val="center"/>
              <w:rPr>
                <w:rFonts w:ascii="Verdana" w:hAnsi="Verdana" w:cs="Arial"/>
                <w:b/>
                <w:bCs/>
                <w:color w:val="FFFFFF"/>
                <w:sz w:val="18"/>
                <w:szCs w:val="18"/>
                <w:lang w:eastAsia="hr-HR"/>
              </w:rPr>
            </w:pPr>
            <w:r w:rsidRPr="00801975">
              <w:rPr>
                <w:rFonts w:ascii="Verdana" w:hAnsi="Verdana" w:cs="Arial"/>
                <w:b/>
                <w:bCs/>
                <w:color w:val="FFFFFF"/>
                <w:sz w:val="18"/>
                <w:szCs w:val="18"/>
                <w:lang w:eastAsia="hr-HR"/>
              </w:rPr>
              <w:t>5</w:t>
            </w:r>
          </w:p>
        </w:tc>
      </w:tr>
      <w:tr w:rsidR="00801975" w:rsidRPr="00801975" w14:paraId="6BF28A8E" w14:textId="77777777" w:rsidTr="00573B2F">
        <w:trPr>
          <w:trHeight w:val="255"/>
        </w:trPr>
        <w:tc>
          <w:tcPr>
            <w:tcW w:w="6658" w:type="dxa"/>
            <w:shd w:val="clear" w:color="auto" w:fill="auto"/>
            <w:noWrap/>
            <w:vAlign w:val="bottom"/>
            <w:hideMark/>
          </w:tcPr>
          <w:p w14:paraId="32C9D06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xml:space="preserve">6 </w:t>
            </w: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034CA2C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5.543.658,40</w:t>
            </w:r>
          </w:p>
        </w:tc>
        <w:tc>
          <w:tcPr>
            <w:tcW w:w="1842" w:type="dxa"/>
            <w:shd w:val="clear" w:color="auto" w:fill="auto"/>
            <w:noWrap/>
            <w:vAlign w:val="bottom"/>
            <w:hideMark/>
          </w:tcPr>
          <w:p w14:paraId="2E0DC8A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7.239.372,05</w:t>
            </w:r>
          </w:p>
        </w:tc>
        <w:tc>
          <w:tcPr>
            <w:tcW w:w="1560" w:type="dxa"/>
            <w:shd w:val="clear" w:color="auto" w:fill="auto"/>
            <w:noWrap/>
            <w:vAlign w:val="bottom"/>
            <w:hideMark/>
          </w:tcPr>
          <w:p w14:paraId="61D8252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6.073.944,06</w:t>
            </w:r>
          </w:p>
        </w:tc>
        <w:tc>
          <w:tcPr>
            <w:tcW w:w="1275" w:type="dxa"/>
            <w:shd w:val="clear" w:color="auto" w:fill="auto"/>
            <w:noWrap/>
            <w:vAlign w:val="bottom"/>
            <w:hideMark/>
          </w:tcPr>
          <w:p w14:paraId="3C175D7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109,57%</w:t>
            </w:r>
          </w:p>
        </w:tc>
        <w:tc>
          <w:tcPr>
            <w:tcW w:w="1290" w:type="dxa"/>
            <w:shd w:val="clear" w:color="auto" w:fill="auto"/>
            <w:noWrap/>
            <w:vAlign w:val="bottom"/>
            <w:hideMark/>
          </w:tcPr>
          <w:p w14:paraId="676A169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83,90%</w:t>
            </w:r>
          </w:p>
        </w:tc>
      </w:tr>
      <w:tr w:rsidR="00801975" w:rsidRPr="00801975" w14:paraId="0AEB6302" w14:textId="77777777" w:rsidTr="00573B2F">
        <w:trPr>
          <w:trHeight w:val="255"/>
        </w:trPr>
        <w:tc>
          <w:tcPr>
            <w:tcW w:w="6658" w:type="dxa"/>
            <w:shd w:val="clear" w:color="auto" w:fill="auto"/>
            <w:noWrap/>
            <w:vAlign w:val="bottom"/>
            <w:hideMark/>
          </w:tcPr>
          <w:p w14:paraId="52BA5DA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xml:space="preserve">7 </w:t>
            </w:r>
            <w:proofErr w:type="spellStart"/>
            <w:r w:rsidRPr="00801975">
              <w:rPr>
                <w:rFonts w:ascii="Verdana" w:hAnsi="Verdana" w:cs="Arial"/>
                <w:b/>
                <w:bCs/>
                <w:sz w:val="18"/>
                <w:szCs w:val="18"/>
                <w:lang w:eastAsia="hr-HR"/>
              </w:rPr>
              <w:t>Prihodi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prodaje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nefinancijske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52A7911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28.237,80</w:t>
            </w:r>
          </w:p>
        </w:tc>
        <w:tc>
          <w:tcPr>
            <w:tcW w:w="1842" w:type="dxa"/>
            <w:shd w:val="clear" w:color="auto" w:fill="auto"/>
            <w:noWrap/>
            <w:vAlign w:val="bottom"/>
            <w:hideMark/>
          </w:tcPr>
          <w:p w14:paraId="01759C1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w:t>
            </w:r>
          </w:p>
        </w:tc>
        <w:tc>
          <w:tcPr>
            <w:tcW w:w="1560" w:type="dxa"/>
            <w:shd w:val="clear" w:color="auto" w:fill="auto"/>
            <w:noWrap/>
            <w:vAlign w:val="bottom"/>
            <w:hideMark/>
          </w:tcPr>
          <w:p w14:paraId="17F0C59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2.000,00</w:t>
            </w:r>
          </w:p>
        </w:tc>
        <w:tc>
          <w:tcPr>
            <w:tcW w:w="1275" w:type="dxa"/>
            <w:shd w:val="clear" w:color="auto" w:fill="auto"/>
            <w:noWrap/>
            <w:vAlign w:val="bottom"/>
            <w:hideMark/>
          </w:tcPr>
          <w:p w14:paraId="0AD8F90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7,08%</w:t>
            </w:r>
          </w:p>
        </w:tc>
        <w:tc>
          <w:tcPr>
            <w:tcW w:w="1290" w:type="dxa"/>
            <w:shd w:val="clear" w:color="auto" w:fill="auto"/>
            <w:noWrap/>
            <w:vAlign w:val="bottom"/>
            <w:hideMark/>
          </w:tcPr>
          <w:p w14:paraId="40D6C90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w:t>
            </w:r>
          </w:p>
        </w:tc>
      </w:tr>
      <w:tr w:rsidR="00801975" w:rsidRPr="00801975" w14:paraId="33175039" w14:textId="77777777" w:rsidTr="00573B2F">
        <w:trPr>
          <w:trHeight w:val="255"/>
        </w:trPr>
        <w:tc>
          <w:tcPr>
            <w:tcW w:w="6658" w:type="dxa"/>
            <w:shd w:val="clear" w:color="auto" w:fill="auto"/>
            <w:noWrap/>
            <w:vAlign w:val="bottom"/>
            <w:hideMark/>
          </w:tcPr>
          <w:p w14:paraId="034201C5"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xml:space="preserve"> UKUPNI PRIHODI</w:t>
            </w:r>
          </w:p>
        </w:tc>
        <w:tc>
          <w:tcPr>
            <w:tcW w:w="1701" w:type="dxa"/>
            <w:shd w:val="clear" w:color="auto" w:fill="auto"/>
            <w:noWrap/>
            <w:vAlign w:val="bottom"/>
            <w:hideMark/>
          </w:tcPr>
          <w:p w14:paraId="164AA55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5.571.896,20</w:t>
            </w:r>
          </w:p>
        </w:tc>
        <w:tc>
          <w:tcPr>
            <w:tcW w:w="1842" w:type="dxa"/>
            <w:shd w:val="clear" w:color="auto" w:fill="auto"/>
            <w:noWrap/>
            <w:vAlign w:val="bottom"/>
            <w:hideMark/>
          </w:tcPr>
          <w:p w14:paraId="48B55B4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7.241.372,05</w:t>
            </w:r>
          </w:p>
        </w:tc>
        <w:tc>
          <w:tcPr>
            <w:tcW w:w="1560" w:type="dxa"/>
            <w:shd w:val="clear" w:color="auto" w:fill="auto"/>
            <w:noWrap/>
            <w:vAlign w:val="bottom"/>
            <w:hideMark/>
          </w:tcPr>
          <w:p w14:paraId="707BF33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6.075.944,06</w:t>
            </w:r>
          </w:p>
        </w:tc>
        <w:tc>
          <w:tcPr>
            <w:tcW w:w="1275" w:type="dxa"/>
            <w:shd w:val="clear" w:color="auto" w:fill="auto"/>
            <w:noWrap/>
            <w:vAlign w:val="bottom"/>
            <w:hideMark/>
          </w:tcPr>
          <w:p w14:paraId="5E2E237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109,05%</w:t>
            </w:r>
          </w:p>
        </w:tc>
        <w:tc>
          <w:tcPr>
            <w:tcW w:w="1290" w:type="dxa"/>
            <w:shd w:val="clear" w:color="auto" w:fill="auto"/>
            <w:noWrap/>
            <w:vAlign w:val="bottom"/>
            <w:hideMark/>
          </w:tcPr>
          <w:p w14:paraId="2B13D67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83,91%</w:t>
            </w:r>
          </w:p>
        </w:tc>
      </w:tr>
      <w:tr w:rsidR="00801975" w:rsidRPr="00801975" w14:paraId="2A7E7245" w14:textId="77777777" w:rsidTr="00573B2F">
        <w:trPr>
          <w:trHeight w:val="255"/>
        </w:trPr>
        <w:tc>
          <w:tcPr>
            <w:tcW w:w="6658" w:type="dxa"/>
            <w:shd w:val="clear" w:color="auto" w:fill="auto"/>
            <w:noWrap/>
            <w:vAlign w:val="bottom"/>
            <w:hideMark/>
          </w:tcPr>
          <w:p w14:paraId="206D6F0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xml:space="preserve">3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poslovanja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21483A1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3.955.973,01</w:t>
            </w:r>
          </w:p>
        </w:tc>
        <w:tc>
          <w:tcPr>
            <w:tcW w:w="1842" w:type="dxa"/>
            <w:shd w:val="clear" w:color="auto" w:fill="auto"/>
            <w:noWrap/>
            <w:vAlign w:val="bottom"/>
            <w:hideMark/>
          </w:tcPr>
          <w:p w14:paraId="6AE9CEE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4.700.100,00</w:t>
            </w:r>
          </w:p>
        </w:tc>
        <w:tc>
          <w:tcPr>
            <w:tcW w:w="1560" w:type="dxa"/>
            <w:shd w:val="clear" w:color="auto" w:fill="auto"/>
            <w:noWrap/>
            <w:vAlign w:val="bottom"/>
            <w:hideMark/>
          </w:tcPr>
          <w:p w14:paraId="26B2B35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4.038.466,56</w:t>
            </w:r>
          </w:p>
        </w:tc>
        <w:tc>
          <w:tcPr>
            <w:tcW w:w="1275" w:type="dxa"/>
            <w:shd w:val="clear" w:color="auto" w:fill="auto"/>
            <w:noWrap/>
            <w:vAlign w:val="bottom"/>
            <w:hideMark/>
          </w:tcPr>
          <w:p w14:paraId="309687D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102,09%</w:t>
            </w:r>
          </w:p>
        </w:tc>
        <w:tc>
          <w:tcPr>
            <w:tcW w:w="1290" w:type="dxa"/>
            <w:shd w:val="clear" w:color="auto" w:fill="auto"/>
            <w:noWrap/>
            <w:vAlign w:val="bottom"/>
            <w:hideMark/>
          </w:tcPr>
          <w:p w14:paraId="19E6134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85,92%</w:t>
            </w:r>
          </w:p>
        </w:tc>
      </w:tr>
      <w:tr w:rsidR="00801975" w:rsidRPr="00801975" w14:paraId="77815CB2" w14:textId="77777777" w:rsidTr="00573B2F">
        <w:trPr>
          <w:trHeight w:val="255"/>
        </w:trPr>
        <w:tc>
          <w:tcPr>
            <w:tcW w:w="6658" w:type="dxa"/>
            <w:shd w:val="clear" w:color="auto" w:fill="auto"/>
            <w:noWrap/>
            <w:vAlign w:val="bottom"/>
            <w:hideMark/>
          </w:tcPr>
          <w:p w14:paraId="4FF294FC"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xml:space="preserve">4 </w:t>
            </w:r>
            <w:proofErr w:type="spellStart"/>
            <w:r w:rsidRPr="00801975">
              <w:rPr>
                <w:rFonts w:ascii="Verdana" w:hAnsi="Verdana" w:cs="Arial"/>
                <w:b/>
                <w:bCs/>
                <w:sz w:val="18"/>
                <w:szCs w:val="18"/>
                <w:lang w:eastAsia="hr-HR"/>
              </w:rPr>
              <w:t>Rashodi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nabavu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nefinancijske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284A722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1.244.976,32</w:t>
            </w:r>
          </w:p>
        </w:tc>
        <w:tc>
          <w:tcPr>
            <w:tcW w:w="1842" w:type="dxa"/>
            <w:shd w:val="clear" w:color="auto" w:fill="auto"/>
            <w:noWrap/>
            <w:vAlign w:val="bottom"/>
            <w:hideMark/>
          </w:tcPr>
          <w:p w14:paraId="4B0AC7A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3.039.900,00</w:t>
            </w:r>
          </w:p>
        </w:tc>
        <w:tc>
          <w:tcPr>
            <w:tcW w:w="1560" w:type="dxa"/>
            <w:shd w:val="clear" w:color="auto" w:fill="auto"/>
            <w:noWrap/>
            <w:vAlign w:val="bottom"/>
            <w:hideMark/>
          </w:tcPr>
          <w:p w14:paraId="779AC21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1.756.135,53</w:t>
            </w:r>
          </w:p>
        </w:tc>
        <w:tc>
          <w:tcPr>
            <w:tcW w:w="1275" w:type="dxa"/>
            <w:shd w:val="clear" w:color="auto" w:fill="auto"/>
            <w:noWrap/>
            <w:vAlign w:val="bottom"/>
            <w:hideMark/>
          </w:tcPr>
          <w:p w14:paraId="0715A7F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141,06%</w:t>
            </w:r>
          </w:p>
        </w:tc>
        <w:tc>
          <w:tcPr>
            <w:tcW w:w="1290" w:type="dxa"/>
            <w:shd w:val="clear" w:color="auto" w:fill="auto"/>
            <w:noWrap/>
            <w:vAlign w:val="bottom"/>
            <w:hideMark/>
          </w:tcPr>
          <w:p w14:paraId="64D9182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57,77%</w:t>
            </w:r>
          </w:p>
        </w:tc>
      </w:tr>
      <w:tr w:rsidR="00801975" w:rsidRPr="00801975" w14:paraId="16EAA269" w14:textId="77777777" w:rsidTr="00573B2F">
        <w:trPr>
          <w:trHeight w:val="255"/>
        </w:trPr>
        <w:tc>
          <w:tcPr>
            <w:tcW w:w="6658" w:type="dxa"/>
            <w:shd w:val="clear" w:color="auto" w:fill="auto"/>
            <w:noWrap/>
            <w:vAlign w:val="bottom"/>
            <w:hideMark/>
          </w:tcPr>
          <w:p w14:paraId="38CE1D83"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xml:space="preserve"> UKUPNI RASHODI</w:t>
            </w:r>
          </w:p>
        </w:tc>
        <w:tc>
          <w:tcPr>
            <w:tcW w:w="1701" w:type="dxa"/>
            <w:shd w:val="clear" w:color="auto" w:fill="auto"/>
            <w:noWrap/>
            <w:vAlign w:val="bottom"/>
            <w:hideMark/>
          </w:tcPr>
          <w:p w14:paraId="564F066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5.200.949,33</w:t>
            </w:r>
          </w:p>
        </w:tc>
        <w:tc>
          <w:tcPr>
            <w:tcW w:w="1842" w:type="dxa"/>
            <w:shd w:val="clear" w:color="auto" w:fill="auto"/>
            <w:noWrap/>
            <w:vAlign w:val="bottom"/>
            <w:hideMark/>
          </w:tcPr>
          <w:p w14:paraId="30B47E4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7.740.000,00</w:t>
            </w:r>
          </w:p>
        </w:tc>
        <w:tc>
          <w:tcPr>
            <w:tcW w:w="1560" w:type="dxa"/>
            <w:shd w:val="clear" w:color="auto" w:fill="auto"/>
            <w:noWrap/>
            <w:vAlign w:val="bottom"/>
            <w:hideMark/>
          </w:tcPr>
          <w:p w14:paraId="175CFE6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5.794.602,09</w:t>
            </w:r>
          </w:p>
        </w:tc>
        <w:tc>
          <w:tcPr>
            <w:tcW w:w="1275" w:type="dxa"/>
            <w:shd w:val="clear" w:color="auto" w:fill="auto"/>
            <w:noWrap/>
            <w:vAlign w:val="bottom"/>
            <w:hideMark/>
          </w:tcPr>
          <w:p w14:paraId="6598670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111,41%</w:t>
            </w:r>
          </w:p>
        </w:tc>
        <w:tc>
          <w:tcPr>
            <w:tcW w:w="1290" w:type="dxa"/>
            <w:shd w:val="clear" w:color="auto" w:fill="auto"/>
            <w:noWrap/>
            <w:vAlign w:val="bottom"/>
            <w:hideMark/>
          </w:tcPr>
          <w:p w14:paraId="22B50E1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74,87%</w:t>
            </w:r>
          </w:p>
        </w:tc>
      </w:tr>
      <w:tr w:rsidR="00801975" w:rsidRPr="00801975" w14:paraId="71F18C9B" w14:textId="77777777" w:rsidTr="00573B2F">
        <w:trPr>
          <w:trHeight w:val="255"/>
        </w:trPr>
        <w:tc>
          <w:tcPr>
            <w:tcW w:w="6658" w:type="dxa"/>
            <w:shd w:val="clear" w:color="auto" w:fill="auto"/>
            <w:noWrap/>
            <w:vAlign w:val="bottom"/>
            <w:hideMark/>
          </w:tcPr>
          <w:p w14:paraId="42655B01"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xml:space="preserve"> VIŠAK / MANJAK</w:t>
            </w:r>
          </w:p>
        </w:tc>
        <w:tc>
          <w:tcPr>
            <w:tcW w:w="1701" w:type="dxa"/>
            <w:shd w:val="clear" w:color="auto" w:fill="auto"/>
            <w:noWrap/>
            <w:vAlign w:val="bottom"/>
            <w:hideMark/>
          </w:tcPr>
          <w:p w14:paraId="45610C6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370.946,87</w:t>
            </w:r>
          </w:p>
        </w:tc>
        <w:tc>
          <w:tcPr>
            <w:tcW w:w="1842" w:type="dxa"/>
            <w:shd w:val="clear" w:color="auto" w:fill="auto"/>
            <w:noWrap/>
            <w:vAlign w:val="bottom"/>
            <w:hideMark/>
          </w:tcPr>
          <w:p w14:paraId="3726B45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-498.627,95</w:t>
            </w:r>
          </w:p>
        </w:tc>
        <w:tc>
          <w:tcPr>
            <w:tcW w:w="1560" w:type="dxa"/>
            <w:shd w:val="clear" w:color="auto" w:fill="auto"/>
            <w:noWrap/>
            <w:vAlign w:val="bottom"/>
            <w:hideMark/>
          </w:tcPr>
          <w:p w14:paraId="62E192B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281.341,97</w:t>
            </w:r>
          </w:p>
        </w:tc>
        <w:tc>
          <w:tcPr>
            <w:tcW w:w="1275" w:type="dxa"/>
            <w:shd w:val="clear" w:color="auto" w:fill="auto"/>
            <w:noWrap/>
            <w:vAlign w:val="bottom"/>
            <w:hideMark/>
          </w:tcPr>
          <w:p w14:paraId="02C7901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75,84%</w:t>
            </w:r>
          </w:p>
        </w:tc>
        <w:tc>
          <w:tcPr>
            <w:tcW w:w="1290" w:type="dxa"/>
            <w:shd w:val="clear" w:color="auto" w:fill="auto"/>
            <w:noWrap/>
            <w:vAlign w:val="bottom"/>
            <w:hideMark/>
          </w:tcPr>
          <w:p w14:paraId="3CF0838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-56,42%</w:t>
            </w:r>
          </w:p>
        </w:tc>
      </w:tr>
      <w:tr w:rsidR="00801975" w:rsidRPr="00801975" w14:paraId="7267EC2A" w14:textId="77777777" w:rsidTr="00573B2F">
        <w:trPr>
          <w:trHeight w:val="255"/>
        </w:trPr>
        <w:tc>
          <w:tcPr>
            <w:tcW w:w="6658" w:type="dxa"/>
            <w:shd w:val="clear" w:color="000000" w:fill="808080"/>
            <w:noWrap/>
            <w:vAlign w:val="bottom"/>
            <w:hideMark/>
          </w:tcPr>
          <w:p w14:paraId="5AAC159C" w14:textId="77777777" w:rsidR="00801975" w:rsidRPr="00801975" w:rsidRDefault="00801975" w:rsidP="0098651F">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B. RAČUN ZADUŽIVANJA / FINANCIRANJA</w:t>
            </w:r>
          </w:p>
        </w:tc>
        <w:tc>
          <w:tcPr>
            <w:tcW w:w="1701" w:type="dxa"/>
            <w:shd w:val="clear" w:color="000000" w:fill="808080"/>
            <w:noWrap/>
            <w:vAlign w:val="bottom"/>
            <w:hideMark/>
          </w:tcPr>
          <w:p w14:paraId="16C5F2E4"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842" w:type="dxa"/>
            <w:shd w:val="clear" w:color="000000" w:fill="808080"/>
            <w:noWrap/>
            <w:vAlign w:val="bottom"/>
            <w:hideMark/>
          </w:tcPr>
          <w:p w14:paraId="4303D9EA"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560" w:type="dxa"/>
            <w:shd w:val="clear" w:color="000000" w:fill="808080"/>
            <w:noWrap/>
            <w:vAlign w:val="bottom"/>
            <w:hideMark/>
          </w:tcPr>
          <w:p w14:paraId="05CBAB9F"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275" w:type="dxa"/>
            <w:shd w:val="clear" w:color="000000" w:fill="808080"/>
            <w:noWrap/>
            <w:vAlign w:val="bottom"/>
            <w:hideMark/>
          </w:tcPr>
          <w:p w14:paraId="71839C6B"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290" w:type="dxa"/>
            <w:shd w:val="clear" w:color="000000" w:fill="808080"/>
            <w:noWrap/>
            <w:vAlign w:val="bottom"/>
            <w:hideMark/>
          </w:tcPr>
          <w:p w14:paraId="6114B4C6"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r>
      <w:tr w:rsidR="00801975" w:rsidRPr="00801975" w14:paraId="3674E953" w14:textId="77777777" w:rsidTr="00573B2F">
        <w:trPr>
          <w:trHeight w:val="255"/>
        </w:trPr>
        <w:tc>
          <w:tcPr>
            <w:tcW w:w="6658" w:type="dxa"/>
            <w:shd w:val="clear" w:color="auto" w:fill="auto"/>
            <w:noWrap/>
            <w:vAlign w:val="bottom"/>
            <w:hideMark/>
          </w:tcPr>
          <w:p w14:paraId="17DBF81A"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xml:space="preserve">8 </w:t>
            </w:r>
            <w:proofErr w:type="spellStart"/>
            <w:r w:rsidRPr="00801975">
              <w:rPr>
                <w:rFonts w:ascii="Verdana" w:hAnsi="Verdana" w:cs="Arial"/>
                <w:b/>
                <w:bCs/>
                <w:sz w:val="18"/>
                <w:szCs w:val="18"/>
                <w:lang w:eastAsia="hr-HR"/>
              </w:rPr>
              <w:t>Primici</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od</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financijske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imovine</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zaduživanja</w:t>
            </w:r>
            <w:proofErr w:type="spellEnd"/>
          </w:p>
        </w:tc>
        <w:tc>
          <w:tcPr>
            <w:tcW w:w="1701" w:type="dxa"/>
            <w:shd w:val="clear" w:color="auto" w:fill="auto"/>
            <w:noWrap/>
            <w:vAlign w:val="bottom"/>
            <w:hideMark/>
          </w:tcPr>
          <w:p w14:paraId="6CC9C63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842" w:type="dxa"/>
            <w:shd w:val="clear" w:color="auto" w:fill="auto"/>
            <w:noWrap/>
            <w:vAlign w:val="bottom"/>
            <w:hideMark/>
          </w:tcPr>
          <w:p w14:paraId="13C57AA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100.000,00</w:t>
            </w:r>
          </w:p>
        </w:tc>
        <w:tc>
          <w:tcPr>
            <w:tcW w:w="1560" w:type="dxa"/>
            <w:shd w:val="clear" w:color="auto" w:fill="auto"/>
            <w:noWrap/>
            <w:vAlign w:val="bottom"/>
            <w:hideMark/>
          </w:tcPr>
          <w:p w14:paraId="1A002B4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275" w:type="dxa"/>
            <w:shd w:val="clear" w:color="auto" w:fill="auto"/>
            <w:noWrap/>
            <w:vAlign w:val="bottom"/>
            <w:hideMark/>
          </w:tcPr>
          <w:p w14:paraId="1388C98A"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290" w:type="dxa"/>
            <w:shd w:val="clear" w:color="auto" w:fill="auto"/>
            <w:noWrap/>
            <w:vAlign w:val="bottom"/>
            <w:hideMark/>
          </w:tcPr>
          <w:p w14:paraId="01A873F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5578B13B" w14:textId="77777777" w:rsidTr="00573B2F">
        <w:trPr>
          <w:trHeight w:val="255"/>
        </w:trPr>
        <w:tc>
          <w:tcPr>
            <w:tcW w:w="6658" w:type="dxa"/>
            <w:shd w:val="clear" w:color="auto" w:fill="auto"/>
            <w:noWrap/>
            <w:vAlign w:val="bottom"/>
            <w:hideMark/>
          </w:tcPr>
          <w:p w14:paraId="3E27E9E6"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xml:space="preserve">5 </w:t>
            </w:r>
            <w:proofErr w:type="spellStart"/>
            <w:r w:rsidRPr="00801975">
              <w:rPr>
                <w:rFonts w:ascii="Verdana" w:hAnsi="Verdana" w:cs="Arial"/>
                <w:b/>
                <w:bCs/>
                <w:sz w:val="18"/>
                <w:szCs w:val="18"/>
                <w:lang w:eastAsia="hr-HR"/>
              </w:rPr>
              <w:t>Izdaci</w:t>
            </w:r>
            <w:proofErr w:type="spellEnd"/>
            <w:r w:rsidRPr="00801975">
              <w:rPr>
                <w:rFonts w:ascii="Verdana" w:hAnsi="Verdana" w:cs="Arial"/>
                <w:b/>
                <w:bCs/>
                <w:sz w:val="18"/>
                <w:szCs w:val="18"/>
                <w:lang w:eastAsia="hr-HR"/>
              </w:rPr>
              <w:t xml:space="preserve"> za </w:t>
            </w:r>
            <w:proofErr w:type="spellStart"/>
            <w:r w:rsidRPr="00801975">
              <w:rPr>
                <w:rFonts w:ascii="Verdana" w:hAnsi="Verdana" w:cs="Arial"/>
                <w:b/>
                <w:bCs/>
                <w:sz w:val="18"/>
                <w:szCs w:val="18"/>
                <w:lang w:eastAsia="hr-HR"/>
              </w:rPr>
              <w:t>financijsku</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imovinu</w:t>
            </w:r>
            <w:proofErr w:type="spellEnd"/>
            <w:r w:rsidRPr="00801975">
              <w:rPr>
                <w:rFonts w:ascii="Verdana" w:hAnsi="Verdana" w:cs="Arial"/>
                <w:b/>
                <w:bCs/>
                <w:sz w:val="18"/>
                <w:szCs w:val="18"/>
                <w:lang w:eastAsia="hr-HR"/>
              </w:rPr>
              <w:t xml:space="preserve"> i </w:t>
            </w:r>
            <w:proofErr w:type="spellStart"/>
            <w:r w:rsidRPr="00801975">
              <w:rPr>
                <w:rFonts w:ascii="Verdana" w:hAnsi="Verdana" w:cs="Arial"/>
                <w:b/>
                <w:bCs/>
                <w:sz w:val="18"/>
                <w:szCs w:val="18"/>
                <w:lang w:eastAsia="hr-HR"/>
              </w:rPr>
              <w:t>otplate</w:t>
            </w:r>
            <w:proofErr w:type="spellEnd"/>
            <w:r w:rsidRPr="00801975">
              <w:rPr>
                <w:rFonts w:ascii="Verdana" w:hAnsi="Verdana" w:cs="Arial"/>
                <w:b/>
                <w:bCs/>
                <w:sz w:val="18"/>
                <w:szCs w:val="18"/>
                <w:lang w:eastAsia="hr-HR"/>
              </w:rPr>
              <w:t xml:space="preserve"> </w:t>
            </w:r>
            <w:proofErr w:type="spellStart"/>
            <w:r w:rsidRPr="00801975">
              <w:rPr>
                <w:rFonts w:ascii="Verdana" w:hAnsi="Verdana" w:cs="Arial"/>
                <w:b/>
                <w:bCs/>
                <w:sz w:val="18"/>
                <w:szCs w:val="18"/>
                <w:lang w:eastAsia="hr-HR"/>
              </w:rPr>
              <w:t>zajmova</w:t>
            </w:r>
            <w:proofErr w:type="spellEnd"/>
            <w:r w:rsidRPr="00801975">
              <w:rPr>
                <w:rFonts w:ascii="Verdana" w:hAnsi="Verdana" w:cs="Arial"/>
                <w:b/>
                <w:bCs/>
                <w:sz w:val="18"/>
                <w:szCs w:val="18"/>
                <w:lang w:eastAsia="hr-HR"/>
              </w:rPr>
              <w:t xml:space="preserve">                                                     </w:t>
            </w:r>
          </w:p>
        </w:tc>
        <w:tc>
          <w:tcPr>
            <w:tcW w:w="1701" w:type="dxa"/>
            <w:shd w:val="clear" w:color="auto" w:fill="auto"/>
            <w:noWrap/>
            <w:vAlign w:val="bottom"/>
            <w:hideMark/>
          </w:tcPr>
          <w:p w14:paraId="1C44EC3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883.285,20</w:t>
            </w:r>
          </w:p>
        </w:tc>
        <w:tc>
          <w:tcPr>
            <w:tcW w:w="1842" w:type="dxa"/>
            <w:shd w:val="clear" w:color="auto" w:fill="auto"/>
            <w:noWrap/>
            <w:vAlign w:val="bottom"/>
            <w:hideMark/>
          </w:tcPr>
          <w:p w14:paraId="1B2663F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350.000,00</w:t>
            </w:r>
          </w:p>
        </w:tc>
        <w:tc>
          <w:tcPr>
            <w:tcW w:w="1560" w:type="dxa"/>
            <w:shd w:val="clear" w:color="auto" w:fill="auto"/>
            <w:noWrap/>
            <w:vAlign w:val="bottom"/>
            <w:hideMark/>
          </w:tcPr>
          <w:p w14:paraId="2AD5520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349.942,24</w:t>
            </w:r>
          </w:p>
        </w:tc>
        <w:tc>
          <w:tcPr>
            <w:tcW w:w="1275" w:type="dxa"/>
            <w:shd w:val="clear" w:color="auto" w:fill="auto"/>
            <w:noWrap/>
            <w:vAlign w:val="bottom"/>
            <w:hideMark/>
          </w:tcPr>
          <w:p w14:paraId="54B957FF"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39,62%</w:t>
            </w:r>
          </w:p>
        </w:tc>
        <w:tc>
          <w:tcPr>
            <w:tcW w:w="1290" w:type="dxa"/>
            <w:shd w:val="clear" w:color="auto" w:fill="auto"/>
            <w:noWrap/>
            <w:vAlign w:val="bottom"/>
            <w:hideMark/>
          </w:tcPr>
          <w:p w14:paraId="6571AFF8"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99,98%</w:t>
            </w:r>
          </w:p>
        </w:tc>
      </w:tr>
      <w:tr w:rsidR="00801975" w:rsidRPr="00801975" w14:paraId="3FB2B839" w14:textId="77777777" w:rsidTr="00573B2F">
        <w:trPr>
          <w:trHeight w:val="255"/>
        </w:trPr>
        <w:tc>
          <w:tcPr>
            <w:tcW w:w="6658" w:type="dxa"/>
            <w:shd w:val="clear" w:color="auto" w:fill="auto"/>
            <w:noWrap/>
            <w:vAlign w:val="bottom"/>
            <w:hideMark/>
          </w:tcPr>
          <w:p w14:paraId="1234131B"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xml:space="preserve"> NETO ZADUŽIVANJE</w:t>
            </w:r>
          </w:p>
        </w:tc>
        <w:tc>
          <w:tcPr>
            <w:tcW w:w="1701" w:type="dxa"/>
            <w:shd w:val="clear" w:color="auto" w:fill="auto"/>
            <w:noWrap/>
            <w:vAlign w:val="bottom"/>
            <w:hideMark/>
          </w:tcPr>
          <w:p w14:paraId="72CDB125"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-883.285,20</w:t>
            </w:r>
          </w:p>
        </w:tc>
        <w:tc>
          <w:tcPr>
            <w:tcW w:w="1842" w:type="dxa"/>
            <w:shd w:val="clear" w:color="auto" w:fill="auto"/>
            <w:noWrap/>
            <w:vAlign w:val="bottom"/>
            <w:hideMark/>
          </w:tcPr>
          <w:p w14:paraId="5811DD70"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-250.000,00</w:t>
            </w:r>
          </w:p>
        </w:tc>
        <w:tc>
          <w:tcPr>
            <w:tcW w:w="1560" w:type="dxa"/>
            <w:shd w:val="clear" w:color="auto" w:fill="auto"/>
            <w:noWrap/>
            <w:vAlign w:val="bottom"/>
            <w:hideMark/>
          </w:tcPr>
          <w:p w14:paraId="4068FB6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-349.942,24</w:t>
            </w:r>
          </w:p>
        </w:tc>
        <w:tc>
          <w:tcPr>
            <w:tcW w:w="1275" w:type="dxa"/>
            <w:shd w:val="clear" w:color="auto" w:fill="auto"/>
            <w:noWrap/>
            <w:vAlign w:val="bottom"/>
            <w:hideMark/>
          </w:tcPr>
          <w:p w14:paraId="1681D04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39,62%</w:t>
            </w:r>
          </w:p>
        </w:tc>
        <w:tc>
          <w:tcPr>
            <w:tcW w:w="1290" w:type="dxa"/>
            <w:shd w:val="clear" w:color="auto" w:fill="auto"/>
            <w:noWrap/>
            <w:vAlign w:val="bottom"/>
            <w:hideMark/>
          </w:tcPr>
          <w:p w14:paraId="0D20D5B2"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139,98%</w:t>
            </w:r>
          </w:p>
        </w:tc>
      </w:tr>
      <w:tr w:rsidR="00801975" w:rsidRPr="00801975" w14:paraId="2EEABF83" w14:textId="77777777" w:rsidTr="00573B2F">
        <w:trPr>
          <w:trHeight w:val="255"/>
        </w:trPr>
        <w:tc>
          <w:tcPr>
            <w:tcW w:w="6658" w:type="dxa"/>
            <w:shd w:val="clear" w:color="auto" w:fill="auto"/>
            <w:noWrap/>
            <w:vAlign w:val="bottom"/>
            <w:hideMark/>
          </w:tcPr>
          <w:p w14:paraId="46524324"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xml:space="preserve"> UKUPNI DONOS VIŠKA / MANJKA IZ PRETHODNE(IH) GODINA</w:t>
            </w:r>
          </w:p>
        </w:tc>
        <w:tc>
          <w:tcPr>
            <w:tcW w:w="1701" w:type="dxa"/>
            <w:shd w:val="clear" w:color="auto" w:fill="auto"/>
            <w:noWrap/>
            <w:vAlign w:val="bottom"/>
            <w:hideMark/>
          </w:tcPr>
          <w:p w14:paraId="5CE68D2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842" w:type="dxa"/>
            <w:shd w:val="clear" w:color="auto" w:fill="auto"/>
            <w:noWrap/>
            <w:vAlign w:val="bottom"/>
            <w:hideMark/>
          </w:tcPr>
          <w:p w14:paraId="13C1D92D"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60" w:type="dxa"/>
            <w:shd w:val="clear" w:color="auto" w:fill="auto"/>
            <w:noWrap/>
            <w:vAlign w:val="bottom"/>
            <w:hideMark/>
          </w:tcPr>
          <w:p w14:paraId="0EB55C2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275" w:type="dxa"/>
            <w:shd w:val="clear" w:color="auto" w:fill="auto"/>
            <w:noWrap/>
            <w:vAlign w:val="bottom"/>
            <w:hideMark/>
          </w:tcPr>
          <w:p w14:paraId="5E9E1977" w14:textId="77777777" w:rsidR="00801975" w:rsidRPr="00801975" w:rsidRDefault="00801975" w:rsidP="00573B2F">
            <w:pPr>
              <w:rPr>
                <w:rFonts w:ascii="Verdana" w:hAnsi="Verdana" w:cs="Arial"/>
                <w:b/>
                <w:bCs/>
                <w:sz w:val="18"/>
                <w:szCs w:val="18"/>
                <w:lang w:eastAsia="hr-HR"/>
              </w:rPr>
            </w:pPr>
          </w:p>
        </w:tc>
        <w:tc>
          <w:tcPr>
            <w:tcW w:w="1290" w:type="dxa"/>
            <w:shd w:val="clear" w:color="auto" w:fill="auto"/>
            <w:noWrap/>
            <w:vAlign w:val="bottom"/>
            <w:hideMark/>
          </w:tcPr>
          <w:p w14:paraId="7243D261" w14:textId="77777777" w:rsidR="00801975" w:rsidRPr="00801975" w:rsidRDefault="00801975" w:rsidP="00573B2F">
            <w:pPr>
              <w:rPr>
                <w:rFonts w:ascii="Verdana" w:hAnsi="Verdana" w:cs="Arial"/>
                <w:sz w:val="18"/>
                <w:szCs w:val="18"/>
                <w:lang w:eastAsia="hr-HR"/>
              </w:rPr>
            </w:pPr>
          </w:p>
        </w:tc>
      </w:tr>
      <w:tr w:rsidR="00801975" w:rsidRPr="00801975" w14:paraId="7C0AC78F" w14:textId="77777777" w:rsidTr="00573B2F">
        <w:trPr>
          <w:trHeight w:val="255"/>
        </w:trPr>
        <w:tc>
          <w:tcPr>
            <w:tcW w:w="6658" w:type="dxa"/>
            <w:shd w:val="clear" w:color="auto" w:fill="auto"/>
            <w:noWrap/>
            <w:vAlign w:val="bottom"/>
            <w:hideMark/>
          </w:tcPr>
          <w:p w14:paraId="7EC1CA32"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xml:space="preserve"> VIŠAK / MANJAK IZ PRETHODNE(IH) GODINE KOJI ĆE SE POKRITI / RASPOREDITI</w:t>
            </w:r>
          </w:p>
        </w:tc>
        <w:tc>
          <w:tcPr>
            <w:tcW w:w="1701" w:type="dxa"/>
            <w:shd w:val="clear" w:color="auto" w:fill="auto"/>
            <w:noWrap/>
            <w:vAlign w:val="bottom"/>
            <w:hideMark/>
          </w:tcPr>
          <w:p w14:paraId="6B76D68C"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842" w:type="dxa"/>
            <w:shd w:val="clear" w:color="auto" w:fill="auto"/>
            <w:noWrap/>
            <w:vAlign w:val="bottom"/>
            <w:hideMark/>
          </w:tcPr>
          <w:p w14:paraId="4911B8C3"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748.627,95</w:t>
            </w:r>
          </w:p>
        </w:tc>
        <w:tc>
          <w:tcPr>
            <w:tcW w:w="1560" w:type="dxa"/>
            <w:shd w:val="clear" w:color="auto" w:fill="auto"/>
            <w:noWrap/>
            <w:vAlign w:val="bottom"/>
            <w:hideMark/>
          </w:tcPr>
          <w:p w14:paraId="47E9ED14"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275" w:type="dxa"/>
            <w:shd w:val="clear" w:color="auto" w:fill="auto"/>
            <w:noWrap/>
            <w:vAlign w:val="bottom"/>
            <w:hideMark/>
          </w:tcPr>
          <w:p w14:paraId="7438E2B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290" w:type="dxa"/>
            <w:shd w:val="clear" w:color="auto" w:fill="auto"/>
            <w:noWrap/>
            <w:vAlign w:val="bottom"/>
            <w:hideMark/>
          </w:tcPr>
          <w:p w14:paraId="455F81FE"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r w:rsidR="00801975" w:rsidRPr="00801975" w14:paraId="50228353" w14:textId="77777777" w:rsidTr="00573B2F">
        <w:trPr>
          <w:trHeight w:val="255"/>
        </w:trPr>
        <w:tc>
          <w:tcPr>
            <w:tcW w:w="6658" w:type="dxa"/>
            <w:shd w:val="clear" w:color="000000" w:fill="808080"/>
            <w:noWrap/>
            <w:vAlign w:val="bottom"/>
            <w:hideMark/>
          </w:tcPr>
          <w:p w14:paraId="4496B46E" w14:textId="77777777" w:rsidR="00801975" w:rsidRPr="00801975" w:rsidRDefault="00801975" w:rsidP="0098651F">
            <w:pPr>
              <w:jc w:val="left"/>
              <w:rPr>
                <w:rFonts w:ascii="Verdana" w:hAnsi="Verdana" w:cs="Arial"/>
                <w:b/>
                <w:bCs/>
                <w:color w:val="FFFFFF"/>
                <w:sz w:val="18"/>
                <w:szCs w:val="18"/>
                <w:lang w:eastAsia="hr-HR"/>
              </w:rPr>
            </w:pPr>
            <w:r w:rsidRPr="00801975">
              <w:rPr>
                <w:rFonts w:ascii="Verdana" w:hAnsi="Verdana" w:cs="Arial"/>
                <w:b/>
                <w:bCs/>
                <w:color w:val="FFFFFF"/>
                <w:sz w:val="18"/>
                <w:szCs w:val="18"/>
                <w:lang w:eastAsia="hr-HR"/>
              </w:rPr>
              <w:t>VIŠAK / MANJAK + NETO ZADUŽIVANJE / FINANCIRANJE + KORIŠTENO U PRETHODNIM GODINAMA</w:t>
            </w:r>
          </w:p>
        </w:tc>
        <w:tc>
          <w:tcPr>
            <w:tcW w:w="1701" w:type="dxa"/>
            <w:shd w:val="clear" w:color="000000" w:fill="808080"/>
            <w:noWrap/>
            <w:vAlign w:val="bottom"/>
            <w:hideMark/>
          </w:tcPr>
          <w:p w14:paraId="6494C6FC"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842" w:type="dxa"/>
            <w:shd w:val="clear" w:color="000000" w:fill="808080"/>
            <w:noWrap/>
            <w:vAlign w:val="bottom"/>
            <w:hideMark/>
          </w:tcPr>
          <w:p w14:paraId="3AA2A862"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560" w:type="dxa"/>
            <w:shd w:val="clear" w:color="000000" w:fill="808080"/>
            <w:noWrap/>
            <w:vAlign w:val="bottom"/>
            <w:hideMark/>
          </w:tcPr>
          <w:p w14:paraId="0D229497"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275" w:type="dxa"/>
            <w:shd w:val="clear" w:color="000000" w:fill="808080"/>
            <w:noWrap/>
            <w:vAlign w:val="bottom"/>
            <w:hideMark/>
          </w:tcPr>
          <w:p w14:paraId="02AB284C"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c>
          <w:tcPr>
            <w:tcW w:w="1290" w:type="dxa"/>
            <w:shd w:val="clear" w:color="000000" w:fill="808080"/>
            <w:noWrap/>
            <w:vAlign w:val="bottom"/>
            <w:hideMark/>
          </w:tcPr>
          <w:p w14:paraId="7B358B00" w14:textId="77777777" w:rsidR="00801975" w:rsidRPr="00801975" w:rsidRDefault="00801975" w:rsidP="00573B2F">
            <w:pPr>
              <w:rPr>
                <w:rFonts w:ascii="Verdana" w:hAnsi="Verdana" w:cs="Arial"/>
                <w:b/>
                <w:bCs/>
                <w:color w:val="FFFFFF"/>
                <w:sz w:val="18"/>
                <w:szCs w:val="18"/>
                <w:lang w:eastAsia="hr-HR"/>
              </w:rPr>
            </w:pPr>
            <w:r w:rsidRPr="00801975">
              <w:rPr>
                <w:rFonts w:ascii="Verdana" w:hAnsi="Verdana" w:cs="Arial"/>
                <w:b/>
                <w:bCs/>
                <w:color w:val="FFFFFF"/>
                <w:sz w:val="18"/>
                <w:szCs w:val="18"/>
                <w:lang w:eastAsia="hr-HR"/>
              </w:rPr>
              <w:t> </w:t>
            </w:r>
          </w:p>
        </w:tc>
      </w:tr>
      <w:tr w:rsidR="00801975" w:rsidRPr="00801975" w14:paraId="355AFF04" w14:textId="77777777" w:rsidTr="00573B2F">
        <w:trPr>
          <w:trHeight w:val="255"/>
        </w:trPr>
        <w:tc>
          <w:tcPr>
            <w:tcW w:w="6658" w:type="dxa"/>
            <w:shd w:val="clear" w:color="auto" w:fill="auto"/>
            <w:noWrap/>
            <w:vAlign w:val="bottom"/>
            <w:hideMark/>
          </w:tcPr>
          <w:p w14:paraId="5714EF87" w14:textId="77777777" w:rsidR="00801975" w:rsidRPr="00801975" w:rsidRDefault="00801975" w:rsidP="0098651F">
            <w:pPr>
              <w:jc w:val="left"/>
              <w:rPr>
                <w:rFonts w:ascii="Verdana" w:hAnsi="Verdana" w:cs="Arial"/>
                <w:b/>
                <w:bCs/>
                <w:sz w:val="18"/>
                <w:szCs w:val="18"/>
                <w:lang w:eastAsia="hr-HR"/>
              </w:rPr>
            </w:pPr>
            <w:r w:rsidRPr="00801975">
              <w:rPr>
                <w:rFonts w:ascii="Verdana" w:hAnsi="Verdana" w:cs="Arial"/>
                <w:b/>
                <w:bCs/>
                <w:sz w:val="18"/>
                <w:szCs w:val="18"/>
                <w:lang w:eastAsia="hr-HR"/>
              </w:rPr>
              <w:t xml:space="preserve"> REZULTAT GODINE</w:t>
            </w:r>
          </w:p>
        </w:tc>
        <w:tc>
          <w:tcPr>
            <w:tcW w:w="1701" w:type="dxa"/>
            <w:shd w:val="clear" w:color="auto" w:fill="auto"/>
            <w:noWrap/>
            <w:vAlign w:val="bottom"/>
            <w:hideMark/>
          </w:tcPr>
          <w:p w14:paraId="5935E8DB"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-512.338,33</w:t>
            </w:r>
          </w:p>
        </w:tc>
        <w:tc>
          <w:tcPr>
            <w:tcW w:w="1842" w:type="dxa"/>
            <w:shd w:val="clear" w:color="auto" w:fill="auto"/>
            <w:noWrap/>
            <w:vAlign w:val="bottom"/>
            <w:hideMark/>
          </w:tcPr>
          <w:p w14:paraId="0432F919"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c>
          <w:tcPr>
            <w:tcW w:w="1560" w:type="dxa"/>
            <w:shd w:val="clear" w:color="auto" w:fill="auto"/>
            <w:noWrap/>
            <w:vAlign w:val="bottom"/>
            <w:hideMark/>
          </w:tcPr>
          <w:p w14:paraId="328AD7E6"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-68.600,27</w:t>
            </w:r>
          </w:p>
        </w:tc>
        <w:tc>
          <w:tcPr>
            <w:tcW w:w="1275" w:type="dxa"/>
            <w:shd w:val="clear" w:color="auto" w:fill="auto"/>
            <w:noWrap/>
            <w:vAlign w:val="bottom"/>
            <w:hideMark/>
          </w:tcPr>
          <w:p w14:paraId="138965A7"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13,39%</w:t>
            </w:r>
          </w:p>
        </w:tc>
        <w:tc>
          <w:tcPr>
            <w:tcW w:w="1290" w:type="dxa"/>
            <w:shd w:val="clear" w:color="auto" w:fill="auto"/>
            <w:noWrap/>
            <w:vAlign w:val="bottom"/>
            <w:hideMark/>
          </w:tcPr>
          <w:p w14:paraId="190D7C01" w14:textId="77777777" w:rsidR="00801975" w:rsidRPr="00801975" w:rsidRDefault="00801975" w:rsidP="00573B2F">
            <w:pPr>
              <w:rPr>
                <w:rFonts w:ascii="Verdana" w:hAnsi="Verdana" w:cs="Arial"/>
                <w:b/>
                <w:bCs/>
                <w:sz w:val="18"/>
                <w:szCs w:val="18"/>
                <w:lang w:eastAsia="hr-HR"/>
              </w:rPr>
            </w:pPr>
            <w:r w:rsidRPr="00801975">
              <w:rPr>
                <w:rFonts w:ascii="Verdana" w:hAnsi="Verdana" w:cs="Arial"/>
                <w:b/>
                <w:bCs/>
                <w:sz w:val="18"/>
                <w:szCs w:val="18"/>
                <w:lang w:eastAsia="hr-HR"/>
              </w:rPr>
              <w:t>0,00%</w:t>
            </w:r>
          </w:p>
        </w:tc>
      </w:tr>
    </w:tbl>
    <w:p w14:paraId="7EF60F52" w14:textId="77777777" w:rsidR="00801975" w:rsidRPr="00E3175F" w:rsidRDefault="00801975" w:rsidP="00801975">
      <w:pPr>
        <w:spacing w:before="240"/>
        <w:jc w:val="both"/>
        <w:rPr>
          <w:rFonts w:ascii="Verdana" w:hAnsi="Verdana" w:cs="Arial"/>
          <w:sz w:val="20"/>
          <w:szCs w:val="20"/>
        </w:rPr>
      </w:pPr>
      <w:proofErr w:type="spellStart"/>
      <w:r w:rsidRPr="00E3175F">
        <w:rPr>
          <w:rFonts w:ascii="Verdana" w:hAnsi="Verdana" w:cs="Arial"/>
          <w:sz w:val="20"/>
          <w:szCs w:val="20"/>
        </w:rPr>
        <w:t>Proračun</w:t>
      </w:r>
      <w:proofErr w:type="spellEnd"/>
      <w:r w:rsidRPr="00E3175F">
        <w:rPr>
          <w:rFonts w:ascii="Verdana" w:hAnsi="Verdana" w:cs="Arial"/>
          <w:sz w:val="20"/>
          <w:szCs w:val="20"/>
        </w:rPr>
        <w:t xml:space="preserve"> Općine Lasinja u III. </w:t>
      </w:r>
      <w:proofErr w:type="spellStart"/>
      <w:r w:rsidRPr="00E3175F">
        <w:rPr>
          <w:rFonts w:ascii="Verdana" w:hAnsi="Verdana" w:cs="Arial"/>
          <w:sz w:val="20"/>
          <w:szCs w:val="20"/>
        </w:rPr>
        <w:t>izmjenama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dopunama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w:t>
      </w:r>
      <w:proofErr w:type="spellEnd"/>
      <w:r w:rsidRPr="00E3175F">
        <w:rPr>
          <w:rFonts w:ascii="Verdana" w:hAnsi="Verdana" w:cs="Arial"/>
          <w:sz w:val="20"/>
          <w:szCs w:val="20"/>
        </w:rPr>
        <w:t xml:space="preserve"> je u </w:t>
      </w:r>
      <w:proofErr w:type="spellStart"/>
      <w:r w:rsidRPr="00E3175F">
        <w:rPr>
          <w:rFonts w:ascii="Verdana" w:hAnsi="Verdana" w:cs="Arial"/>
          <w:sz w:val="20"/>
          <w:szCs w:val="20"/>
        </w:rPr>
        <w:t>visini</w:t>
      </w:r>
      <w:proofErr w:type="spellEnd"/>
      <w:r w:rsidRPr="00E3175F">
        <w:rPr>
          <w:rFonts w:ascii="Verdana" w:hAnsi="Verdana" w:cs="Arial"/>
          <w:sz w:val="20"/>
          <w:szCs w:val="20"/>
        </w:rPr>
        <w:t xml:space="preserve"> </w:t>
      </w:r>
      <w:r w:rsidRPr="00E3175F">
        <w:rPr>
          <w:rFonts w:ascii="Verdana" w:hAnsi="Verdana" w:cs="Arial"/>
          <w:color w:val="000000" w:themeColor="text1"/>
          <w:sz w:val="20"/>
          <w:szCs w:val="20"/>
        </w:rPr>
        <w:t xml:space="preserve">8.090.000,00 kn. </w:t>
      </w:r>
      <w:proofErr w:type="spellStart"/>
      <w:r w:rsidRPr="00E3175F">
        <w:rPr>
          <w:rFonts w:ascii="Verdana" w:hAnsi="Verdana" w:cs="Arial"/>
          <w:sz w:val="20"/>
          <w:szCs w:val="20"/>
        </w:rPr>
        <w:t>Ukupni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poslovanja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skupina</w:t>
      </w:r>
      <w:proofErr w:type="spellEnd"/>
      <w:r w:rsidRPr="00E3175F">
        <w:rPr>
          <w:rFonts w:ascii="Verdana" w:hAnsi="Verdana" w:cs="Arial"/>
          <w:sz w:val="20"/>
          <w:szCs w:val="20"/>
        </w:rPr>
        <w:t xml:space="preserve"> 6) u 2022. g. </w:t>
      </w:r>
      <w:proofErr w:type="spellStart"/>
      <w:r w:rsidRPr="00E3175F">
        <w:rPr>
          <w:rFonts w:ascii="Verdana" w:hAnsi="Verdana" w:cs="Arial"/>
          <w:sz w:val="20"/>
          <w:szCs w:val="20"/>
        </w:rPr>
        <w:t>planirani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color w:val="000000" w:themeColor="text1"/>
          <w:sz w:val="20"/>
          <w:szCs w:val="20"/>
        </w:rPr>
        <w:t>iznosu</w:t>
      </w:r>
      <w:proofErr w:type="spellEnd"/>
      <w:r w:rsidRPr="00E3175F">
        <w:rPr>
          <w:rFonts w:ascii="Verdana" w:hAnsi="Verdana" w:cs="Arial"/>
          <w:color w:val="000000" w:themeColor="text1"/>
          <w:sz w:val="20"/>
          <w:szCs w:val="20"/>
        </w:rPr>
        <w:t xml:space="preserve"> od 7.239.732,05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realizirani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su</w:t>
      </w:r>
      <w:proofErr w:type="spellEnd"/>
      <w:r w:rsidRPr="00E3175F">
        <w:rPr>
          <w:rFonts w:ascii="Verdana" w:hAnsi="Verdana" w:cs="Arial"/>
          <w:color w:val="000000" w:themeColor="text1"/>
          <w:sz w:val="20"/>
          <w:szCs w:val="20"/>
        </w:rPr>
        <w:t xml:space="preserve"> u </w:t>
      </w:r>
      <w:proofErr w:type="spellStart"/>
      <w:r w:rsidRPr="00E3175F">
        <w:rPr>
          <w:rFonts w:ascii="Verdana" w:hAnsi="Verdana" w:cs="Arial"/>
          <w:color w:val="000000" w:themeColor="text1"/>
          <w:sz w:val="20"/>
          <w:szCs w:val="20"/>
        </w:rPr>
        <w:t>visini</w:t>
      </w:r>
      <w:proofErr w:type="spellEnd"/>
      <w:r w:rsidRPr="00E3175F">
        <w:rPr>
          <w:rFonts w:ascii="Verdana" w:hAnsi="Verdana" w:cs="Arial"/>
          <w:color w:val="000000" w:themeColor="text1"/>
          <w:sz w:val="20"/>
          <w:szCs w:val="20"/>
        </w:rPr>
        <w:t xml:space="preserve"> 6.073.944,06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što</w:t>
      </w:r>
      <w:proofErr w:type="spellEnd"/>
      <w:r w:rsidRPr="00E3175F">
        <w:rPr>
          <w:rFonts w:ascii="Verdana" w:hAnsi="Verdana" w:cs="Arial"/>
          <w:color w:val="000000" w:themeColor="text1"/>
          <w:sz w:val="20"/>
          <w:szCs w:val="20"/>
        </w:rPr>
        <w:t xml:space="preserve"> </w:t>
      </w:r>
      <w:r w:rsidRPr="00E3175F">
        <w:rPr>
          <w:rFonts w:ascii="Verdana" w:hAnsi="Verdana" w:cs="Arial"/>
          <w:sz w:val="20"/>
          <w:szCs w:val="20"/>
        </w:rPr>
        <w:t xml:space="preserve">je 83,90% </w:t>
      </w:r>
      <w:proofErr w:type="spellStart"/>
      <w:r w:rsidRPr="00E3175F">
        <w:rPr>
          <w:rFonts w:ascii="Verdana" w:hAnsi="Verdana" w:cs="Arial"/>
          <w:sz w:val="20"/>
          <w:szCs w:val="20"/>
        </w:rPr>
        <w:t>planiranog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Prihodi</w:t>
      </w:r>
      <w:proofErr w:type="spellEnd"/>
      <w:r w:rsidRPr="00E3175F">
        <w:rPr>
          <w:rFonts w:ascii="Verdana" w:hAnsi="Verdana" w:cs="Arial"/>
          <w:sz w:val="20"/>
          <w:szCs w:val="20"/>
        </w:rPr>
        <w:t xml:space="preserve"> od </w:t>
      </w:r>
      <w:proofErr w:type="spellStart"/>
      <w:r w:rsidRPr="00E3175F">
        <w:rPr>
          <w:rFonts w:ascii="Verdana" w:hAnsi="Verdana" w:cs="Arial"/>
          <w:sz w:val="20"/>
          <w:szCs w:val="20"/>
        </w:rPr>
        <w:t>prodaje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nefinancijske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imovine</w:t>
      </w:r>
      <w:proofErr w:type="spellEnd"/>
      <w:r w:rsidRPr="00E3175F">
        <w:rPr>
          <w:rFonts w:ascii="Verdana" w:hAnsi="Verdana" w:cs="Arial"/>
          <w:sz w:val="20"/>
          <w:szCs w:val="20"/>
        </w:rPr>
        <w:t xml:space="preserve"> (7)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(2.000,00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prodaju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zemljišta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Ukupni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poslovanja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skupina</w:t>
      </w:r>
      <w:proofErr w:type="spellEnd"/>
      <w:r w:rsidRPr="00E3175F">
        <w:rPr>
          <w:rFonts w:ascii="Verdana" w:hAnsi="Verdana" w:cs="Arial"/>
          <w:sz w:val="20"/>
          <w:szCs w:val="20"/>
        </w:rPr>
        <w:t xml:space="preserve"> 3)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4.700.100,00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realizirani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visini</w:t>
      </w:r>
      <w:proofErr w:type="spellEnd"/>
      <w:r w:rsidRPr="00E3175F">
        <w:rPr>
          <w:rFonts w:ascii="Verdana" w:hAnsi="Verdana" w:cs="Arial"/>
          <w:sz w:val="20"/>
          <w:szCs w:val="20"/>
        </w:rPr>
        <w:t xml:space="preserve"> 4.038.466,56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85,92%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Prihodi</w:t>
      </w:r>
      <w:proofErr w:type="spellEnd"/>
      <w:r w:rsidRPr="00E3175F">
        <w:rPr>
          <w:rFonts w:ascii="Verdana" w:hAnsi="Verdana" w:cs="Arial"/>
          <w:sz w:val="20"/>
          <w:szCs w:val="20"/>
        </w:rPr>
        <w:t xml:space="preserve"> od </w:t>
      </w:r>
      <w:proofErr w:type="spellStart"/>
      <w:r w:rsidRPr="00E3175F">
        <w:rPr>
          <w:rFonts w:ascii="Verdana" w:hAnsi="Verdana" w:cs="Arial"/>
          <w:sz w:val="20"/>
          <w:szCs w:val="20"/>
        </w:rPr>
        <w:t>prodaje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nefinancijske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imovine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skupina</w:t>
      </w:r>
      <w:proofErr w:type="spellEnd"/>
      <w:r w:rsidRPr="00E3175F">
        <w:rPr>
          <w:rFonts w:ascii="Verdana" w:hAnsi="Verdana" w:cs="Arial"/>
          <w:sz w:val="20"/>
          <w:szCs w:val="20"/>
        </w:rPr>
        <w:t xml:space="preserve"> 7) </w:t>
      </w:r>
      <w:proofErr w:type="spellStart"/>
      <w:r w:rsidRPr="00E3175F">
        <w:rPr>
          <w:rFonts w:ascii="Verdana" w:hAnsi="Verdana" w:cs="Arial"/>
          <w:sz w:val="20"/>
          <w:szCs w:val="20"/>
        </w:rPr>
        <w:t>planirani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2.000,00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a </w:t>
      </w:r>
      <w:proofErr w:type="spellStart"/>
      <w:r w:rsidRPr="00E3175F">
        <w:rPr>
          <w:rFonts w:ascii="Verdana" w:hAnsi="Verdana" w:cs="Arial"/>
          <w:sz w:val="20"/>
          <w:szCs w:val="20"/>
        </w:rPr>
        <w:t>realizirani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2.000,00 </w:t>
      </w:r>
      <w:proofErr w:type="spellStart"/>
      <w:r w:rsidRPr="00E3175F">
        <w:rPr>
          <w:rFonts w:ascii="Verdana" w:hAnsi="Verdana" w:cs="Arial"/>
          <w:sz w:val="20"/>
          <w:szCs w:val="20"/>
        </w:rPr>
        <w:t>kuna</w:t>
      </w:r>
      <w:proofErr w:type="spellEnd"/>
      <w:r w:rsidRPr="00E3175F">
        <w:rPr>
          <w:rFonts w:ascii="Verdana" w:hAnsi="Verdana" w:cs="Arial"/>
          <w:sz w:val="20"/>
          <w:szCs w:val="20"/>
        </w:rPr>
        <w:t xml:space="preserve">, 100,00%.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nabavu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nefinancijske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imovine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skupina</w:t>
      </w:r>
      <w:proofErr w:type="spellEnd"/>
      <w:r w:rsidRPr="00E3175F">
        <w:rPr>
          <w:rFonts w:ascii="Verdana" w:hAnsi="Verdana" w:cs="Arial"/>
          <w:sz w:val="20"/>
          <w:szCs w:val="20"/>
        </w:rPr>
        <w:t xml:space="preserve"> 4) </w:t>
      </w:r>
      <w:proofErr w:type="spellStart"/>
      <w:r w:rsidRPr="00E3175F">
        <w:rPr>
          <w:rFonts w:ascii="Verdana" w:hAnsi="Verdana" w:cs="Arial"/>
          <w:sz w:val="20"/>
          <w:szCs w:val="20"/>
        </w:rPr>
        <w:t>planirani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3.039.900,00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a </w:t>
      </w:r>
      <w:proofErr w:type="spellStart"/>
      <w:r w:rsidRPr="00E3175F">
        <w:rPr>
          <w:rFonts w:ascii="Verdana" w:hAnsi="Verdana" w:cs="Arial"/>
          <w:sz w:val="20"/>
          <w:szCs w:val="20"/>
        </w:rPr>
        <w:t>realizirani</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1.756.135,53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57,77%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plan. </w:t>
      </w:r>
      <w:proofErr w:type="spellStart"/>
      <w:r w:rsidRPr="00E3175F">
        <w:rPr>
          <w:rFonts w:ascii="Verdana" w:hAnsi="Verdana" w:cs="Arial"/>
          <w:sz w:val="20"/>
          <w:szCs w:val="20"/>
        </w:rPr>
        <w:t>Izdaci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financijsku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imovinu</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otplate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zajmova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skupina</w:t>
      </w:r>
      <w:proofErr w:type="spellEnd"/>
      <w:r w:rsidRPr="00E3175F">
        <w:rPr>
          <w:rFonts w:ascii="Verdana" w:hAnsi="Verdana" w:cs="Arial"/>
          <w:sz w:val="20"/>
          <w:szCs w:val="20"/>
        </w:rPr>
        <w:t xml:space="preserve"> 5) </w:t>
      </w:r>
      <w:proofErr w:type="spellStart"/>
      <w:r w:rsidRPr="00E3175F">
        <w:rPr>
          <w:rFonts w:ascii="Verdana" w:hAnsi="Verdana" w:cs="Arial"/>
          <w:sz w:val="20"/>
          <w:szCs w:val="20"/>
        </w:rPr>
        <w:t>planirani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100.000,00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a </w:t>
      </w:r>
      <w:proofErr w:type="spellStart"/>
      <w:r w:rsidRPr="00E3175F">
        <w:rPr>
          <w:rFonts w:ascii="Verdana" w:hAnsi="Verdana" w:cs="Arial"/>
          <w:sz w:val="20"/>
          <w:szCs w:val="20"/>
        </w:rPr>
        <w:t>realizirano</w:t>
      </w:r>
      <w:proofErr w:type="spellEnd"/>
      <w:r w:rsidRPr="00E3175F">
        <w:rPr>
          <w:rFonts w:ascii="Verdana" w:hAnsi="Verdana" w:cs="Arial"/>
          <w:sz w:val="20"/>
          <w:szCs w:val="20"/>
        </w:rPr>
        <w:t xml:space="preserve"> je 349.942,24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99,98%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plana. </w:t>
      </w:r>
      <w:proofErr w:type="spellStart"/>
      <w:r w:rsidRPr="00E3175F">
        <w:rPr>
          <w:rFonts w:ascii="Verdana" w:hAnsi="Verdana" w:cs="Arial"/>
          <w:sz w:val="20"/>
          <w:szCs w:val="20"/>
        </w:rPr>
        <w:t>Ukupni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prihodi</w:t>
      </w:r>
      <w:proofErr w:type="spellEnd"/>
      <w:r w:rsidRPr="00E3175F">
        <w:rPr>
          <w:rFonts w:ascii="Verdana" w:hAnsi="Verdana" w:cs="Arial"/>
          <w:sz w:val="20"/>
          <w:szCs w:val="20"/>
        </w:rPr>
        <w:t xml:space="preserve"> za 2022. </w:t>
      </w:r>
      <w:proofErr w:type="spellStart"/>
      <w:r w:rsidRPr="00E3175F">
        <w:rPr>
          <w:rFonts w:ascii="Verdana" w:hAnsi="Verdana" w:cs="Arial"/>
          <w:sz w:val="20"/>
          <w:szCs w:val="20"/>
        </w:rPr>
        <w:t>godinu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manjem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zbog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prenesenog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viška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prethodne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godine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(+748.627,95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Godišnji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financijski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izvještaji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predani</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kunama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zaključno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w:t>
      </w:r>
      <w:proofErr w:type="spellEnd"/>
      <w:r w:rsidRPr="00E3175F">
        <w:rPr>
          <w:rFonts w:ascii="Verdana" w:hAnsi="Verdana" w:cs="Arial"/>
          <w:sz w:val="20"/>
          <w:szCs w:val="20"/>
        </w:rPr>
        <w:t xml:space="preserve"> 31.12.2022.g., od 01.01.2023.g. </w:t>
      </w:r>
      <w:proofErr w:type="spellStart"/>
      <w:r w:rsidRPr="00E3175F">
        <w:rPr>
          <w:rFonts w:ascii="Verdana" w:hAnsi="Verdana" w:cs="Arial"/>
          <w:sz w:val="20"/>
          <w:szCs w:val="20"/>
        </w:rPr>
        <w:t>uvodi</w:t>
      </w:r>
      <w:proofErr w:type="spellEnd"/>
      <w:r w:rsidRPr="00E3175F">
        <w:rPr>
          <w:rFonts w:ascii="Verdana" w:hAnsi="Verdana" w:cs="Arial"/>
          <w:sz w:val="20"/>
          <w:szCs w:val="20"/>
        </w:rPr>
        <w:t xml:space="preserve"> se nova valuta (euro) i </w:t>
      </w:r>
      <w:proofErr w:type="spellStart"/>
      <w:r w:rsidRPr="00E3175F">
        <w:rPr>
          <w:rFonts w:ascii="Verdana" w:hAnsi="Verdana" w:cs="Arial"/>
          <w:sz w:val="20"/>
          <w:szCs w:val="20"/>
        </w:rPr>
        <w:t>zakonsko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sredstvo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plaćanja</w:t>
      </w:r>
      <w:proofErr w:type="spellEnd"/>
      <w:r w:rsidRPr="00E3175F">
        <w:rPr>
          <w:rFonts w:ascii="Verdana" w:hAnsi="Verdana" w:cs="Arial"/>
          <w:sz w:val="20"/>
          <w:szCs w:val="20"/>
        </w:rPr>
        <w:t xml:space="preserve"> EU </w:t>
      </w:r>
      <w:proofErr w:type="spellStart"/>
      <w:proofErr w:type="gramStart"/>
      <w:r w:rsidRPr="00E3175F">
        <w:rPr>
          <w:rFonts w:ascii="Verdana" w:hAnsi="Verdana" w:cs="Arial"/>
          <w:sz w:val="20"/>
          <w:szCs w:val="20"/>
        </w:rPr>
        <w:t>članice</w:t>
      </w:r>
      <w:proofErr w:type="spellEnd"/>
      <w:r w:rsidRPr="00E3175F">
        <w:rPr>
          <w:rFonts w:ascii="Verdana" w:hAnsi="Verdana" w:cs="Arial"/>
          <w:sz w:val="20"/>
          <w:szCs w:val="20"/>
        </w:rPr>
        <w:t xml:space="preserve">  Hrvatske</w:t>
      </w:r>
      <w:proofErr w:type="gramEnd"/>
      <w:r w:rsidRPr="00E3175F">
        <w:rPr>
          <w:rFonts w:ascii="Verdana" w:hAnsi="Verdana" w:cs="Arial"/>
          <w:sz w:val="20"/>
          <w:szCs w:val="20"/>
        </w:rPr>
        <w:t xml:space="preserve">. Svi </w:t>
      </w:r>
      <w:proofErr w:type="spellStart"/>
      <w:r w:rsidRPr="00E3175F">
        <w:rPr>
          <w:rFonts w:ascii="Verdana" w:hAnsi="Verdana" w:cs="Arial"/>
          <w:sz w:val="20"/>
          <w:szCs w:val="20"/>
        </w:rPr>
        <w:t>daljnji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izvještaji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kojima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će</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uspoređivati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podaci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prethodnih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godina</w:t>
      </w:r>
      <w:proofErr w:type="spellEnd"/>
      <w:r w:rsidRPr="00E3175F">
        <w:rPr>
          <w:rFonts w:ascii="Verdana" w:hAnsi="Verdana" w:cs="Arial"/>
          <w:sz w:val="20"/>
          <w:szCs w:val="20"/>
        </w:rPr>
        <w:t xml:space="preserve"> (kune), za </w:t>
      </w:r>
      <w:proofErr w:type="spellStart"/>
      <w:r w:rsidRPr="00E3175F">
        <w:rPr>
          <w:rFonts w:ascii="Verdana" w:hAnsi="Verdana" w:cs="Arial"/>
          <w:sz w:val="20"/>
          <w:szCs w:val="20"/>
        </w:rPr>
        <w:t>korištenje</w:t>
      </w:r>
      <w:proofErr w:type="spellEnd"/>
      <w:r w:rsidRPr="00E3175F">
        <w:rPr>
          <w:rFonts w:ascii="Verdana" w:hAnsi="Verdana" w:cs="Arial"/>
          <w:sz w:val="20"/>
          <w:szCs w:val="20"/>
        </w:rPr>
        <w:t xml:space="preserve"> u 2023. god, </w:t>
      </w:r>
      <w:proofErr w:type="spellStart"/>
      <w:r w:rsidRPr="00E3175F">
        <w:rPr>
          <w:rFonts w:ascii="Verdana" w:hAnsi="Verdana" w:cs="Arial"/>
          <w:sz w:val="20"/>
          <w:szCs w:val="20"/>
        </w:rPr>
        <w:t>će</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prikazivati</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eurima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primjenom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fiksnog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tečaja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konverzije</w:t>
      </w:r>
      <w:proofErr w:type="spellEnd"/>
      <w:r w:rsidRPr="00E3175F">
        <w:rPr>
          <w:rFonts w:ascii="Verdana" w:hAnsi="Verdana" w:cs="Arial"/>
          <w:sz w:val="20"/>
          <w:szCs w:val="20"/>
        </w:rPr>
        <w:t xml:space="preserve">: (1 </w:t>
      </w:r>
      <w:proofErr w:type="spellStart"/>
      <w:r w:rsidRPr="00E3175F">
        <w:rPr>
          <w:rFonts w:ascii="Verdana" w:hAnsi="Verdana" w:cs="Arial"/>
          <w:sz w:val="20"/>
          <w:szCs w:val="20"/>
        </w:rPr>
        <w:t>eur</w:t>
      </w:r>
      <w:proofErr w:type="spellEnd"/>
      <w:r w:rsidRPr="00E3175F">
        <w:rPr>
          <w:rFonts w:ascii="Verdana" w:hAnsi="Verdana" w:cs="Arial"/>
          <w:sz w:val="20"/>
          <w:szCs w:val="20"/>
        </w:rPr>
        <w:t xml:space="preserve"> =7,53450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propisanim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pravilima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preračunavanje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zaokruživanje</w:t>
      </w:r>
      <w:proofErr w:type="spellEnd"/>
      <w:r w:rsidRPr="00E3175F">
        <w:rPr>
          <w:rFonts w:ascii="Verdana" w:hAnsi="Verdana" w:cs="Arial"/>
          <w:sz w:val="20"/>
          <w:szCs w:val="20"/>
        </w:rPr>
        <w:t>.</w:t>
      </w:r>
    </w:p>
    <w:p w14:paraId="687C4317" w14:textId="77777777" w:rsidR="0098651F" w:rsidRDefault="0098651F" w:rsidP="00801975">
      <w:pPr>
        <w:pStyle w:val="ListParagraph"/>
        <w:jc w:val="both"/>
        <w:rPr>
          <w:rFonts w:ascii="Verdana" w:hAnsi="Verdana" w:cs="Arial"/>
          <w:b/>
          <w:sz w:val="20"/>
          <w:szCs w:val="20"/>
        </w:rPr>
      </w:pPr>
    </w:p>
    <w:p w14:paraId="3CE1F501" w14:textId="038034F5" w:rsidR="00801975" w:rsidRPr="00E3175F" w:rsidRDefault="00801975" w:rsidP="00801975">
      <w:pPr>
        <w:pStyle w:val="ListParagraph"/>
        <w:jc w:val="both"/>
        <w:rPr>
          <w:rFonts w:ascii="Verdana" w:hAnsi="Verdana" w:cs="Arial"/>
          <w:b/>
          <w:sz w:val="20"/>
          <w:szCs w:val="20"/>
        </w:rPr>
      </w:pPr>
      <w:r w:rsidRPr="00E3175F">
        <w:rPr>
          <w:rFonts w:ascii="Verdana" w:hAnsi="Verdana" w:cs="Arial"/>
          <w:b/>
          <w:sz w:val="20"/>
          <w:szCs w:val="20"/>
        </w:rPr>
        <w:t>RAČUN PRIHODA I RASHODA</w:t>
      </w:r>
    </w:p>
    <w:p w14:paraId="43810014" w14:textId="77777777" w:rsidR="00801975" w:rsidRPr="00E3175F" w:rsidRDefault="00801975" w:rsidP="007203D2">
      <w:pPr>
        <w:pStyle w:val="ListParagraph"/>
        <w:numPr>
          <w:ilvl w:val="0"/>
          <w:numId w:val="11"/>
        </w:numPr>
        <w:spacing w:after="200" w:line="276" w:lineRule="auto"/>
        <w:jc w:val="both"/>
        <w:rPr>
          <w:rFonts w:ascii="Verdana" w:hAnsi="Verdana" w:cs="Arial"/>
          <w:b/>
          <w:sz w:val="20"/>
          <w:szCs w:val="20"/>
        </w:rPr>
      </w:pPr>
      <w:proofErr w:type="spellStart"/>
      <w:r w:rsidRPr="00E3175F">
        <w:rPr>
          <w:rFonts w:ascii="Verdana" w:hAnsi="Verdana" w:cs="Arial"/>
          <w:sz w:val="20"/>
          <w:szCs w:val="20"/>
          <w:u w:val="single"/>
        </w:rPr>
        <w:t>Ukupni</w:t>
      </w:r>
      <w:proofErr w:type="spellEnd"/>
      <w:r w:rsidRPr="00E3175F">
        <w:rPr>
          <w:rFonts w:ascii="Verdana" w:hAnsi="Verdana" w:cs="Arial"/>
          <w:sz w:val="20"/>
          <w:szCs w:val="20"/>
          <w:u w:val="single"/>
        </w:rPr>
        <w:t xml:space="preserve"> </w:t>
      </w:r>
      <w:proofErr w:type="spellStart"/>
      <w:r w:rsidRPr="00E3175F">
        <w:rPr>
          <w:rFonts w:ascii="Verdana" w:hAnsi="Verdana" w:cs="Arial"/>
          <w:sz w:val="20"/>
          <w:szCs w:val="20"/>
          <w:u w:val="single"/>
        </w:rPr>
        <w:t>prihodi</w:t>
      </w:r>
      <w:proofErr w:type="spellEnd"/>
      <w:r w:rsidRPr="00E3175F">
        <w:rPr>
          <w:rFonts w:ascii="Verdana" w:hAnsi="Verdana" w:cs="Arial"/>
          <w:sz w:val="20"/>
          <w:szCs w:val="20"/>
          <w:u w:val="single"/>
        </w:rPr>
        <w:t xml:space="preserve"> </w:t>
      </w:r>
    </w:p>
    <w:tbl>
      <w:tblPr>
        <w:tblW w:w="0" w:type="auto"/>
        <w:jc w:val="center"/>
        <w:tblLook w:val="04A0" w:firstRow="1" w:lastRow="0" w:firstColumn="1" w:lastColumn="0" w:noHBand="0" w:noVBand="1"/>
      </w:tblPr>
      <w:tblGrid>
        <w:gridCol w:w="5685"/>
        <w:gridCol w:w="1713"/>
        <w:gridCol w:w="1985"/>
        <w:gridCol w:w="1512"/>
        <w:gridCol w:w="1252"/>
      </w:tblGrid>
      <w:tr w:rsidR="00801975" w:rsidRPr="00E3175F" w14:paraId="6E332401" w14:textId="77777777" w:rsidTr="00573B2F">
        <w:trPr>
          <w:trHeight w:val="20"/>
          <w:jc w:val="center"/>
        </w:trPr>
        <w:tc>
          <w:tcPr>
            <w:tcW w:w="5685"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46ECDB81" w14:textId="77777777" w:rsidR="00801975" w:rsidRPr="00E3175F" w:rsidRDefault="00801975" w:rsidP="00573B2F">
            <w:pPr>
              <w:jc w:val="center"/>
              <w:rPr>
                <w:rFonts w:ascii="Verdana" w:hAnsi="Verdana" w:cs="Arial"/>
                <w:color w:val="000000" w:themeColor="text1"/>
                <w:sz w:val="20"/>
                <w:szCs w:val="20"/>
                <w:lang w:eastAsia="hr-HR"/>
              </w:rPr>
            </w:pPr>
            <w:proofErr w:type="spellStart"/>
            <w:r w:rsidRPr="00E3175F">
              <w:rPr>
                <w:rFonts w:ascii="Verdana" w:hAnsi="Verdana" w:cs="Arial"/>
                <w:color w:val="000000" w:themeColor="text1"/>
                <w:sz w:val="20"/>
                <w:szCs w:val="20"/>
                <w:lang w:eastAsia="hr-HR"/>
              </w:rPr>
              <w:t>Vrsta</w:t>
            </w:r>
            <w:proofErr w:type="spellEnd"/>
            <w:r w:rsidRPr="00E3175F">
              <w:rPr>
                <w:rFonts w:ascii="Verdana" w:hAnsi="Verdana" w:cs="Arial"/>
                <w:color w:val="000000" w:themeColor="text1"/>
                <w:sz w:val="20"/>
                <w:szCs w:val="20"/>
                <w:lang w:eastAsia="hr-HR"/>
              </w:rPr>
              <w:t xml:space="preserve"> </w:t>
            </w:r>
            <w:proofErr w:type="spellStart"/>
            <w:r w:rsidRPr="00E3175F">
              <w:rPr>
                <w:rFonts w:ascii="Verdana" w:hAnsi="Verdana" w:cs="Arial"/>
                <w:color w:val="000000" w:themeColor="text1"/>
                <w:sz w:val="20"/>
                <w:szCs w:val="20"/>
                <w:lang w:eastAsia="hr-HR"/>
              </w:rPr>
              <w:t>prihoda</w:t>
            </w:r>
            <w:proofErr w:type="spellEnd"/>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07ADAE59" w14:textId="77777777" w:rsidR="00801975" w:rsidRPr="00E3175F" w:rsidRDefault="00801975" w:rsidP="00573B2F">
            <w:pPr>
              <w:jc w:val="center"/>
              <w:rPr>
                <w:rFonts w:ascii="Verdana" w:hAnsi="Verdana" w:cs="Arial"/>
                <w:color w:val="000000" w:themeColor="text1"/>
                <w:sz w:val="20"/>
                <w:szCs w:val="20"/>
                <w:lang w:eastAsia="hr-HR"/>
              </w:rPr>
            </w:pPr>
            <w:proofErr w:type="spellStart"/>
            <w:r w:rsidRPr="00E3175F">
              <w:rPr>
                <w:rFonts w:ascii="Verdana" w:hAnsi="Verdana" w:cs="Arial"/>
                <w:color w:val="000000" w:themeColor="text1"/>
                <w:sz w:val="20"/>
                <w:szCs w:val="20"/>
                <w:lang w:eastAsia="hr-HR"/>
              </w:rPr>
              <w:t>Izvorni</w:t>
            </w:r>
            <w:proofErr w:type="spellEnd"/>
            <w:r w:rsidRPr="00E3175F">
              <w:rPr>
                <w:rFonts w:ascii="Verdana" w:hAnsi="Verdana" w:cs="Arial"/>
                <w:color w:val="000000" w:themeColor="text1"/>
                <w:sz w:val="20"/>
                <w:szCs w:val="20"/>
                <w:lang w:eastAsia="hr-HR"/>
              </w:rPr>
              <w:t xml:space="preserve"> plan 2022.</w:t>
            </w:r>
          </w:p>
        </w:tc>
        <w:tc>
          <w:tcPr>
            <w:tcW w:w="1985" w:type="dxa"/>
            <w:tcBorders>
              <w:top w:val="single" w:sz="8" w:space="0" w:color="auto"/>
              <w:left w:val="nil"/>
              <w:bottom w:val="nil"/>
              <w:right w:val="single" w:sz="8" w:space="0" w:color="auto"/>
            </w:tcBorders>
            <w:shd w:val="clear" w:color="000000" w:fill="DBE5F1"/>
            <w:vAlign w:val="center"/>
            <w:hideMark/>
          </w:tcPr>
          <w:p w14:paraId="2D062E93" w14:textId="77777777" w:rsidR="00801975" w:rsidRPr="00E3175F" w:rsidRDefault="00801975" w:rsidP="00573B2F">
            <w:pPr>
              <w:jc w:val="center"/>
              <w:rPr>
                <w:rFonts w:ascii="Verdana" w:hAnsi="Verdana" w:cs="Arial"/>
                <w:color w:val="000000" w:themeColor="text1"/>
                <w:sz w:val="20"/>
                <w:szCs w:val="20"/>
                <w:lang w:eastAsia="hr-HR"/>
              </w:rPr>
            </w:pPr>
            <w:proofErr w:type="spellStart"/>
            <w:r w:rsidRPr="00E3175F">
              <w:rPr>
                <w:rFonts w:ascii="Verdana" w:hAnsi="Verdana" w:cs="Arial"/>
                <w:color w:val="000000" w:themeColor="text1"/>
                <w:sz w:val="20"/>
                <w:szCs w:val="20"/>
                <w:lang w:eastAsia="hr-HR"/>
              </w:rPr>
              <w:t>Izvršenje</w:t>
            </w:r>
            <w:proofErr w:type="spellEnd"/>
          </w:p>
        </w:tc>
        <w:tc>
          <w:tcPr>
            <w:tcW w:w="1512"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6135979D" w14:textId="77777777" w:rsidR="00801975" w:rsidRPr="00E3175F" w:rsidRDefault="00801975" w:rsidP="00573B2F">
            <w:pPr>
              <w:jc w:val="center"/>
              <w:rPr>
                <w:rFonts w:ascii="Verdana" w:hAnsi="Verdana" w:cs="Arial"/>
                <w:color w:val="000000" w:themeColor="text1"/>
                <w:sz w:val="20"/>
                <w:szCs w:val="20"/>
                <w:lang w:eastAsia="hr-HR"/>
              </w:rPr>
            </w:pPr>
            <w:proofErr w:type="spellStart"/>
            <w:r w:rsidRPr="00E3175F">
              <w:rPr>
                <w:rFonts w:ascii="Verdana" w:hAnsi="Verdana" w:cs="Arial"/>
                <w:color w:val="000000" w:themeColor="text1"/>
                <w:sz w:val="20"/>
                <w:szCs w:val="20"/>
                <w:lang w:eastAsia="hr-HR"/>
              </w:rPr>
              <w:t>Struktura</w:t>
            </w:r>
            <w:proofErr w:type="spellEnd"/>
            <w:r w:rsidRPr="00E3175F">
              <w:rPr>
                <w:rFonts w:ascii="Verdana" w:hAnsi="Verdana" w:cs="Arial"/>
                <w:color w:val="000000" w:themeColor="text1"/>
                <w:sz w:val="20"/>
                <w:szCs w:val="20"/>
                <w:lang w:eastAsia="hr-HR"/>
              </w:rPr>
              <w:t xml:space="preserve"> </w:t>
            </w:r>
            <w:proofErr w:type="spellStart"/>
            <w:r w:rsidRPr="00E3175F">
              <w:rPr>
                <w:rFonts w:ascii="Verdana" w:hAnsi="Verdana" w:cs="Arial"/>
                <w:color w:val="000000" w:themeColor="text1"/>
                <w:sz w:val="20"/>
                <w:szCs w:val="20"/>
                <w:lang w:eastAsia="hr-HR"/>
              </w:rPr>
              <w:t>izvršenja</w:t>
            </w:r>
            <w:proofErr w:type="spellEnd"/>
            <w:r w:rsidRPr="00E3175F">
              <w:rPr>
                <w:rFonts w:ascii="Verdana" w:hAnsi="Verdana" w:cs="Arial"/>
                <w:color w:val="000000" w:themeColor="text1"/>
                <w:sz w:val="20"/>
                <w:szCs w:val="20"/>
                <w:lang w:eastAsia="hr-HR"/>
              </w:rPr>
              <w:t xml:space="preserve"> (%)</w:t>
            </w:r>
          </w:p>
        </w:tc>
        <w:tc>
          <w:tcPr>
            <w:tcW w:w="0" w:type="auto"/>
            <w:tcBorders>
              <w:top w:val="single" w:sz="8" w:space="0" w:color="auto"/>
              <w:left w:val="nil"/>
              <w:bottom w:val="nil"/>
              <w:right w:val="single" w:sz="8" w:space="0" w:color="auto"/>
            </w:tcBorders>
            <w:shd w:val="clear" w:color="000000" w:fill="DBE5F1"/>
            <w:vAlign w:val="center"/>
            <w:hideMark/>
          </w:tcPr>
          <w:p w14:paraId="6006568C" w14:textId="77777777" w:rsidR="00801975" w:rsidRPr="00E3175F" w:rsidRDefault="00801975" w:rsidP="00573B2F">
            <w:pPr>
              <w:jc w:val="center"/>
              <w:rPr>
                <w:rFonts w:ascii="Verdana" w:hAnsi="Verdana" w:cs="Arial"/>
                <w:color w:val="000000" w:themeColor="text1"/>
                <w:sz w:val="20"/>
                <w:szCs w:val="20"/>
                <w:lang w:eastAsia="hr-HR"/>
              </w:rPr>
            </w:pPr>
            <w:proofErr w:type="spellStart"/>
            <w:r w:rsidRPr="00E3175F">
              <w:rPr>
                <w:rFonts w:ascii="Verdana" w:hAnsi="Verdana" w:cs="Arial"/>
                <w:color w:val="000000" w:themeColor="text1"/>
                <w:sz w:val="20"/>
                <w:szCs w:val="20"/>
                <w:lang w:eastAsia="hr-HR"/>
              </w:rPr>
              <w:t>Indeks</w:t>
            </w:r>
            <w:proofErr w:type="spellEnd"/>
          </w:p>
        </w:tc>
      </w:tr>
      <w:tr w:rsidR="00801975" w:rsidRPr="00E3175F" w14:paraId="5F5A86C6" w14:textId="77777777" w:rsidTr="00573B2F">
        <w:trPr>
          <w:trHeight w:val="430"/>
          <w:jc w:val="center"/>
        </w:trPr>
        <w:tc>
          <w:tcPr>
            <w:tcW w:w="5685" w:type="dxa"/>
            <w:vMerge/>
            <w:tcBorders>
              <w:top w:val="single" w:sz="8" w:space="0" w:color="auto"/>
              <w:left w:val="single" w:sz="8" w:space="0" w:color="auto"/>
              <w:bottom w:val="single" w:sz="8" w:space="0" w:color="000000"/>
              <w:right w:val="single" w:sz="8" w:space="0" w:color="auto"/>
            </w:tcBorders>
            <w:vAlign w:val="center"/>
            <w:hideMark/>
          </w:tcPr>
          <w:p w14:paraId="3AF930D3" w14:textId="77777777" w:rsidR="00801975" w:rsidRPr="00E3175F" w:rsidRDefault="00801975" w:rsidP="00573B2F">
            <w:pPr>
              <w:jc w:val="center"/>
              <w:rPr>
                <w:rFonts w:ascii="Verdana" w:hAnsi="Verdana" w:cs="Arial"/>
                <w:color w:val="000000" w:themeColor="text1"/>
                <w:sz w:val="20"/>
                <w:szCs w:val="20"/>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04D2EF3D" w14:textId="77777777" w:rsidR="00801975" w:rsidRPr="00E3175F" w:rsidRDefault="00801975" w:rsidP="00573B2F">
            <w:pPr>
              <w:jc w:val="center"/>
              <w:rPr>
                <w:rFonts w:ascii="Verdana" w:hAnsi="Verdana" w:cs="Arial"/>
                <w:color w:val="000000" w:themeColor="text1"/>
                <w:sz w:val="20"/>
                <w:szCs w:val="20"/>
                <w:lang w:eastAsia="hr-HR"/>
              </w:rPr>
            </w:pPr>
          </w:p>
        </w:tc>
        <w:tc>
          <w:tcPr>
            <w:tcW w:w="1985" w:type="dxa"/>
            <w:tcBorders>
              <w:top w:val="nil"/>
              <w:left w:val="nil"/>
              <w:bottom w:val="single" w:sz="8" w:space="0" w:color="auto"/>
              <w:right w:val="single" w:sz="8" w:space="0" w:color="auto"/>
            </w:tcBorders>
            <w:shd w:val="clear" w:color="000000" w:fill="DBE5F1"/>
            <w:vAlign w:val="center"/>
            <w:hideMark/>
          </w:tcPr>
          <w:p w14:paraId="2B30AFCF" w14:textId="77777777" w:rsidR="00801975" w:rsidRPr="00E3175F" w:rsidRDefault="00801975" w:rsidP="00573B2F">
            <w:pPr>
              <w:jc w:val="cente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01.01.-31.12.2022.</w:t>
            </w:r>
          </w:p>
        </w:tc>
        <w:tc>
          <w:tcPr>
            <w:tcW w:w="1512" w:type="dxa"/>
            <w:vMerge/>
            <w:tcBorders>
              <w:top w:val="single" w:sz="8" w:space="0" w:color="auto"/>
              <w:left w:val="single" w:sz="8" w:space="0" w:color="auto"/>
              <w:bottom w:val="single" w:sz="8" w:space="0" w:color="000000"/>
              <w:right w:val="single" w:sz="8" w:space="0" w:color="auto"/>
            </w:tcBorders>
            <w:vAlign w:val="center"/>
            <w:hideMark/>
          </w:tcPr>
          <w:p w14:paraId="05D557F8" w14:textId="77777777" w:rsidR="00801975" w:rsidRPr="00E3175F" w:rsidRDefault="00801975" w:rsidP="00573B2F">
            <w:pPr>
              <w:jc w:val="center"/>
              <w:rPr>
                <w:rFonts w:ascii="Verdana" w:hAnsi="Verdana" w:cs="Arial"/>
                <w:color w:val="000000" w:themeColor="text1"/>
                <w:sz w:val="20"/>
                <w:szCs w:val="20"/>
                <w:lang w:eastAsia="hr-HR"/>
              </w:rPr>
            </w:pPr>
          </w:p>
        </w:tc>
        <w:tc>
          <w:tcPr>
            <w:tcW w:w="0" w:type="auto"/>
            <w:tcBorders>
              <w:top w:val="nil"/>
              <w:left w:val="nil"/>
              <w:bottom w:val="single" w:sz="8" w:space="0" w:color="auto"/>
              <w:right w:val="single" w:sz="8" w:space="0" w:color="auto"/>
            </w:tcBorders>
            <w:shd w:val="clear" w:color="000000" w:fill="DBE5F1"/>
            <w:vAlign w:val="center"/>
            <w:hideMark/>
          </w:tcPr>
          <w:p w14:paraId="649C684F" w14:textId="77777777" w:rsidR="00801975" w:rsidRPr="00E3175F" w:rsidRDefault="00801975" w:rsidP="00573B2F">
            <w:pPr>
              <w:jc w:val="cente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(2/</w:t>
            </w:r>
            <w:proofErr w:type="gramStart"/>
            <w:r w:rsidRPr="00E3175F">
              <w:rPr>
                <w:rFonts w:ascii="Verdana" w:hAnsi="Verdana" w:cs="Arial"/>
                <w:color w:val="000000" w:themeColor="text1"/>
                <w:sz w:val="20"/>
                <w:szCs w:val="20"/>
                <w:lang w:eastAsia="hr-HR"/>
              </w:rPr>
              <w:t>1)*</w:t>
            </w:r>
            <w:proofErr w:type="gramEnd"/>
            <w:r w:rsidRPr="00E3175F">
              <w:rPr>
                <w:rFonts w:ascii="Verdana" w:hAnsi="Verdana" w:cs="Arial"/>
                <w:color w:val="000000" w:themeColor="text1"/>
                <w:sz w:val="20"/>
                <w:szCs w:val="20"/>
                <w:lang w:eastAsia="hr-HR"/>
              </w:rPr>
              <w:t>100</w:t>
            </w:r>
          </w:p>
        </w:tc>
      </w:tr>
      <w:tr w:rsidR="00801975" w:rsidRPr="00E3175F" w14:paraId="4B3E5EDA" w14:textId="77777777" w:rsidTr="00573B2F">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2EF13F3C" w14:textId="77777777" w:rsidR="00801975" w:rsidRPr="00E3175F" w:rsidRDefault="00801975" w:rsidP="00573B2F">
            <w:pPr>
              <w:jc w:val="both"/>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1701" w:type="dxa"/>
            <w:tcBorders>
              <w:top w:val="nil"/>
              <w:left w:val="nil"/>
              <w:bottom w:val="single" w:sz="8" w:space="0" w:color="auto"/>
              <w:right w:val="single" w:sz="8" w:space="0" w:color="auto"/>
            </w:tcBorders>
            <w:shd w:val="clear" w:color="auto" w:fill="auto"/>
            <w:vAlign w:val="center"/>
            <w:hideMark/>
          </w:tcPr>
          <w:p w14:paraId="7813AA73" w14:textId="77777777" w:rsidR="00801975" w:rsidRPr="00E3175F" w:rsidRDefault="00801975" w:rsidP="00573B2F">
            <w:pPr>
              <w:jc w:val="cente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1.</w:t>
            </w:r>
          </w:p>
        </w:tc>
        <w:tc>
          <w:tcPr>
            <w:tcW w:w="1985" w:type="dxa"/>
            <w:tcBorders>
              <w:top w:val="nil"/>
              <w:left w:val="nil"/>
              <w:bottom w:val="single" w:sz="8" w:space="0" w:color="auto"/>
              <w:right w:val="single" w:sz="8" w:space="0" w:color="auto"/>
            </w:tcBorders>
            <w:shd w:val="clear" w:color="auto" w:fill="auto"/>
            <w:vAlign w:val="center"/>
            <w:hideMark/>
          </w:tcPr>
          <w:p w14:paraId="257EECD3" w14:textId="77777777" w:rsidR="00801975" w:rsidRPr="00E3175F" w:rsidRDefault="00801975" w:rsidP="00573B2F">
            <w:pPr>
              <w:jc w:val="cente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2.</w:t>
            </w:r>
          </w:p>
        </w:tc>
        <w:tc>
          <w:tcPr>
            <w:tcW w:w="1512" w:type="dxa"/>
            <w:tcBorders>
              <w:top w:val="nil"/>
              <w:left w:val="nil"/>
              <w:bottom w:val="single" w:sz="8" w:space="0" w:color="auto"/>
              <w:right w:val="single" w:sz="8" w:space="0" w:color="auto"/>
            </w:tcBorders>
            <w:shd w:val="clear" w:color="auto" w:fill="auto"/>
            <w:vAlign w:val="center"/>
            <w:hideMark/>
          </w:tcPr>
          <w:p w14:paraId="115015A0" w14:textId="77777777" w:rsidR="00801975" w:rsidRPr="00E3175F" w:rsidRDefault="00801975" w:rsidP="00573B2F">
            <w:pPr>
              <w:jc w:val="cente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3.</w:t>
            </w:r>
          </w:p>
        </w:tc>
        <w:tc>
          <w:tcPr>
            <w:tcW w:w="0" w:type="auto"/>
            <w:tcBorders>
              <w:top w:val="nil"/>
              <w:left w:val="nil"/>
              <w:bottom w:val="single" w:sz="8" w:space="0" w:color="auto"/>
              <w:right w:val="single" w:sz="8" w:space="0" w:color="auto"/>
            </w:tcBorders>
            <w:shd w:val="clear" w:color="auto" w:fill="auto"/>
            <w:vAlign w:val="center"/>
            <w:hideMark/>
          </w:tcPr>
          <w:p w14:paraId="485A4CBA" w14:textId="77777777" w:rsidR="00801975" w:rsidRPr="00E3175F" w:rsidRDefault="00801975" w:rsidP="00573B2F">
            <w:pPr>
              <w:jc w:val="cente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4.</w:t>
            </w:r>
          </w:p>
        </w:tc>
      </w:tr>
      <w:tr w:rsidR="00801975" w:rsidRPr="00E3175F" w14:paraId="26A1F69D" w14:textId="77777777" w:rsidTr="00573B2F">
        <w:trPr>
          <w:trHeight w:val="258"/>
          <w:jc w:val="center"/>
        </w:trPr>
        <w:tc>
          <w:tcPr>
            <w:tcW w:w="5685" w:type="dxa"/>
            <w:tcBorders>
              <w:top w:val="nil"/>
              <w:left w:val="single" w:sz="8" w:space="0" w:color="auto"/>
              <w:bottom w:val="single" w:sz="8" w:space="0" w:color="auto"/>
              <w:right w:val="single" w:sz="8" w:space="0" w:color="auto"/>
            </w:tcBorders>
            <w:shd w:val="clear" w:color="000000" w:fill="DBE5F1"/>
            <w:vAlign w:val="center"/>
            <w:hideMark/>
          </w:tcPr>
          <w:p w14:paraId="32C99E86" w14:textId="77777777" w:rsidR="00801975" w:rsidRPr="00E3175F" w:rsidRDefault="00801975" w:rsidP="00573B2F">
            <w:pPr>
              <w:jc w:val="cente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PRIHODI I PRIMICI POSLOVANJA</w:t>
            </w:r>
          </w:p>
        </w:tc>
        <w:tc>
          <w:tcPr>
            <w:tcW w:w="1701" w:type="dxa"/>
            <w:tcBorders>
              <w:top w:val="nil"/>
              <w:left w:val="nil"/>
              <w:bottom w:val="single" w:sz="8" w:space="0" w:color="auto"/>
              <w:right w:val="single" w:sz="8" w:space="0" w:color="auto"/>
            </w:tcBorders>
            <w:shd w:val="clear" w:color="auto" w:fill="auto"/>
            <w:vAlign w:val="center"/>
            <w:hideMark/>
          </w:tcPr>
          <w:p w14:paraId="7BD33F89"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1985" w:type="dxa"/>
            <w:tcBorders>
              <w:top w:val="nil"/>
              <w:left w:val="nil"/>
              <w:bottom w:val="single" w:sz="8" w:space="0" w:color="auto"/>
              <w:right w:val="single" w:sz="8" w:space="0" w:color="auto"/>
            </w:tcBorders>
            <w:shd w:val="clear" w:color="auto" w:fill="auto"/>
            <w:vAlign w:val="center"/>
            <w:hideMark/>
          </w:tcPr>
          <w:p w14:paraId="72396832"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1512" w:type="dxa"/>
            <w:tcBorders>
              <w:top w:val="nil"/>
              <w:left w:val="nil"/>
              <w:bottom w:val="single" w:sz="8" w:space="0" w:color="auto"/>
              <w:right w:val="single" w:sz="8" w:space="0" w:color="auto"/>
            </w:tcBorders>
            <w:shd w:val="clear" w:color="auto" w:fill="auto"/>
            <w:vAlign w:val="center"/>
            <w:hideMark/>
          </w:tcPr>
          <w:p w14:paraId="1F5F4911"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0" w:type="auto"/>
            <w:tcBorders>
              <w:top w:val="nil"/>
              <w:left w:val="nil"/>
              <w:bottom w:val="single" w:sz="8" w:space="0" w:color="auto"/>
              <w:right w:val="single" w:sz="8" w:space="0" w:color="auto"/>
            </w:tcBorders>
            <w:shd w:val="clear" w:color="auto" w:fill="auto"/>
            <w:vAlign w:val="center"/>
            <w:hideMark/>
          </w:tcPr>
          <w:p w14:paraId="2582D13E"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r>
      <w:tr w:rsidR="00801975" w:rsidRPr="00E3175F" w14:paraId="1D235330" w14:textId="77777777" w:rsidTr="00573B2F">
        <w:trPr>
          <w:trHeight w:val="258"/>
          <w:jc w:val="center"/>
        </w:trPr>
        <w:tc>
          <w:tcPr>
            <w:tcW w:w="5685" w:type="dxa"/>
            <w:tcBorders>
              <w:top w:val="nil"/>
              <w:left w:val="single" w:sz="8" w:space="0" w:color="auto"/>
              <w:bottom w:val="single" w:sz="4" w:space="0" w:color="auto"/>
              <w:right w:val="single" w:sz="8" w:space="0" w:color="auto"/>
            </w:tcBorders>
            <w:shd w:val="clear" w:color="auto" w:fill="auto"/>
            <w:vAlign w:val="center"/>
            <w:hideMark/>
          </w:tcPr>
          <w:p w14:paraId="2E7EBCA1" w14:textId="77777777" w:rsidR="00801975" w:rsidRPr="00E3175F" w:rsidRDefault="00801975" w:rsidP="00573B2F">
            <w:pPr>
              <w:jc w:val="both"/>
              <w:rPr>
                <w:rFonts w:ascii="Verdana" w:hAnsi="Verdana" w:cs="Arial"/>
                <w:color w:val="000000"/>
                <w:sz w:val="20"/>
                <w:szCs w:val="20"/>
                <w:lang w:eastAsia="hr-HR"/>
              </w:rPr>
            </w:pPr>
            <w:r w:rsidRPr="00E3175F">
              <w:rPr>
                <w:rFonts w:ascii="Verdana" w:hAnsi="Verdana" w:cs="Arial"/>
                <w:color w:val="000000"/>
                <w:sz w:val="20"/>
                <w:szCs w:val="20"/>
                <w:lang w:eastAsia="hr-HR"/>
              </w:rPr>
              <w:t xml:space="preserve">61 - </w:t>
            </w:r>
            <w:proofErr w:type="spellStart"/>
            <w:r w:rsidRPr="00E3175F">
              <w:rPr>
                <w:rFonts w:ascii="Verdana" w:hAnsi="Verdana" w:cs="Arial"/>
                <w:color w:val="000000"/>
                <w:sz w:val="20"/>
                <w:szCs w:val="20"/>
                <w:lang w:eastAsia="hr-HR"/>
              </w:rPr>
              <w:t>Prihodi</w:t>
            </w:r>
            <w:proofErr w:type="spellEnd"/>
            <w:r w:rsidRPr="00E3175F">
              <w:rPr>
                <w:rFonts w:ascii="Verdana" w:hAnsi="Verdana" w:cs="Arial"/>
                <w:color w:val="000000"/>
                <w:sz w:val="20"/>
                <w:szCs w:val="20"/>
                <w:lang w:eastAsia="hr-HR"/>
              </w:rPr>
              <w:t xml:space="preserve"> od </w:t>
            </w:r>
            <w:proofErr w:type="spellStart"/>
            <w:r w:rsidRPr="00E3175F">
              <w:rPr>
                <w:rFonts w:ascii="Verdana" w:hAnsi="Verdana" w:cs="Arial"/>
                <w:color w:val="000000"/>
                <w:sz w:val="20"/>
                <w:szCs w:val="20"/>
                <w:lang w:eastAsia="hr-HR"/>
              </w:rPr>
              <w:t>poreza</w:t>
            </w:r>
            <w:proofErr w:type="spellEnd"/>
          </w:p>
        </w:tc>
        <w:tc>
          <w:tcPr>
            <w:tcW w:w="1701" w:type="dxa"/>
            <w:tcBorders>
              <w:top w:val="nil"/>
              <w:left w:val="nil"/>
              <w:bottom w:val="single" w:sz="4" w:space="0" w:color="auto"/>
              <w:right w:val="single" w:sz="8" w:space="0" w:color="auto"/>
            </w:tcBorders>
            <w:shd w:val="clear" w:color="auto" w:fill="auto"/>
            <w:vAlign w:val="center"/>
            <w:hideMark/>
          </w:tcPr>
          <w:p w14:paraId="4F172CED"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2.266.500,00</w:t>
            </w:r>
          </w:p>
        </w:tc>
        <w:tc>
          <w:tcPr>
            <w:tcW w:w="1985" w:type="dxa"/>
            <w:tcBorders>
              <w:top w:val="nil"/>
              <w:left w:val="nil"/>
              <w:bottom w:val="single" w:sz="4" w:space="0" w:color="auto"/>
              <w:right w:val="single" w:sz="8" w:space="0" w:color="auto"/>
            </w:tcBorders>
            <w:shd w:val="clear" w:color="auto" w:fill="auto"/>
            <w:vAlign w:val="center"/>
            <w:hideMark/>
          </w:tcPr>
          <w:p w14:paraId="47236207"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2.157.851,52</w:t>
            </w:r>
          </w:p>
        </w:tc>
        <w:tc>
          <w:tcPr>
            <w:tcW w:w="1512" w:type="dxa"/>
            <w:tcBorders>
              <w:top w:val="nil"/>
              <w:left w:val="nil"/>
              <w:bottom w:val="single" w:sz="4" w:space="0" w:color="auto"/>
              <w:right w:val="single" w:sz="8" w:space="0" w:color="auto"/>
            </w:tcBorders>
            <w:shd w:val="clear" w:color="auto" w:fill="auto"/>
            <w:vAlign w:val="center"/>
            <w:hideMark/>
          </w:tcPr>
          <w:p w14:paraId="33748FE5"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35,51%</w:t>
            </w:r>
          </w:p>
        </w:tc>
        <w:tc>
          <w:tcPr>
            <w:tcW w:w="0" w:type="auto"/>
            <w:tcBorders>
              <w:top w:val="nil"/>
              <w:left w:val="nil"/>
              <w:bottom w:val="single" w:sz="4" w:space="0" w:color="auto"/>
              <w:right w:val="single" w:sz="8" w:space="0" w:color="auto"/>
            </w:tcBorders>
            <w:shd w:val="clear" w:color="auto" w:fill="auto"/>
            <w:vAlign w:val="center"/>
            <w:hideMark/>
          </w:tcPr>
          <w:p w14:paraId="19C10681"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95,21%</w:t>
            </w:r>
          </w:p>
        </w:tc>
      </w:tr>
      <w:tr w:rsidR="00801975" w:rsidRPr="00E3175F" w14:paraId="506AA29D" w14:textId="77777777" w:rsidTr="00573B2F">
        <w:trPr>
          <w:trHeight w:val="258"/>
          <w:jc w:val="center"/>
        </w:trPr>
        <w:tc>
          <w:tcPr>
            <w:tcW w:w="56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277C" w14:textId="77777777" w:rsidR="00801975" w:rsidRPr="00E3175F" w:rsidRDefault="00801975" w:rsidP="00573B2F">
            <w:pPr>
              <w:jc w:val="both"/>
              <w:rPr>
                <w:rFonts w:ascii="Verdana" w:hAnsi="Verdana" w:cs="Arial"/>
                <w:color w:val="000000"/>
                <w:sz w:val="20"/>
                <w:szCs w:val="20"/>
                <w:lang w:eastAsia="hr-HR"/>
              </w:rPr>
            </w:pPr>
            <w:r w:rsidRPr="00E3175F">
              <w:rPr>
                <w:rFonts w:ascii="Verdana" w:hAnsi="Verdana" w:cs="Arial"/>
                <w:color w:val="000000"/>
                <w:sz w:val="20"/>
                <w:szCs w:val="20"/>
                <w:lang w:eastAsia="hr-HR"/>
              </w:rPr>
              <w:t xml:space="preserve">63 - </w:t>
            </w:r>
            <w:proofErr w:type="spellStart"/>
            <w:r w:rsidRPr="00E3175F">
              <w:rPr>
                <w:rFonts w:ascii="Verdana" w:hAnsi="Verdana" w:cs="Arial"/>
                <w:color w:val="000000"/>
                <w:sz w:val="20"/>
                <w:szCs w:val="20"/>
                <w:lang w:eastAsia="hr-HR"/>
              </w:rPr>
              <w:t>Pomoći</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6B216"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3.541.000,00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AE184" w14:textId="7C55D2AD"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xml:space="preserve">     2.547.279,39</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A5188"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41,93%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7569A4E"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71,94%</w:t>
            </w:r>
          </w:p>
        </w:tc>
      </w:tr>
      <w:tr w:rsidR="00801975" w:rsidRPr="00E3175F" w14:paraId="0F13C7E1" w14:textId="77777777" w:rsidTr="00573B2F">
        <w:trPr>
          <w:trHeight w:val="258"/>
          <w:jc w:val="center"/>
        </w:trPr>
        <w:tc>
          <w:tcPr>
            <w:tcW w:w="568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5ED39AD" w14:textId="77777777" w:rsidR="00801975" w:rsidRPr="00E3175F" w:rsidRDefault="00801975" w:rsidP="00573B2F">
            <w:pPr>
              <w:jc w:val="both"/>
              <w:rPr>
                <w:rFonts w:ascii="Verdana" w:hAnsi="Verdana" w:cs="Arial"/>
                <w:color w:val="000000"/>
                <w:sz w:val="20"/>
                <w:szCs w:val="20"/>
                <w:lang w:eastAsia="hr-HR"/>
              </w:rPr>
            </w:pPr>
            <w:r w:rsidRPr="00E3175F">
              <w:rPr>
                <w:rFonts w:ascii="Verdana" w:hAnsi="Verdana" w:cs="Arial"/>
                <w:color w:val="000000"/>
                <w:sz w:val="20"/>
                <w:szCs w:val="20"/>
                <w:lang w:eastAsia="hr-HR"/>
              </w:rPr>
              <w:t xml:space="preserve">64 - </w:t>
            </w:r>
            <w:proofErr w:type="spellStart"/>
            <w:r w:rsidRPr="00E3175F">
              <w:rPr>
                <w:rFonts w:ascii="Verdana" w:hAnsi="Verdana" w:cs="Arial"/>
                <w:color w:val="000000"/>
                <w:sz w:val="20"/>
                <w:szCs w:val="20"/>
                <w:lang w:eastAsia="hr-HR"/>
              </w:rPr>
              <w:t>Prihodi</w:t>
            </w:r>
            <w:proofErr w:type="spellEnd"/>
            <w:r w:rsidRPr="00E3175F">
              <w:rPr>
                <w:rFonts w:ascii="Verdana" w:hAnsi="Verdana" w:cs="Arial"/>
                <w:color w:val="000000"/>
                <w:sz w:val="20"/>
                <w:szCs w:val="20"/>
                <w:lang w:eastAsia="hr-HR"/>
              </w:rPr>
              <w:t xml:space="preserve"> od </w:t>
            </w:r>
            <w:proofErr w:type="spellStart"/>
            <w:r w:rsidRPr="00E3175F">
              <w:rPr>
                <w:rFonts w:ascii="Verdana" w:hAnsi="Verdana" w:cs="Arial"/>
                <w:color w:val="000000"/>
                <w:sz w:val="20"/>
                <w:szCs w:val="20"/>
                <w:lang w:eastAsia="hr-HR"/>
              </w:rPr>
              <w:t>imovine</w:t>
            </w:r>
            <w:proofErr w:type="spellEnd"/>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18CA771E"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652.500,00</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2A488880"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614.566,13</w:t>
            </w:r>
          </w:p>
        </w:tc>
        <w:tc>
          <w:tcPr>
            <w:tcW w:w="1512" w:type="dxa"/>
            <w:tcBorders>
              <w:top w:val="single" w:sz="4" w:space="0" w:color="auto"/>
              <w:left w:val="nil"/>
              <w:bottom w:val="single" w:sz="8" w:space="0" w:color="auto"/>
              <w:right w:val="single" w:sz="8" w:space="0" w:color="auto"/>
            </w:tcBorders>
            <w:shd w:val="clear" w:color="auto" w:fill="auto"/>
            <w:vAlign w:val="center"/>
            <w:hideMark/>
          </w:tcPr>
          <w:p w14:paraId="3BA95EBB"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10,12%</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6BA409AB"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94,19%</w:t>
            </w:r>
          </w:p>
        </w:tc>
      </w:tr>
      <w:tr w:rsidR="00801975" w:rsidRPr="00E3175F" w14:paraId="35286677" w14:textId="77777777" w:rsidTr="00573B2F">
        <w:trPr>
          <w:trHeight w:val="258"/>
          <w:jc w:val="center"/>
        </w:trPr>
        <w:tc>
          <w:tcPr>
            <w:tcW w:w="5685" w:type="dxa"/>
            <w:tcBorders>
              <w:top w:val="nil"/>
              <w:left w:val="single" w:sz="8" w:space="0" w:color="auto"/>
              <w:bottom w:val="single" w:sz="4" w:space="0" w:color="auto"/>
              <w:right w:val="single" w:sz="8" w:space="0" w:color="auto"/>
            </w:tcBorders>
            <w:shd w:val="clear" w:color="auto" w:fill="auto"/>
            <w:vAlign w:val="center"/>
            <w:hideMark/>
          </w:tcPr>
          <w:p w14:paraId="04E7C5CE" w14:textId="77777777" w:rsidR="00801975" w:rsidRPr="00E3175F" w:rsidRDefault="00801975" w:rsidP="00573B2F">
            <w:pPr>
              <w:jc w:val="both"/>
              <w:rPr>
                <w:rFonts w:ascii="Verdana" w:hAnsi="Verdana" w:cs="Arial"/>
                <w:color w:val="000000"/>
                <w:sz w:val="20"/>
                <w:szCs w:val="20"/>
                <w:lang w:eastAsia="hr-HR"/>
              </w:rPr>
            </w:pPr>
            <w:r w:rsidRPr="00E3175F">
              <w:rPr>
                <w:rFonts w:ascii="Verdana" w:hAnsi="Verdana" w:cs="Arial"/>
                <w:color w:val="000000"/>
                <w:sz w:val="20"/>
                <w:szCs w:val="20"/>
                <w:lang w:eastAsia="hr-HR"/>
              </w:rPr>
              <w:t xml:space="preserve">65 - </w:t>
            </w:r>
            <w:proofErr w:type="spellStart"/>
            <w:r w:rsidRPr="00E3175F">
              <w:rPr>
                <w:rFonts w:ascii="Verdana" w:hAnsi="Verdana" w:cs="Arial"/>
                <w:color w:val="000000"/>
                <w:sz w:val="20"/>
                <w:szCs w:val="20"/>
                <w:lang w:eastAsia="hr-HR"/>
              </w:rPr>
              <w:t>Prihodi</w:t>
            </w:r>
            <w:proofErr w:type="spellEnd"/>
            <w:r w:rsidRPr="00E3175F">
              <w:rPr>
                <w:rFonts w:ascii="Verdana" w:hAnsi="Verdana" w:cs="Arial"/>
                <w:color w:val="000000"/>
                <w:sz w:val="20"/>
                <w:szCs w:val="20"/>
                <w:lang w:eastAsia="hr-HR"/>
              </w:rPr>
              <w:t xml:space="preserve"> od </w:t>
            </w:r>
            <w:proofErr w:type="spellStart"/>
            <w:r w:rsidRPr="00E3175F">
              <w:rPr>
                <w:rFonts w:ascii="Verdana" w:hAnsi="Verdana" w:cs="Arial"/>
                <w:color w:val="000000"/>
                <w:sz w:val="20"/>
                <w:szCs w:val="20"/>
                <w:lang w:eastAsia="hr-HR"/>
              </w:rPr>
              <w:t>upr</w:t>
            </w:r>
            <w:proofErr w:type="spellEnd"/>
            <w:r w:rsidRPr="00E3175F">
              <w:rPr>
                <w:rFonts w:ascii="Verdana" w:hAnsi="Verdana" w:cs="Arial"/>
                <w:color w:val="000000"/>
                <w:sz w:val="20"/>
                <w:szCs w:val="20"/>
                <w:lang w:eastAsia="hr-HR"/>
              </w:rPr>
              <w:t xml:space="preserve">. i </w:t>
            </w:r>
            <w:proofErr w:type="spellStart"/>
            <w:r w:rsidRPr="00E3175F">
              <w:rPr>
                <w:rFonts w:ascii="Verdana" w:hAnsi="Verdana" w:cs="Arial"/>
                <w:color w:val="000000"/>
                <w:sz w:val="20"/>
                <w:szCs w:val="20"/>
                <w:lang w:eastAsia="hr-HR"/>
              </w:rPr>
              <w:t>adm.</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pristojbi</w:t>
            </w:r>
            <w:proofErr w:type="spellEnd"/>
            <w:r w:rsidRPr="00E3175F">
              <w:rPr>
                <w:rFonts w:ascii="Verdana" w:hAnsi="Verdana" w:cs="Arial"/>
                <w:color w:val="000000"/>
                <w:sz w:val="20"/>
                <w:szCs w:val="20"/>
                <w:lang w:eastAsia="hr-HR"/>
              </w:rPr>
              <w:t xml:space="preserve"> i pos. prop. i </w:t>
            </w:r>
            <w:proofErr w:type="spellStart"/>
            <w:r w:rsidRPr="00E3175F">
              <w:rPr>
                <w:rFonts w:ascii="Verdana" w:hAnsi="Verdana" w:cs="Arial"/>
                <w:color w:val="000000"/>
                <w:sz w:val="20"/>
                <w:szCs w:val="20"/>
                <w:lang w:eastAsia="hr-HR"/>
              </w:rPr>
              <w:t>naknadama</w:t>
            </w:r>
            <w:proofErr w:type="spellEnd"/>
          </w:p>
        </w:tc>
        <w:tc>
          <w:tcPr>
            <w:tcW w:w="1701" w:type="dxa"/>
            <w:tcBorders>
              <w:top w:val="nil"/>
              <w:left w:val="nil"/>
              <w:bottom w:val="single" w:sz="4" w:space="0" w:color="auto"/>
              <w:right w:val="single" w:sz="8" w:space="0" w:color="auto"/>
            </w:tcBorders>
            <w:shd w:val="clear" w:color="auto" w:fill="auto"/>
            <w:vAlign w:val="center"/>
            <w:hideMark/>
          </w:tcPr>
          <w:p w14:paraId="4A9C12C1"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767.500,00</w:t>
            </w:r>
          </w:p>
        </w:tc>
        <w:tc>
          <w:tcPr>
            <w:tcW w:w="1985" w:type="dxa"/>
            <w:tcBorders>
              <w:top w:val="nil"/>
              <w:left w:val="nil"/>
              <w:bottom w:val="single" w:sz="4" w:space="0" w:color="auto"/>
              <w:right w:val="single" w:sz="8" w:space="0" w:color="auto"/>
            </w:tcBorders>
            <w:shd w:val="clear" w:color="auto" w:fill="auto"/>
            <w:vAlign w:val="center"/>
            <w:hideMark/>
          </w:tcPr>
          <w:p w14:paraId="60884250"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745.803,02</w:t>
            </w:r>
          </w:p>
        </w:tc>
        <w:tc>
          <w:tcPr>
            <w:tcW w:w="1512" w:type="dxa"/>
            <w:tcBorders>
              <w:top w:val="nil"/>
              <w:left w:val="nil"/>
              <w:bottom w:val="single" w:sz="4" w:space="0" w:color="auto"/>
              <w:right w:val="single" w:sz="8" w:space="0" w:color="auto"/>
            </w:tcBorders>
            <w:shd w:val="clear" w:color="auto" w:fill="auto"/>
            <w:vAlign w:val="center"/>
            <w:hideMark/>
          </w:tcPr>
          <w:p w14:paraId="6664ECD9"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12,28%</w:t>
            </w:r>
          </w:p>
        </w:tc>
        <w:tc>
          <w:tcPr>
            <w:tcW w:w="0" w:type="auto"/>
            <w:tcBorders>
              <w:top w:val="nil"/>
              <w:left w:val="nil"/>
              <w:bottom w:val="single" w:sz="4" w:space="0" w:color="auto"/>
              <w:right w:val="single" w:sz="8" w:space="0" w:color="auto"/>
            </w:tcBorders>
            <w:shd w:val="clear" w:color="auto" w:fill="auto"/>
            <w:vAlign w:val="center"/>
            <w:hideMark/>
          </w:tcPr>
          <w:p w14:paraId="48DF2F5A"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97,17%</w:t>
            </w:r>
          </w:p>
        </w:tc>
      </w:tr>
      <w:tr w:rsidR="00801975" w:rsidRPr="00E3175F" w14:paraId="7C5EE04A" w14:textId="77777777" w:rsidTr="00573B2F">
        <w:trPr>
          <w:trHeight w:val="258"/>
          <w:jc w:val="center"/>
        </w:trPr>
        <w:tc>
          <w:tcPr>
            <w:tcW w:w="5685" w:type="dxa"/>
            <w:tcBorders>
              <w:top w:val="single" w:sz="4" w:space="0" w:color="auto"/>
              <w:left w:val="single" w:sz="4" w:space="0" w:color="auto"/>
              <w:bottom w:val="single" w:sz="4" w:space="0" w:color="auto"/>
              <w:right w:val="single" w:sz="4" w:space="0" w:color="auto"/>
            </w:tcBorders>
            <w:shd w:val="clear" w:color="auto" w:fill="auto"/>
            <w:vAlign w:val="center"/>
          </w:tcPr>
          <w:p w14:paraId="69EFA3BE" w14:textId="77777777" w:rsidR="00801975" w:rsidRPr="00E3175F" w:rsidRDefault="00801975" w:rsidP="00573B2F">
            <w:pPr>
              <w:jc w:val="both"/>
              <w:rPr>
                <w:rFonts w:ascii="Verdana" w:hAnsi="Verdana" w:cs="Arial"/>
                <w:color w:val="000000"/>
                <w:sz w:val="20"/>
                <w:szCs w:val="20"/>
                <w:lang w:eastAsia="hr-HR"/>
              </w:rPr>
            </w:pPr>
            <w:r w:rsidRPr="00E3175F">
              <w:rPr>
                <w:rFonts w:ascii="Verdana" w:hAnsi="Verdana" w:cs="Arial"/>
                <w:color w:val="000000"/>
                <w:sz w:val="20"/>
                <w:szCs w:val="20"/>
                <w:lang w:eastAsia="hr-HR"/>
              </w:rPr>
              <w:t xml:space="preserve">66 - </w:t>
            </w:r>
            <w:proofErr w:type="spellStart"/>
            <w:r w:rsidRPr="00E3175F">
              <w:rPr>
                <w:rFonts w:ascii="Verdana" w:hAnsi="Verdana" w:cs="Arial"/>
                <w:color w:val="000000"/>
                <w:sz w:val="20"/>
                <w:szCs w:val="20"/>
                <w:lang w:eastAsia="hr-HR"/>
              </w:rPr>
              <w:t>Prihodi</w:t>
            </w:r>
            <w:proofErr w:type="spellEnd"/>
            <w:r w:rsidRPr="00E3175F">
              <w:rPr>
                <w:rFonts w:ascii="Verdana" w:hAnsi="Verdana" w:cs="Arial"/>
                <w:color w:val="000000"/>
                <w:sz w:val="20"/>
                <w:szCs w:val="20"/>
                <w:lang w:eastAsia="hr-HR"/>
              </w:rPr>
              <w:t xml:space="preserve"> od </w:t>
            </w:r>
            <w:proofErr w:type="spellStart"/>
            <w:r w:rsidRPr="00E3175F">
              <w:rPr>
                <w:rFonts w:ascii="Verdana" w:hAnsi="Verdana" w:cs="Arial"/>
                <w:color w:val="000000"/>
                <w:sz w:val="20"/>
                <w:szCs w:val="20"/>
                <w:lang w:eastAsia="hr-HR"/>
              </w:rPr>
              <w:t>donacija</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6998ED"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3.000,00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31C7AF6"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2.781,50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06A6186C"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0,04%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038DAD"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92,72%</w:t>
            </w:r>
          </w:p>
        </w:tc>
      </w:tr>
      <w:tr w:rsidR="00801975" w:rsidRPr="00E3175F" w14:paraId="2AF35716" w14:textId="77777777" w:rsidTr="00573B2F">
        <w:trPr>
          <w:trHeight w:val="258"/>
          <w:jc w:val="center"/>
        </w:trPr>
        <w:tc>
          <w:tcPr>
            <w:tcW w:w="568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ECF6ACC" w14:textId="77777777" w:rsidR="00801975" w:rsidRPr="00E3175F" w:rsidRDefault="00801975" w:rsidP="00573B2F">
            <w:pPr>
              <w:jc w:val="both"/>
              <w:rPr>
                <w:rFonts w:ascii="Verdana" w:hAnsi="Verdana" w:cs="Arial"/>
                <w:color w:val="000000"/>
                <w:sz w:val="20"/>
                <w:szCs w:val="20"/>
                <w:lang w:eastAsia="hr-HR"/>
              </w:rPr>
            </w:pPr>
            <w:r w:rsidRPr="00E3175F">
              <w:rPr>
                <w:rFonts w:ascii="Verdana" w:hAnsi="Verdana" w:cs="Arial"/>
                <w:color w:val="000000"/>
                <w:sz w:val="20"/>
                <w:szCs w:val="20"/>
                <w:lang w:eastAsia="hr-HR"/>
              </w:rPr>
              <w:t xml:space="preserve">68 - </w:t>
            </w:r>
            <w:proofErr w:type="spellStart"/>
            <w:r w:rsidRPr="00E3175F">
              <w:rPr>
                <w:rFonts w:ascii="Verdana" w:hAnsi="Verdana" w:cs="Arial"/>
                <w:color w:val="000000"/>
                <w:sz w:val="20"/>
                <w:szCs w:val="20"/>
                <w:lang w:eastAsia="hr-HR"/>
              </w:rPr>
              <w:t>Kazne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upravne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mjere</w:t>
            </w:r>
            <w:proofErr w:type="spellEnd"/>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5640EDF3"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8.872,05</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13F554F4"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5.662,50</w:t>
            </w:r>
          </w:p>
        </w:tc>
        <w:tc>
          <w:tcPr>
            <w:tcW w:w="1512" w:type="dxa"/>
            <w:tcBorders>
              <w:top w:val="single" w:sz="4" w:space="0" w:color="auto"/>
              <w:left w:val="nil"/>
              <w:bottom w:val="single" w:sz="8" w:space="0" w:color="auto"/>
              <w:right w:val="single" w:sz="8" w:space="0" w:color="auto"/>
            </w:tcBorders>
            <w:shd w:val="clear" w:color="auto" w:fill="auto"/>
            <w:vAlign w:val="center"/>
            <w:hideMark/>
          </w:tcPr>
          <w:p w14:paraId="45C8C7AB"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0,09%</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42A0B959"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63,82%</w:t>
            </w:r>
          </w:p>
        </w:tc>
      </w:tr>
      <w:tr w:rsidR="00801975" w:rsidRPr="00E3175F" w14:paraId="5C6A8C81" w14:textId="77777777" w:rsidTr="00573B2F">
        <w:trPr>
          <w:trHeight w:val="258"/>
          <w:jc w:val="center"/>
        </w:trPr>
        <w:tc>
          <w:tcPr>
            <w:tcW w:w="5685" w:type="dxa"/>
            <w:tcBorders>
              <w:top w:val="nil"/>
              <w:left w:val="single" w:sz="8" w:space="0" w:color="auto"/>
              <w:bottom w:val="single" w:sz="8" w:space="0" w:color="auto"/>
              <w:right w:val="single" w:sz="8" w:space="0" w:color="auto"/>
            </w:tcBorders>
            <w:shd w:val="clear" w:color="000000" w:fill="DBE5F1"/>
            <w:vAlign w:val="center"/>
            <w:hideMark/>
          </w:tcPr>
          <w:p w14:paraId="5460B2F8" w14:textId="77777777" w:rsidR="00801975" w:rsidRPr="00E3175F" w:rsidRDefault="00801975" w:rsidP="00573B2F">
            <w:pPr>
              <w:jc w:val="center"/>
              <w:rPr>
                <w:rFonts w:ascii="Verdana" w:hAnsi="Verdana" w:cs="Arial"/>
                <w:color w:val="000000"/>
                <w:sz w:val="20"/>
                <w:szCs w:val="20"/>
                <w:lang w:eastAsia="hr-HR"/>
              </w:rPr>
            </w:pPr>
            <w:r w:rsidRPr="00E3175F">
              <w:rPr>
                <w:rFonts w:ascii="Verdana" w:hAnsi="Verdana" w:cs="Arial"/>
                <w:color w:val="000000"/>
                <w:sz w:val="20"/>
                <w:szCs w:val="20"/>
                <w:lang w:eastAsia="hr-HR"/>
              </w:rPr>
              <w:t>PRIHODI OD PRODAJE NEFINANCIJSKE IMOVINE</w:t>
            </w:r>
          </w:p>
        </w:tc>
        <w:tc>
          <w:tcPr>
            <w:tcW w:w="1701" w:type="dxa"/>
            <w:tcBorders>
              <w:top w:val="nil"/>
              <w:left w:val="nil"/>
              <w:bottom w:val="single" w:sz="8" w:space="0" w:color="auto"/>
              <w:right w:val="single" w:sz="8" w:space="0" w:color="auto"/>
            </w:tcBorders>
            <w:shd w:val="clear" w:color="auto" w:fill="auto"/>
            <w:vAlign w:val="center"/>
            <w:hideMark/>
          </w:tcPr>
          <w:p w14:paraId="1CBEB4FA"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1985" w:type="dxa"/>
            <w:tcBorders>
              <w:top w:val="nil"/>
              <w:left w:val="nil"/>
              <w:bottom w:val="single" w:sz="8" w:space="0" w:color="auto"/>
              <w:right w:val="single" w:sz="8" w:space="0" w:color="auto"/>
            </w:tcBorders>
            <w:shd w:val="clear" w:color="auto" w:fill="auto"/>
            <w:vAlign w:val="center"/>
            <w:hideMark/>
          </w:tcPr>
          <w:p w14:paraId="5B31AF57"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1512" w:type="dxa"/>
            <w:tcBorders>
              <w:top w:val="nil"/>
              <w:left w:val="nil"/>
              <w:bottom w:val="single" w:sz="8" w:space="0" w:color="auto"/>
              <w:right w:val="single" w:sz="8" w:space="0" w:color="auto"/>
            </w:tcBorders>
            <w:shd w:val="clear" w:color="auto" w:fill="auto"/>
            <w:vAlign w:val="center"/>
            <w:hideMark/>
          </w:tcPr>
          <w:p w14:paraId="1C207240"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0" w:type="auto"/>
            <w:tcBorders>
              <w:top w:val="nil"/>
              <w:left w:val="nil"/>
              <w:bottom w:val="single" w:sz="8" w:space="0" w:color="auto"/>
              <w:right w:val="single" w:sz="8" w:space="0" w:color="auto"/>
            </w:tcBorders>
            <w:shd w:val="clear" w:color="auto" w:fill="auto"/>
            <w:vAlign w:val="center"/>
            <w:hideMark/>
          </w:tcPr>
          <w:p w14:paraId="23CBCC55"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r>
      <w:tr w:rsidR="00801975" w:rsidRPr="00E3175F" w14:paraId="2D017DA5" w14:textId="77777777" w:rsidTr="00573B2F">
        <w:trPr>
          <w:trHeight w:val="258"/>
          <w:jc w:val="center"/>
        </w:trPr>
        <w:tc>
          <w:tcPr>
            <w:tcW w:w="5685" w:type="dxa"/>
            <w:tcBorders>
              <w:top w:val="nil"/>
              <w:left w:val="single" w:sz="8" w:space="0" w:color="auto"/>
              <w:bottom w:val="single" w:sz="4" w:space="0" w:color="auto"/>
              <w:right w:val="single" w:sz="8" w:space="0" w:color="auto"/>
            </w:tcBorders>
            <w:shd w:val="clear" w:color="auto" w:fill="auto"/>
            <w:vAlign w:val="center"/>
            <w:hideMark/>
          </w:tcPr>
          <w:p w14:paraId="7E9D1078"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 xml:space="preserve">71 - </w:t>
            </w:r>
            <w:proofErr w:type="spellStart"/>
            <w:r w:rsidRPr="00E3175F">
              <w:rPr>
                <w:rFonts w:ascii="Verdana" w:hAnsi="Verdana" w:cs="Arial"/>
                <w:color w:val="000000"/>
                <w:sz w:val="20"/>
                <w:szCs w:val="20"/>
                <w:lang w:eastAsia="hr-HR"/>
              </w:rPr>
              <w:t>Prihodi</w:t>
            </w:r>
            <w:proofErr w:type="spellEnd"/>
            <w:r w:rsidRPr="00E3175F">
              <w:rPr>
                <w:rFonts w:ascii="Verdana" w:hAnsi="Verdana" w:cs="Arial"/>
                <w:color w:val="000000"/>
                <w:sz w:val="20"/>
                <w:szCs w:val="20"/>
                <w:lang w:eastAsia="hr-HR"/>
              </w:rPr>
              <w:t xml:space="preserve"> od </w:t>
            </w:r>
            <w:proofErr w:type="spellStart"/>
            <w:r w:rsidRPr="00E3175F">
              <w:rPr>
                <w:rFonts w:ascii="Verdana" w:hAnsi="Verdana" w:cs="Arial"/>
                <w:color w:val="000000"/>
                <w:sz w:val="20"/>
                <w:szCs w:val="20"/>
                <w:lang w:eastAsia="hr-HR"/>
              </w:rPr>
              <w:t>prodaje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neproizvedene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dugotrajne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imovine</w:t>
            </w:r>
            <w:proofErr w:type="spellEnd"/>
            <w:r w:rsidRPr="00E3175F">
              <w:rPr>
                <w:rFonts w:ascii="Verdana" w:hAnsi="Verdana" w:cs="Arial"/>
                <w:color w:val="000000"/>
                <w:sz w:val="20"/>
                <w:szCs w:val="20"/>
                <w:lang w:eastAsia="hr-HR"/>
              </w:rPr>
              <w:t xml:space="preserve"> </w:t>
            </w:r>
          </w:p>
        </w:tc>
        <w:tc>
          <w:tcPr>
            <w:tcW w:w="1701" w:type="dxa"/>
            <w:tcBorders>
              <w:top w:val="nil"/>
              <w:left w:val="nil"/>
              <w:bottom w:val="single" w:sz="4" w:space="0" w:color="auto"/>
              <w:right w:val="single" w:sz="8" w:space="0" w:color="auto"/>
            </w:tcBorders>
            <w:shd w:val="clear" w:color="auto" w:fill="auto"/>
            <w:vAlign w:val="center"/>
            <w:hideMark/>
          </w:tcPr>
          <w:p w14:paraId="6A8DC31A"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2.000,00</w:t>
            </w:r>
          </w:p>
        </w:tc>
        <w:tc>
          <w:tcPr>
            <w:tcW w:w="1985" w:type="dxa"/>
            <w:tcBorders>
              <w:top w:val="nil"/>
              <w:left w:val="nil"/>
              <w:bottom w:val="single" w:sz="4" w:space="0" w:color="auto"/>
              <w:right w:val="single" w:sz="8" w:space="0" w:color="auto"/>
            </w:tcBorders>
            <w:shd w:val="clear" w:color="auto" w:fill="auto"/>
            <w:vAlign w:val="center"/>
            <w:hideMark/>
          </w:tcPr>
          <w:p w14:paraId="5B82B1DB"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2.000,00</w:t>
            </w:r>
          </w:p>
        </w:tc>
        <w:tc>
          <w:tcPr>
            <w:tcW w:w="1512" w:type="dxa"/>
            <w:tcBorders>
              <w:top w:val="nil"/>
              <w:left w:val="nil"/>
              <w:bottom w:val="single" w:sz="4" w:space="0" w:color="auto"/>
              <w:right w:val="single" w:sz="8" w:space="0" w:color="auto"/>
            </w:tcBorders>
            <w:shd w:val="clear" w:color="auto" w:fill="auto"/>
            <w:vAlign w:val="center"/>
            <w:hideMark/>
          </w:tcPr>
          <w:p w14:paraId="3FEE109A"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0,03%</w:t>
            </w:r>
          </w:p>
        </w:tc>
        <w:tc>
          <w:tcPr>
            <w:tcW w:w="0" w:type="auto"/>
            <w:tcBorders>
              <w:top w:val="nil"/>
              <w:left w:val="nil"/>
              <w:bottom w:val="single" w:sz="4" w:space="0" w:color="auto"/>
              <w:right w:val="single" w:sz="8" w:space="0" w:color="auto"/>
            </w:tcBorders>
            <w:shd w:val="clear" w:color="auto" w:fill="auto"/>
            <w:vAlign w:val="center"/>
            <w:hideMark/>
          </w:tcPr>
          <w:p w14:paraId="2AFFA8F5"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100,00%</w:t>
            </w:r>
          </w:p>
        </w:tc>
      </w:tr>
      <w:tr w:rsidR="00801975" w:rsidRPr="00E3175F" w14:paraId="5EF5FD45" w14:textId="77777777" w:rsidTr="00573B2F">
        <w:trPr>
          <w:trHeight w:val="258"/>
          <w:jc w:val="center"/>
        </w:trPr>
        <w:tc>
          <w:tcPr>
            <w:tcW w:w="5685" w:type="dxa"/>
            <w:tcBorders>
              <w:top w:val="single" w:sz="4" w:space="0" w:color="auto"/>
              <w:left w:val="single" w:sz="4" w:space="0" w:color="auto"/>
              <w:bottom w:val="single" w:sz="4" w:space="0" w:color="auto"/>
              <w:right w:val="single" w:sz="4" w:space="0" w:color="auto"/>
            </w:tcBorders>
            <w:shd w:val="clear" w:color="auto" w:fill="auto"/>
            <w:vAlign w:val="center"/>
          </w:tcPr>
          <w:p w14:paraId="2D3DF716" w14:textId="77777777" w:rsidR="00801975" w:rsidRPr="00E3175F" w:rsidRDefault="00801975" w:rsidP="00573B2F">
            <w:pPr>
              <w:jc w:val="center"/>
              <w:rPr>
                <w:rFonts w:ascii="Verdana" w:hAnsi="Verdana" w:cs="Arial"/>
                <w:color w:val="000000"/>
                <w:sz w:val="20"/>
                <w:szCs w:val="20"/>
                <w:lang w:eastAsia="hr-HR"/>
              </w:rPr>
            </w:pPr>
            <w:r w:rsidRPr="00E3175F">
              <w:rPr>
                <w:rFonts w:ascii="Verdana" w:hAnsi="Verdana" w:cs="Arial"/>
                <w:color w:val="000000"/>
                <w:sz w:val="20"/>
                <w:szCs w:val="20"/>
                <w:lang w:eastAsia="hr-HR"/>
              </w:rPr>
              <w:t>PRIMICI OD FINANCIJSKE IMOVINE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D3CE028"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3703E36"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40F9C18"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5E435EF"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r>
      <w:tr w:rsidR="00801975" w:rsidRPr="00E3175F" w14:paraId="24AF9026" w14:textId="77777777" w:rsidTr="00573B2F">
        <w:trPr>
          <w:trHeight w:val="258"/>
          <w:jc w:val="center"/>
        </w:trPr>
        <w:tc>
          <w:tcPr>
            <w:tcW w:w="5685" w:type="dxa"/>
            <w:tcBorders>
              <w:top w:val="single" w:sz="4" w:space="0" w:color="auto"/>
              <w:left w:val="single" w:sz="4" w:space="0" w:color="auto"/>
              <w:bottom w:val="single" w:sz="4" w:space="0" w:color="auto"/>
              <w:right w:val="single" w:sz="4" w:space="0" w:color="auto"/>
            </w:tcBorders>
            <w:shd w:val="clear" w:color="auto" w:fill="auto"/>
            <w:vAlign w:val="center"/>
          </w:tcPr>
          <w:p w14:paraId="1E022C0A"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 xml:space="preserve">84 – </w:t>
            </w:r>
            <w:proofErr w:type="spellStart"/>
            <w:r w:rsidRPr="00E3175F">
              <w:rPr>
                <w:rFonts w:ascii="Verdana" w:hAnsi="Verdana" w:cs="Arial"/>
                <w:color w:val="000000"/>
                <w:sz w:val="20"/>
                <w:szCs w:val="20"/>
                <w:lang w:eastAsia="hr-HR"/>
              </w:rPr>
              <w:t>Primici</w:t>
            </w:r>
            <w:proofErr w:type="spellEnd"/>
            <w:r w:rsidRPr="00E3175F">
              <w:rPr>
                <w:rFonts w:ascii="Verdana" w:hAnsi="Verdana" w:cs="Arial"/>
                <w:color w:val="000000"/>
                <w:sz w:val="20"/>
                <w:szCs w:val="20"/>
                <w:lang w:eastAsia="hr-HR"/>
              </w:rPr>
              <w:t xml:space="preserve"> od </w:t>
            </w:r>
            <w:proofErr w:type="spellStart"/>
            <w:r w:rsidRPr="00E3175F">
              <w:rPr>
                <w:rFonts w:ascii="Verdana" w:hAnsi="Verdana" w:cs="Arial"/>
                <w:color w:val="000000"/>
                <w:sz w:val="20"/>
                <w:szCs w:val="20"/>
                <w:lang w:eastAsia="hr-HR"/>
              </w:rPr>
              <w:t>financijske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imovine</w:t>
            </w:r>
            <w:proofErr w:type="spellEnd"/>
            <w:r w:rsidRPr="00E3175F">
              <w:rPr>
                <w:rFonts w:ascii="Verdana" w:hAnsi="Verdana" w:cs="Arial"/>
                <w:color w:val="000000"/>
                <w:sz w:val="20"/>
                <w:szCs w:val="20"/>
                <w:lang w:eastAsia="hr-HR"/>
              </w:rPr>
              <w:t xml:space="preserve"> i </w:t>
            </w:r>
            <w:proofErr w:type="spellStart"/>
            <w:r w:rsidRPr="00E3175F">
              <w:rPr>
                <w:rFonts w:ascii="Verdana" w:hAnsi="Verdana" w:cs="Arial"/>
                <w:color w:val="000000"/>
                <w:sz w:val="20"/>
                <w:szCs w:val="20"/>
                <w:lang w:eastAsia="hr-HR"/>
              </w:rPr>
              <w:t>zaduživanja</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604BA8"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100.000,00</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434593"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0,00</w:t>
            </w:r>
          </w:p>
        </w:tc>
        <w:tc>
          <w:tcPr>
            <w:tcW w:w="1512" w:type="dxa"/>
            <w:tcBorders>
              <w:top w:val="single" w:sz="4" w:space="0" w:color="auto"/>
              <w:left w:val="single" w:sz="4" w:space="0" w:color="auto"/>
              <w:bottom w:val="single" w:sz="4" w:space="0" w:color="auto"/>
              <w:right w:val="single" w:sz="4" w:space="0" w:color="auto"/>
            </w:tcBorders>
            <w:shd w:val="clear" w:color="auto" w:fill="auto"/>
            <w:vAlign w:val="center"/>
          </w:tcPr>
          <w:p w14:paraId="68D0CE33"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0,00%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836467"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0,00%</w:t>
            </w:r>
          </w:p>
        </w:tc>
      </w:tr>
      <w:tr w:rsidR="00801975" w:rsidRPr="00E3175F" w14:paraId="1F724912" w14:textId="77777777" w:rsidTr="00573B2F">
        <w:trPr>
          <w:trHeight w:val="258"/>
          <w:jc w:val="center"/>
        </w:trPr>
        <w:tc>
          <w:tcPr>
            <w:tcW w:w="5685"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7E39B547"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b/>
                <w:bCs/>
                <w:color w:val="000000"/>
                <w:sz w:val="20"/>
                <w:szCs w:val="20"/>
                <w:lang w:eastAsia="hr-HR"/>
              </w:rPr>
              <w:t xml:space="preserve">         UKUPNO PRIHODI I PRIMICI POSLOVANJA</w:t>
            </w:r>
          </w:p>
        </w:tc>
        <w:tc>
          <w:tcPr>
            <w:tcW w:w="1701" w:type="dxa"/>
            <w:tcBorders>
              <w:top w:val="single" w:sz="4" w:space="0" w:color="auto"/>
              <w:left w:val="nil"/>
              <w:bottom w:val="single" w:sz="8" w:space="0" w:color="auto"/>
              <w:right w:val="single" w:sz="8" w:space="0" w:color="auto"/>
            </w:tcBorders>
            <w:shd w:val="clear" w:color="auto" w:fill="auto"/>
            <w:vAlign w:val="center"/>
            <w:hideMark/>
          </w:tcPr>
          <w:p w14:paraId="06EC5CD5" w14:textId="77777777" w:rsidR="00801975" w:rsidRPr="00E3175F" w:rsidRDefault="00801975" w:rsidP="00573B2F">
            <w:pPr>
              <w:rPr>
                <w:rFonts w:ascii="Verdana" w:hAnsi="Verdana" w:cs="Arial"/>
                <w:b/>
                <w:bCs/>
                <w:color w:val="000000" w:themeColor="text1"/>
                <w:sz w:val="20"/>
                <w:szCs w:val="20"/>
                <w:lang w:eastAsia="hr-HR"/>
              </w:rPr>
            </w:pPr>
            <w:r w:rsidRPr="00E3175F">
              <w:rPr>
                <w:rFonts w:ascii="Verdana" w:hAnsi="Verdana" w:cs="Arial"/>
                <w:b/>
                <w:bCs/>
                <w:color w:val="000000" w:themeColor="text1"/>
                <w:sz w:val="20"/>
                <w:szCs w:val="20"/>
                <w:lang w:eastAsia="hr-HR"/>
              </w:rPr>
              <w:t>7.341.372,05</w:t>
            </w:r>
          </w:p>
        </w:tc>
        <w:tc>
          <w:tcPr>
            <w:tcW w:w="1985" w:type="dxa"/>
            <w:tcBorders>
              <w:top w:val="single" w:sz="4" w:space="0" w:color="auto"/>
              <w:left w:val="nil"/>
              <w:bottom w:val="single" w:sz="8" w:space="0" w:color="auto"/>
              <w:right w:val="single" w:sz="8" w:space="0" w:color="auto"/>
            </w:tcBorders>
            <w:shd w:val="clear" w:color="auto" w:fill="auto"/>
            <w:vAlign w:val="center"/>
            <w:hideMark/>
          </w:tcPr>
          <w:p w14:paraId="34B20A8E" w14:textId="77777777" w:rsidR="00801975" w:rsidRPr="00E3175F" w:rsidRDefault="00801975" w:rsidP="00573B2F">
            <w:pPr>
              <w:rPr>
                <w:rFonts w:ascii="Verdana" w:hAnsi="Verdana" w:cs="Arial"/>
                <w:b/>
                <w:bCs/>
                <w:color w:val="000000" w:themeColor="text1"/>
                <w:sz w:val="20"/>
                <w:szCs w:val="20"/>
                <w:lang w:eastAsia="hr-HR"/>
              </w:rPr>
            </w:pPr>
            <w:r w:rsidRPr="00E3175F">
              <w:rPr>
                <w:rFonts w:ascii="Verdana" w:hAnsi="Verdana" w:cs="Arial"/>
                <w:b/>
                <w:bCs/>
                <w:color w:val="000000" w:themeColor="text1"/>
                <w:sz w:val="20"/>
                <w:szCs w:val="20"/>
                <w:lang w:eastAsia="hr-HR"/>
              </w:rPr>
              <w:t>6.075.944,06</w:t>
            </w:r>
          </w:p>
        </w:tc>
        <w:tc>
          <w:tcPr>
            <w:tcW w:w="1512" w:type="dxa"/>
            <w:tcBorders>
              <w:top w:val="single" w:sz="4" w:space="0" w:color="auto"/>
              <w:left w:val="nil"/>
              <w:bottom w:val="single" w:sz="8" w:space="0" w:color="auto"/>
              <w:right w:val="single" w:sz="8" w:space="0" w:color="auto"/>
            </w:tcBorders>
            <w:shd w:val="clear" w:color="auto" w:fill="auto"/>
            <w:vAlign w:val="center"/>
            <w:hideMark/>
          </w:tcPr>
          <w:p w14:paraId="2D4BC5C0" w14:textId="77777777" w:rsidR="00801975" w:rsidRPr="00E3175F" w:rsidRDefault="00801975" w:rsidP="00573B2F">
            <w:pPr>
              <w:rPr>
                <w:rFonts w:ascii="Verdana" w:hAnsi="Verdana" w:cs="Arial"/>
                <w:b/>
                <w:bCs/>
                <w:color w:val="000000" w:themeColor="text1"/>
                <w:sz w:val="20"/>
                <w:szCs w:val="20"/>
                <w:lang w:eastAsia="hr-HR"/>
              </w:rPr>
            </w:pPr>
            <w:r w:rsidRPr="00E3175F">
              <w:rPr>
                <w:rFonts w:ascii="Verdana" w:hAnsi="Verdana" w:cs="Arial"/>
                <w:b/>
                <w:bCs/>
                <w:color w:val="000000" w:themeColor="text1"/>
                <w:sz w:val="20"/>
                <w:szCs w:val="20"/>
                <w:lang w:eastAsia="hr-HR"/>
              </w:rPr>
              <w:t>100,00%</w:t>
            </w:r>
          </w:p>
        </w:tc>
        <w:tc>
          <w:tcPr>
            <w:tcW w:w="0" w:type="auto"/>
            <w:tcBorders>
              <w:top w:val="single" w:sz="4" w:space="0" w:color="auto"/>
              <w:left w:val="nil"/>
              <w:bottom w:val="single" w:sz="8" w:space="0" w:color="auto"/>
              <w:right w:val="single" w:sz="8" w:space="0" w:color="auto"/>
            </w:tcBorders>
            <w:shd w:val="clear" w:color="auto" w:fill="auto"/>
            <w:vAlign w:val="center"/>
            <w:hideMark/>
          </w:tcPr>
          <w:p w14:paraId="4EEE1A43" w14:textId="77777777" w:rsidR="00801975" w:rsidRPr="00E3175F" w:rsidRDefault="00801975" w:rsidP="00573B2F">
            <w:pPr>
              <w:rPr>
                <w:rFonts w:ascii="Verdana" w:hAnsi="Verdana" w:cs="Arial"/>
                <w:b/>
                <w:bCs/>
                <w:color w:val="000000" w:themeColor="text1"/>
                <w:sz w:val="20"/>
                <w:szCs w:val="20"/>
                <w:lang w:eastAsia="hr-HR"/>
              </w:rPr>
            </w:pPr>
            <w:r w:rsidRPr="00E3175F">
              <w:rPr>
                <w:rFonts w:ascii="Verdana" w:hAnsi="Verdana" w:cs="Arial"/>
                <w:b/>
                <w:bCs/>
                <w:color w:val="000000" w:themeColor="text1"/>
                <w:sz w:val="20"/>
                <w:szCs w:val="20"/>
                <w:lang w:eastAsia="hr-HR"/>
              </w:rPr>
              <w:t>82,76%</w:t>
            </w:r>
          </w:p>
        </w:tc>
      </w:tr>
    </w:tbl>
    <w:p w14:paraId="7E69EB03" w14:textId="77777777" w:rsidR="00801975" w:rsidRPr="00E3175F" w:rsidRDefault="00801975" w:rsidP="00801975">
      <w:pPr>
        <w:jc w:val="both"/>
        <w:rPr>
          <w:rFonts w:ascii="Verdana" w:hAnsi="Verdana" w:cs="Arial"/>
          <w:sz w:val="20"/>
          <w:szCs w:val="20"/>
        </w:rPr>
      </w:pPr>
    </w:p>
    <w:p w14:paraId="4069CA20"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Ukupni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prihodi</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primici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poslovanja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ukupnom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7.341.372,05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gramStart"/>
      <w:r w:rsidRPr="00E3175F">
        <w:rPr>
          <w:rFonts w:ascii="Verdana" w:hAnsi="Verdana" w:cs="Arial"/>
          <w:sz w:val="20"/>
          <w:szCs w:val="20"/>
        </w:rPr>
        <w:t>a</w:t>
      </w:r>
      <w:proofErr w:type="gramEnd"/>
      <w:r w:rsidRPr="00E3175F">
        <w:rPr>
          <w:rFonts w:ascii="Verdana" w:hAnsi="Verdana" w:cs="Arial"/>
          <w:sz w:val="20"/>
          <w:szCs w:val="20"/>
        </w:rPr>
        <w:t xml:space="preserve"> </w:t>
      </w:r>
      <w:proofErr w:type="spellStart"/>
      <w:r w:rsidRPr="00E3175F">
        <w:rPr>
          <w:rFonts w:ascii="Verdana" w:hAnsi="Verdana" w:cs="Arial"/>
          <w:sz w:val="20"/>
          <w:szCs w:val="20"/>
        </w:rPr>
        <w:t>ostvarenje</w:t>
      </w:r>
      <w:proofErr w:type="spellEnd"/>
      <w:r w:rsidRPr="00E3175F">
        <w:rPr>
          <w:rFonts w:ascii="Verdana" w:hAnsi="Verdana" w:cs="Arial"/>
          <w:sz w:val="20"/>
          <w:szCs w:val="20"/>
        </w:rPr>
        <w:t xml:space="preserve"> u 2022. g. </w:t>
      </w:r>
      <w:proofErr w:type="spellStart"/>
      <w:r w:rsidRPr="00E3175F">
        <w:rPr>
          <w:rFonts w:ascii="Verdana" w:hAnsi="Verdana" w:cs="Arial"/>
          <w:sz w:val="20"/>
          <w:szCs w:val="20"/>
        </w:rPr>
        <w:t>iznosi</w:t>
      </w:r>
      <w:proofErr w:type="spellEnd"/>
      <w:r w:rsidRPr="00E3175F">
        <w:rPr>
          <w:rFonts w:ascii="Verdana" w:hAnsi="Verdana" w:cs="Arial"/>
          <w:sz w:val="20"/>
          <w:szCs w:val="20"/>
        </w:rPr>
        <w:t xml:space="preserve"> (6.075.944,06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82,76%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w:t>
      </w:r>
    </w:p>
    <w:p w14:paraId="357C072A" w14:textId="77777777" w:rsidR="00801975" w:rsidRPr="00E3175F" w:rsidRDefault="00801975" w:rsidP="00801975">
      <w:pPr>
        <w:jc w:val="both"/>
        <w:rPr>
          <w:rFonts w:ascii="Verdana" w:hAnsi="Verdana" w:cs="Arial"/>
          <w:sz w:val="20"/>
          <w:szCs w:val="20"/>
        </w:rPr>
      </w:pPr>
    </w:p>
    <w:p w14:paraId="722BB26B"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color w:val="000000" w:themeColor="text1"/>
          <w:sz w:val="20"/>
          <w:szCs w:val="20"/>
        </w:rPr>
        <w:t>Prihodi</w:t>
      </w:r>
      <w:proofErr w:type="spellEnd"/>
      <w:r w:rsidRPr="00E3175F">
        <w:rPr>
          <w:rFonts w:ascii="Verdana" w:hAnsi="Verdana" w:cs="Arial"/>
          <w:color w:val="000000" w:themeColor="text1"/>
          <w:sz w:val="20"/>
          <w:szCs w:val="20"/>
        </w:rPr>
        <w:t xml:space="preserve"> od </w:t>
      </w:r>
      <w:proofErr w:type="spellStart"/>
      <w:r w:rsidRPr="00E3175F">
        <w:rPr>
          <w:rFonts w:ascii="Verdana" w:hAnsi="Verdana" w:cs="Arial"/>
          <w:color w:val="000000" w:themeColor="text1"/>
          <w:sz w:val="20"/>
          <w:szCs w:val="20"/>
        </w:rPr>
        <w:t>poreza</w:t>
      </w:r>
      <w:proofErr w:type="spellEnd"/>
      <w:r w:rsidRPr="00E3175F">
        <w:rPr>
          <w:rFonts w:ascii="Verdana" w:hAnsi="Verdana" w:cs="Arial"/>
          <w:color w:val="000000" w:themeColor="text1"/>
          <w:sz w:val="20"/>
          <w:szCs w:val="20"/>
        </w:rPr>
        <w:t xml:space="preserve"> (61) </w:t>
      </w:r>
      <w:proofErr w:type="spellStart"/>
      <w:r w:rsidRPr="00E3175F">
        <w:rPr>
          <w:rFonts w:ascii="Verdana" w:hAnsi="Verdana" w:cs="Arial"/>
          <w:color w:val="000000" w:themeColor="text1"/>
          <w:sz w:val="20"/>
          <w:szCs w:val="20"/>
        </w:rPr>
        <w:t>realizirani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su</w:t>
      </w:r>
      <w:proofErr w:type="spellEnd"/>
      <w:r w:rsidRPr="00E3175F">
        <w:rPr>
          <w:rFonts w:ascii="Verdana" w:hAnsi="Verdana" w:cs="Arial"/>
          <w:color w:val="000000" w:themeColor="text1"/>
          <w:sz w:val="20"/>
          <w:szCs w:val="20"/>
        </w:rPr>
        <w:t xml:space="preserve"> u </w:t>
      </w:r>
      <w:proofErr w:type="spellStart"/>
      <w:r w:rsidRPr="00E3175F">
        <w:rPr>
          <w:rFonts w:ascii="Verdana" w:hAnsi="Verdana" w:cs="Arial"/>
          <w:color w:val="000000" w:themeColor="text1"/>
          <w:sz w:val="20"/>
          <w:szCs w:val="20"/>
        </w:rPr>
        <w:t>iznosu</w:t>
      </w:r>
      <w:proofErr w:type="spellEnd"/>
      <w:r w:rsidRPr="00E3175F">
        <w:rPr>
          <w:rFonts w:ascii="Verdana" w:hAnsi="Verdana" w:cs="Arial"/>
          <w:color w:val="000000" w:themeColor="text1"/>
          <w:sz w:val="20"/>
          <w:szCs w:val="20"/>
        </w:rPr>
        <w:t xml:space="preserve"> od 2.157.851,52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95,21%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plan, u </w:t>
      </w:r>
      <w:proofErr w:type="spellStart"/>
      <w:r w:rsidRPr="00E3175F">
        <w:rPr>
          <w:rFonts w:ascii="Verdana" w:hAnsi="Verdana" w:cs="Arial"/>
          <w:sz w:val="20"/>
          <w:szCs w:val="20"/>
        </w:rPr>
        <w:t>ukupnoj</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strukturi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čine</w:t>
      </w:r>
      <w:proofErr w:type="spellEnd"/>
      <w:r w:rsidRPr="00E3175F">
        <w:rPr>
          <w:rFonts w:ascii="Verdana" w:hAnsi="Verdana" w:cs="Arial"/>
          <w:sz w:val="20"/>
          <w:szCs w:val="20"/>
        </w:rPr>
        <w:t xml:space="preserve"> 35,51%. </w:t>
      </w:r>
      <w:proofErr w:type="spellStart"/>
      <w:r w:rsidRPr="00E3175F">
        <w:rPr>
          <w:rFonts w:ascii="Verdana" w:hAnsi="Verdana" w:cs="Arial"/>
          <w:sz w:val="20"/>
          <w:szCs w:val="20"/>
        </w:rPr>
        <w:t>Prihodi</w:t>
      </w:r>
      <w:proofErr w:type="spellEnd"/>
      <w:r w:rsidRPr="00E3175F">
        <w:rPr>
          <w:rFonts w:ascii="Verdana" w:hAnsi="Verdana" w:cs="Arial"/>
          <w:sz w:val="20"/>
          <w:szCs w:val="20"/>
        </w:rPr>
        <w:t xml:space="preserve"> od </w:t>
      </w:r>
      <w:proofErr w:type="spellStart"/>
      <w:r w:rsidRPr="00E3175F">
        <w:rPr>
          <w:rFonts w:ascii="Verdana" w:hAnsi="Verdana" w:cs="Arial"/>
          <w:sz w:val="20"/>
          <w:szCs w:val="20"/>
        </w:rPr>
        <w:t>poreza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prireza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više</w:t>
      </w:r>
      <w:proofErr w:type="spellEnd"/>
      <w:r w:rsidRPr="00E3175F">
        <w:rPr>
          <w:rFonts w:ascii="Verdana" w:hAnsi="Verdana" w:cs="Arial"/>
          <w:sz w:val="20"/>
          <w:szCs w:val="20"/>
        </w:rPr>
        <w:t xml:space="preserve"> ne </w:t>
      </w:r>
      <w:proofErr w:type="spellStart"/>
      <w:r w:rsidRPr="00E3175F">
        <w:rPr>
          <w:rFonts w:ascii="Verdana" w:hAnsi="Verdana" w:cs="Arial"/>
          <w:sz w:val="20"/>
          <w:szCs w:val="20"/>
        </w:rPr>
        <w:t>obuhvaćaju</w:t>
      </w:r>
      <w:proofErr w:type="spellEnd"/>
      <w:r w:rsidRPr="00E3175F">
        <w:rPr>
          <w:rFonts w:ascii="Verdana" w:hAnsi="Verdana" w:cs="Arial"/>
          <w:sz w:val="20"/>
          <w:szCs w:val="20"/>
        </w:rPr>
        <w:t xml:space="preserve"> model </w:t>
      </w:r>
      <w:proofErr w:type="spellStart"/>
      <w:r w:rsidRPr="00E3175F">
        <w:rPr>
          <w:rFonts w:ascii="Verdana" w:hAnsi="Verdana" w:cs="Arial"/>
          <w:sz w:val="20"/>
          <w:szCs w:val="20"/>
        </w:rPr>
        <w:t>financiranja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temeljem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fiskalnog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izravnanja</w:t>
      </w:r>
      <w:proofErr w:type="spellEnd"/>
      <w:r w:rsidRPr="00E3175F">
        <w:rPr>
          <w:rFonts w:ascii="Verdana" w:hAnsi="Verdana" w:cs="Arial"/>
          <w:sz w:val="20"/>
          <w:szCs w:val="20"/>
        </w:rPr>
        <w:t xml:space="preserve"> koji je bio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snazi</w:t>
      </w:r>
      <w:proofErr w:type="spellEnd"/>
      <w:r w:rsidRPr="00E3175F">
        <w:rPr>
          <w:rFonts w:ascii="Verdana" w:hAnsi="Verdana" w:cs="Arial"/>
          <w:sz w:val="20"/>
          <w:szCs w:val="20"/>
        </w:rPr>
        <w:t xml:space="preserve"> od 01.01.2018. – 31.12.2020. </w:t>
      </w:r>
      <w:proofErr w:type="spellStart"/>
      <w:r w:rsidRPr="00E3175F">
        <w:rPr>
          <w:rFonts w:ascii="Verdana" w:hAnsi="Verdana" w:cs="Arial"/>
          <w:sz w:val="20"/>
          <w:szCs w:val="20"/>
        </w:rPr>
        <w:t>godine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umjesto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fiskalnog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izravnanja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primamo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pomoći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državnog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temeljem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Odluke</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izvršavanju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državnog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kompenzacijska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mjera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mjesečno</w:t>
      </w:r>
      <w:proofErr w:type="spellEnd"/>
      <w:r w:rsidRPr="00E3175F">
        <w:rPr>
          <w:rFonts w:ascii="Verdana" w:hAnsi="Verdana" w:cs="Arial"/>
          <w:sz w:val="20"/>
          <w:szCs w:val="20"/>
        </w:rPr>
        <w:t xml:space="preserve"> (123.907,35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a </w:t>
      </w:r>
      <w:proofErr w:type="spellStart"/>
      <w:r w:rsidRPr="00E3175F">
        <w:rPr>
          <w:rFonts w:ascii="Verdana" w:hAnsi="Verdana" w:cs="Arial"/>
          <w:sz w:val="20"/>
          <w:szCs w:val="20"/>
        </w:rPr>
        <w:t>godišnje</w:t>
      </w:r>
      <w:proofErr w:type="spellEnd"/>
      <w:r w:rsidRPr="00E3175F">
        <w:rPr>
          <w:rFonts w:ascii="Verdana" w:hAnsi="Verdana" w:cs="Arial"/>
          <w:sz w:val="20"/>
          <w:szCs w:val="20"/>
        </w:rPr>
        <w:t xml:space="preserve"> (1.486.888,20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Općina Lasinja </w:t>
      </w:r>
      <w:proofErr w:type="spellStart"/>
      <w:r w:rsidRPr="00E3175F">
        <w:rPr>
          <w:rFonts w:ascii="Verdana" w:hAnsi="Verdana" w:cs="Arial"/>
          <w:sz w:val="20"/>
          <w:szCs w:val="20"/>
        </w:rPr>
        <w:t>realizirala</w:t>
      </w:r>
      <w:proofErr w:type="spellEnd"/>
      <w:r w:rsidRPr="00E3175F">
        <w:rPr>
          <w:rFonts w:ascii="Verdana" w:hAnsi="Verdana" w:cs="Arial"/>
          <w:sz w:val="20"/>
          <w:szCs w:val="20"/>
        </w:rPr>
        <w:t xml:space="preserve"> je 2022. g. </w:t>
      </w:r>
      <w:proofErr w:type="spellStart"/>
      <w:r w:rsidRPr="00E3175F">
        <w:rPr>
          <w:rFonts w:ascii="Verdana" w:hAnsi="Verdana" w:cs="Arial"/>
          <w:sz w:val="20"/>
          <w:szCs w:val="20"/>
        </w:rPr>
        <w:t>pomoći</w:t>
      </w:r>
      <w:proofErr w:type="spellEnd"/>
      <w:r w:rsidRPr="00E3175F">
        <w:rPr>
          <w:rFonts w:ascii="Verdana" w:hAnsi="Verdana" w:cs="Arial"/>
          <w:sz w:val="20"/>
          <w:szCs w:val="20"/>
        </w:rPr>
        <w:t xml:space="preserve"> (63)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2.547.279,39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71,94%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plan, a u </w:t>
      </w:r>
      <w:proofErr w:type="spellStart"/>
      <w:r w:rsidRPr="00E3175F">
        <w:rPr>
          <w:rFonts w:ascii="Verdana" w:hAnsi="Verdana" w:cs="Arial"/>
          <w:sz w:val="20"/>
          <w:szCs w:val="20"/>
        </w:rPr>
        <w:t>ukupnoj</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strukturi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čine</w:t>
      </w:r>
      <w:proofErr w:type="spellEnd"/>
      <w:r w:rsidRPr="00E3175F">
        <w:rPr>
          <w:rFonts w:ascii="Verdana" w:hAnsi="Verdana" w:cs="Arial"/>
          <w:sz w:val="20"/>
          <w:szCs w:val="20"/>
        </w:rPr>
        <w:t xml:space="preserve"> 41,93%. </w:t>
      </w:r>
      <w:proofErr w:type="spellStart"/>
      <w:r w:rsidRPr="00E3175F">
        <w:rPr>
          <w:rFonts w:ascii="Verdana" w:hAnsi="Verdana" w:cs="Arial"/>
          <w:sz w:val="20"/>
          <w:szCs w:val="20"/>
        </w:rPr>
        <w:t>Realizacija</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odnosi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tekuće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pomoći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državnog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kompenzacijska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mjera</w:t>
      </w:r>
      <w:proofErr w:type="spellEnd"/>
      <w:r w:rsidRPr="00E3175F">
        <w:rPr>
          <w:rFonts w:ascii="Verdana" w:hAnsi="Verdana" w:cs="Arial"/>
          <w:sz w:val="20"/>
          <w:szCs w:val="20"/>
        </w:rPr>
        <w:t xml:space="preserve"> (1.486.888,20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pomoći</w:t>
      </w:r>
      <w:proofErr w:type="spellEnd"/>
      <w:r w:rsidRPr="00E3175F">
        <w:rPr>
          <w:rFonts w:ascii="Verdana" w:hAnsi="Verdana" w:cs="Arial"/>
          <w:sz w:val="20"/>
          <w:szCs w:val="20"/>
        </w:rPr>
        <w:t xml:space="preserve"> za program pred </w:t>
      </w:r>
      <w:proofErr w:type="spellStart"/>
      <w:r w:rsidRPr="00E3175F">
        <w:rPr>
          <w:rFonts w:ascii="Verdana" w:hAnsi="Verdana" w:cs="Arial"/>
          <w:sz w:val="20"/>
          <w:szCs w:val="20"/>
        </w:rPr>
        <w:t>škole</w:t>
      </w:r>
      <w:proofErr w:type="spellEnd"/>
      <w:r w:rsidRPr="00E3175F">
        <w:rPr>
          <w:rFonts w:ascii="Verdana" w:hAnsi="Verdana" w:cs="Arial"/>
          <w:sz w:val="20"/>
          <w:szCs w:val="20"/>
        </w:rPr>
        <w:t xml:space="preserve"> (110.000,00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kapitalne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pomoći</w:t>
      </w:r>
      <w:proofErr w:type="spellEnd"/>
      <w:r w:rsidRPr="00E3175F">
        <w:rPr>
          <w:rFonts w:ascii="Verdana" w:hAnsi="Verdana" w:cs="Arial"/>
          <w:sz w:val="20"/>
          <w:szCs w:val="20"/>
        </w:rPr>
        <w:t xml:space="preserve"> od Fonda za </w:t>
      </w:r>
      <w:proofErr w:type="spellStart"/>
      <w:r w:rsidRPr="00E3175F">
        <w:rPr>
          <w:rFonts w:ascii="Verdana" w:hAnsi="Verdana" w:cs="Arial"/>
          <w:sz w:val="20"/>
          <w:szCs w:val="20"/>
        </w:rPr>
        <w:t>zaštitu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okoliša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energetsku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učinkovitost</w:t>
      </w:r>
      <w:proofErr w:type="spellEnd"/>
      <w:r w:rsidRPr="00E3175F">
        <w:rPr>
          <w:rFonts w:ascii="Verdana" w:hAnsi="Verdana" w:cs="Arial"/>
          <w:sz w:val="20"/>
          <w:szCs w:val="20"/>
        </w:rPr>
        <w:t xml:space="preserve"> (260.788,00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realizaciju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projekta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pametni</w:t>
      </w:r>
      <w:proofErr w:type="spellEnd"/>
      <w:r w:rsidRPr="00E3175F">
        <w:rPr>
          <w:rFonts w:ascii="Verdana" w:hAnsi="Verdana" w:cs="Arial"/>
          <w:sz w:val="20"/>
          <w:szCs w:val="20"/>
        </w:rPr>
        <w:t xml:space="preserve"> gradovi i općine“, za </w:t>
      </w:r>
      <w:proofErr w:type="spellStart"/>
      <w:r w:rsidRPr="00E3175F">
        <w:rPr>
          <w:rFonts w:ascii="Verdana" w:hAnsi="Verdana" w:cs="Arial"/>
          <w:sz w:val="20"/>
          <w:szCs w:val="20"/>
        </w:rPr>
        <w:t>izgradnju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nogostupa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modernizaciju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nerazvrstane</w:t>
      </w:r>
      <w:proofErr w:type="spellEnd"/>
      <w:r w:rsidRPr="00E3175F">
        <w:rPr>
          <w:rFonts w:ascii="Verdana" w:hAnsi="Verdana" w:cs="Arial"/>
          <w:sz w:val="20"/>
          <w:szCs w:val="20"/>
        </w:rPr>
        <w:t xml:space="preserve"> ceste (290.000,00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od Karlovačke županije </w:t>
      </w:r>
      <w:proofErr w:type="spellStart"/>
      <w:r w:rsidRPr="00E3175F">
        <w:rPr>
          <w:rFonts w:ascii="Verdana" w:hAnsi="Verdana" w:cs="Arial"/>
          <w:sz w:val="20"/>
          <w:szCs w:val="20"/>
        </w:rPr>
        <w:t>ostvareno</w:t>
      </w:r>
      <w:proofErr w:type="spellEnd"/>
      <w:r w:rsidRPr="00E3175F">
        <w:rPr>
          <w:rFonts w:ascii="Verdana" w:hAnsi="Verdana" w:cs="Arial"/>
          <w:sz w:val="20"/>
          <w:szCs w:val="20"/>
        </w:rPr>
        <w:t xml:space="preserve"> je (10.000,00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La-fest </w:t>
      </w:r>
      <w:proofErr w:type="spellStart"/>
      <w:r w:rsidRPr="00E3175F">
        <w:rPr>
          <w:rFonts w:ascii="Verdana" w:hAnsi="Verdana" w:cs="Arial"/>
          <w:sz w:val="20"/>
          <w:szCs w:val="20"/>
        </w:rPr>
        <w:t>manifestaciju</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sufinanciranje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kontrole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populacije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pasa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mačaka</w:t>
      </w:r>
      <w:proofErr w:type="spellEnd"/>
      <w:r w:rsidRPr="00E3175F">
        <w:rPr>
          <w:rFonts w:ascii="Verdana" w:hAnsi="Verdana" w:cs="Arial"/>
          <w:sz w:val="20"/>
          <w:szCs w:val="20"/>
        </w:rPr>
        <w:t xml:space="preserve"> (6.440,00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a za </w:t>
      </w:r>
      <w:proofErr w:type="spellStart"/>
      <w:r w:rsidRPr="00E3175F">
        <w:rPr>
          <w:rFonts w:ascii="Verdana" w:hAnsi="Verdana" w:cs="Arial"/>
          <w:sz w:val="20"/>
          <w:szCs w:val="20"/>
        </w:rPr>
        <w:t>izradu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projektne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dokumentacije</w:t>
      </w:r>
      <w:proofErr w:type="spellEnd"/>
      <w:r w:rsidRPr="00E3175F">
        <w:rPr>
          <w:rFonts w:ascii="Verdana" w:hAnsi="Verdana" w:cs="Arial"/>
          <w:sz w:val="20"/>
          <w:szCs w:val="20"/>
        </w:rPr>
        <w:t xml:space="preserve"> (122.000,00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od Fonda </w:t>
      </w:r>
      <w:proofErr w:type="spellStart"/>
      <w:r w:rsidRPr="00E3175F">
        <w:rPr>
          <w:rFonts w:ascii="Verdana" w:hAnsi="Verdana" w:cs="Arial"/>
          <w:sz w:val="20"/>
          <w:szCs w:val="20"/>
        </w:rPr>
        <w:t>solidarnosti</w:t>
      </w:r>
      <w:proofErr w:type="spellEnd"/>
      <w:r w:rsidRPr="00E3175F">
        <w:rPr>
          <w:rFonts w:ascii="Verdana" w:hAnsi="Verdana" w:cs="Arial"/>
          <w:sz w:val="20"/>
          <w:szCs w:val="20"/>
        </w:rPr>
        <w:t xml:space="preserve"> EU </w:t>
      </w:r>
      <w:proofErr w:type="spellStart"/>
      <w:r w:rsidRPr="00E3175F">
        <w:rPr>
          <w:rFonts w:ascii="Verdana" w:hAnsi="Verdana" w:cs="Arial"/>
          <w:sz w:val="20"/>
          <w:szCs w:val="20"/>
        </w:rPr>
        <w:t>ostvareni</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iznos</w:t>
      </w:r>
      <w:proofErr w:type="spellEnd"/>
      <w:r w:rsidRPr="00E3175F">
        <w:rPr>
          <w:rFonts w:ascii="Verdana" w:hAnsi="Verdana" w:cs="Arial"/>
          <w:sz w:val="20"/>
          <w:szCs w:val="20"/>
        </w:rPr>
        <w:t xml:space="preserve"> (256.366,91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predujam</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ugovoru</w:t>
      </w:r>
      <w:proofErr w:type="spellEnd"/>
      <w:r w:rsidRPr="00E3175F">
        <w:rPr>
          <w:rFonts w:ascii="Verdana" w:hAnsi="Verdana" w:cs="Arial"/>
          <w:sz w:val="20"/>
          <w:szCs w:val="20"/>
        </w:rPr>
        <w:t xml:space="preserve"> (40%) za </w:t>
      </w:r>
      <w:proofErr w:type="spellStart"/>
      <w:r w:rsidRPr="00E3175F">
        <w:rPr>
          <w:rFonts w:ascii="Verdana" w:hAnsi="Verdana" w:cs="Arial"/>
          <w:sz w:val="20"/>
          <w:szCs w:val="20"/>
        </w:rPr>
        <w:t>izgradnju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kapitalnog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projekta</w:t>
      </w:r>
      <w:proofErr w:type="spellEnd"/>
      <w:r w:rsidRPr="00E3175F">
        <w:rPr>
          <w:rFonts w:ascii="Verdana" w:hAnsi="Verdana" w:cs="Arial"/>
          <w:sz w:val="20"/>
          <w:szCs w:val="20"/>
        </w:rPr>
        <w:t xml:space="preserve"> – </w:t>
      </w:r>
      <w:proofErr w:type="spellStart"/>
      <w:r w:rsidRPr="00E3175F">
        <w:rPr>
          <w:rFonts w:ascii="Verdana" w:hAnsi="Verdana" w:cs="Arial"/>
          <w:sz w:val="20"/>
          <w:szCs w:val="20"/>
        </w:rPr>
        <w:t>izvanredno</w:t>
      </w:r>
      <w:proofErr w:type="spellEnd"/>
      <w:r w:rsidRPr="00E3175F">
        <w:rPr>
          <w:rFonts w:ascii="Verdana" w:hAnsi="Verdana" w:cs="Arial"/>
          <w:sz w:val="20"/>
          <w:szCs w:val="20"/>
        </w:rPr>
        <w:t xml:space="preserve"> održavanje </w:t>
      </w:r>
      <w:proofErr w:type="spellStart"/>
      <w:r w:rsidRPr="00E3175F">
        <w:rPr>
          <w:rFonts w:ascii="Verdana" w:hAnsi="Verdana" w:cs="Arial"/>
          <w:sz w:val="20"/>
          <w:szCs w:val="20"/>
        </w:rPr>
        <w:t>cestovnog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propusta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potoku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Jaševica</w:t>
      </w:r>
      <w:proofErr w:type="spellEnd"/>
      <w:r w:rsidRPr="00E3175F">
        <w:rPr>
          <w:rFonts w:ascii="Verdana" w:hAnsi="Verdana" w:cs="Arial"/>
          <w:sz w:val="20"/>
          <w:szCs w:val="20"/>
        </w:rPr>
        <w:t xml:space="preserve">, Lasinja. </w:t>
      </w:r>
      <w:proofErr w:type="spellStart"/>
      <w:r w:rsidRPr="00E3175F">
        <w:rPr>
          <w:rFonts w:ascii="Verdana" w:hAnsi="Verdana" w:cs="Arial"/>
          <w:sz w:val="20"/>
          <w:szCs w:val="20"/>
        </w:rPr>
        <w:t>Sredstva</w:t>
      </w:r>
      <w:proofErr w:type="spellEnd"/>
      <w:r w:rsidRPr="00E3175F">
        <w:rPr>
          <w:rFonts w:ascii="Verdana" w:hAnsi="Verdana" w:cs="Arial"/>
          <w:sz w:val="20"/>
          <w:szCs w:val="20"/>
        </w:rPr>
        <w:t xml:space="preserve"> od </w:t>
      </w:r>
      <w:proofErr w:type="spellStart"/>
      <w:r w:rsidRPr="00E3175F">
        <w:rPr>
          <w:rFonts w:ascii="Verdana" w:hAnsi="Verdana" w:cs="Arial"/>
          <w:sz w:val="20"/>
          <w:szCs w:val="20"/>
        </w:rPr>
        <w:t>pristiglog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predujma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nisu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utrošena</w:t>
      </w:r>
      <w:proofErr w:type="spellEnd"/>
      <w:r w:rsidRPr="00E3175F">
        <w:rPr>
          <w:rFonts w:ascii="Verdana" w:hAnsi="Verdana" w:cs="Arial"/>
          <w:sz w:val="20"/>
          <w:szCs w:val="20"/>
        </w:rPr>
        <w:t xml:space="preserve"> u 2022.g, </w:t>
      </w:r>
      <w:proofErr w:type="spellStart"/>
      <w:r w:rsidRPr="00E3175F">
        <w:rPr>
          <w:rFonts w:ascii="Verdana" w:hAnsi="Verdana" w:cs="Arial"/>
          <w:sz w:val="20"/>
          <w:szCs w:val="20"/>
        </w:rPr>
        <w:t>već</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prenose</w:t>
      </w:r>
      <w:proofErr w:type="spellEnd"/>
      <w:r w:rsidRPr="00E3175F">
        <w:rPr>
          <w:rFonts w:ascii="Verdana" w:hAnsi="Verdana" w:cs="Arial"/>
          <w:sz w:val="20"/>
          <w:szCs w:val="20"/>
        </w:rPr>
        <w:t xml:space="preserve"> u 2023. g. </w:t>
      </w:r>
      <w:proofErr w:type="spellStart"/>
      <w:r w:rsidRPr="00E3175F">
        <w:rPr>
          <w:rFonts w:ascii="Verdana" w:hAnsi="Verdana" w:cs="Arial"/>
          <w:sz w:val="20"/>
          <w:szCs w:val="20"/>
        </w:rPr>
        <w:t>kada</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radovi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stvarno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izvršavaju</w:t>
      </w:r>
      <w:proofErr w:type="spellEnd"/>
      <w:r w:rsidRPr="00E3175F">
        <w:rPr>
          <w:rFonts w:ascii="Verdana" w:hAnsi="Verdana" w:cs="Arial"/>
          <w:sz w:val="20"/>
          <w:szCs w:val="20"/>
        </w:rPr>
        <w:t>.</w:t>
      </w:r>
    </w:p>
    <w:p w14:paraId="11689CBF" w14:textId="77777777" w:rsidR="00801975" w:rsidRPr="00E3175F" w:rsidRDefault="00801975" w:rsidP="00801975">
      <w:pPr>
        <w:jc w:val="both"/>
        <w:rPr>
          <w:rFonts w:ascii="Verdana" w:hAnsi="Verdana" w:cs="Arial"/>
          <w:color w:val="000000"/>
          <w:sz w:val="20"/>
          <w:szCs w:val="20"/>
          <w:lang w:eastAsia="hr-HR"/>
        </w:rPr>
      </w:pPr>
      <w:proofErr w:type="spellStart"/>
      <w:r w:rsidRPr="00E3175F">
        <w:rPr>
          <w:rFonts w:ascii="Verdana" w:hAnsi="Verdana" w:cs="Arial"/>
          <w:sz w:val="20"/>
          <w:szCs w:val="20"/>
        </w:rPr>
        <w:t>Prihodi</w:t>
      </w:r>
      <w:proofErr w:type="spellEnd"/>
      <w:r w:rsidRPr="00E3175F">
        <w:rPr>
          <w:rFonts w:ascii="Verdana" w:hAnsi="Verdana" w:cs="Arial"/>
          <w:sz w:val="20"/>
          <w:szCs w:val="20"/>
        </w:rPr>
        <w:t xml:space="preserve"> od </w:t>
      </w:r>
      <w:proofErr w:type="spellStart"/>
      <w:r w:rsidRPr="00E3175F">
        <w:rPr>
          <w:rFonts w:ascii="Verdana" w:hAnsi="Verdana" w:cs="Arial"/>
          <w:sz w:val="20"/>
          <w:szCs w:val="20"/>
        </w:rPr>
        <w:t>imovine</w:t>
      </w:r>
      <w:proofErr w:type="spellEnd"/>
      <w:r w:rsidRPr="00E3175F">
        <w:rPr>
          <w:rFonts w:ascii="Verdana" w:hAnsi="Verdana" w:cs="Arial"/>
          <w:sz w:val="20"/>
          <w:szCs w:val="20"/>
        </w:rPr>
        <w:t xml:space="preserve"> (64) </w:t>
      </w:r>
      <w:proofErr w:type="spellStart"/>
      <w:r w:rsidRPr="00E3175F">
        <w:rPr>
          <w:rFonts w:ascii="Verdana" w:hAnsi="Verdana" w:cs="Arial"/>
          <w:sz w:val="20"/>
          <w:szCs w:val="20"/>
        </w:rPr>
        <w:t>realizirani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iznosi</w:t>
      </w:r>
      <w:proofErr w:type="spellEnd"/>
      <w:r w:rsidRPr="00E3175F">
        <w:rPr>
          <w:rFonts w:ascii="Verdana" w:hAnsi="Verdana" w:cs="Arial"/>
          <w:sz w:val="20"/>
          <w:szCs w:val="20"/>
        </w:rPr>
        <w:t xml:space="preserve"> od (</w:t>
      </w:r>
      <w:r w:rsidRPr="00E3175F">
        <w:rPr>
          <w:rFonts w:ascii="Verdana" w:hAnsi="Verdana" w:cs="Arial"/>
          <w:color w:val="000000"/>
          <w:sz w:val="20"/>
          <w:szCs w:val="20"/>
          <w:lang w:eastAsia="hr-HR"/>
        </w:rPr>
        <w:t xml:space="preserve">614.566,13 </w:t>
      </w:r>
      <w:proofErr w:type="spellStart"/>
      <w:r w:rsidRPr="00E3175F">
        <w:rPr>
          <w:rFonts w:ascii="Verdana" w:hAnsi="Verdana" w:cs="Arial"/>
          <w:color w:val="000000"/>
          <w:sz w:val="20"/>
          <w:szCs w:val="20"/>
          <w:lang w:eastAsia="hr-HR"/>
        </w:rPr>
        <w:t>kn</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što</w:t>
      </w:r>
      <w:proofErr w:type="spellEnd"/>
      <w:r w:rsidRPr="00E3175F">
        <w:rPr>
          <w:rFonts w:ascii="Verdana" w:hAnsi="Verdana" w:cs="Arial"/>
          <w:color w:val="000000"/>
          <w:sz w:val="20"/>
          <w:szCs w:val="20"/>
          <w:lang w:eastAsia="hr-HR"/>
        </w:rPr>
        <w:t xml:space="preserve"> je 94,19% u </w:t>
      </w:r>
      <w:proofErr w:type="spellStart"/>
      <w:r w:rsidRPr="00E3175F">
        <w:rPr>
          <w:rFonts w:ascii="Verdana" w:hAnsi="Verdana" w:cs="Arial"/>
          <w:color w:val="000000"/>
          <w:sz w:val="20"/>
          <w:szCs w:val="20"/>
          <w:lang w:eastAsia="hr-HR"/>
        </w:rPr>
        <w:t>odnosu</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na</w:t>
      </w:r>
      <w:proofErr w:type="spellEnd"/>
      <w:r w:rsidRPr="00E3175F">
        <w:rPr>
          <w:rFonts w:ascii="Verdana" w:hAnsi="Verdana" w:cs="Arial"/>
          <w:color w:val="000000"/>
          <w:sz w:val="20"/>
          <w:szCs w:val="20"/>
          <w:lang w:eastAsia="hr-HR"/>
        </w:rPr>
        <w:t xml:space="preserve"> plan, a u </w:t>
      </w:r>
      <w:proofErr w:type="spellStart"/>
      <w:r w:rsidRPr="00E3175F">
        <w:rPr>
          <w:rFonts w:ascii="Verdana" w:hAnsi="Verdana" w:cs="Arial"/>
          <w:color w:val="000000"/>
          <w:sz w:val="20"/>
          <w:szCs w:val="20"/>
          <w:lang w:eastAsia="hr-HR"/>
        </w:rPr>
        <w:t>strukturi</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prihoda</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čine</w:t>
      </w:r>
      <w:proofErr w:type="spellEnd"/>
      <w:r w:rsidRPr="00E3175F">
        <w:rPr>
          <w:rFonts w:ascii="Verdana" w:hAnsi="Verdana" w:cs="Arial"/>
          <w:color w:val="000000"/>
          <w:sz w:val="20"/>
          <w:szCs w:val="20"/>
          <w:lang w:eastAsia="hr-HR"/>
        </w:rPr>
        <w:t xml:space="preserve"> 10,12%. </w:t>
      </w:r>
    </w:p>
    <w:p w14:paraId="7552182F"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color w:val="000000"/>
          <w:sz w:val="20"/>
          <w:szCs w:val="20"/>
          <w:lang w:eastAsia="hr-HR"/>
        </w:rPr>
        <w:t>Prihodi</w:t>
      </w:r>
      <w:proofErr w:type="spellEnd"/>
      <w:r w:rsidRPr="00E3175F">
        <w:rPr>
          <w:rFonts w:ascii="Verdana" w:hAnsi="Verdana" w:cs="Arial"/>
          <w:color w:val="000000"/>
          <w:sz w:val="20"/>
          <w:szCs w:val="20"/>
          <w:lang w:eastAsia="hr-HR"/>
        </w:rPr>
        <w:t xml:space="preserve"> od </w:t>
      </w:r>
      <w:proofErr w:type="spellStart"/>
      <w:r w:rsidRPr="00E3175F">
        <w:rPr>
          <w:rFonts w:ascii="Verdana" w:hAnsi="Verdana" w:cs="Arial"/>
          <w:color w:val="000000"/>
          <w:sz w:val="20"/>
          <w:szCs w:val="20"/>
          <w:lang w:eastAsia="hr-HR"/>
        </w:rPr>
        <w:t>financijske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imovine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ostvareno</w:t>
      </w:r>
      <w:proofErr w:type="spellEnd"/>
      <w:r w:rsidRPr="00E3175F">
        <w:rPr>
          <w:rFonts w:ascii="Verdana" w:hAnsi="Verdana" w:cs="Arial"/>
          <w:color w:val="000000"/>
          <w:sz w:val="20"/>
          <w:szCs w:val="20"/>
          <w:lang w:eastAsia="hr-HR"/>
        </w:rPr>
        <w:t xml:space="preserve"> je (604,95 </w:t>
      </w:r>
      <w:proofErr w:type="spellStart"/>
      <w:r w:rsidRPr="00E3175F">
        <w:rPr>
          <w:rFonts w:ascii="Verdana" w:hAnsi="Verdana" w:cs="Arial"/>
          <w:color w:val="000000"/>
          <w:sz w:val="20"/>
          <w:szCs w:val="20"/>
          <w:lang w:eastAsia="hr-HR"/>
        </w:rPr>
        <w:t>kn</w:t>
      </w:r>
      <w:proofErr w:type="spellEnd"/>
      <w:r w:rsidRPr="00E3175F">
        <w:rPr>
          <w:rFonts w:ascii="Verdana" w:hAnsi="Verdana" w:cs="Arial"/>
          <w:color w:val="000000"/>
          <w:sz w:val="20"/>
          <w:szCs w:val="20"/>
          <w:lang w:eastAsia="hr-HR"/>
        </w:rPr>
        <w:t xml:space="preserve">), od </w:t>
      </w:r>
      <w:proofErr w:type="spellStart"/>
      <w:r w:rsidRPr="00E3175F">
        <w:rPr>
          <w:rFonts w:ascii="Verdana" w:hAnsi="Verdana" w:cs="Arial"/>
          <w:color w:val="000000"/>
          <w:sz w:val="20"/>
          <w:szCs w:val="20"/>
          <w:lang w:eastAsia="hr-HR"/>
        </w:rPr>
        <w:t>depozita</w:t>
      </w:r>
      <w:proofErr w:type="spellEnd"/>
      <w:r w:rsidRPr="00E3175F">
        <w:rPr>
          <w:rFonts w:ascii="Verdana" w:hAnsi="Verdana" w:cs="Arial"/>
          <w:color w:val="000000"/>
          <w:sz w:val="20"/>
          <w:szCs w:val="20"/>
          <w:lang w:eastAsia="hr-HR"/>
        </w:rPr>
        <w:t xml:space="preserve"> po </w:t>
      </w:r>
      <w:proofErr w:type="spellStart"/>
      <w:r w:rsidRPr="00E3175F">
        <w:rPr>
          <w:rFonts w:ascii="Verdana" w:hAnsi="Verdana" w:cs="Arial"/>
          <w:color w:val="000000"/>
          <w:sz w:val="20"/>
          <w:szCs w:val="20"/>
          <w:lang w:eastAsia="hr-HR"/>
        </w:rPr>
        <w:t>viđenju</w:t>
      </w:r>
      <w:proofErr w:type="spellEnd"/>
      <w:r w:rsidRPr="00E3175F">
        <w:rPr>
          <w:rFonts w:ascii="Verdana" w:hAnsi="Verdana" w:cs="Arial"/>
          <w:color w:val="000000"/>
          <w:sz w:val="20"/>
          <w:szCs w:val="20"/>
          <w:lang w:eastAsia="hr-HR"/>
        </w:rPr>
        <w:t xml:space="preserve"> i </w:t>
      </w:r>
      <w:proofErr w:type="spellStart"/>
      <w:r w:rsidRPr="00E3175F">
        <w:rPr>
          <w:rFonts w:ascii="Verdana" w:hAnsi="Verdana" w:cs="Arial"/>
          <w:color w:val="000000"/>
          <w:sz w:val="20"/>
          <w:szCs w:val="20"/>
          <w:lang w:eastAsia="hr-HR"/>
        </w:rPr>
        <w:t>zateznih</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kamata</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prihodi</w:t>
      </w:r>
      <w:proofErr w:type="spellEnd"/>
      <w:r w:rsidRPr="00E3175F">
        <w:rPr>
          <w:rFonts w:ascii="Verdana" w:hAnsi="Verdana" w:cs="Arial"/>
          <w:color w:val="000000"/>
          <w:sz w:val="20"/>
          <w:szCs w:val="20"/>
          <w:lang w:eastAsia="hr-HR"/>
        </w:rPr>
        <w:t xml:space="preserve"> od </w:t>
      </w:r>
      <w:proofErr w:type="spellStart"/>
      <w:r w:rsidRPr="00E3175F">
        <w:rPr>
          <w:rFonts w:ascii="Verdana" w:hAnsi="Verdana" w:cs="Arial"/>
          <w:color w:val="000000"/>
          <w:sz w:val="20"/>
          <w:szCs w:val="20"/>
          <w:lang w:eastAsia="hr-HR"/>
        </w:rPr>
        <w:t>nefinancijske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imovine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naknada</w:t>
      </w:r>
      <w:proofErr w:type="spellEnd"/>
      <w:r w:rsidRPr="00E3175F">
        <w:rPr>
          <w:rFonts w:ascii="Verdana" w:hAnsi="Verdana" w:cs="Arial"/>
          <w:color w:val="000000"/>
          <w:sz w:val="20"/>
          <w:szCs w:val="20"/>
          <w:lang w:eastAsia="hr-HR"/>
        </w:rPr>
        <w:t xml:space="preserve"> za </w:t>
      </w:r>
      <w:proofErr w:type="spellStart"/>
      <w:r w:rsidRPr="00E3175F">
        <w:rPr>
          <w:rFonts w:ascii="Verdana" w:hAnsi="Verdana" w:cs="Arial"/>
          <w:color w:val="000000"/>
          <w:sz w:val="20"/>
          <w:szCs w:val="20"/>
          <w:lang w:eastAsia="hr-HR"/>
        </w:rPr>
        <w:t>koncesije</w:t>
      </w:r>
      <w:proofErr w:type="spellEnd"/>
      <w:r w:rsidRPr="00E3175F">
        <w:rPr>
          <w:rFonts w:ascii="Verdana" w:hAnsi="Verdana" w:cs="Arial"/>
          <w:color w:val="000000"/>
          <w:sz w:val="20"/>
          <w:szCs w:val="20"/>
          <w:lang w:eastAsia="hr-HR"/>
        </w:rPr>
        <w:t xml:space="preserve"> (524.521,67 </w:t>
      </w:r>
      <w:proofErr w:type="spellStart"/>
      <w:r w:rsidRPr="00E3175F">
        <w:rPr>
          <w:rFonts w:ascii="Verdana" w:hAnsi="Verdana" w:cs="Arial"/>
          <w:color w:val="000000"/>
          <w:sz w:val="20"/>
          <w:szCs w:val="20"/>
          <w:lang w:eastAsia="hr-HR"/>
        </w:rPr>
        <w:t>kn</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prihodi</w:t>
      </w:r>
      <w:proofErr w:type="spellEnd"/>
      <w:r w:rsidRPr="00E3175F">
        <w:rPr>
          <w:rFonts w:ascii="Verdana" w:hAnsi="Verdana" w:cs="Arial"/>
          <w:color w:val="000000"/>
          <w:sz w:val="20"/>
          <w:szCs w:val="20"/>
          <w:lang w:eastAsia="hr-HR"/>
        </w:rPr>
        <w:t xml:space="preserve"> od </w:t>
      </w:r>
      <w:proofErr w:type="spellStart"/>
      <w:r w:rsidRPr="00E3175F">
        <w:rPr>
          <w:rFonts w:ascii="Verdana" w:hAnsi="Verdana" w:cs="Arial"/>
          <w:color w:val="000000"/>
          <w:sz w:val="20"/>
          <w:szCs w:val="20"/>
          <w:lang w:eastAsia="hr-HR"/>
        </w:rPr>
        <w:t>zakupa</w:t>
      </w:r>
      <w:proofErr w:type="spellEnd"/>
      <w:r w:rsidRPr="00E3175F">
        <w:rPr>
          <w:rFonts w:ascii="Verdana" w:hAnsi="Verdana" w:cs="Arial"/>
          <w:color w:val="000000"/>
          <w:sz w:val="20"/>
          <w:szCs w:val="20"/>
          <w:lang w:eastAsia="hr-HR"/>
        </w:rPr>
        <w:t xml:space="preserve"> i </w:t>
      </w:r>
      <w:proofErr w:type="spellStart"/>
      <w:r w:rsidRPr="00E3175F">
        <w:rPr>
          <w:rFonts w:ascii="Verdana" w:hAnsi="Verdana" w:cs="Arial"/>
          <w:color w:val="000000"/>
          <w:sz w:val="20"/>
          <w:szCs w:val="20"/>
          <w:lang w:eastAsia="hr-HR"/>
        </w:rPr>
        <w:t>iznajmljivanja</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imovine</w:t>
      </w:r>
      <w:proofErr w:type="spellEnd"/>
      <w:r w:rsidRPr="00E3175F">
        <w:rPr>
          <w:rFonts w:ascii="Verdana" w:hAnsi="Verdana" w:cs="Arial"/>
          <w:color w:val="000000"/>
          <w:sz w:val="20"/>
          <w:szCs w:val="20"/>
          <w:lang w:eastAsia="hr-HR"/>
        </w:rPr>
        <w:t xml:space="preserve"> (39.960,83 </w:t>
      </w:r>
      <w:proofErr w:type="spellStart"/>
      <w:r w:rsidRPr="00E3175F">
        <w:rPr>
          <w:rFonts w:ascii="Verdana" w:hAnsi="Verdana" w:cs="Arial"/>
          <w:color w:val="000000"/>
          <w:sz w:val="20"/>
          <w:szCs w:val="20"/>
          <w:lang w:eastAsia="hr-HR"/>
        </w:rPr>
        <w:t>kn</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naknada</w:t>
      </w:r>
      <w:proofErr w:type="spellEnd"/>
      <w:r w:rsidRPr="00E3175F">
        <w:rPr>
          <w:rFonts w:ascii="Verdana" w:hAnsi="Verdana" w:cs="Arial"/>
          <w:color w:val="000000"/>
          <w:sz w:val="20"/>
          <w:szCs w:val="20"/>
          <w:lang w:eastAsia="hr-HR"/>
        </w:rPr>
        <w:t xml:space="preserve"> za </w:t>
      </w:r>
      <w:proofErr w:type="spellStart"/>
      <w:r w:rsidRPr="00E3175F">
        <w:rPr>
          <w:rFonts w:ascii="Verdana" w:hAnsi="Verdana" w:cs="Arial"/>
          <w:color w:val="000000"/>
          <w:sz w:val="20"/>
          <w:szCs w:val="20"/>
          <w:lang w:eastAsia="hr-HR"/>
        </w:rPr>
        <w:t>korištenje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nefinancijske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imovine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spomenička</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lastRenderedPageBreak/>
        <w:t>renta</w:t>
      </w:r>
      <w:proofErr w:type="spellEnd"/>
      <w:r w:rsidRPr="00E3175F">
        <w:rPr>
          <w:rFonts w:ascii="Verdana" w:hAnsi="Verdana" w:cs="Arial"/>
          <w:color w:val="000000"/>
          <w:sz w:val="20"/>
          <w:szCs w:val="20"/>
          <w:lang w:eastAsia="hr-HR"/>
        </w:rPr>
        <w:t xml:space="preserve"> (0,40 </w:t>
      </w:r>
      <w:proofErr w:type="spellStart"/>
      <w:r w:rsidRPr="00E3175F">
        <w:rPr>
          <w:rFonts w:ascii="Verdana" w:hAnsi="Verdana" w:cs="Arial"/>
          <w:color w:val="000000"/>
          <w:sz w:val="20"/>
          <w:szCs w:val="20"/>
          <w:lang w:eastAsia="hr-HR"/>
        </w:rPr>
        <w:t>kn</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naknada</w:t>
      </w:r>
      <w:proofErr w:type="spellEnd"/>
      <w:r w:rsidRPr="00E3175F">
        <w:rPr>
          <w:rFonts w:ascii="Verdana" w:hAnsi="Verdana" w:cs="Arial"/>
          <w:color w:val="000000"/>
          <w:sz w:val="20"/>
          <w:szCs w:val="20"/>
          <w:lang w:eastAsia="hr-HR"/>
        </w:rPr>
        <w:t xml:space="preserve"> za </w:t>
      </w:r>
      <w:proofErr w:type="spellStart"/>
      <w:r w:rsidRPr="00E3175F">
        <w:rPr>
          <w:rFonts w:ascii="Verdana" w:hAnsi="Verdana" w:cs="Arial"/>
          <w:color w:val="000000"/>
          <w:sz w:val="20"/>
          <w:szCs w:val="20"/>
          <w:lang w:eastAsia="hr-HR"/>
        </w:rPr>
        <w:t>zadržavanje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nezakonito</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izgrađene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zgrade</w:t>
      </w:r>
      <w:proofErr w:type="spellEnd"/>
      <w:r w:rsidRPr="00E3175F">
        <w:rPr>
          <w:rFonts w:ascii="Verdana" w:hAnsi="Verdana" w:cs="Arial"/>
          <w:color w:val="000000"/>
          <w:sz w:val="20"/>
          <w:szCs w:val="20"/>
          <w:lang w:eastAsia="hr-HR"/>
        </w:rPr>
        <w:t xml:space="preserve"> (21.558,07 </w:t>
      </w:r>
      <w:proofErr w:type="spellStart"/>
      <w:r w:rsidRPr="00E3175F">
        <w:rPr>
          <w:rFonts w:ascii="Verdana" w:hAnsi="Verdana" w:cs="Arial"/>
          <w:color w:val="000000"/>
          <w:sz w:val="20"/>
          <w:szCs w:val="20"/>
          <w:lang w:eastAsia="hr-HR"/>
        </w:rPr>
        <w:t>kn</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prihodi</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od</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ukopa</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korištenja</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mrtvačnice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dozvola</w:t>
      </w:r>
      <w:proofErr w:type="spellEnd"/>
      <w:r w:rsidRPr="00E3175F">
        <w:rPr>
          <w:rFonts w:ascii="Verdana" w:hAnsi="Verdana" w:cs="Arial"/>
          <w:color w:val="000000"/>
          <w:sz w:val="20"/>
          <w:szCs w:val="20"/>
          <w:lang w:eastAsia="hr-HR"/>
        </w:rPr>
        <w:t xml:space="preserve"> za </w:t>
      </w:r>
      <w:proofErr w:type="spellStart"/>
      <w:r w:rsidRPr="00E3175F">
        <w:rPr>
          <w:rFonts w:ascii="Verdana" w:hAnsi="Verdana" w:cs="Arial"/>
          <w:color w:val="000000"/>
          <w:sz w:val="20"/>
          <w:szCs w:val="20"/>
          <w:lang w:eastAsia="hr-HR"/>
        </w:rPr>
        <w:t>izvođenje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radova</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na</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groblju</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dodjela</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grobnog</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mjesta</w:t>
      </w:r>
      <w:proofErr w:type="spellEnd"/>
      <w:r w:rsidRPr="00E3175F">
        <w:rPr>
          <w:rFonts w:ascii="Verdana" w:hAnsi="Verdana" w:cs="Arial"/>
          <w:color w:val="000000"/>
          <w:sz w:val="20"/>
          <w:szCs w:val="20"/>
          <w:lang w:eastAsia="hr-HR"/>
        </w:rPr>
        <w:t xml:space="preserve">  (24.510,00 </w:t>
      </w:r>
      <w:proofErr w:type="spellStart"/>
      <w:r w:rsidRPr="00E3175F">
        <w:rPr>
          <w:rFonts w:ascii="Verdana" w:hAnsi="Verdana" w:cs="Arial"/>
          <w:color w:val="000000"/>
          <w:sz w:val="20"/>
          <w:szCs w:val="20"/>
          <w:lang w:eastAsia="hr-HR"/>
        </w:rPr>
        <w:t>kn</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daljnja</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realizacija</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ovih</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prihoda</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će</w:t>
      </w:r>
      <w:proofErr w:type="spellEnd"/>
      <w:r w:rsidRPr="00E3175F">
        <w:rPr>
          <w:rFonts w:ascii="Verdana" w:hAnsi="Verdana" w:cs="Arial"/>
          <w:color w:val="000000"/>
          <w:sz w:val="20"/>
          <w:szCs w:val="20"/>
          <w:lang w:eastAsia="hr-HR"/>
        </w:rPr>
        <w:t xml:space="preserve"> se </w:t>
      </w:r>
      <w:proofErr w:type="spellStart"/>
      <w:r w:rsidRPr="00E3175F">
        <w:rPr>
          <w:rFonts w:ascii="Verdana" w:hAnsi="Verdana" w:cs="Arial"/>
          <w:color w:val="000000"/>
          <w:sz w:val="20"/>
          <w:szCs w:val="20"/>
          <w:lang w:eastAsia="hr-HR"/>
        </w:rPr>
        <w:t>ostvarivati</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putem</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novoosnovanog</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trgovačkog</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društva</w:t>
      </w:r>
      <w:proofErr w:type="spellEnd"/>
      <w:r w:rsidRPr="00E3175F">
        <w:rPr>
          <w:rFonts w:ascii="Verdana" w:hAnsi="Verdana" w:cs="Arial"/>
          <w:color w:val="000000"/>
          <w:sz w:val="20"/>
          <w:szCs w:val="20"/>
          <w:lang w:eastAsia="hr-HR"/>
        </w:rPr>
        <w:t xml:space="preserve"> Komunalno Lasinja d.o.o. Lasinja.</w:t>
      </w:r>
    </w:p>
    <w:p w14:paraId="6976CA3E"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Prihodi</w:t>
      </w:r>
      <w:proofErr w:type="spellEnd"/>
      <w:r w:rsidRPr="00E3175F">
        <w:rPr>
          <w:rFonts w:ascii="Verdana" w:hAnsi="Verdana" w:cs="Arial"/>
          <w:sz w:val="20"/>
          <w:szCs w:val="20"/>
        </w:rPr>
        <w:t xml:space="preserve"> od </w:t>
      </w:r>
      <w:proofErr w:type="spellStart"/>
      <w:r w:rsidRPr="00E3175F">
        <w:rPr>
          <w:rFonts w:ascii="Verdana" w:hAnsi="Verdana" w:cs="Arial"/>
          <w:sz w:val="20"/>
          <w:szCs w:val="20"/>
        </w:rPr>
        <w:t>upravnih</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administrativnih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pristojbi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pristojbi</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posebnim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propisima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naknadama</w:t>
      </w:r>
      <w:proofErr w:type="spellEnd"/>
      <w:r w:rsidRPr="00E3175F">
        <w:rPr>
          <w:rFonts w:ascii="Verdana" w:hAnsi="Verdana" w:cs="Arial"/>
          <w:sz w:val="20"/>
          <w:szCs w:val="20"/>
        </w:rPr>
        <w:t xml:space="preserve"> (65) </w:t>
      </w:r>
      <w:proofErr w:type="spellStart"/>
      <w:r w:rsidRPr="00E3175F">
        <w:rPr>
          <w:rFonts w:ascii="Verdana" w:hAnsi="Verdana" w:cs="Arial"/>
          <w:sz w:val="20"/>
          <w:szCs w:val="20"/>
        </w:rPr>
        <w:t>ostvareni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apsolutnom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(745.803,02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ili</w:t>
      </w:r>
      <w:proofErr w:type="spellEnd"/>
      <w:r w:rsidRPr="00E3175F">
        <w:rPr>
          <w:rFonts w:ascii="Verdana" w:hAnsi="Verdana" w:cs="Arial"/>
          <w:sz w:val="20"/>
          <w:szCs w:val="20"/>
        </w:rPr>
        <w:t xml:space="preserve"> 97,17%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na plan, od toga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upravne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administrativne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pristojbe</w:t>
      </w:r>
      <w:proofErr w:type="spellEnd"/>
      <w:r w:rsidRPr="00E3175F">
        <w:rPr>
          <w:rFonts w:ascii="Verdana" w:hAnsi="Verdana" w:cs="Arial"/>
          <w:sz w:val="20"/>
          <w:szCs w:val="20"/>
        </w:rPr>
        <w:t xml:space="preserve"> (1.448,33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prihodi</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posebnim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propisima</w:t>
      </w:r>
      <w:proofErr w:type="spellEnd"/>
      <w:r w:rsidRPr="00E3175F">
        <w:rPr>
          <w:rFonts w:ascii="Verdana" w:hAnsi="Verdana" w:cs="Arial"/>
          <w:sz w:val="20"/>
          <w:szCs w:val="20"/>
        </w:rPr>
        <w:t xml:space="preserve"> (302.534,31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vodni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doprinos</w:t>
      </w:r>
      <w:proofErr w:type="spellEnd"/>
      <w:r w:rsidRPr="00E3175F">
        <w:rPr>
          <w:rFonts w:ascii="Verdana" w:hAnsi="Verdana" w:cs="Arial"/>
          <w:sz w:val="20"/>
          <w:szCs w:val="20"/>
        </w:rPr>
        <w:t xml:space="preserve"> (1.506,33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doprinosi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šume</w:t>
      </w:r>
      <w:proofErr w:type="spellEnd"/>
      <w:r w:rsidRPr="00E3175F">
        <w:rPr>
          <w:rFonts w:ascii="Verdana" w:hAnsi="Verdana" w:cs="Arial"/>
          <w:sz w:val="20"/>
          <w:szCs w:val="20"/>
        </w:rPr>
        <w:t xml:space="preserve"> (207.321,54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ostali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nespomenuti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prihodi</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posebnim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propisima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isporuka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toplinske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energije</w:t>
      </w:r>
      <w:proofErr w:type="spellEnd"/>
      <w:r w:rsidRPr="00E3175F">
        <w:rPr>
          <w:rFonts w:ascii="Verdana" w:hAnsi="Verdana" w:cs="Arial"/>
          <w:sz w:val="20"/>
          <w:szCs w:val="20"/>
        </w:rPr>
        <w:t xml:space="preserve"> (11.544,80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komunalni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doprinosi</w:t>
      </w:r>
      <w:proofErr w:type="spellEnd"/>
      <w:r w:rsidRPr="00E3175F">
        <w:rPr>
          <w:rFonts w:ascii="Verdana" w:hAnsi="Verdana" w:cs="Arial"/>
          <w:sz w:val="20"/>
          <w:szCs w:val="20"/>
        </w:rPr>
        <w:t xml:space="preserve"> (21.070,84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komunalna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naknada</w:t>
      </w:r>
      <w:proofErr w:type="spellEnd"/>
      <w:r w:rsidRPr="00E3175F">
        <w:rPr>
          <w:rFonts w:ascii="Verdana" w:hAnsi="Verdana" w:cs="Arial"/>
          <w:sz w:val="20"/>
          <w:szCs w:val="20"/>
        </w:rPr>
        <w:t xml:space="preserve"> (301.889,97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grobna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naknada</w:t>
      </w:r>
      <w:proofErr w:type="spellEnd"/>
      <w:r w:rsidRPr="00E3175F">
        <w:rPr>
          <w:rFonts w:ascii="Verdana" w:hAnsi="Verdana" w:cs="Arial"/>
          <w:sz w:val="20"/>
          <w:szCs w:val="20"/>
        </w:rPr>
        <w:t xml:space="preserve"> (118.859,57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Prihodi</w:t>
      </w:r>
      <w:proofErr w:type="spellEnd"/>
      <w:r w:rsidRPr="00E3175F">
        <w:rPr>
          <w:rFonts w:ascii="Verdana" w:hAnsi="Verdana" w:cs="Arial"/>
          <w:sz w:val="20"/>
          <w:szCs w:val="20"/>
        </w:rPr>
        <w:t xml:space="preserve"> od </w:t>
      </w:r>
      <w:proofErr w:type="spellStart"/>
      <w:r w:rsidRPr="00E3175F">
        <w:rPr>
          <w:rFonts w:ascii="Verdana" w:hAnsi="Verdana" w:cs="Arial"/>
          <w:sz w:val="20"/>
          <w:szCs w:val="20"/>
        </w:rPr>
        <w:t>donacija</w:t>
      </w:r>
      <w:proofErr w:type="spellEnd"/>
      <w:r w:rsidRPr="00E3175F">
        <w:rPr>
          <w:rFonts w:ascii="Verdana" w:hAnsi="Verdana" w:cs="Arial"/>
          <w:sz w:val="20"/>
          <w:szCs w:val="20"/>
        </w:rPr>
        <w:t xml:space="preserve"> (66) </w:t>
      </w:r>
      <w:proofErr w:type="spellStart"/>
      <w:r w:rsidRPr="00E3175F">
        <w:rPr>
          <w:rFonts w:ascii="Verdana" w:hAnsi="Verdana" w:cs="Arial"/>
          <w:sz w:val="20"/>
          <w:szCs w:val="20"/>
        </w:rPr>
        <w:t>ostvareni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(2.781,50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odnosi</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naslijeđenu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imovina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zemljište</w:t>
      </w:r>
      <w:proofErr w:type="spellEnd"/>
      <w:r w:rsidRPr="00E3175F">
        <w:rPr>
          <w:rFonts w:ascii="Verdana" w:hAnsi="Verdana" w:cs="Arial"/>
          <w:sz w:val="20"/>
          <w:szCs w:val="20"/>
        </w:rPr>
        <w:t xml:space="preserve">) od </w:t>
      </w:r>
      <w:proofErr w:type="spellStart"/>
      <w:r w:rsidRPr="00E3175F">
        <w:rPr>
          <w:rFonts w:ascii="Verdana" w:hAnsi="Verdana" w:cs="Arial"/>
          <w:sz w:val="20"/>
          <w:szCs w:val="20"/>
        </w:rPr>
        <w:t>fizičke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osobe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nasljednika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Sjeničaku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Lasinjskom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kazne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upravne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mjere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ostvareno</w:t>
      </w:r>
      <w:proofErr w:type="spellEnd"/>
      <w:r w:rsidRPr="00E3175F">
        <w:rPr>
          <w:rFonts w:ascii="Verdana" w:hAnsi="Verdana" w:cs="Arial"/>
          <w:sz w:val="20"/>
          <w:szCs w:val="20"/>
        </w:rPr>
        <w:t xml:space="preserve"> je (5.662,50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naplaćena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kazna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zbog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počinjene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štete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javnim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površinama</w:t>
      </w:r>
      <w:proofErr w:type="spellEnd"/>
      <w:r w:rsidRPr="00E3175F">
        <w:rPr>
          <w:rFonts w:ascii="Verdana" w:hAnsi="Verdana" w:cs="Arial"/>
          <w:sz w:val="20"/>
          <w:szCs w:val="20"/>
        </w:rPr>
        <w:t>.</w:t>
      </w:r>
    </w:p>
    <w:p w14:paraId="0D39A071" w14:textId="77777777" w:rsidR="00801975" w:rsidRPr="00E3175F" w:rsidRDefault="00801975" w:rsidP="00801975">
      <w:pPr>
        <w:jc w:val="both"/>
        <w:rPr>
          <w:rFonts w:ascii="Verdana" w:hAnsi="Verdana" w:cs="Arial"/>
          <w:sz w:val="20"/>
          <w:szCs w:val="20"/>
        </w:rPr>
      </w:pPr>
    </w:p>
    <w:p w14:paraId="76CCC273" w14:textId="77777777" w:rsidR="00801975" w:rsidRPr="00E3175F" w:rsidRDefault="00801975" w:rsidP="00801975">
      <w:pPr>
        <w:jc w:val="both"/>
        <w:rPr>
          <w:rFonts w:ascii="Verdana" w:hAnsi="Verdana" w:cs="Arial"/>
          <w:sz w:val="20"/>
          <w:szCs w:val="20"/>
          <w:u w:val="single"/>
        </w:rPr>
      </w:pPr>
      <w:proofErr w:type="spellStart"/>
      <w:r w:rsidRPr="00E3175F">
        <w:rPr>
          <w:rFonts w:ascii="Verdana" w:hAnsi="Verdana" w:cs="Arial"/>
          <w:sz w:val="20"/>
          <w:szCs w:val="20"/>
          <w:u w:val="single"/>
        </w:rPr>
        <w:t>Ukupni</w:t>
      </w:r>
      <w:proofErr w:type="spellEnd"/>
      <w:r w:rsidRPr="00E3175F">
        <w:rPr>
          <w:rFonts w:ascii="Verdana" w:hAnsi="Verdana" w:cs="Arial"/>
          <w:sz w:val="20"/>
          <w:szCs w:val="20"/>
          <w:u w:val="single"/>
        </w:rPr>
        <w:t xml:space="preserve"> </w:t>
      </w:r>
      <w:proofErr w:type="spellStart"/>
      <w:r w:rsidRPr="00E3175F">
        <w:rPr>
          <w:rFonts w:ascii="Verdana" w:hAnsi="Verdana" w:cs="Arial"/>
          <w:sz w:val="20"/>
          <w:szCs w:val="20"/>
          <w:u w:val="single"/>
        </w:rPr>
        <w:t>rashodi</w:t>
      </w:r>
      <w:proofErr w:type="spellEnd"/>
    </w:p>
    <w:p w14:paraId="284CA6D9" w14:textId="77777777" w:rsidR="00801975" w:rsidRPr="00E3175F" w:rsidRDefault="00801975" w:rsidP="00801975">
      <w:pPr>
        <w:jc w:val="both"/>
        <w:rPr>
          <w:rFonts w:ascii="Verdana" w:hAnsi="Verdana" w:cs="Arial"/>
          <w:sz w:val="20"/>
          <w:szCs w:val="20"/>
          <w:u w:val="single"/>
        </w:rPr>
      </w:pPr>
    </w:p>
    <w:tbl>
      <w:tblPr>
        <w:tblW w:w="12653" w:type="dxa"/>
        <w:jc w:val="center"/>
        <w:tblLook w:val="04A0" w:firstRow="1" w:lastRow="0" w:firstColumn="1" w:lastColumn="0" w:noHBand="0" w:noVBand="1"/>
      </w:tblPr>
      <w:tblGrid>
        <w:gridCol w:w="5729"/>
        <w:gridCol w:w="1713"/>
        <w:gridCol w:w="1930"/>
        <w:gridCol w:w="1693"/>
        <w:gridCol w:w="1588"/>
      </w:tblGrid>
      <w:tr w:rsidR="00801975" w:rsidRPr="00E3175F" w14:paraId="289A618A" w14:textId="77777777" w:rsidTr="00573B2F">
        <w:trPr>
          <w:trHeight w:val="249"/>
          <w:jc w:val="center"/>
        </w:trPr>
        <w:tc>
          <w:tcPr>
            <w:tcW w:w="5849"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1FA98A0E" w14:textId="77777777" w:rsidR="00801975" w:rsidRPr="00E3175F" w:rsidRDefault="00801975" w:rsidP="00573B2F">
            <w:pPr>
              <w:jc w:val="center"/>
              <w:rPr>
                <w:rFonts w:ascii="Verdana" w:hAnsi="Verdana" w:cs="Arial"/>
                <w:sz w:val="20"/>
                <w:szCs w:val="20"/>
                <w:lang w:eastAsia="hr-HR"/>
              </w:rPr>
            </w:pPr>
            <w:proofErr w:type="spellStart"/>
            <w:r w:rsidRPr="00E3175F">
              <w:rPr>
                <w:rFonts w:ascii="Verdana" w:hAnsi="Verdana" w:cs="Arial"/>
                <w:sz w:val="20"/>
                <w:szCs w:val="20"/>
                <w:lang w:eastAsia="hr-HR"/>
              </w:rPr>
              <w:t>Vrsta</w:t>
            </w:r>
            <w:proofErr w:type="spellEnd"/>
            <w:r w:rsidRPr="00E3175F">
              <w:rPr>
                <w:rFonts w:ascii="Verdana" w:hAnsi="Verdana" w:cs="Arial"/>
                <w:sz w:val="20"/>
                <w:szCs w:val="20"/>
                <w:lang w:eastAsia="hr-HR"/>
              </w:rPr>
              <w:t xml:space="preserve"> </w:t>
            </w:r>
            <w:proofErr w:type="spellStart"/>
            <w:r w:rsidRPr="00E3175F">
              <w:rPr>
                <w:rFonts w:ascii="Verdana" w:hAnsi="Verdana" w:cs="Arial"/>
                <w:sz w:val="20"/>
                <w:szCs w:val="20"/>
                <w:lang w:eastAsia="hr-HR"/>
              </w:rPr>
              <w:t>rashoda</w:t>
            </w:r>
            <w:proofErr w:type="spellEnd"/>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46220FE8" w14:textId="77777777" w:rsidR="00801975" w:rsidRPr="00E3175F" w:rsidRDefault="00801975" w:rsidP="00573B2F">
            <w:pPr>
              <w:jc w:val="center"/>
              <w:rPr>
                <w:rFonts w:ascii="Verdana" w:hAnsi="Verdana" w:cs="Arial"/>
                <w:sz w:val="20"/>
                <w:szCs w:val="20"/>
                <w:lang w:eastAsia="hr-HR"/>
              </w:rPr>
            </w:pPr>
            <w:proofErr w:type="spellStart"/>
            <w:r w:rsidRPr="00E3175F">
              <w:rPr>
                <w:rFonts w:ascii="Verdana" w:hAnsi="Verdana" w:cs="Arial"/>
                <w:sz w:val="20"/>
                <w:szCs w:val="20"/>
                <w:lang w:eastAsia="hr-HR"/>
              </w:rPr>
              <w:t>Izvorni</w:t>
            </w:r>
            <w:proofErr w:type="spellEnd"/>
            <w:r w:rsidRPr="00E3175F">
              <w:rPr>
                <w:rFonts w:ascii="Verdana" w:hAnsi="Verdana" w:cs="Arial"/>
                <w:sz w:val="20"/>
                <w:szCs w:val="20"/>
                <w:lang w:eastAsia="hr-HR"/>
              </w:rPr>
              <w:t xml:space="preserve"> plan 2022.</w:t>
            </w:r>
          </w:p>
        </w:tc>
        <w:tc>
          <w:tcPr>
            <w:tcW w:w="1937" w:type="dxa"/>
            <w:tcBorders>
              <w:top w:val="single" w:sz="8" w:space="0" w:color="auto"/>
              <w:left w:val="nil"/>
              <w:bottom w:val="nil"/>
              <w:right w:val="single" w:sz="8" w:space="0" w:color="auto"/>
            </w:tcBorders>
            <w:shd w:val="clear" w:color="000000" w:fill="DBE5F1"/>
            <w:vAlign w:val="center"/>
            <w:hideMark/>
          </w:tcPr>
          <w:p w14:paraId="23C90270" w14:textId="77777777" w:rsidR="00801975" w:rsidRPr="00E3175F" w:rsidRDefault="00801975" w:rsidP="00573B2F">
            <w:pPr>
              <w:jc w:val="center"/>
              <w:rPr>
                <w:rFonts w:ascii="Verdana" w:hAnsi="Verdana" w:cs="Arial"/>
                <w:sz w:val="20"/>
                <w:szCs w:val="20"/>
                <w:lang w:eastAsia="hr-HR"/>
              </w:rPr>
            </w:pPr>
            <w:proofErr w:type="spellStart"/>
            <w:r w:rsidRPr="00E3175F">
              <w:rPr>
                <w:rFonts w:ascii="Verdana" w:hAnsi="Verdana" w:cs="Arial"/>
                <w:sz w:val="20"/>
                <w:szCs w:val="20"/>
                <w:lang w:eastAsia="hr-HR"/>
              </w:rPr>
              <w:t>Izvršenje</w:t>
            </w:r>
            <w:proofErr w:type="spellEnd"/>
          </w:p>
        </w:tc>
        <w:tc>
          <w:tcPr>
            <w:tcW w:w="1709"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716F3D47" w14:textId="77777777" w:rsidR="00801975" w:rsidRPr="00E3175F" w:rsidRDefault="00801975" w:rsidP="00573B2F">
            <w:pPr>
              <w:jc w:val="center"/>
              <w:rPr>
                <w:rFonts w:ascii="Verdana" w:hAnsi="Verdana" w:cs="Arial"/>
                <w:sz w:val="20"/>
                <w:szCs w:val="20"/>
                <w:lang w:eastAsia="hr-HR"/>
              </w:rPr>
            </w:pPr>
            <w:proofErr w:type="spellStart"/>
            <w:r w:rsidRPr="00E3175F">
              <w:rPr>
                <w:rFonts w:ascii="Verdana" w:hAnsi="Verdana" w:cs="Arial"/>
                <w:sz w:val="20"/>
                <w:szCs w:val="20"/>
                <w:lang w:eastAsia="hr-HR"/>
              </w:rPr>
              <w:t>Struktura</w:t>
            </w:r>
            <w:proofErr w:type="spellEnd"/>
            <w:r w:rsidRPr="00E3175F">
              <w:rPr>
                <w:rFonts w:ascii="Verdana" w:hAnsi="Verdana" w:cs="Arial"/>
                <w:sz w:val="20"/>
                <w:szCs w:val="20"/>
                <w:lang w:eastAsia="hr-HR"/>
              </w:rPr>
              <w:t xml:space="preserve"> </w:t>
            </w:r>
            <w:proofErr w:type="spellStart"/>
            <w:r w:rsidRPr="00E3175F">
              <w:rPr>
                <w:rFonts w:ascii="Verdana" w:hAnsi="Verdana" w:cs="Arial"/>
                <w:sz w:val="20"/>
                <w:szCs w:val="20"/>
                <w:lang w:eastAsia="hr-HR"/>
              </w:rPr>
              <w:t>izvršenja</w:t>
            </w:r>
            <w:proofErr w:type="spellEnd"/>
            <w:r w:rsidRPr="00E3175F">
              <w:rPr>
                <w:rFonts w:ascii="Verdana" w:hAnsi="Verdana" w:cs="Arial"/>
                <w:sz w:val="20"/>
                <w:szCs w:val="20"/>
                <w:lang w:eastAsia="hr-HR"/>
              </w:rPr>
              <w:t xml:space="preserve"> (%)</w:t>
            </w:r>
          </w:p>
        </w:tc>
        <w:tc>
          <w:tcPr>
            <w:tcW w:w="1598" w:type="dxa"/>
            <w:tcBorders>
              <w:top w:val="single" w:sz="8" w:space="0" w:color="auto"/>
              <w:left w:val="nil"/>
              <w:bottom w:val="nil"/>
              <w:right w:val="single" w:sz="8" w:space="0" w:color="auto"/>
            </w:tcBorders>
            <w:shd w:val="clear" w:color="000000" w:fill="DBE5F1"/>
            <w:vAlign w:val="center"/>
            <w:hideMark/>
          </w:tcPr>
          <w:p w14:paraId="538ECEA5" w14:textId="77777777" w:rsidR="00801975" w:rsidRPr="00E3175F" w:rsidRDefault="00801975" w:rsidP="00573B2F">
            <w:pPr>
              <w:jc w:val="center"/>
              <w:rPr>
                <w:rFonts w:ascii="Verdana" w:hAnsi="Verdana" w:cs="Arial"/>
                <w:sz w:val="20"/>
                <w:szCs w:val="20"/>
                <w:lang w:eastAsia="hr-HR"/>
              </w:rPr>
            </w:pPr>
            <w:proofErr w:type="spellStart"/>
            <w:r w:rsidRPr="00E3175F">
              <w:rPr>
                <w:rFonts w:ascii="Verdana" w:hAnsi="Verdana" w:cs="Arial"/>
                <w:sz w:val="20"/>
                <w:szCs w:val="20"/>
                <w:lang w:eastAsia="hr-HR"/>
              </w:rPr>
              <w:t>Indeks</w:t>
            </w:r>
            <w:proofErr w:type="spellEnd"/>
          </w:p>
        </w:tc>
      </w:tr>
      <w:tr w:rsidR="00801975" w:rsidRPr="00E3175F" w14:paraId="0AD74BCA" w14:textId="77777777" w:rsidTr="00573B2F">
        <w:trPr>
          <w:trHeight w:val="270"/>
          <w:jc w:val="center"/>
        </w:trPr>
        <w:tc>
          <w:tcPr>
            <w:tcW w:w="5849" w:type="dxa"/>
            <w:vMerge/>
            <w:tcBorders>
              <w:top w:val="single" w:sz="8" w:space="0" w:color="auto"/>
              <w:left w:val="single" w:sz="8" w:space="0" w:color="auto"/>
              <w:bottom w:val="single" w:sz="8" w:space="0" w:color="000000"/>
              <w:right w:val="single" w:sz="8" w:space="0" w:color="auto"/>
            </w:tcBorders>
            <w:vAlign w:val="center"/>
            <w:hideMark/>
          </w:tcPr>
          <w:p w14:paraId="459CBD8E" w14:textId="77777777" w:rsidR="00801975" w:rsidRPr="00E3175F" w:rsidRDefault="00801975" w:rsidP="00573B2F">
            <w:pPr>
              <w:jc w:val="center"/>
              <w:rPr>
                <w:rFonts w:ascii="Verdana" w:hAnsi="Verdana" w:cs="Arial"/>
                <w:sz w:val="20"/>
                <w:szCs w:val="20"/>
                <w:lang w:eastAsia="hr-HR"/>
              </w:rPr>
            </w:pPr>
          </w:p>
        </w:tc>
        <w:tc>
          <w:tcPr>
            <w:tcW w:w="1560" w:type="dxa"/>
            <w:vMerge/>
            <w:tcBorders>
              <w:top w:val="single" w:sz="8" w:space="0" w:color="auto"/>
              <w:left w:val="single" w:sz="8" w:space="0" w:color="auto"/>
              <w:bottom w:val="single" w:sz="8" w:space="0" w:color="000000"/>
              <w:right w:val="single" w:sz="8" w:space="0" w:color="auto"/>
            </w:tcBorders>
            <w:vAlign w:val="center"/>
            <w:hideMark/>
          </w:tcPr>
          <w:p w14:paraId="2920C2EF" w14:textId="77777777" w:rsidR="00801975" w:rsidRPr="00E3175F" w:rsidRDefault="00801975" w:rsidP="00573B2F">
            <w:pPr>
              <w:jc w:val="center"/>
              <w:rPr>
                <w:rFonts w:ascii="Verdana" w:hAnsi="Verdana" w:cs="Arial"/>
                <w:sz w:val="20"/>
                <w:szCs w:val="20"/>
                <w:lang w:eastAsia="hr-HR"/>
              </w:rPr>
            </w:pPr>
          </w:p>
        </w:tc>
        <w:tc>
          <w:tcPr>
            <w:tcW w:w="1937" w:type="dxa"/>
            <w:tcBorders>
              <w:top w:val="nil"/>
              <w:left w:val="nil"/>
              <w:bottom w:val="single" w:sz="8" w:space="0" w:color="auto"/>
              <w:right w:val="single" w:sz="8" w:space="0" w:color="auto"/>
            </w:tcBorders>
            <w:shd w:val="clear" w:color="000000" w:fill="DBE5F1"/>
            <w:vAlign w:val="center"/>
            <w:hideMark/>
          </w:tcPr>
          <w:p w14:paraId="68E31633" w14:textId="77777777" w:rsidR="00801975" w:rsidRPr="00E3175F" w:rsidRDefault="00801975" w:rsidP="00573B2F">
            <w:pPr>
              <w:jc w:val="center"/>
              <w:rPr>
                <w:rFonts w:ascii="Verdana" w:hAnsi="Verdana" w:cs="Arial"/>
                <w:sz w:val="20"/>
                <w:szCs w:val="20"/>
                <w:lang w:eastAsia="hr-HR"/>
              </w:rPr>
            </w:pPr>
            <w:r w:rsidRPr="00E3175F">
              <w:rPr>
                <w:rFonts w:ascii="Verdana" w:hAnsi="Verdana" w:cs="Arial"/>
                <w:sz w:val="20"/>
                <w:szCs w:val="20"/>
                <w:lang w:eastAsia="hr-HR"/>
              </w:rPr>
              <w:t>01.01.- 31.12.2022.</w:t>
            </w:r>
          </w:p>
        </w:tc>
        <w:tc>
          <w:tcPr>
            <w:tcW w:w="1709" w:type="dxa"/>
            <w:vMerge/>
            <w:tcBorders>
              <w:top w:val="single" w:sz="8" w:space="0" w:color="auto"/>
              <w:left w:val="single" w:sz="8" w:space="0" w:color="auto"/>
              <w:bottom w:val="single" w:sz="8" w:space="0" w:color="000000"/>
              <w:right w:val="single" w:sz="8" w:space="0" w:color="auto"/>
            </w:tcBorders>
            <w:vAlign w:val="center"/>
            <w:hideMark/>
          </w:tcPr>
          <w:p w14:paraId="6AD79863" w14:textId="77777777" w:rsidR="00801975" w:rsidRPr="00E3175F" w:rsidRDefault="00801975" w:rsidP="00573B2F">
            <w:pPr>
              <w:jc w:val="center"/>
              <w:rPr>
                <w:rFonts w:ascii="Verdana" w:hAnsi="Verdana" w:cs="Arial"/>
                <w:sz w:val="20"/>
                <w:szCs w:val="20"/>
                <w:lang w:eastAsia="hr-HR"/>
              </w:rPr>
            </w:pPr>
          </w:p>
        </w:tc>
        <w:tc>
          <w:tcPr>
            <w:tcW w:w="1598" w:type="dxa"/>
            <w:tcBorders>
              <w:top w:val="nil"/>
              <w:left w:val="nil"/>
              <w:bottom w:val="single" w:sz="8" w:space="0" w:color="auto"/>
              <w:right w:val="single" w:sz="8" w:space="0" w:color="auto"/>
            </w:tcBorders>
            <w:shd w:val="clear" w:color="000000" w:fill="DBE5F1"/>
            <w:vAlign w:val="center"/>
            <w:hideMark/>
          </w:tcPr>
          <w:p w14:paraId="6BFE0373" w14:textId="77777777" w:rsidR="00801975" w:rsidRPr="00E3175F" w:rsidRDefault="00801975" w:rsidP="00573B2F">
            <w:pPr>
              <w:jc w:val="center"/>
              <w:rPr>
                <w:rFonts w:ascii="Verdana" w:hAnsi="Verdana" w:cs="Arial"/>
                <w:sz w:val="20"/>
                <w:szCs w:val="20"/>
                <w:lang w:eastAsia="hr-HR"/>
              </w:rPr>
            </w:pPr>
            <w:r w:rsidRPr="00E3175F">
              <w:rPr>
                <w:rFonts w:ascii="Verdana" w:hAnsi="Verdana" w:cs="Arial"/>
                <w:sz w:val="20"/>
                <w:szCs w:val="20"/>
                <w:lang w:eastAsia="hr-HR"/>
              </w:rPr>
              <w:t>(2/</w:t>
            </w:r>
            <w:proofErr w:type="gramStart"/>
            <w:r w:rsidRPr="00E3175F">
              <w:rPr>
                <w:rFonts w:ascii="Verdana" w:hAnsi="Verdana" w:cs="Arial"/>
                <w:sz w:val="20"/>
                <w:szCs w:val="20"/>
                <w:lang w:eastAsia="hr-HR"/>
              </w:rPr>
              <w:t>1)*</w:t>
            </w:r>
            <w:proofErr w:type="gramEnd"/>
            <w:r w:rsidRPr="00E3175F">
              <w:rPr>
                <w:rFonts w:ascii="Verdana" w:hAnsi="Verdana" w:cs="Arial"/>
                <w:sz w:val="20"/>
                <w:szCs w:val="20"/>
                <w:lang w:eastAsia="hr-HR"/>
              </w:rPr>
              <w:t>100</w:t>
            </w:r>
          </w:p>
        </w:tc>
      </w:tr>
      <w:tr w:rsidR="00801975" w:rsidRPr="00E3175F" w14:paraId="5760901B" w14:textId="77777777" w:rsidTr="00573B2F">
        <w:trPr>
          <w:trHeight w:val="262"/>
          <w:jc w:val="center"/>
        </w:trPr>
        <w:tc>
          <w:tcPr>
            <w:tcW w:w="5849" w:type="dxa"/>
            <w:tcBorders>
              <w:top w:val="nil"/>
              <w:left w:val="single" w:sz="8" w:space="0" w:color="auto"/>
              <w:bottom w:val="single" w:sz="8" w:space="0" w:color="auto"/>
              <w:right w:val="single" w:sz="8" w:space="0" w:color="auto"/>
            </w:tcBorders>
            <w:shd w:val="clear" w:color="auto" w:fill="auto"/>
            <w:vAlign w:val="center"/>
            <w:hideMark/>
          </w:tcPr>
          <w:p w14:paraId="0083455A" w14:textId="77777777" w:rsidR="00801975" w:rsidRPr="00E3175F" w:rsidRDefault="00801975" w:rsidP="00573B2F">
            <w:pPr>
              <w:jc w:val="center"/>
              <w:rPr>
                <w:rFonts w:ascii="Verdana" w:hAnsi="Verdana" w:cs="Arial"/>
                <w:b/>
                <w:sz w:val="20"/>
                <w:szCs w:val="20"/>
                <w:lang w:eastAsia="hr-HR"/>
              </w:rPr>
            </w:pPr>
            <w:r w:rsidRPr="00E3175F">
              <w:rPr>
                <w:rFonts w:ascii="Verdana" w:hAnsi="Verdana" w:cs="Arial"/>
                <w:b/>
                <w:sz w:val="20"/>
                <w:szCs w:val="20"/>
                <w:lang w:eastAsia="hr-HR"/>
              </w:rPr>
              <w:t>RASHODI I IZDACI POSLOVANJA</w:t>
            </w:r>
          </w:p>
        </w:tc>
        <w:tc>
          <w:tcPr>
            <w:tcW w:w="1560" w:type="dxa"/>
            <w:tcBorders>
              <w:top w:val="nil"/>
              <w:left w:val="nil"/>
              <w:bottom w:val="single" w:sz="8" w:space="0" w:color="auto"/>
              <w:right w:val="single" w:sz="8" w:space="0" w:color="auto"/>
            </w:tcBorders>
            <w:shd w:val="clear" w:color="auto" w:fill="auto"/>
            <w:vAlign w:val="center"/>
            <w:hideMark/>
          </w:tcPr>
          <w:p w14:paraId="47082D51" w14:textId="77777777" w:rsidR="00801975" w:rsidRPr="00E3175F" w:rsidRDefault="00801975" w:rsidP="00573B2F">
            <w:pPr>
              <w:jc w:val="center"/>
              <w:rPr>
                <w:rFonts w:ascii="Verdana" w:hAnsi="Verdana" w:cs="Arial"/>
                <w:sz w:val="20"/>
                <w:szCs w:val="20"/>
                <w:lang w:eastAsia="hr-HR"/>
              </w:rPr>
            </w:pPr>
            <w:r w:rsidRPr="00E3175F">
              <w:rPr>
                <w:rFonts w:ascii="Verdana" w:hAnsi="Verdana" w:cs="Arial"/>
                <w:sz w:val="20"/>
                <w:szCs w:val="20"/>
                <w:lang w:eastAsia="hr-HR"/>
              </w:rPr>
              <w:t>1.</w:t>
            </w:r>
          </w:p>
        </w:tc>
        <w:tc>
          <w:tcPr>
            <w:tcW w:w="1937" w:type="dxa"/>
            <w:tcBorders>
              <w:top w:val="nil"/>
              <w:left w:val="nil"/>
              <w:bottom w:val="single" w:sz="8" w:space="0" w:color="auto"/>
              <w:right w:val="single" w:sz="8" w:space="0" w:color="auto"/>
            </w:tcBorders>
            <w:shd w:val="clear" w:color="auto" w:fill="auto"/>
            <w:vAlign w:val="center"/>
            <w:hideMark/>
          </w:tcPr>
          <w:p w14:paraId="1FBF48EE" w14:textId="77777777" w:rsidR="00801975" w:rsidRPr="00E3175F" w:rsidRDefault="00801975" w:rsidP="00573B2F">
            <w:pPr>
              <w:jc w:val="center"/>
              <w:rPr>
                <w:rFonts w:ascii="Verdana" w:hAnsi="Verdana" w:cs="Arial"/>
                <w:sz w:val="20"/>
                <w:szCs w:val="20"/>
                <w:lang w:eastAsia="hr-HR"/>
              </w:rPr>
            </w:pPr>
            <w:r w:rsidRPr="00E3175F">
              <w:rPr>
                <w:rFonts w:ascii="Verdana" w:hAnsi="Verdana" w:cs="Arial"/>
                <w:sz w:val="20"/>
                <w:szCs w:val="20"/>
                <w:lang w:eastAsia="hr-HR"/>
              </w:rPr>
              <w:t>2.</w:t>
            </w:r>
          </w:p>
        </w:tc>
        <w:tc>
          <w:tcPr>
            <w:tcW w:w="1709" w:type="dxa"/>
            <w:tcBorders>
              <w:top w:val="nil"/>
              <w:left w:val="nil"/>
              <w:bottom w:val="single" w:sz="8" w:space="0" w:color="auto"/>
              <w:right w:val="single" w:sz="8" w:space="0" w:color="auto"/>
            </w:tcBorders>
            <w:shd w:val="clear" w:color="auto" w:fill="auto"/>
            <w:vAlign w:val="center"/>
            <w:hideMark/>
          </w:tcPr>
          <w:p w14:paraId="085DA2DD" w14:textId="77777777" w:rsidR="00801975" w:rsidRPr="00E3175F" w:rsidRDefault="00801975" w:rsidP="00573B2F">
            <w:pPr>
              <w:jc w:val="center"/>
              <w:rPr>
                <w:rFonts w:ascii="Verdana" w:hAnsi="Verdana" w:cs="Arial"/>
                <w:sz w:val="20"/>
                <w:szCs w:val="20"/>
                <w:lang w:eastAsia="hr-HR"/>
              </w:rPr>
            </w:pPr>
            <w:r w:rsidRPr="00E3175F">
              <w:rPr>
                <w:rFonts w:ascii="Verdana" w:hAnsi="Verdana" w:cs="Arial"/>
                <w:sz w:val="20"/>
                <w:szCs w:val="20"/>
                <w:lang w:eastAsia="hr-HR"/>
              </w:rPr>
              <w:t>3.</w:t>
            </w:r>
          </w:p>
        </w:tc>
        <w:tc>
          <w:tcPr>
            <w:tcW w:w="1598" w:type="dxa"/>
            <w:tcBorders>
              <w:top w:val="nil"/>
              <w:left w:val="nil"/>
              <w:bottom w:val="single" w:sz="8" w:space="0" w:color="auto"/>
              <w:right w:val="single" w:sz="8" w:space="0" w:color="auto"/>
            </w:tcBorders>
            <w:shd w:val="clear" w:color="auto" w:fill="auto"/>
            <w:vAlign w:val="center"/>
            <w:hideMark/>
          </w:tcPr>
          <w:p w14:paraId="0B3DA7F1" w14:textId="77777777" w:rsidR="00801975" w:rsidRPr="00E3175F" w:rsidRDefault="00801975" w:rsidP="00573B2F">
            <w:pPr>
              <w:jc w:val="center"/>
              <w:rPr>
                <w:rFonts w:ascii="Verdana" w:hAnsi="Verdana" w:cs="Arial"/>
                <w:sz w:val="20"/>
                <w:szCs w:val="20"/>
                <w:lang w:eastAsia="hr-HR"/>
              </w:rPr>
            </w:pPr>
            <w:r w:rsidRPr="00E3175F">
              <w:rPr>
                <w:rFonts w:ascii="Verdana" w:hAnsi="Verdana" w:cs="Arial"/>
                <w:sz w:val="20"/>
                <w:szCs w:val="20"/>
                <w:lang w:eastAsia="hr-HR"/>
              </w:rPr>
              <w:t>4.</w:t>
            </w:r>
          </w:p>
        </w:tc>
      </w:tr>
      <w:tr w:rsidR="00801975" w:rsidRPr="00E3175F" w14:paraId="7663DE31" w14:textId="77777777" w:rsidTr="00573B2F">
        <w:trPr>
          <w:trHeight w:val="262"/>
          <w:jc w:val="center"/>
        </w:trPr>
        <w:tc>
          <w:tcPr>
            <w:tcW w:w="5849" w:type="dxa"/>
            <w:tcBorders>
              <w:top w:val="nil"/>
              <w:left w:val="single" w:sz="8" w:space="0" w:color="auto"/>
              <w:bottom w:val="single" w:sz="8" w:space="0" w:color="auto"/>
              <w:right w:val="single" w:sz="8" w:space="0" w:color="auto"/>
            </w:tcBorders>
            <w:shd w:val="clear" w:color="auto" w:fill="auto"/>
            <w:vAlign w:val="center"/>
            <w:hideMark/>
          </w:tcPr>
          <w:p w14:paraId="2E85478F" w14:textId="77777777" w:rsidR="00801975" w:rsidRPr="00E3175F" w:rsidRDefault="00801975" w:rsidP="0098651F">
            <w:pPr>
              <w:jc w:val="left"/>
              <w:rPr>
                <w:rFonts w:ascii="Verdana" w:hAnsi="Verdana" w:cs="Arial"/>
                <w:sz w:val="20"/>
                <w:szCs w:val="20"/>
                <w:lang w:eastAsia="hr-HR"/>
              </w:rPr>
            </w:pPr>
            <w:r w:rsidRPr="00E3175F">
              <w:rPr>
                <w:rFonts w:ascii="Verdana" w:hAnsi="Verdana" w:cs="Arial"/>
                <w:sz w:val="20"/>
                <w:szCs w:val="20"/>
                <w:lang w:eastAsia="hr-HR"/>
              </w:rPr>
              <w:t xml:space="preserve">31 </w:t>
            </w:r>
            <w:proofErr w:type="gramStart"/>
            <w:r w:rsidRPr="00E3175F">
              <w:rPr>
                <w:rFonts w:ascii="Verdana" w:hAnsi="Verdana" w:cs="Arial"/>
                <w:sz w:val="20"/>
                <w:szCs w:val="20"/>
                <w:lang w:eastAsia="hr-HR"/>
              </w:rPr>
              <w:t xml:space="preserve">-  </w:t>
            </w:r>
            <w:proofErr w:type="spellStart"/>
            <w:r w:rsidRPr="00E3175F">
              <w:rPr>
                <w:rFonts w:ascii="Verdana" w:hAnsi="Verdana" w:cs="Arial"/>
                <w:sz w:val="20"/>
                <w:szCs w:val="20"/>
                <w:lang w:eastAsia="hr-HR"/>
              </w:rPr>
              <w:t>Rashodi</w:t>
            </w:r>
            <w:proofErr w:type="spellEnd"/>
            <w:proofErr w:type="gramEnd"/>
            <w:r w:rsidRPr="00E3175F">
              <w:rPr>
                <w:rFonts w:ascii="Verdana" w:hAnsi="Verdana" w:cs="Arial"/>
                <w:sz w:val="20"/>
                <w:szCs w:val="20"/>
                <w:lang w:eastAsia="hr-HR"/>
              </w:rPr>
              <w:t xml:space="preserve"> za </w:t>
            </w:r>
            <w:proofErr w:type="spellStart"/>
            <w:r w:rsidRPr="00E3175F">
              <w:rPr>
                <w:rFonts w:ascii="Verdana" w:hAnsi="Verdana" w:cs="Arial"/>
                <w:sz w:val="20"/>
                <w:szCs w:val="20"/>
                <w:lang w:eastAsia="hr-HR"/>
              </w:rPr>
              <w:t>zaposlene</w:t>
            </w:r>
            <w:proofErr w:type="spellEnd"/>
          </w:p>
        </w:tc>
        <w:tc>
          <w:tcPr>
            <w:tcW w:w="1560" w:type="dxa"/>
            <w:tcBorders>
              <w:top w:val="nil"/>
              <w:left w:val="nil"/>
              <w:bottom w:val="single" w:sz="8" w:space="0" w:color="auto"/>
              <w:right w:val="single" w:sz="8" w:space="0" w:color="auto"/>
            </w:tcBorders>
            <w:shd w:val="clear" w:color="auto" w:fill="auto"/>
            <w:vAlign w:val="center"/>
            <w:hideMark/>
          </w:tcPr>
          <w:p w14:paraId="4A16F411" w14:textId="77777777" w:rsidR="00801975" w:rsidRPr="00E3175F" w:rsidRDefault="00801975" w:rsidP="00573B2F">
            <w:pPr>
              <w:rPr>
                <w:rFonts w:ascii="Verdana" w:hAnsi="Verdana" w:cs="Arial"/>
                <w:sz w:val="20"/>
                <w:szCs w:val="20"/>
                <w:lang w:eastAsia="hr-HR"/>
              </w:rPr>
            </w:pPr>
            <w:r w:rsidRPr="00E3175F">
              <w:rPr>
                <w:rFonts w:ascii="Verdana" w:hAnsi="Verdana" w:cs="Arial"/>
                <w:sz w:val="20"/>
                <w:szCs w:val="20"/>
                <w:lang w:eastAsia="hr-HR"/>
              </w:rPr>
              <w:t>669.500,00</w:t>
            </w:r>
          </w:p>
        </w:tc>
        <w:tc>
          <w:tcPr>
            <w:tcW w:w="1937" w:type="dxa"/>
            <w:tcBorders>
              <w:top w:val="nil"/>
              <w:left w:val="nil"/>
              <w:bottom w:val="single" w:sz="8" w:space="0" w:color="auto"/>
              <w:right w:val="single" w:sz="8" w:space="0" w:color="auto"/>
            </w:tcBorders>
            <w:shd w:val="clear" w:color="auto" w:fill="auto"/>
            <w:vAlign w:val="center"/>
            <w:hideMark/>
          </w:tcPr>
          <w:p w14:paraId="6D9E1613" w14:textId="77777777" w:rsidR="00801975" w:rsidRPr="00E3175F" w:rsidRDefault="00801975" w:rsidP="00573B2F">
            <w:pPr>
              <w:rPr>
                <w:rFonts w:ascii="Verdana" w:hAnsi="Verdana" w:cs="Arial"/>
                <w:sz w:val="20"/>
                <w:szCs w:val="20"/>
                <w:lang w:eastAsia="hr-HR"/>
              </w:rPr>
            </w:pPr>
            <w:r w:rsidRPr="00E3175F">
              <w:rPr>
                <w:rFonts w:ascii="Verdana" w:hAnsi="Verdana" w:cs="Arial"/>
                <w:sz w:val="20"/>
                <w:szCs w:val="20"/>
                <w:lang w:eastAsia="hr-HR"/>
              </w:rPr>
              <w:t>668.222,66</w:t>
            </w:r>
          </w:p>
        </w:tc>
        <w:tc>
          <w:tcPr>
            <w:tcW w:w="1709" w:type="dxa"/>
            <w:tcBorders>
              <w:top w:val="nil"/>
              <w:left w:val="nil"/>
              <w:bottom w:val="single" w:sz="8" w:space="0" w:color="auto"/>
              <w:right w:val="single" w:sz="8" w:space="0" w:color="auto"/>
            </w:tcBorders>
            <w:shd w:val="clear" w:color="auto" w:fill="auto"/>
            <w:vAlign w:val="center"/>
            <w:hideMark/>
          </w:tcPr>
          <w:p w14:paraId="64C1D84D" w14:textId="77777777" w:rsidR="00801975" w:rsidRPr="00E3175F" w:rsidRDefault="00801975" w:rsidP="00573B2F">
            <w:pPr>
              <w:jc w:val="center"/>
              <w:rPr>
                <w:rFonts w:ascii="Verdana" w:hAnsi="Verdana" w:cs="Arial"/>
                <w:sz w:val="20"/>
                <w:szCs w:val="20"/>
                <w:lang w:eastAsia="hr-HR"/>
              </w:rPr>
            </w:pPr>
            <w:r w:rsidRPr="00E3175F">
              <w:rPr>
                <w:rFonts w:ascii="Verdana" w:hAnsi="Verdana" w:cs="Arial"/>
                <w:sz w:val="20"/>
                <w:szCs w:val="20"/>
                <w:lang w:eastAsia="hr-HR"/>
              </w:rPr>
              <w:t xml:space="preserve">             10,88%</w:t>
            </w:r>
          </w:p>
        </w:tc>
        <w:tc>
          <w:tcPr>
            <w:tcW w:w="1598" w:type="dxa"/>
            <w:tcBorders>
              <w:top w:val="nil"/>
              <w:left w:val="nil"/>
              <w:bottom w:val="single" w:sz="8" w:space="0" w:color="auto"/>
              <w:right w:val="single" w:sz="8" w:space="0" w:color="auto"/>
            </w:tcBorders>
            <w:shd w:val="clear" w:color="auto" w:fill="auto"/>
            <w:vAlign w:val="center"/>
            <w:hideMark/>
          </w:tcPr>
          <w:p w14:paraId="7B93F67C" w14:textId="77777777" w:rsidR="00801975" w:rsidRPr="00E3175F" w:rsidRDefault="00801975" w:rsidP="00573B2F">
            <w:pPr>
              <w:rPr>
                <w:rFonts w:ascii="Verdana" w:hAnsi="Verdana" w:cs="Arial"/>
                <w:sz w:val="20"/>
                <w:szCs w:val="20"/>
                <w:lang w:eastAsia="hr-HR"/>
              </w:rPr>
            </w:pPr>
            <w:r w:rsidRPr="00E3175F">
              <w:rPr>
                <w:rFonts w:ascii="Verdana" w:hAnsi="Verdana" w:cs="Arial"/>
                <w:sz w:val="20"/>
                <w:szCs w:val="20"/>
                <w:lang w:eastAsia="hr-HR"/>
              </w:rPr>
              <w:t>99,81%</w:t>
            </w:r>
          </w:p>
        </w:tc>
      </w:tr>
      <w:tr w:rsidR="00801975" w:rsidRPr="00E3175F" w14:paraId="52724B38" w14:textId="77777777" w:rsidTr="00573B2F">
        <w:trPr>
          <w:trHeight w:val="262"/>
          <w:jc w:val="center"/>
        </w:trPr>
        <w:tc>
          <w:tcPr>
            <w:tcW w:w="5849" w:type="dxa"/>
            <w:tcBorders>
              <w:top w:val="nil"/>
              <w:left w:val="single" w:sz="8" w:space="0" w:color="auto"/>
              <w:bottom w:val="single" w:sz="8" w:space="0" w:color="auto"/>
              <w:right w:val="single" w:sz="8" w:space="0" w:color="auto"/>
            </w:tcBorders>
            <w:shd w:val="clear" w:color="auto" w:fill="auto"/>
            <w:vAlign w:val="center"/>
            <w:hideMark/>
          </w:tcPr>
          <w:p w14:paraId="704FF469" w14:textId="77777777" w:rsidR="00801975" w:rsidRPr="00E3175F" w:rsidRDefault="00801975" w:rsidP="0098651F">
            <w:pPr>
              <w:jc w:val="left"/>
              <w:rPr>
                <w:rFonts w:ascii="Verdana" w:hAnsi="Verdana" w:cs="Arial"/>
                <w:color w:val="000000"/>
                <w:sz w:val="20"/>
                <w:szCs w:val="20"/>
                <w:lang w:eastAsia="hr-HR"/>
              </w:rPr>
            </w:pPr>
            <w:r w:rsidRPr="00E3175F">
              <w:rPr>
                <w:rFonts w:ascii="Verdana" w:hAnsi="Verdana" w:cs="Arial"/>
                <w:color w:val="000000"/>
                <w:sz w:val="20"/>
                <w:szCs w:val="20"/>
                <w:lang w:eastAsia="hr-HR"/>
              </w:rPr>
              <w:t xml:space="preserve">32 </w:t>
            </w:r>
            <w:proofErr w:type="gramStart"/>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Materijalni</w:t>
            </w:r>
            <w:proofErr w:type="spellEnd"/>
            <w:proofErr w:type="gram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rashodi</w:t>
            </w:r>
            <w:proofErr w:type="spellEnd"/>
          </w:p>
        </w:tc>
        <w:tc>
          <w:tcPr>
            <w:tcW w:w="1560" w:type="dxa"/>
            <w:tcBorders>
              <w:top w:val="nil"/>
              <w:left w:val="nil"/>
              <w:bottom w:val="single" w:sz="8" w:space="0" w:color="auto"/>
              <w:right w:val="single" w:sz="8" w:space="0" w:color="auto"/>
            </w:tcBorders>
            <w:shd w:val="clear" w:color="auto" w:fill="auto"/>
            <w:vAlign w:val="center"/>
            <w:hideMark/>
          </w:tcPr>
          <w:p w14:paraId="46604EAA"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2.184.350,00</w:t>
            </w:r>
          </w:p>
        </w:tc>
        <w:tc>
          <w:tcPr>
            <w:tcW w:w="1937" w:type="dxa"/>
            <w:tcBorders>
              <w:top w:val="nil"/>
              <w:left w:val="nil"/>
              <w:bottom w:val="single" w:sz="8" w:space="0" w:color="auto"/>
              <w:right w:val="single" w:sz="8" w:space="0" w:color="auto"/>
            </w:tcBorders>
            <w:shd w:val="clear" w:color="auto" w:fill="auto"/>
            <w:vAlign w:val="center"/>
            <w:hideMark/>
          </w:tcPr>
          <w:p w14:paraId="77B6A699"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1.677.984,73</w:t>
            </w:r>
          </w:p>
        </w:tc>
        <w:tc>
          <w:tcPr>
            <w:tcW w:w="1709" w:type="dxa"/>
            <w:tcBorders>
              <w:top w:val="nil"/>
              <w:left w:val="nil"/>
              <w:bottom w:val="single" w:sz="8" w:space="0" w:color="auto"/>
              <w:right w:val="single" w:sz="8" w:space="0" w:color="auto"/>
            </w:tcBorders>
            <w:shd w:val="clear" w:color="auto" w:fill="auto"/>
            <w:vAlign w:val="center"/>
            <w:hideMark/>
          </w:tcPr>
          <w:p w14:paraId="3522296E"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27,31%</w:t>
            </w:r>
          </w:p>
        </w:tc>
        <w:tc>
          <w:tcPr>
            <w:tcW w:w="1598" w:type="dxa"/>
            <w:tcBorders>
              <w:top w:val="nil"/>
              <w:left w:val="nil"/>
              <w:bottom w:val="single" w:sz="8" w:space="0" w:color="auto"/>
              <w:right w:val="single" w:sz="8" w:space="0" w:color="auto"/>
            </w:tcBorders>
            <w:shd w:val="clear" w:color="auto" w:fill="auto"/>
            <w:vAlign w:val="center"/>
            <w:hideMark/>
          </w:tcPr>
          <w:p w14:paraId="7A9C1F86"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76,82%</w:t>
            </w:r>
          </w:p>
        </w:tc>
      </w:tr>
      <w:tr w:rsidR="00801975" w:rsidRPr="00E3175F" w14:paraId="30E8E907" w14:textId="77777777" w:rsidTr="00573B2F">
        <w:trPr>
          <w:trHeight w:val="262"/>
          <w:jc w:val="center"/>
        </w:trPr>
        <w:tc>
          <w:tcPr>
            <w:tcW w:w="5849" w:type="dxa"/>
            <w:tcBorders>
              <w:top w:val="nil"/>
              <w:left w:val="single" w:sz="8" w:space="0" w:color="auto"/>
              <w:bottom w:val="single" w:sz="8" w:space="0" w:color="auto"/>
              <w:right w:val="single" w:sz="8" w:space="0" w:color="auto"/>
            </w:tcBorders>
            <w:shd w:val="clear" w:color="auto" w:fill="auto"/>
            <w:vAlign w:val="center"/>
            <w:hideMark/>
          </w:tcPr>
          <w:p w14:paraId="05BC80C9" w14:textId="77777777" w:rsidR="00801975" w:rsidRPr="00E3175F" w:rsidRDefault="00801975" w:rsidP="0098651F">
            <w:pPr>
              <w:jc w:val="left"/>
              <w:rPr>
                <w:rFonts w:ascii="Verdana" w:hAnsi="Verdana" w:cs="Arial"/>
                <w:color w:val="000000"/>
                <w:sz w:val="20"/>
                <w:szCs w:val="20"/>
                <w:lang w:eastAsia="hr-HR"/>
              </w:rPr>
            </w:pPr>
            <w:r w:rsidRPr="00E3175F">
              <w:rPr>
                <w:rFonts w:ascii="Verdana" w:hAnsi="Verdana" w:cs="Arial"/>
                <w:color w:val="000000"/>
                <w:sz w:val="20"/>
                <w:szCs w:val="20"/>
                <w:lang w:eastAsia="hr-HR"/>
              </w:rPr>
              <w:t xml:space="preserve">34 </w:t>
            </w:r>
            <w:proofErr w:type="gramStart"/>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Financijski</w:t>
            </w:r>
            <w:proofErr w:type="spellEnd"/>
            <w:proofErr w:type="gram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rashodi</w:t>
            </w:r>
            <w:proofErr w:type="spellEnd"/>
          </w:p>
        </w:tc>
        <w:tc>
          <w:tcPr>
            <w:tcW w:w="1560" w:type="dxa"/>
            <w:tcBorders>
              <w:top w:val="nil"/>
              <w:left w:val="nil"/>
              <w:bottom w:val="single" w:sz="8" w:space="0" w:color="auto"/>
              <w:right w:val="single" w:sz="8" w:space="0" w:color="auto"/>
            </w:tcBorders>
            <w:shd w:val="clear" w:color="auto" w:fill="auto"/>
            <w:vAlign w:val="center"/>
            <w:hideMark/>
          </w:tcPr>
          <w:p w14:paraId="2BA53F8A"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74.450,00</w:t>
            </w:r>
          </w:p>
        </w:tc>
        <w:tc>
          <w:tcPr>
            <w:tcW w:w="1937" w:type="dxa"/>
            <w:tcBorders>
              <w:top w:val="nil"/>
              <w:left w:val="nil"/>
              <w:bottom w:val="single" w:sz="8" w:space="0" w:color="auto"/>
              <w:right w:val="single" w:sz="8" w:space="0" w:color="auto"/>
            </w:tcBorders>
            <w:shd w:val="clear" w:color="auto" w:fill="auto"/>
            <w:vAlign w:val="center"/>
            <w:hideMark/>
          </w:tcPr>
          <w:p w14:paraId="7D836486"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67.116,24</w:t>
            </w:r>
          </w:p>
        </w:tc>
        <w:tc>
          <w:tcPr>
            <w:tcW w:w="1709" w:type="dxa"/>
            <w:tcBorders>
              <w:top w:val="nil"/>
              <w:left w:val="nil"/>
              <w:bottom w:val="single" w:sz="8" w:space="0" w:color="auto"/>
              <w:right w:val="single" w:sz="8" w:space="0" w:color="auto"/>
            </w:tcBorders>
            <w:shd w:val="clear" w:color="auto" w:fill="auto"/>
            <w:vAlign w:val="center"/>
            <w:hideMark/>
          </w:tcPr>
          <w:p w14:paraId="34B46F40"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1,09%</w:t>
            </w:r>
          </w:p>
        </w:tc>
        <w:tc>
          <w:tcPr>
            <w:tcW w:w="1598" w:type="dxa"/>
            <w:tcBorders>
              <w:top w:val="nil"/>
              <w:left w:val="nil"/>
              <w:bottom w:val="single" w:sz="8" w:space="0" w:color="auto"/>
              <w:right w:val="single" w:sz="8" w:space="0" w:color="auto"/>
            </w:tcBorders>
            <w:shd w:val="clear" w:color="auto" w:fill="auto"/>
            <w:vAlign w:val="center"/>
            <w:hideMark/>
          </w:tcPr>
          <w:p w14:paraId="091CCCC9"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90,15%</w:t>
            </w:r>
          </w:p>
        </w:tc>
      </w:tr>
      <w:tr w:rsidR="00801975" w:rsidRPr="00E3175F" w14:paraId="3769B760" w14:textId="77777777" w:rsidTr="00573B2F">
        <w:trPr>
          <w:trHeight w:val="262"/>
          <w:jc w:val="center"/>
        </w:trPr>
        <w:tc>
          <w:tcPr>
            <w:tcW w:w="5849" w:type="dxa"/>
            <w:tcBorders>
              <w:top w:val="nil"/>
              <w:left w:val="single" w:sz="8" w:space="0" w:color="auto"/>
              <w:bottom w:val="single" w:sz="8" w:space="0" w:color="auto"/>
              <w:right w:val="single" w:sz="8" w:space="0" w:color="auto"/>
            </w:tcBorders>
            <w:shd w:val="clear" w:color="auto" w:fill="auto"/>
            <w:vAlign w:val="center"/>
            <w:hideMark/>
          </w:tcPr>
          <w:p w14:paraId="7240793F" w14:textId="77777777" w:rsidR="00801975" w:rsidRPr="00E3175F" w:rsidRDefault="00801975" w:rsidP="0098651F">
            <w:pPr>
              <w:jc w:val="left"/>
              <w:rPr>
                <w:rFonts w:ascii="Verdana" w:hAnsi="Verdana" w:cs="Arial"/>
                <w:color w:val="000000"/>
                <w:sz w:val="20"/>
                <w:szCs w:val="20"/>
                <w:lang w:eastAsia="hr-HR"/>
              </w:rPr>
            </w:pPr>
            <w:r w:rsidRPr="00E3175F">
              <w:rPr>
                <w:rFonts w:ascii="Verdana" w:hAnsi="Verdana" w:cs="Arial"/>
                <w:color w:val="000000"/>
                <w:sz w:val="20"/>
                <w:szCs w:val="20"/>
                <w:lang w:eastAsia="hr-HR"/>
              </w:rPr>
              <w:t xml:space="preserve">35 </w:t>
            </w:r>
            <w:proofErr w:type="gramStart"/>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Subvencije</w:t>
            </w:r>
            <w:proofErr w:type="spellEnd"/>
            <w:proofErr w:type="gramEnd"/>
            <w:r w:rsidRPr="00E3175F">
              <w:rPr>
                <w:rFonts w:ascii="Verdana" w:hAnsi="Verdana" w:cs="Arial"/>
                <w:color w:val="000000"/>
                <w:sz w:val="20"/>
                <w:szCs w:val="20"/>
                <w:lang w:eastAsia="hr-HR"/>
              </w:rPr>
              <w:t xml:space="preserve"> </w:t>
            </w:r>
          </w:p>
        </w:tc>
        <w:tc>
          <w:tcPr>
            <w:tcW w:w="1560" w:type="dxa"/>
            <w:tcBorders>
              <w:top w:val="nil"/>
              <w:left w:val="nil"/>
              <w:bottom w:val="single" w:sz="8" w:space="0" w:color="auto"/>
              <w:right w:val="single" w:sz="8" w:space="0" w:color="auto"/>
            </w:tcBorders>
            <w:shd w:val="clear" w:color="auto" w:fill="auto"/>
            <w:vAlign w:val="center"/>
            <w:hideMark/>
          </w:tcPr>
          <w:p w14:paraId="2E785F92"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349.500,00</w:t>
            </w:r>
          </w:p>
        </w:tc>
        <w:tc>
          <w:tcPr>
            <w:tcW w:w="1937" w:type="dxa"/>
            <w:tcBorders>
              <w:top w:val="nil"/>
              <w:left w:val="nil"/>
              <w:bottom w:val="single" w:sz="8" w:space="0" w:color="auto"/>
              <w:right w:val="single" w:sz="8" w:space="0" w:color="auto"/>
            </w:tcBorders>
            <w:shd w:val="clear" w:color="auto" w:fill="auto"/>
            <w:vAlign w:val="center"/>
            <w:hideMark/>
          </w:tcPr>
          <w:p w14:paraId="5AF73D47"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330.066,71</w:t>
            </w:r>
          </w:p>
        </w:tc>
        <w:tc>
          <w:tcPr>
            <w:tcW w:w="1709" w:type="dxa"/>
            <w:tcBorders>
              <w:top w:val="nil"/>
              <w:left w:val="nil"/>
              <w:bottom w:val="single" w:sz="8" w:space="0" w:color="auto"/>
              <w:right w:val="single" w:sz="8" w:space="0" w:color="auto"/>
            </w:tcBorders>
            <w:shd w:val="clear" w:color="auto" w:fill="auto"/>
            <w:vAlign w:val="center"/>
            <w:hideMark/>
          </w:tcPr>
          <w:p w14:paraId="59F6B372"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5,37%</w:t>
            </w:r>
          </w:p>
        </w:tc>
        <w:tc>
          <w:tcPr>
            <w:tcW w:w="1598" w:type="dxa"/>
            <w:tcBorders>
              <w:top w:val="nil"/>
              <w:left w:val="nil"/>
              <w:bottom w:val="single" w:sz="8" w:space="0" w:color="auto"/>
              <w:right w:val="single" w:sz="8" w:space="0" w:color="auto"/>
            </w:tcBorders>
            <w:shd w:val="clear" w:color="auto" w:fill="auto"/>
            <w:vAlign w:val="center"/>
            <w:hideMark/>
          </w:tcPr>
          <w:p w14:paraId="684EF068"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94,44%</w:t>
            </w:r>
          </w:p>
        </w:tc>
      </w:tr>
      <w:tr w:rsidR="00801975" w:rsidRPr="00E3175F" w14:paraId="77BA6023" w14:textId="77777777" w:rsidTr="00573B2F">
        <w:trPr>
          <w:trHeight w:val="262"/>
          <w:jc w:val="center"/>
        </w:trPr>
        <w:tc>
          <w:tcPr>
            <w:tcW w:w="5849" w:type="dxa"/>
            <w:tcBorders>
              <w:top w:val="nil"/>
              <w:left w:val="single" w:sz="8" w:space="0" w:color="auto"/>
              <w:bottom w:val="single" w:sz="4" w:space="0" w:color="auto"/>
              <w:right w:val="single" w:sz="8" w:space="0" w:color="auto"/>
            </w:tcBorders>
            <w:shd w:val="clear" w:color="auto" w:fill="auto"/>
            <w:vAlign w:val="center"/>
          </w:tcPr>
          <w:p w14:paraId="6DAC9F6F" w14:textId="77777777" w:rsidR="00801975" w:rsidRPr="00E3175F" w:rsidRDefault="00801975" w:rsidP="0098651F">
            <w:pPr>
              <w:jc w:val="left"/>
              <w:rPr>
                <w:rFonts w:ascii="Verdana" w:hAnsi="Verdana" w:cs="Arial"/>
                <w:color w:val="000000"/>
                <w:sz w:val="20"/>
                <w:szCs w:val="20"/>
                <w:lang w:eastAsia="hr-HR"/>
              </w:rPr>
            </w:pPr>
            <w:r w:rsidRPr="00E3175F">
              <w:rPr>
                <w:rFonts w:ascii="Verdana" w:hAnsi="Verdana" w:cs="Arial"/>
                <w:color w:val="000000"/>
                <w:sz w:val="20"/>
                <w:szCs w:val="20"/>
                <w:lang w:eastAsia="hr-HR"/>
              </w:rPr>
              <w:t xml:space="preserve">36 – </w:t>
            </w:r>
            <w:proofErr w:type="spellStart"/>
            <w:r w:rsidRPr="00E3175F">
              <w:rPr>
                <w:rFonts w:ascii="Verdana" w:hAnsi="Verdana" w:cs="Arial"/>
                <w:color w:val="000000"/>
                <w:sz w:val="20"/>
                <w:szCs w:val="20"/>
                <w:lang w:eastAsia="hr-HR"/>
              </w:rPr>
              <w:t>Pomoći</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dane</w:t>
            </w:r>
            <w:proofErr w:type="spellEnd"/>
            <w:r w:rsidRPr="00E3175F">
              <w:rPr>
                <w:rFonts w:ascii="Verdana" w:hAnsi="Verdana" w:cs="Arial"/>
                <w:color w:val="000000"/>
                <w:sz w:val="20"/>
                <w:szCs w:val="20"/>
                <w:lang w:eastAsia="hr-HR"/>
              </w:rPr>
              <w:t xml:space="preserve"> u </w:t>
            </w:r>
            <w:proofErr w:type="spellStart"/>
            <w:r w:rsidRPr="00E3175F">
              <w:rPr>
                <w:rFonts w:ascii="Verdana" w:hAnsi="Verdana" w:cs="Arial"/>
                <w:color w:val="000000"/>
                <w:sz w:val="20"/>
                <w:szCs w:val="20"/>
                <w:lang w:eastAsia="hr-HR"/>
              </w:rPr>
              <w:t>inozemstvo</w:t>
            </w:r>
            <w:proofErr w:type="spellEnd"/>
            <w:r w:rsidRPr="00E3175F">
              <w:rPr>
                <w:rFonts w:ascii="Verdana" w:hAnsi="Verdana" w:cs="Arial"/>
                <w:color w:val="000000"/>
                <w:sz w:val="20"/>
                <w:szCs w:val="20"/>
                <w:lang w:eastAsia="hr-HR"/>
              </w:rPr>
              <w:t xml:space="preserve"> i </w:t>
            </w:r>
            <w:proofErr w:type="spellStart"/>
            <w:r w:rsidRPr="00E3175F">
              <w:rPr>
                <w:rFonts w:ascii="Verdana" w:hAnsi="Verdana" w:cs="Arial"/>
                <w:color w:val="000000"/>
                <w:sz w:val="20"/>
                <w:szCs w:val="20"/>
                <w:lang w:eastAsia="hr-HR"/>
              </w:rPr>
              <w:t>unutar</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općeg</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proračuna</w:t>
            </w:r>
            <w:proofErr w:type="spellEnd"/>
          </w:p>
        </w:tc>
        <w:tc>
          <w:tcPr>
            <w:tcW w:w="1560" w:type="dxa"/>
            <w:tcBorders>
              <w:top w:val="nil"/>
              <w:left w:val="nil"/>
              <w:bottom w:val="single" w:sz="4" w:space="0" w:color="auto"/>
              <w:right w:val="single" w:sz="8" w:space="0" w:color="auto"/>
            </w:tcBorders>
            <w:shd w:val="clear" w:color="auto" w:fill="auto"/>
            <w:vAlign w:val="center"/>
          </w:tcPr>
          <w:p w14:paraId="126D630F"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100.000,00</w:t>
            </w:r>
          </w:p>
        </w:tc>
        <w:tc>
          <w:tcPr>
            <w:tcW w:w="1937" w:type="dxa"/>
            <w:tcBorders>
              <w:top w:val="nil"/>
              <w:left w:val="nil"/>
              <w:bottom w:val="single" w:sz="4" w:space="0" w:color="auto"/>
              <w:right w:val="single" w:sz="8" w:space="0" w:color="auto"/>
            </w:tcBorders>
            <w:shd w:val="clear" w:color="auto" w:fill="auto"/>
            <w:vAlign w:val="center"/>
          </w:tcPr>
          <w:p w14:paraId="097DE223"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98.400,00</w:t>
            </w:r>
          </w:p>
        </w:tc>
        <w:tc>
          <w:tcPr>
            <w:tcW w:w="1709" w:type="dxa"/>
            <w:tcBorders>
              <w:top w:val="nil"/>
              <w:left w:val="nil"/>
              <w:bottom w:val="single" w:sz="4" w:space="0" w:color="auto"/>
              <w:right w:val="single" w:sz="8" w:space="0" w:color="auto"/>
            </w:tcBorders>
            <w:shd w:val="clear" w:color="auto" w:fill="auto"/>
            <w:vAlign w:val="center"/>
          </w:tcPr>
          <w:p w14:paraId="3D590838"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1,60%</w:t>
            </w:r>
          </w:p>
        </w:tc>
        <w:tc>
          <w:tcPr>
            <w:tcW w:w="1598" w:type="dxa"/>
            <w:tcBorders>
              <w:top w:val="nil"/>
              <w:left w:val="nil"/>
              <w:bottom w:val="single" w:sz="4" w:space="0" w:color="auto"/>
              <w:right w:val="single" w:sz="8" w:space="0" w:color="auto"/>
            </w:tcBorders>
            <w:shd w:val="clear" w:color="auto" w:fill="auto"/>
            <w:vAlign w:val="center"/>
          </w:tcPr>
          <w:p w14:paraId="1B9D2C54"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98,40%</w:t>
            </w:r>
          </w:p>
        </w:tc>
      </w:tr>
      <w:tr w:rsidR="00801975" w:rsidRPr="00E3175F" w14:paraId="4CC30B53" w14:textId="77777777" w:rsidTr="00573B2F">
        <w:trPr>
          <w:trHeight w:val="262"/>
          <w:jc w:val="center"/>
        </w:trPr>
        <w:tc>
          <w:tcPr>
            <w:tcW w:w="5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0725D0" w14:textId="77777777" w:rsidR="00801975" w:rsidRPr="00E3175F" w:rsidRDefault="00801975" w:rsidP="0098651F">
            <w:pPr>
              <w:jc w:val="left"/>
              <w:rPr>
                <w:rFonts w:ascii="Verdana" w:hAnsi="Verdana" w:cs="Arial"/>
                <w:color w:val="000000"/>
                <w:sz w:val="20"/>
                <w:szCs w:val="20"/>
                <w:lang w:eastAsia="hr-HR"/>
              </w:rPr>
            </w:pPr>
            <w:r w:rsidRPr="00E3175F">
              <w:rPr>
                <w:rFonts w:ascii="Verdana" w:hAnsi="Verdana" w:cs="Arial"/>
                <w:color w:val="000000"/>
                <w:sz w:val="20"/>
                <w:szCs w:val="20"/>
                <w:lang w:eastAsia="hr-HR"/>
              </w:rPr>
              <w:t xml:space="preserve">37 </w:t>
            </w:r>
            <w:proofErr w:type="gramStart"/>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Naknade</w:t>
            </w:r>
            <w:proofErr w:type="spellEnd"/>
            <w:proofErr w:type="gram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građanima</w:t>
            </w:r>
            <w:proofErr w:type="spellEnd"/>
            <w:r w:rsidRPr="00E3175F">
              <w:rPr>
                <w:rFonts w:ascii="Verdana" w:hAnsi="Verdana" w:cs="Arial"/>
                <w:color w:val="000000"/>
                <w:sz w:val="20"/>
                <w:szCs w:val="20"/>
                <w:lang w:eastAsia="hr-HR"/>
              </w:rPr>
              <w:t xml:space="preserve"> i </w:t>
            </w:r>
            <w:proofErr w:type="spellStart"/>
            <w:r w:rsidRPr="00E3175F">
              <w:rPr>
                <w:rFonts w:ascii="Verdana" w:hAnsi="Verdana" w:cs="Arial"/>
                <w:color w:val="000000"/>
                <w:sz w:val="20"/>
                <w:szCs w:val="20"/>
                <w:lang w:eastAsia="hr-HR"/>
              </w:rPr>
              <w:t>kućanstvima</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426338"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182.000,00</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54032"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107.460,89</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CAABC"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1,75%</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ECFB4"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59,04%</w:t>
            </w:r>
          </w:p>
        </w:tc>
      </w:tr>
      <w:tr w:rsidR="00801975" w:rsidRPr="00E3175F" w14:paraId="1564EECA" w14:textId="77777777" w:rsidTr="00573B2F">
        <w:trPr>
          <w:trHeight w:val="262"/>
          <w:jc w:val="center"/>
        </w:trPr>
        <w:tc>
          <w:tcPr>
            <w:tcW w:w="58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64E4F" w14:textId="77777777" w:rsidR="00801975" w:rsidRPr="00E3175F" w:rsidRDefault="00801975" w:rsidP="0098651F">
            <w:pPr>
              <w:jc w:val="left"/>
              <w:rPr>
                <w:rFonts w:ascii="Verdana" w:hAnsi="Verdana" w:cs="Arial"/>
                <w:color w:val="000000"/>
                <w:sz w:val="20"/>
                <w:szCs w:val="20"/>
                <w:lang w:eastAsia="hr-HR"/>
              </w:rPr>
            </w:pPr>
            <w:r w:rsidRPr="00E3175F">
              <w:rPr>
                <w:rFonts w:ascii="Verdana" w:hAnsi="Verdana" w:cs="Arial"/>
                <w:color w:val="000000"/>
                <w:sz w:val="20"/>
                <w:szCs w:val="20"/>
                <w:lang w:eastAsia="hr-HR"/>
              </w:rPr>
              <w:t xml:space="preserve">38 </w:t>
            </w:r>
            <w:proofErr w:type="gramStart"/>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Ostali</w:t>
            </w:r>
            <w:proofErr w:type="spellEnd"/>
            <w:proofErr w:type="gram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rashodi</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720C4"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1.140.300,00</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0C09D"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1.089.215,33</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A36D3"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17,73%</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63D28"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95,52%</w:t>
            </w:r>
          </w:p>
        </w:tc>
      </w:tr>
      <w:tr w:rsidR="00801975" w:rsidRPr="00E3175F" w14:paraId="020E3439" w14:textId="77777777" w:rsidTr="00573B2F">
        <w:trPr>
          <w:trHeight w:val="262"/>
          <w:jc w:val="center"/>
        </w:trPr>
        <w:tc>
          <w:tcPr>
            <w:tcW w:w="5849" w:type="dxa"/>
            <w:tcBorders>
              <w:top w:val="single" w:sz="4" w:space="0" w:color="auto"/>
              <w:left w:val="single" w:sz="8" w:space="0" w:color="auto"/>
              <w:bottom w:val="single" w:sz="8" w:space="0" w:color="auto"/>
              <w:right w:val="single" w:sz="8" w:space="0" w:color="auto"/>
            </w:tcBorders>
            <w:shd w:val="clear" w:color="auto" w:fill="auto"/>
            <w:vAlign w:val="center"/>
          </w:tcPr>
          <w:p w14:paraId="5C298B41" w14:textId="77777777" w:rsidR="00801975" w:rsidRPr="00E3175F" w:rsidRDefault="00801975" w:rsidP="0098651F">
            <w:pPr>
              <w:jc w:val="left"/>
              <w:rPr>
                <w:rFonts w:ascii="Verdana" w:hAnsi="Verdana" w:cs="Arial"/>
                <w:color w:val="000000"/>
                <w:sz w:val="20"/>
                <w:szCs w:val="20"/>
                <w:lang w:eastAsia="hr-HR"/>
              </w:rPr>
            </w:pPr>
            <w:r w:rsidRPr="00E3175F">
              <w:rPr>
                <w:rFonts w:ascii="Verdana" w:hAnsi="Verdana" w:cs="Arial"/>
                <w:color w:val="000000"/>
                <w:sz w:val="20"/>
                <w:szCs w:val="20"/>
                <w:lang w:eastAsia="hr-HR"/>
              </w:rPr>
              <w:t>RASHODI ZA NABAVU NEFIN. IMOVINE</w:t>
            </w:r>
          </w:p>
        </w:tc>
        <w:tc>
          <w:tcPr>
            <w:tcW w:w="1560" w:type="dxa"/>
            <w:tcBorders>
              <w:top w:val="single" w:sz="4" w:space="0" w:color="auto"/>
              <w:left w:val="nil"/>
              <w:bottom w:val="single" w:sz="8" w:space="0" w:color="auto"/>
              <w:right w:val="single" w:sz="8" w:space="0" w:color="auto"/>
            </w:tcBorders>
            <w:shd w:val="clear" w:color="auto" w:fill="auto"/>
            <w:vAlign w:val="center"/>
          </w:tcPr>
          <w:p w14:paraId="40D02E94"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 </w:t>
            </w:r>
          </w:p>
        </w:tc>
        <w:tc>
          <w:tcPr>
            <w:tcW w:w="1937" w:type="dxa"/>
            <w:tcBorders>
              <w:top w:val="single" w:sz="4" w:space="0" w:color="auto"/>
              <w:left w:val="nil"/>
              <w:bottom w:val="single" w:sz="8" w:space="0" w:color="auto"/>
              <w:right w:val="single" w:sz="8" w:space="0" w:color="auto"/>
            </w:tcBorders>
            <w:shd w:val="clear" w:color="auto" w:fill="auto"/>
            <w:vAlign w:val="center"/>
          </w:tcPr>
          <w:p w14:paraId="0D97C82C"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 </w:t>
            </w:r>
          </w:p>
        </w:tc>
        <w:tc>
          <w:tcPr>
            <w:tcW w:w="1709" w:type="dxa"/>
            <w:tcBorders>
              <w:top w:val="single" w:sz="4" w:space="0" w:color="auto"/>
              <w:left w:val="nil"/>
              <w:bottom w:val="single" w:sz="8" w:space="0" w:color="auto"/>
              <w:right w:val="single" w:sz="8" w:space="0" w:color="auto"/>
            </w:tcBorders>
            <w:shd w:val="clear" w:color="auto" w:fill="auto"/>
            <w:vAlign w:val="center"/>
          </w:tcPr>
          <w:p w14:paraId="12E702C0"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1598" w:type="dxa"/>
            <w:tcBorders>
              <w:top w:val="single" w:sz="4" w:space="0" w:color="auto"/>
              <w:left w:val="nil"/>
              <w:bottom w:val="single" w:sz="8" w:space="0" w:color="auto"/>
              <w:right w:val="single" w:sz="8" w:space="0" w:color="auto"/>
            </w:tcBorders>
            <w:shd w:val="clear" w:color="auto" w:fill="auto"/>
            <w:vAlign w:val="center"/>
          </w:tcPr>
          <w:p w14:paraId="43612D28"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 </w:t>
            </w:r>
          </w:p>
        </w:tc>
      </w:tr>
      <w:tr w:rsidR="00801975" w:rsidRPr="00E3175F" w14:paraId="698D2888" w14:textId="77777777" w:rsidTr="00573B2F">
        <w:trPr>
          <w:trHeight w:val="262"/>
          <w:jc w:val="center"/>
        </w:trPr>
        <w:tc>
          <w:tcPr>
            <w:tcW w:w="5849" w:type="dxa"/>
            <w:tcBorders>
              <w:top w:val="nil"/>
              <w:left w:val="single" w:sz="8" w:space="0" w:color="auto"/>
              <w:bottom w:val="single" w:sz="4" w:space="0" w:color="auto"/>
              <w:right w:val="single" w:sz="8" w:space="0" w:color="auto"/>
            </w:tcBorders>
            <w:shd w:val="clear" w:color="auto" w:fill="auto"/>
            <w:vAlign w:val="center"/>
          </w:tcPr>
          <w:p w14:paraId="75F61644" w14:textId="77777777" w:rsidR="00801975" w:rsidRPr="00E3175F" w:rsidRDefault="00801975" w:rsidP="0098651F">
            <w:pPr>
              <w:jc w:val="left"/>
              <w:rPr>
                <w:rFonts w:ascii="Verdana" w:hAnsi="Verdana" w:cs="Arial"/>
                <w:color w:val="000000"/>
                <w:sz w:val="20"/>
                <w:szCs w:val="20"/>
                <w:lang w:eastAsia="hr-HR"/>
              </w:rPr>
            </w:pPr>
            <w:r w:rsidRPr="00E3175F">
              <w:rPr>
                <w:rFonts w:ascii="Verdana" w:hAnsi="Verdana" w:cs="Arial"/>
                <w:color w:val="000000"/>
                <w:sz w:val="20"/>
                <w:szCs w:val="20"/>
                <w:lang w:eastAsia="hr-HR"/>
              </w:rPr>
              <w:t xml:space="preserve">41 - </w:t>
            </w:r>
            <w:proofErr w:type="spellStart"/>
            <w:r w:rsidRPr="00E3175F">
              <w:rPr>
                <w:rFonts w:ascii="Verdana" w:hAnsi="Verdana" w:cs="Arial"/>
                <w:color w:val="000000"/>
                <w:sz w:val="20"/>
                <w:szCs w:val="20"/>
                <w:lang w:eastAsia="hr-HR"/>
              </w:rPr>
              <w:t>Rashodi</w:t>
            </w:r>
            <w:proofErr w:type="spellEnd"/>
            <w:r w:rsidRPr="00E3175F">
              <w:rPr>
                <w:rFonts w:ascii="Verdana" w:hAnsi="Verdana" w:cs="Arial"/>
                <w:color w:val="000000"/>
                <w:sz w:val="20"/>
                <w:szCs w:val="20"/>
                <w:lang w:eastAsia="hr-HR"/>
              </w:rPr>
              <w:t xml:space="preserve"> za </w:t>
            </w:r>
            <w:proofErr w:type="spellStart"/>
            <w:r w:rsidRPr="00E3175F">
              <w:rPr>
                <w:rFonts w:ascii="Verdana" w:hAnsi="Verdana" w:cs="Arial"/>
                <w:color w:val="000000"/>
                <w:sz w:val="20"/>
                <w:szCs w:val="20"/>
                <w:lang w:eastAsia="hr-HR"/>
              </w:rPr>
              <w:t>nabavu</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neproizvedene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dugotrajne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imovine</w:t>
            </w:r>
            <w:proofErr w:type="spellEnd"/>
            <w:r w:rsidRPr="00E3175F">
              <w:rPr>
                <w:rFonts w:ascii="Verdana" w:hAnsi="Verdana" w:cs="Arial"/>
                <w:color w:val="000000"/>
                <w:sz w:val="20"/>
                <w:szCs w:val="20"/>
                <w:lang w:eastAsia="hr-HR"/>
              </w:rPr>
              <w:t xml:space="preserve">  </w:t>
            </w:r>
          </w:p>
        </w:tc>
        <w:tc>
          <w:tcPr>
            <w:tcW w:w="1560" w:type="dxa"/>
            <w:tcBorders>
              <w:top w:val="nil"/>
              <w:left w:val="nil"/>
              <w:bottom w:val="single" w:sz="4" w:space="0" w:color="auto"/>
              <w:right w:val="single" w:sz="8" w:space="0" w:color="auto"/>
            </w:tcBorders>
            <w:shd w:val="clear" w:color="auto" w:fill="auto"/>
            <w:vAlign w:val="center"/>
          </w:tcPr>
          <w:p w14:paraId="7CC12B4F"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60.500,00</w:t>
            </w:r>
          </w:p>
        </w:tc>
        <w:tc>
          <w:tcPr>
            <w:tcW w:w="1937" w:type="dxa"/>
            <w:tcBorders>
              <w:top w:val="nil"/>
              <w:left w:val="nil"/>
              <w:bottom w:val="single" w:sz="4" w:space="0" w:color="auto"/>
              <w:right w:val="single" w:sz="8" w:space="0" w:color="auto"/>
            </w:tcBorders>
            <w:shd w:val="clear" w:color="auto" w:fill="auto"/>
            <w:vAlign w:val="center"/>
          </w:tcPr>
          <w:p w14:paraId="19A7692B"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 xml:space="preserve">  47.781,50 </w:t>
            </w:r>
          </w:p>
        </w:tc>
        <w:tc>
          <w:tcPr>
            <w:tcW w:w="1709" w:type="dxa"/>
            <w:tcBorders>
              <w:top w:val="nil"/>
              <w:left w:val="nil"/>
              <w:bottom w:val="single" w:sz="4" w:space="0" w:color="auto"/>
              <w:right w:val="single" w:sz="8" w:space="0" w:color="auto"/>
            </w:tcBorders>
            <w:shd w:val="clear" w:color="auto" w:fill="auto"/>
            <w:vAlign w:val="center"/>
          </w:tcPr>
          <w:p w14:paraId="467A46A6"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0,78%</w:t>
            </w:r>
          </w:p>
        </w:tc>
        <w:tc>
          <w:tcPr>
            <w:tcW w:w="1598" w:type="dxa"/>
            <w:tcBorders>
              <w:top w:val="nil"/>
              <w:left w:val="nil"/>
              <w:bottom w:val="single" w:sz="4" w:space="0" w:color="auto"/>
              <w:right w:val="single" w:sz="8" w:space="0" w:color="auto"/>
            </w:tcBorders>
            <w:shd w:val="clear" w:color="auto" w:fill="auto"/>
            <w:vAlign w:val="center"/>
          </w:tcPr>
          <w:p w14:paraId="5BF538B4"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78,98%</w:t>
            </w:r>
          </w:p>
        </w:tc>
      </w:tr>
      <w:tr w:rsidR="00801975" w:rsidRPr="00E3175F" w14:paraId="58782B72" w14:textId="77777777" w:rsidTr="00573B2F">
        <w:trPr>
          <w:trHeight w:val="262"/>
          <w:jc w:val="center"/>
        </w:trPr>
        <w:tc>
          <w:tcPr>
            <w:tcW w:w="5849" w:type="dxa"/>
            <w:tcBorders>
              <w:top w:val="single" w:sz="4" w:space="0" w:color="auto"/>
              <w:left w:val="single" w:sz="4" w:space="0" w:color="auto"/>
              <w:bottom w:val="single" w:sz="4" w:space="0" w:color="auto"/>
              <w:right w:val="single" w:sz="4" w:space="0" w:color="auto"/>
            </w:tcBorders>
            <w:shd w:val="clear" w:color="auto" w:fill="auto"/>
            <w:vAlign w:val="center"/>
          </w:tcPr>
          <w:p w14:paraId="6758CCC2" w14:textId="77777777" w:rsidR="00801975" w:rsidRPr="00E3175F" w:rsidRDefault="00801975" w:rsidP="0098651F">
            <w:pPr>
              <w:jc w:val="left"/>
              <w:rPr>
                <w:rFonts w:ascii="Verdana" w:hAnsi="Verdana" w:cs="Arial"/>
                <w:color w:val="000000"/>
                <w:sz w:val="20"/>
                <w:szCs w:val="20"/>
                <w:lang w:eastAsia="hr-HR"/>
              </w:rPr>
            </w:pPr>
            <w:r w:rsidRPr="00E3175F">
              <w:rPr>
                <w:rFonts w:ascii="Verdana" w:hAnsi="Verdana" w:cs="Arial"/>
                <w:color w:val="000000"/>
                <w:sz w:val="20"/>
                <w:szCs w:val="20"/>
                <w:lang w:eastAsia="hr-HR"/>
              </w:rPr>
              <w:t xml:space="preserve">42 - </w:t>
            </w:r>
            <w:proofErr w:type="spellStart"/>
            <w:r w:rsidRPr="00E3175F">
              <w:rPr>
                <w:rFonts w:ascii="Verdana" w:hAnsi="Verdana" w:cs="Arial"/>
                <w:color w:val="000000"/>
                <w:sz w:val="20"/>
                <w:szCs w:val="20"/>
                <w:lang w:eastAsia="hr-HR"/>
              </w:rPr>
              <w:t>Rashodi</w:t>
            </w:r>
            <w:proofErr w:type="spellEnd"/>
            <w:r w:rsidRPr="00E3175F">
              <w:rPr>
                <w:rFonts w:ascii="Verdana" w:hAnsi="Verdana" w:cs="Arial"/>
                <w:color w:val="000000"/>
                <w:sz w:val="20"/>
                <w:szCs w:val="20"/>
                <w:lang w:eastAsia="hr-HR"/>
              </w:rPr>
              <w:t xml:space="preserve"> za </w:t>
            </w:r>
            <w:proofErr w:type="spellStart"/>
            <w:r w:rsidRPr="00E3175F">
              <w:rPr>
                <w:rFonts w:ascii="Verdana" w:hAnsi="Verdana" w:cs="Arial"/>
                <w:color w:val="000000"/>
                <w:sz w:val="20"/>
                <w:szCs w:val="20"/>
                <w:lang w:eastAsia="hr-HR"/>
              </w:rPr>
              <w:t>nabavu</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proizvedene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dugotrajne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imovine</w:t>
            </w:r>
            <w:proofErr w:type="spellEnd"/>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4B42922"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2.979.400,00</w:t>
            </w:r>
          </w:p>
        </w:tc>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9AE475"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1.708.354,03</w:t>
            </w:r>
          </w:p>
        </w:tc>
        <w:tc>
          <w:tcPr>
            <w:tcW w:w="1709" w:type="dxa"/>
            <w:tcBorders>
              <w:top w:val="single" w:sz="4" w:space="0" w:color="auto"/>
              <w:left w:val="single" w:sz="4" w:space="0" w:color="auto"/>
              <w:bottom w:val="single" w:sz="4" w:space="0" w:color="auto"/>
              <w:right w:val="single" w:sz="4" w:space="0" w:color="auto"/>
            </w:tcBorders>
            <w:shd w:val="clear" w:color="auto" w:fill="auto"/>
            <w:vAlign w:val="center"/>
          </w:tcPr>
          <w:p w14:paraId="373B0D95"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27,80%</w:t>
            </w:r>
          </w:p>
        </w:tc>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14:paraId="6F84E5FE" w14:textId="77777777" w:rsidR="00801975" w:rsidRPr="00E3175F" w:rsidRDefault="00801975" w:rsidP="00573B2F">
            <w:pPr>
              <w:jc w:val="center"/>
              <w:rPr>
                <w:rFonts w:ascii="Verdana" w:hAnsi="Verdana" w:cs="Arial"/>
                <w:color w:val="000000"/>
                <w:sz w:val="20"/>
                <w:szCs w:val="20"/>
                <w:lang w:eastAsia="hr-HR"/>
              </w:rPr>
            </w:pPr>
            <w:r w:rsidRPr="00E3175F">
              <w:rPr>
                <w:rFonts w:ascii="Verdana" w:hAnsi="Verdana" w:cs="Arial"/>
                <w:color w:val="000000"/>
                <w:sz w:val="20"/>
                <w:szCs w:val="20"/>
                <w:lang w:eastAsia="hr-HR"/>
              </w:rPr>
              <w:t xml:space="preserve">            57,34%</w:t>
            </w:r>
          </w:p>
        </w:tc>
      </w:tr>
      <w:tr w:rsidR="00801975" w:rsidRPr="00E3175F" w14:paraId="2FB822BB" w14:textId="77777777" w:rsidTr="00573B2F">
        <w:trPr>
          <w:trHeight w:val="262"/>
          <w:jc w:val="center"/>
        </w:trPr>
        <w:tc>
          <w:tcPr>
            <w:tcW w:w="5849" w:type="dxa"/>
            <w:tcBorders>
              <w:top w:val="nil"/>
              <w:left w:val="single" w:sz="8" w:space="0" w:color="auto"/>
              <w:bottom w:val="single" w:sz="8" w:space="0" w:color="auto"/>
              <w:right w:val="single" w:sz="8" w:space="0" w:color="auto"/>
            </w:tcBorders>
            <w:shd w:val="clear" w:color="000000" w:fill="DBE5F1"/>
            <w:vAlign w:val="center"/>
            <w:hideMark/>
          </w:tcPr>
          <w:p w14:paraId="15279D18" w14:textId="77777777" w:rsidR="00801975" w:rsidRPr="00E3175F" w:rsidRDefault="00801975" w:rsidP="0098651F">
            <w:pPr>
              <w:jc w:val="left"/>
              <w:rPr>
                <w:rFonts w:ascii="Verdana" w:hAnsi="Verdana" w:cs="Arial"/>
                <w:color w:val="000000"/>
                <w:sz w:val="20"/>
                <w:szCs w:val="20"/>
                <w:lang w:eastAsia="hr-HR"/>
              </w:rPr>
            </w:pPr>
            <w:r w:rsidRPr="00E3175F">
              <w:rPr>
                <w:rFonts w:ascii="Verdana" w:hAnsi="Verdana" w:cs="Arial"/>
                <w:color w:val="000000"/>
                <w:sz w:val="20"/>
                <w:szCs w:val="20"/>
                <w:lang w:eastAsia="hr-HR"/>
              </w:rPr>
              <w:t>IZDACI ZA FINANCIJSKU IMOVINU I OTPLATU ZAJMOVA</w:t>
            </w:r>
          </w:p>
        </w:tc>
        <w:tc>
          <w:tcPr>
            <w:tcW w:w="1560" w:type="dxa"/>
            <w:tcBorders>
              <w:top w:val="nil"/>
              <w:left w:val="nil"/>
              <w:bottom w:val="single" w:sz="8" w:space="0" w:color="auto"/>
              <w:right w:val="single" w:sz="8" w:space="0" w:color="auto"/>
            </w:tcBorders>
            <w:shd w:val="clear" w:color="auto" w:fill="auto"/>
            <w:vAlign w:val="center"/>
            <w:hideMark/>
          </w:tcPr>
          <w:p w14:paraId="2BC24BAE"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 </w:t>
            </w:r>
          </w:p>
        </w:tc>
        <w:tc>
          <w:tcPr>
            <w:tcW w:w="1937" w:type="dxa"/>
            <w:tcBorders>
              <w:top w:val="nil"/>
              <w:left w:val="nil"/>
              <w:bottom w:val="single" w:sz="8" w:space="0" w:color="auto"/>
              <w:right w:val="single" w:sz="8" w:space="0" w:color="auto"/>
            </w:tcBorders>
            <w:shd w:val="clear" w:color="auto" w:fill="auto"/>
            <w:vAlign w:val="center"/>
            <w:hideMark/>
          </w:tcPr>
          <w:p w14:paraId="57DE2142"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 </w:t>
            </w:r>
          </w:p>
        </w:tc>
        <w:tc>
          <w:tcPr>
            <w:tcW w:w="1709" w:type="dxa"/>
            <w:tcBorders>
              <w:top w:val="nil"/>
              <w:left w:val="nil"/>
              <w:bottom w:val="single" w:sz="8" w:space="0" w:color="auto"/>
              <w:right w:val="single" w:sz="8" w:space="0" w:color="auto"/>
            </w:tcBorders>
            <w:shd w:val="clear" w:color="auto" w:fill="auto"/>
            <w:vAlign w:val="center"/>
            <w:hideMark/>
          </w:tcPr>
          <w:p w14:paraId="7FAED304"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1598" w:type="dxa"/>
            <w:tcBorders>
              <w:top w:val="nil"/>
              <w:left w:val="nil"/>
              <w:bottom w:val="single" w:sz="8" w:space="0" w:color="auto"/>
              <w:right w:val="single" w:sz="8" w:space="0" w:color="auto"/>
            </w:tcBorders>
            <w:shd w:val="clear" w:color="auto" w:fill="auto"/>
            <w:vAlign w:val="center"/>
            <w:hideMark/>
          </w:tcPr>
          <w:p w14:paraId="70E22BD3"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 </w:t>
            </w:r>
          </w:p>
        </w:tc>
      </w:tr>
      <w:tr w:rsidR="00801975" w:rsidRPr="00E3175F" w14:paraId="6AE88D9F" w14:textId="77777777" w:rsidTr="00573B2F">
        <w:trPr>
          <w:trHeight w:val="262"/>
          <w:jc w:val="center"/>
        </w:trPr>
        <w:tc>
          <w:tcPr>
            <w:tcW w:w="5849" w:type="dxa"/>
            <w:tcBorders>
              <w:top w:val="nil"/>
              <w:left w:val="single" w:sz="8" w:space="0" w:color="auto"/>
              <w:bottom w:val="single" w:sz="8" w:space="0" w:color="auto"/>
              <w:right w:val="single" w:sz="8" w:space="0" w:color="auto"/>
            </w:tcBorders>
            <w:shd w:val="clear" w:color="auto" w:fill="auto"/>
            <w:vAlign w:val="center"/>
            <w:hideMark/>
          </w:tcPr>
          <w:p w14:paraId="46193B1F" w14:textId="77777777" w:rsidR="00801975" w:rsidRPr="00E3175F" w:rsidRDefault="00801975" w:rsidP="0098651F">
            <w:pPr>
              <w:jc w:val="left"/>
              <w:rPr>
                <w:rFonts w:ascii="Verdana" w:hAnsi="Verdana" w:cs="Arial"/>
                <w:color w:val="000000"/>
                <w:sz w:val="20"/>
                <w:szCs w:val="20"/>
                <w:lang w:eastAsia="hr-HR"/>
              </w:rPr>
            </w:pPr>
            <w:r w:rsidRPr="00E3175F">
              <w:rPr>
                <w:rFonts w:ascii="Verdana" w:hAnsi="Verdana" w:cs="Arial"/>
                <w:color w:val="000000"/>
                <w:sz w:val="20"/>
                <w:szCs w:val="20"/>
                <w:lang w:eastAsia="hr-HR"/>
              </w:rPr>
              <w:t xml:space="preserve">53 – </w:t>
            </w:r>
            <w:proofErr w:type="spellStart"/>
            <w:r w:rsidRPr="00E3175F">
              <w:rPr>
                <w:rFonts w:ascii="Verdana" w:hAnsi="Verdana" w:cs="Arial"/>
                <w:color w:val="000000"/>
                <w:sz w:val="20"/>
                <w:szCs w:val="20"/>
                <w:lang w:eastAsia="hr-HR"/>
              </w:rPr>
              <w:t>Izdaci</w:t>
            </w:r>
            <w:proofErr w:type="spellEnd"/>
            <w:r w:rsidRPr="00E3175F">
              <w:rPr>
                <w:rFonts w:ascii="Verdana" w:hAnsi="Verdana" w:cs="Arial"/>
                <w:color w:val="000000"/>
                <w:sz w:val="20"/>
                <w:szCs w:val="20"/>
                <w:lang w:eastAsia="hr-HR"/>
              </w:rPr>
              <w:t xml:space="preserve"> za </w:t>
            </w:r>
            <w:proofErr w:type="spellStart"/>
            <w:r w:rsidRPr="00E3175F">
              <w:rPr>
                <w:rFonts w:ascii="Verdana" w:hAnsi="Verdana" w:cs="Arial"/>
                <w:color w:val="000000"/>
                <w:sz w:val="20"/>
                <w:szCs w:val="20"/>
                <w:lang w:eastAsia="hr-HR"/>
              </w:rPr>
              <w:t>dionice</w:t>
            </w:r>
            <w:proofErr w:type="spellEnd"/>
            <w:r w:rsidRPr="00E3175F">
              <w:rPr>
                <w:rFonts w:ascii="Verdana" w:hAnsi="Verdana" w:cs="Arial"/>
                <w:color w:val="000000"/>
                <w:sz w:val="20"/>
                <w:szCs w:val="20"/>
                <w:lang w:eastAsia="hr-HR"/>
              </w:rPr>
              <w:t xml:space="preserve"> i </w:t>
            </w:r>
            <w:proofErr w:type="spellStart"/>
            <w:r w:rsidRPr="00E3175F">
              <w:rPr>
                <w:rFonts w:ascii="Verdana" w:hAnsi="Verdana" w:cs="Arial"/>
                <w:color w:val="000000"/>
                <w:sz w:val="20"/>
                <w:szCs w:val="20"/>
                <w:lang w:eastAsia="hr-HR"/>
              </w:rPr>
              <w:t>udjele</w:t>
            </w:r>
            <w:proofErr w:type="spellEnd"/>
            <w:r w:rsidRPr="00E3175F">
              <w:rPr>
                <w:rFonts w:ascii="Verdana" w:hAnsi="Verdana" w:cs="Arial"/>
                <w:color w:val="000000"/>
                <w:sz w:val="20"/>
                <w:szCs w:val="20"/>
                <w:lang w:eastAsia="hr-HR"/>
              </w:rPr>
              <w:t xml:space="preserve"> u </w:t>
            </w:r>
            <w:proofErr w:type="spellStart"/>
            <w:r w:rsidRPr="00E3175F">
              <w:rPr>
                <w:rFonts w:ascii="Verdana" w:hAnsi="Verdana" w:cs="Arial"/>
                <w:color w:val="000000"/>
                <w:sz w:val="20"/>
                <w:szCs w:val="20"/>
                <w:lang w:eastAsia="hr-HR"/>
              </w:rPr>
              <w:t>glavnici</w:t>
            </w:r>
            <w:proofErr w:type="spellEnd"/>
          </w:p>
        </w:tc>
        <w:tc>
          <w:tcPr>
            <w:tcW w:w="1560" w:type="dxa"/>
            <w:tcBorders>
              <w:top w:val="nil"/>
              <w:left w:val="nil"/>
              <w:bottom w:val="single" w:sz="8" w:space="0" w:color="auto"/>
              <w:right w:val="single" w:sz="8" w:space="0" w:color="auto"/>
            </w:tcBorders>
            <w:shd w:val="clear" w:color="auto" w:fill="auto"/>
            <w:vAlign w:val="center"/>
            <w:hideMark/>
          </w:tcPr>
          <w:p w14:paraId="50FDF046"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250.000,00</w:t>
            </w:r>
          </w:p>
        </w:tc>
        <w:tc>
          <w:tcPr>
            <w:tcW w:w="1937" w:type="dxa"/>
            <w:tcBorders>
              <w:top w:val="nil"/>
              <w:left w:val="nil"/>
              <w:bottom w:val="single" w:sz="8" w:space="0" w:color="auto"/>
              <w:right w:val="single" w:sz="8" w:space="0" w:color="auto"/>
            </w:tcBorders>
            <w:shd w:val="clear" w:color="auto" w:fill="auto"/>
            <w:vAlign w:val="center"/>
            <w:hideMark/>
          </w:tcPr>
          <w:p w14:paraId="38F7895E"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 xml:space="preserve">        250.000,00 </w:t>
            </w:r>
          </w:p>
        </w:tc>
        <w:tc>
          <w:tcPr>
            <w:tcW w:w="1709" w:type="dxa"/>
            <w:tcBorders>
              <w:top w:val="nil"/>
              <w:left w:val="nil"/>
              <w:bottom w:val="single" w:sz="8" w:space="0" w:color="auto"/>
              <w:right w:val="single" w:sz="8" w:space="0" w:color="auto"/>
            </w:tcBorders>
            <w:shd w:val="clear" w:color="auto" w:fill="auto"/>
            <w:vAlign w:val="center"/>
            <w:hideMark/>
          </w:tcPr>
          <w:p w14:paraId="0B5DB01F"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4,07%</w:t>
            </w:r>
          </w:p>
        </w:tc>
        <w:tc>
          <w:tcPr>
            <w:tcW w:w="1598" w:type="dxa"/>
            <w:tcBorders>
              <w:top w:val="nil"/>
              <w:left w:val="nil"/>
              <w:bottom w:val="single" w:sz="8" w:space="0" w:color="auto"/>
              <w:right w:val="single" w:sz="8" w:space="0" w:color="auto"/>
            </w:tcBorders>
            <w:shd w:val="clear" w:color="auto" w:fill="auto"/>
            <w:vAlign w:val="center"/>
            <w:hideMark/>
          </w:tcPr>
          <w:p w14:paraId="243A47FD"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100,00%</w:t>
            </w:r>
          </w:p>
        </w:tc>
      </w:tr>
      <w:tr w:rsidR="00801975" w:rsidRPr="00E3175F" w14:paraId="0DFADE41" w14:textId="77777777" w:rsidTr="00573B2F">
        <w:trPr>
          <w:trHeight w:val="262"/>
          <w:jc w:val="center"/>
        </w:trPr>
        <w:tc>
          <w:tcPr>
            <w:tcW w:w="5849" w:type="dxa"/>
            <w:tcBorders>
              <w:top w:val="nil"/>
              <w:left w:val="single" w:sz="8" w:space="0" w:color="auto"/>
              <w:bottom w:val="single" w:sz="8" w:space="0" w:color="auto"/>
              <w:right w:val="single" w:sz="8" w:space="0" w:color="auto"/>
            </w:tcBorders>
            <w:shd w:val="clear" w:color="auto" w:fill="auto"/>
            <w:vAlign w:val="center"/>
          </w:tcPr>
          <w:p w14:paraId="768E0F5C" w14:textId="77777777" w:rsidR="00801975" w:rsidRPr="00E3175F" w:rsidRDefault="00801975" w:rsidP="0098651F">
            <w:pPr>
              <w:jc w:val="left"/>
              <w:rPr>
                <w:rFonts w:ascii="Verdana" w:hAnsi="Verdana" w:cs="Arial"/>
                <w:color w:val="000000"/>
                <w:sz w:val="20"/>
                <w:szCs w:val="20"/>
                <w:lang w:eastAsia="hr-HR"/>
              </w:rPr>
            </w:pPr>
            <w:r w:rsidRPr="00E3175F">
              <w:rPr>
                <w:rFonts w:ascii="Verdana" w:hAnsi="Verdana" w:cs="Arial"/>
                <w:color w:val="000000"/>
                <w:sz w:val="20"/>
                <w:szCs w:val="20"/>
                <w:lang w:eastAsia="hr-HR"/>
              </w:rPr>
              <w:lastRenderedPageBreak/>
              <w:t xml:space="preserve">54 – </w:t>
            </w:r>
            <w:proofErr w:type="spellStart"/>
            <w:r w:rsidRPr="00E3175F">
              <w:rPr>
                <w:rFonts w:ascii="Verdana" w:hAnsi="Verdana" w:cs="Arial"/>
                <w:color w:val="000000"/>
                <w:sz w:val="20"/>
                <w:szCs w:val="20"/>
                <w:lang w:eastAsia="hr-HR"/>
              </w:rPr>
              <w:t>Izdaci</w:t>
            </w:r>
            <w:proofErr w:type="spellEnd"/>
            <w:r w:rsidRPr="00E3175F">
              <w:rPr>
                <w:rFonts w:ascii="Verdana" w:hAnsi="Verdana" w:cs="Arial"/>
                <w:color w:val="000000"/>
                <w:sz w:val="20"/>
                <w:szCs w:val="20"/>
                <w:lang w:eastAsia="hr-HR"/>
              </w:rPr>
              <w:t xml:space="preserve"> za </w:t>
            </w:r>
            <w:proofErr w:type="spellStart"/>
            <w:r w:rsidRPr="00E3175F">
              <w:rPr>
                <w:rFonts w:ascii="Verdana" w:hAnsi="Verdana" w:cs="Arial"/>
                <w:color w:val="000000"/>
                <w:sz w:val="20"/>
                <w:szCs w:val="20"/>
                <w:lang w:eastAsia="hr-HR"/>
              </w:rPr>
              <w:t>otplatu</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glavnice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primljenih</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kredita</w:t>
            </w:r>
            <w:proofErr w:type="spellEnd"/>
            <w:r w:rsidRPr="00E3175F">
              <w:rPr>
                <w:rFonts w:ascii="Verdana" w:hAnsi="Verdana" w:cs="Arial"/>
                <w:color w:val="000000"/>
                <w:sz w:val="20"/>
                <w:szCs w:val="20"/>
                <w:lang w:eastAsia="hr-HR"/>
              </w:rPr>
              <w:t xml:space="preserve"> i </w:t>
            </w:r>
            <w:proofErr w:type="spellStart"/>
            <w:r w:rsidRPr="00E3175F">
              <w:rPr>
                <w:rFonts w:ascii="Verdana" w:hAnsi="Verdana" w:cs="Arial"/>
                <w:color w:val="000000"/>
                <w:sz w:val="20"/>
                <w:szCs w:val="20"/>
                <w:lang w:eastAsia="hr-HR"/>
              </w:rPr>
              <w:t>zajmova</w:t>
            </w:r>
            <w:proofErr w:type="spellEnd"/>
          </w:p>
        </w:tc>
        <w:tc>
          <w:tcPr>
            <w:tcW w:w="1560" w:type="dxa"/>
            <w:tcBorders>
              <w:top w:val="nil"/>
              <w:left w:val="nil"/>
              <w:bottom w:val="single" w:sz="8" w:space="0" w:color="auto"/>
              <w:right w:val="single" w:sz="8" w:space="0" w:color="auto"/>
            </w:tcBorders>
            <w:shd w:val="clear" w:color="auto" w:fill="auto"/>
            <w:vAlign w:val="center"/>
          </w:tcPr>
          <w:p w14:paraId="42F02D57"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100.000,00</w:t>
            </w:r>
          </w:p>
        </w:tc>
        <w:tc>
          <w:tcPr>
            <w:tcW w:w="1937" w:type="dxa"/>
            <w:tcBorders>
              <w:top w:val="nil"/>
              <w:left w:val="nil"/>
              <w:bottom w:val="single" w:sz="8" w:space="0" w:color="auto"/>
              <w:right w:val="single" w:sz="8" w:space="0" w:color="auto"/>
            </w:tcBorders>
            <w:shd w:val="clear" w:color="auto" w:fill="auto"/>
            <w:vAlign w:val="center"/>
          </w:tcPr>
          <w:p w14:paraId="13083242"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 xml:space="preserve">        99.942,24 </w:t>
            </w:r>
          </w:p>
        </w:tc>
        <w:tc>
          <w:tcPr>
            <w:tcW w:w="1709" w:type="dxa"/>
            <w:tcBorders>
              <w:top w:val="nil"/>
              <w:left w:val="nil"/>
              <w:bottom w:val="single" w:sz="8" w:space="0" w:color="auto"/>
              <w:right w:val="single" w:sz="8" w:space="0" w:color="auto"/>
            </w:tcBorders>
            <w:shd w:val="clear" w:color="auto" w:fill="auto"/>
            <w:vAlign w:val="center"/>
          </w:tcPr>
          <w:p w14:paraId="3C7CC4AD"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1,62%</w:t>
            </w:r>
          </w:p>
        </w:tc>
        <w:tc>
          <w:tcPr>
            <w:tcW w:w="1598" w:type="dxa"/>
            <w:tcBorders>
              <w:top w:val="nil"/>
              <w:left w:val="nil"/>
              <w:bottom w:val="single" w:sz="8" w:space="0" w:color="auto"/>
              <w:right w:val="single" w:sz="8" w:space="0" w:color="auto"/>
            </w:tcBorders>
            <w:shd w:val="clear" w:color="auto" w:fill="auto"/>
            <w:vAlign w:val="center"/>
          </w:tcPr>
          <w:p w14:paraId="1991EB41"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99,94%</w:t>
            </w:r>
          </w:p>
        </w:tc>
      </w:tr>
      <w:tr w:rsidR="00801975" w:rsidRPr="00E3175F" w14:paraId="27418817" w14:textId="77777777" w:rsidTr="00573B2F">
        <w:trPr>
          <w:trHeight w:val="262"/>
          <w:jc w:val="center"/>
        </w:trPr>
        <w:tc>
          <w:tcPr>
            <w:tcW w:w="5849" w:type="dxa"/>
            <w:tcBorders>
              <w:top w:val="nil"/>
              <w:left w:val="single" w:sz="8" w:space="0" w:color="auto"/>
              <w:bottom w:val="single" w:sz="8" w:space="0" w:color="auto"/>
              <w:right w:val="single" w:sz="8" w:space="0" w:color="auto"/>
            </w:tcBorders>
            <w:shd w:val="clear" w:color="auto" w:fill="auto"/>
            <w:vAlign w:val="center"/>
            <w:hideMark/>
          </w:tcPr>
          <w:p w14:paraId="6C2D1B95" w14:textId="77777777" w:rsidR="00801975" w:rsidRPr="00E3175F" w:rsidRDefault="00801975" w:rsidP="00573B2F">
            <w:pPr>
              <w:jc w:val="center"/>
              <w:rPr>
                <w:rFonts w:ascii="Verdana" w:hAnsi="Verdana" w:cs="Arial"/>
                <w:b/>
                <w:bCs/>
                <w:color w:val="000000"/>
                <w:sz w:val="20"/>
                <w:szCs w:val="20"/>
                <w:lang w:eastAsia="hr-HR"/>
              </w:rPr>
            </w:pPr>
            <w:r w:rsidRPr="00E3175F">
              <w:rPr>
                <w:rFonts w:ascii="Verdana" w:hAnsi="Verdana" w:cs="Arial"/>
                <w:b/>
                <w:bCs/>
                <w:color w:val="000000"/>
                <w:sz w:val="20"/>
                <w:szCs w:val="20"/>
                <w:lang w:eastAsia="hr-HR"/>
              </w:rPr>
              <w:t>UKUPNO RASHODI I IZDACI POSLOVANJA</w:t>
            </w:r>
          </w:p>
        </w:tc>
        <w:tc>
          <w:tcPr>
            <w:tcW w:w="1560" w:type="dxa"/>
            <w:tcBorders>
              <w:top w:val="nil"/>
              <w:left w:val="nil"/>
              <w:bottom w:val="single" w:sz="8" w:space="0" w:color="auto"/>
              <w:right w:val="single" w:sz="8" w:space="0" w:color="auto"/>
            </w:tcBorders>
            <w:shd w:val="clear" w:color="auto" w:fill="auto"/>
            <w:vAlign w:val="center"/>
            <w:hideMark/>
          </w:tcPr>
          <w:p w14:paraId="19881745" w14:textId="77777777" w:rsidR="00801975" w:rsidRPr="00E3175F" w:rsidRDefault="00801975" w:rsidP="00573B2F">
            <w:pPr>
              <w:rPr>
                <w:rFonts w:ascii="Verdana" w:hAnsi="Verdana" w:cs="Arial"/>
                <w:b/>
                <w:bCs/>
                <w:color w:val="000000"/>
                <w:sz w:val="20"/>
                <w:szCs w:val="20"/>
                <w:lang w:eastAsia="hr-HR"/>
              </w:rPr>
            </w:pPr>
            <w:r w:rsidRPr="00E3175F">
              <w:rPr>
                <w:rFonts w:ascii="Verdana" w:hAnsi="Verdana" w:cs="Arial"/>
                <w:b/>
                <w:bCs/>
                <w:color w:val="000000"/>
                <w:sz w:val="20"/>
                <w:szCs w:val="20"/>
                <w:lang w:eastAsia="hr-HR"/>
              </w:rPr>
              <w:t>8.090.000,00</w:t>
            </w:r>
          </w:p>
        </w:tc>
        <w:tc>
          <w:tcPr>
            <w:tcW w:w="1937" w:type="dxa"/>
            <w:tcBorders>
              <w:top w:val="nil"/>
              <w:left w:val="nil"/>
              <w:bottom w:val="single" w:sz="8" w:space="0" w:color="auto"/>
              <w:right w:val="single" w:sz="8" w:space="0" w:color="auto"/>
            </w:tcBorders>
            <w:shd w:val="clear" w:color="auto" w:fill="auto"/>
            <w:vAlign w:val="center"/>
            <w:hideMark/>
          </w:tcPr>
          <w:p w14:paraId="14F17A86" w14:textId="77777777" w:rsidR="00801975" w:rsidRPr="00E3175F" w:rsidRDefault="00801975" w:rsidP="00573B2F">
            <w:pPr>
              <w:rPr>
                <w:rFonts w:ascii="Verdana" w:hAnsi="Verdana" w:cs="Arial"/>
                <w:b/>
                <w:bCs/>
                <w:color w:val="000000"/>
                <w:sz w:val="20"/>
                <w:szCs w:val="20"/>
                <w:lang w:eastAsia="hr-HR"/>
              </w:rPr>
            </w:pPr>
            <w:r w:rsidRPr="00E3175F">
              <w:rPr>
                <w:rFonts w:ascii="Verdana" w:hAnsi="Verdana" w:cs="Arial"/>
                <w:b/>
                <w:bCs/>
                <w:color w:val="000000"/>
                <w:sz w:val="20"/>
                <w:szCs w:val="20"/>
                <w:lang w:eastAsia="hr-HR"/>
              </w:rPr>
              <w:t>6.144.544,33</w:t>
            </w:r>
          </w:p>
        </w:tc>
        <w:tc>
          <w:tcPr>
            <w:tcW w:w="1709" w:type="dxa"/>
            <w:tcBorders>
              <w:top w:val="nil"/>
              <w:left w:val="nil"/>
              <w:bottom w:val="single" w:sz="8" w:space="0" w:color="auto"/>
              <w:right w:val="single" w:sz="8" w:space="0" w:color="auto"/>
            </w:tcBorders>
            <w:shd w:val="clear" w:color="auto" w:fill="auto"/>
            <w:vAlign w:val="center"/>
            <w:hideMark/>
          </w:tcPr>
          <w:p w14:paraId="0EF632F6"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100,00%</w:t>
            </w:r>
          </w:p>
        </w:tc>
        <w:tc>
          <w:tcPr>
            <w:tcW w:w="1598" w:type="dxa"/>
            <w:tcBorders>
              <w:top w:val="nil"/>
              <w:left w:val="nil"/>
              <w:bottom w:val="single" w:sz="8" w:space="0" w:color="auto"/>
              <w:right w:val="single" w:sz="8" w:space="0" w:color="auto"/>
            </w:tcBorders>
            <w:shd w:val="clear" w:color="auto" w:fill="auto"/>
            <w:vAlign w:val="center"/>
            <w:hideMark/>
          </w:tcPr>
          <w:p w14:paraId="160DB766"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75,95%</w:t>
            </w:r>
          </w:p>
        </w:tc>
      </w:tr>
    </w:tbl>
    <w:p w14:paraId="180EB180" w14:textId="77777777" w:rsidR="00801975" w:rsidRPr="00E3175F" w:rsidRDefault="00801975" w:rsidP="00801975">
      <w:pPr>
        <w:jc w:val="both"/>
        <w:rPr>
          <w:rFonts w:ascii="Verdana" w:hAnsi="Verdana" w:cs="Arial"/>
          <w:sz w:val="20"/>
          <w:szCs w:val="20"/>
        </w:rPr>
      </w:pPr>
    </w:p>
    <w:p w14:paraId="06BC387F"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Ukupni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izdaci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poslovanja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ukupnom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8.090.000,00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gramStart"/>
      <w:r w:rsidRPr="00E3175F">
        <w:rPr>
          <w:rFonts w:ascii="Verdana" w:hAnsi="Verdana" w:cs="Arial"/>
          <w:sz w:val="20"/>
          <w:szCs w:val="20"/>
        </w:rPr>
        <w:t>a</w:t>
      </w:r>
      <w:proofErr w:type="gramEnd"/>
      <w:r w:rsidRPr="00E3175F">
        <w:rPr>
          <w:rFonts w:ascii="Verdana" w:hAnsi="Verdana" w:cs="Arial"/>
          <w:sz w:val="20"/>
          <w:szCs w:val="20"/>
        </w:rPr>
        <w:t xml:space="preserve"> </w:t>
      </w:r>
      <w:proofErr w:type="spellStart"/>
      <w:r w:rsidRPr="00E3175F">
        <w:rPr>
          <w:rFonts w:ascii="Verdana" w:hAnsi="Verdana" w:cs="Arial"/>
          <w:sz w:val="20"/>
          <w:szCs w:val="20"/>
        </w:rPr>
        <w:t>ostvareni</w:t>
      </w:r>
      <w:proofErr w:type="spellEnd"/>
      <w:r w:rsidRPr="00E3175F">
        <w:rPr>
          <w:rFonts w:ascii="Verdana" w:hAnsi="Verdana" w:cs="Arial"/>
          <w:sz w:val="20"/>
          <w:szCs w:val="20"/>
        </w:rPr>
        <w:t xml:space="preserve"> u 2022. g. </w:t>
      </w:r>
      <w:proofErr w:type="spellStart"/>
      <w:r w:rsidRPr="00E3175F">
        <w:rPr>
          <w:rFonts w:ascii="Verdana" w:hAnsi="Verdana" w:cs="Arial"/>
          <w:sz w:val="20"/>
          <w:szCs w:val="20"/>
        </w:rPr>
        <w:t>iznose</w:t>
      </w:r>
      <w:proofErr w:type="spellEnd"/>
      <w:r w:rsidRPr="00E3175F">
        <w:rPr>
          <w:rFonts w:ascii="Verdana" w:hAnsi="Verdana" w:cs="Arial"/>
          <w:sz w:val="20"/>
          <w:szCs w:val="20"/>
        </w:rPr>
        <w:t xml:space="preserve"> (6.144.544,33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75,95%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w:t>
      </w:r>
    </w:p>
    <w:p w14:paraId="7DD00E10" w14:textId="77777777" w:rsidR="00801975" w:rsidRPr="00E3175F" w:rsidRDefault="00801975" w:rsidP="00801975">
      <w:pPr>
        <w:jc w:val="both"/>
        <w:rPr>
          <w:rFonts w:ascii="Verdana" w:hAnsi="Verdana" w:cs="Arial"/>
          <w:sz w:val="20"/>
          <w:szCs w:val="20"/>
        </w:rPr>
      </w:pPr>
    </w:p>
    <w:p w14:paraId="31B88947"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zaposlene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skupina</w:t>
      </w:r>
      <w:proofErr w:type="spellEnd"/>
      <w:r w:rsidRPr="00E3175F">
        <w:rPr>
          <w:rFonts w:ascii="Verdana" w:hAnsi="Verdana" w:cs="Arial"/>
          <w:sz w:val="20"/>
          <w:szCs w:val="20"/>
        </w:rPr>
        <w:t xml:space="preserve"> 31) u </w:t>
      </w:r>
      <w:proofErr w:type="spellStart"/>
      <w:r w:rsidRPr="00E3175F">
        <w:rPr>
          <w:rFonts w:ascii="Verdana" w:hAnsi="Verdana" w:cs="Arial"/>
          <w:sz w:val="20"/>
          <w:szCs w:val="20"/>
        </w:rPr>
        <w:t>ukupnoj</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strukturi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izvršenih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čine</w:t>
      </w:r>
      <w:proofErr w:type="spellEnd"/>
      <w:r w:rsidRPr="00E3175F">
        <w:rPr>
          <w:rFonts w:ascii="Verdana" w:hAnsi="Verdana" w:cs="Arial"/>
          <w:sz w:val="20"/>
          <w:szCs w:val="20"/>
        </w:rPr>
        <w:t xml:space="preserve"> 99,81%, </w:t>
      </w:r>
      <w:proofErr w:type="spellStart"/>
      <w:r w:rsidRPr="00E3175F">
        <w:rPr>
          <w:rFonts w:ascii="Verdana" w:hAnsi="Verdana" w:cs="Arial"/>
          <w:sz w:val="20"/>
          <w:szCs w:val="20"/>
        </w:rPr>
        <w:t>odnosno</w:t>
      </w:r>
      <w:proofErr w:type="spellEnd"/>
      <w:r w:rsidRPr="00E3175F">
        <w:rPr>
          <w:rFonts w:ascii="Verdana" w:hAnsi="Verdana" w:cs="Arial"/>
          <w:sz w:val="20"/>
          <w:szCs w:val="20"/>
        </w:rPr>
        <w:t xml:space="preserve"> (668.222,66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10,88% </w:t>
      </w:r>
      <w:proofErr w:type="spellStart"/>
      <w:r w:rsidRPr="00E3175F">
        <w:rPr>
          <w:rFonts w:ascii="Verdana" w:hAnsi="Verdana" w:cs="Arial"/>
          <w:sz w:val="20"/>
          <w:szCs w:val="20"/>
        </w:rPr>
        <w:t>izvršenja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plan. </w:t>
      </w:r>
      <w:proofErr w:type="spellStart"/>
      <w:r w:rsidRPr="00E3175F">
        <w:rPr>
          <w:rFonts w:ascii="Verdana" w:hAnsi="Verdana" w:cs="Arial"/>
          <w:sz w:val="20"/>
          <w:szCs w:val="20"/>
        </w:rPr>
        <w:t>Rashode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zaposlene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plaća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ostali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zaposlene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doprinosi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plaću</w:t>
      </w:r>
      <w:proofErr w:type="spellEnd"/>
      <w:r w:rsidRPr="00E3175F">
        <w:rPr>
          <w:rFonts w:ascii="Verdana" w:hAnsi="Verdana" w:cs="Arial"/>
          <w:sz w:val="20"/>
          <w:szCs w:val="20"/>
        </w:rPr>
        <w:t xml:space="preserve">. Općina Lasinja je u 2022. </w:t>
      </w:r>
      <w:proofErr w:type="spellStart"/>
      <w:r w:rsidRPr="00E3175F">
        <w:rPr>
          <w:rFonts w:ascii="Verdana" w:hAnsi="Verdana" w:cs="Arial"/>
          <w:sz w:val="20"/>
          <w:szCs w:val="20"/>
        </w:rPr>
        <w:t>godini</w:t>
      </w:r>
      <w:proofErr w:type="spellEnd"/>
      <w:r w:rsidRPr="00E3175F">
        <w:rPr>
          <w:rFonts w:ascii="Verdana" w:hAnsi="Verdana" w:cs="Arial"/>
          <w:sz w:val="20"/>
          <w:szCs w:val="20"/>
        </w:rPr>
        <w:t xml:space="preserve"> </w:t>
      </w:r>
      <w:proofErr w:type="spellStart"/>
      <w:proofErr w:type="gramStart"/>
      <w:r w:rsidRPr="00E3175F">
        <w:rPr>
          <w:rFonts w:ascii="Verdana" w:hAnsi="Verdana" w:cs="Arial"/>
          <w:sz w:val="20"/>
          <w:szCs w:val="20"/>
        </w:rPr>
        <w:t>ima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sedam</w:t>
      </w:r>
      <w:proofErr w:type="spellEnd"/>
      <w:proofErr w:type="gramEnd"/>
      <w:r w:rsidRPr="00E3175F">
        <w:rPr>
          <w:rFonts w:ascii="Verdana" w:hAnsi="Verdana" w:cs="Arial"/>
          <w:sz w:val="20"/>
          <w:szCs w:val="20"/>
        </w:rPr>
        <w:t xml:space="preserve"> </w:t>
      </w:r>
      <w:proofErr w:type="spellStart"/>
      <w:r w:rsidRPr="00E3175F">
        <w:rPr>
          <w:rFonts w:ascii="Verdana" w:hAnsi="Verdana" w:cs="Arial"/>
          <w:sz w:val="20"/>
          <w:szCs w:val="20"/>
        </w:rPr>
        <w:t>zaposlenih</w:t>
      </w:r>
      <w:proofErr w:type="spellEnd"/>
      <w:r w:rsidRPr="00E3175F">
        <w:rPr>
          <w:rFonts w:ascii="Verdana" w:hAnsi="Verdana" w:cs="Arial"/>
          <w:sz w:val="20"/>
          <w:szCs w:val="20"/>
        </w:rPr>
        <w:t xml:space="preserve"> do 30.09.2022.g., od 01.10.2022. tri </w:t>
      </w:r>
      <w:proofErr w:type="spellStart"/>
      <w:r w:rsidRPr="00E3175F">
        <w:rPr>
          <w:rFonts w:ascii="Verdana" w:hAnsi="Verdana" w:cs="Arial"/>
          <w:sz w:val="20"/>
          <w:szCs w:val="20"/>
        </w:rPr>
        <w:t>namještenika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prijavljena</w:t>
      </w:r>
      <w:proofErr w:type="spellEnd"/>
      <w:r w:rsidRPr="00E3175F">
        <w:rPr>
          <w:rFonts w:ascii="Verdana" w:hAnsi="Verdana" w:cs="Arial"/>
          <w:sz w:val="20"/>
          <w:szCs w:val="20"/>
        </w:rPr>
        <w:t xml:space="preserve"> za rad u novo </w:t>
      </w:r>
      <w:proofErr w:type="spellStart"/>
      <w:r w:rsidRPr="00E3175F">
        <w:rPr>
          <w:rFonts w:ascii="Verdana" w:hAnsi="Verdana" w:cs="Arial"/>
          <w:sz w:val="20"/>
          <w:szCs w:val="20"/>
        </w:rPr>
        <w:t>osnovanom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trgovačkom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društvu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Komunalno</w:t>
      </w:r>
      <w:proofErr w:type="spellEnd"/>
      <w:r w:rsidRPr="00E3175F">
        <w:rPr>
          <w:rFonts w:ascii="Verdana" w:hAnsi="Verdana" w:cs="Arial"/>
          <w:sz w:val="20"/>
          <w:szCs w:val="20"/>
        </w:rPr>
        <w:t xml:space="preserve"> Lasinja d.o.o. Lasinja, u </w:t>
      </w:r>
      <w:proofErr w:type="spellStart"/>
      <w:r w:rsidRPr="00E3175F">
        <w:rPr>
          <w:rFonts w:ascii="Verdana" w:hAnsi="Verdana" w:cs="Arial"/>
          <w:sz w:val="20"/>
          <w:szCs w:val="20"/>
        </w:rPr>
        <w:t>vlasništvu</w:t>
      </w:r>
      <w:proofErr w:type="spellEnd"/>
      <w:r w:rsidRPr="00E3175F">
        <w:rPr>
          <w:rFonts w:ascii="Verdana" w:hAnsi="Verdana" w:cs="Arial"/>
          <w:sz w:val="20"/>
          <w:szCs w:val="20"/>
        </w:rPr>
        <w:t xml:space="preserve"> Općine Lasinja. </w:t>
      </w:r>
      <w:proofErr w:type="spellStart"/>
      <w:r w:rsidRPr="00E3175F">
        <w:rPr>
          <w:rFonts w:ascii="Verdana" w:hAnsi="Verdana" w:cs="Arial"/>
          <w:sz w:val="20"/>
          <w:szCs w:val="20"/>
        </w:rPr>
        <w:t>Stanje</w:t>
      </w:r>
      <w:proofErr w:type="spellEnd"/>
      <w:r w:rsidRPr="00E3175F">
        <w:rPr>
          <w:rFonts w:ascii="Verdana" w:hAnsi="Verdana" w:cs="Arial"/>
          <w:sz w:val="20"/>
          <w:szCs w:val="20"/>
        </w:rPr>
        <w:t xml:space="preserve"> 31.12.2022.g. u </w:t>
      </w:r>
      <w:proofErr w:type="spellStart"/>
      <w:r w:rsidRPr="00E3175F">
        <w:rPr>
          <w:rFonts w:ascii="Verdana" w:hAnsi="Verdana" w:cs="Arial"/>
          <w:sz w:val="20"/>
          <w:szCs w:val="20"/>
        </w:rPr>
        <w:t>općini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tri </w:t>
      </w:r>
      <w:proofErr w:type="spellStart"/>
      <w:r w:rsidRPr="00E3175F">
        <w:rPr>
          <w:rFonts w:ascii="Verdana" w:hAnsi="Verdana" w:cs="Arial"/>
          <w:sz w:val="20"/>
          <w:szCs w:val="20"/>
        </w:rPr>
        <w:t>zaposlenika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Jedinstvenom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upravnom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odjelu</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Općinski</w:t>
      </w:r>
      <w:proofErr w:type="spellEnd"/>
      <w:r w:rsidRPr="00E3175F">
        <w:rPr>
          <w:rFonts w:ascii="Verdana" w:hAnsi="Verdana" w:cs="Arial"/>
          <w:sz w:val="20"/>
          <w:szCs w:val="20"/>
        </w:rPr>
        <w:t xml:space="preserve"> načelnik </w:t>
      </w:r>
      <w:proofErr w:type="spellStart"/>
      <w:r w:rsidRPr="00E3175F">
        <w:rPr>
          <w:rFonts w:ascii="Verdana" w:hAnsi="Verdana" w:cs="Arial"/>
          <w:sz w:val="20"/>
          <w:szCs w:val="20"/>
        </w:rPr>
        <w:t>jedan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zaposleni</w:t>
      </w:r>
      <w:proofErr w:type="spellEnd"/>
      <w:r w:rsidRPr="00E3175F">
        <w:rPr>
          <w:rFonts w:ascii="Verdana" w:hAnsi="Verdana" w:cs="Arial"/>
          <w:sz w:val="20"/>
          <w:szCs w:val="20"/>
        </w:rPr>
        <w:t>.</w:t>
      </w:r>
    </w:p>
    <w:p w14:paraId="0F77403D" w14:textId="77777777" w:rsidR="00801975" w:rsidRPr="00E3175F" w:rsidRDefault="00801975" w:rsidP="00801975">
      <w:pPr>
        <w:jc w:val="both"/>
        <w:rPr>
          <w:rFonts w:ascii="Verdana" w:hAnsi="Verdana" w:cs="Arial"/>
          <w:sz w:val="20"/>
          <w:szCs w:val="20"/>
        </w:rPr>
      </w:pPr>
    </w:p>
    <w:p w14:paraId="6CE816A9"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Materijalni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(32) u </w:t>
      </w:r>
      <w:proofErr w:type="spellStart"/>
      <w:r w:rsidRPr="00E3175F">
        <w:rPr>
          <w:rFonts w:ascii="Verdana" w:hAnsi="Verdana" w:cs="Arial"/>
          <w:sz w:val="20"/>
          <w:szCs w:val="20"/>
        </w:rPr>
        <w:t>ukupnoj</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strukturi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čine</w:t>
      </w:r>
      <w:proofErr w:type="spellEnd"/>
      <w:r w:rsidRPr="00E3175F">
        <w:rPr>
          <w:rFonts w:ascii="Verdana" w:hAnsi="Verdana" w:cs="Arial"/>
          <w:sz w:val="20"/>
          <w:szCs w:val="20"/>
        </w:rPr>
        <w:t xml:space="preserve"> 27,31%.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realizirani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(1.677.984,73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76,82%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plana. </w:t>
      </w:r>
      <w:proofErr w:type="spellStart"/>
      <w:r w:rsidRPr="00E3175F">
        <w:rPr>
          <w:rFonts w:ascii="Verdana" w:hAnsi="Verdana" w:cs="Arial"/>
          <w:sz w:val="20"/>
          <w:szCs w:val="20"/>
        </w:rPr>
        <w:t>Materijalne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naknade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troškova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zaposlenima</w:t>
      </w:r>
      <w:proofErr w:type="spellEnd"/>
      <w:r w:rsidRPr="00E3175F">
        <w:rPr>
          <w:rFonts w:ascii="Verdana" w:hAnsi="Verdana" w:cs="Arial"/>
          <w:sz w:val="20"/>
          <w:szCs w:val="20"/>
        </w:rPr>
        <w:t xml:space="preserve"> (8.846,52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naknade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prijevoz</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posao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stručno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usavršavanje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zaposlenika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materijal</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energiju</w:t>
      </w:r>
      <w:proofErr w:type="spellEnd"/>
      <w:r w:rsidRPr="00E3175F">
        <w:rPr>
          <w:rFonts w:ascii="Verdana" w:hAnsi="Verdana" w:cs="Arial"/>
          <w:sz w:val="20"/>
          <w:szCs w:val="20"/>
        </w:rPr>
        <w:t xml:space="preserve"> (546.831,11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usluge</w:t>
      </w:r>
      <w:proofErr w:type="spellEnd"/>
      <w:r w:rsidRPr="00E3175F">
        <w:rPr>
          <w:rFonts w:ascii="Verdana" w:hAnsi="Verdana" w:cs="Arial"/>
          <w:sz w:val="20"/>
          <w:szCs w:val="20"/>
        </w:rPr>
        <w:t xml:space="preserve"> (924.647,48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ostali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nespomenuti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poslovanja</w:t>
      </w:r>
      <w:proofErr w:type="spellEnd"/>
      <w:r w:rsidRPr="00E3175F">
        <w:rPr>
          <w:rFonts w:ascii="Verdana" w:hAnsi="Verdana" w:cs="Arial"/>
          <w:sz w:val="20"/>
          <w:szCs w:val="20"/>
        </w:rPr>
        <w:t xml:space="preserve"> (197.659,62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od toga </w:t>
      </w:r>
      <w:proofErr w:type="spellStart"/>
      <w:r w:rsidRPr="00E3175F">
        <w:rPr>
          <w:rFonts w:ascii="Verdana" w:hAnsi="Verdana" w:cs="Arial"/>
          <w:sz w:val="20"/>
          <w:szCs w:val="20"/>
        </w:rPr>
        <w:t>naknade</w:t>
      </w:r>
      <w:proofErr w:type="spellEnd"/>
      <w:r w:rsidRPr="00E3175F">
        <w:rPr>
          <w:rFonts w:ascii="Verdana" w:hAnsi="Verdana" w:cs="Arial"/>
          <w:sz w:val="20"/>
          <w:szCs w:val="20"/>
        </w:rPr>
        <w:t xml:space="preserve"> za rad </w:t>
      </w:r>
      <w:proofErr w:type="spellStart"/>
      <w:r w:rsidRPr="00E3175F">
        <w:rPr>
          <w:rFonts w:ascii="Verdana" w:hAnsi="Verdana" w:cs="Arial"/>
          <w:sz w:val="20"/>
          <w:szCs w:val="20"/>
        </w:rPr>
        <w:t>predstavničkih</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izvršnih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tijela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povjerenstva</w:t>
      </w:r>
      <w:proofErr w:type="spellEnd"/>
      <w:r w:rsidRPr="00E3175F">
        <w:rPr>
          <w:rFonts w:ascii="Verdana" w:hAnsi="Verdana" w:cs="Arial"/>
          <w:sz w:val="20"/>
          <w:szCs w:val="20"/>
        </w:rPr>
        <w:t xml:space="preserve"> i sl. (42.057,64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premije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osiguranja</w:t>
      </w:r>
      <w:proofErr w:type="spellEnd"/>
      <w:r w:rsidRPr="00E3175F">
        <w:rPr>
          <w:rFonts w:ascii="Verdana" w:hAnsi="Verdana" w:cs="Arial"/>
          <w:sz w:val="20"/>
          <w:szCs w:val="20"/>
        </w:rPr>
        <w:t xml:space="preserve"> (13.591,59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reprezentacija</w:t>
      </w:r>
      <w:proofErr w:type="spellEnd"/>
      <w:r w:rsidRPr="00E3175F">
        <w:rPr>
          <w:rFonts w:ascii="Verdana" w:hAnsi="Verdana" w:cs="Arial"/>
          <w:sz w:val="20"/>
          <w:szCs w:val="20"/>
        </w:rPr>
        <w:t xml:space="preserve"> (113.413,60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pristojbe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naknade</w:t>
      </w:r>
      <w:proofErr w:type="spellEnd"/>
      <w:r w:rsidRPr="00E3175F">
        <w:rPr>
          <w:rFonts w:ascii="Verdana" w:hAnsi="Verdana" w:cs="Arial"/>
          <w:sz w:val="20"/>
          <w:szCs w:val="20"/>
        </w:rPr>
        <w:t xml:space="preserve"> (21.602,36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ostali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nespomenuti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poslovanja</w:t>
      </w:r>
      <w:proofErr w:type="spellEnd"/>
      <w:r w:rsidRPr="00E3175F">
        <w:rPr>
          <w:rFonts w:ascii="Verdana" w:hAnsi="Verdana" w:cs="Arial"/>
          <w:sz w:val="20"/>
          <w:szCs w:val="20"/>
        </w:rPr>
        <w:t xml:space="preserve"> (6.994,43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1EBA3B92"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Financijski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(34) </w:t>
      </w:r>
      <w:proofErr w:type="spellStart"/>
      <w:r w:rsidRPr="00E3175F">
        <w:rPr>
          <w:rFonts w:ascii="Verdana" w:hAnsi="Verdana" w:cs="Arial"/>
          <w:sz w:val="20"/>
          <w:szCs w:val="20"/>
        </w:rPr>
        <w:t>realizirani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visini</w:t>
      </w:r>
      <w:proofErr w:type="spellEnd"/>
      <w:r w:rsidRPr="00E3175F">
        <w:rPr>
          <w:rFonts w:ascii="Verdana" w:hAnsi="Verdana" w:cs="Arial"/>
          <w:sz w:val="20"/>
          <w:szCs w:val="20"/>
        </w:rPr>
        <w:t xml:space="preserve"> (67.116,24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90,15%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plana. </w:t>
      </w:r>
      <w:proofErr w:type="spellStart"/>
      <w:r w:rsidRPr="00E3175F">
        <w:rPr>
          <w:rFonts w:ascii="Verdana" w:hAnsi="Verdana" w:cs="Arial"/>
          <w:sz w:val="20"/>
          <w:szCs w:val="20"/>
        </w:rPr>
        <w:t>Financijske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kamate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primljene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zajmove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kredite</w:t>
      </w:r>
      <w:proofErr w:type="spellEnd"/>
      <w:r w:rsidRPr="00E3175F">
        <w:rPr>
          <w:rFonts w:ascii="Verdana" w:hAnsi="Verdana" w:cs="Arial"/>
          <w:sz w:val="20"/>
          <w:szCs w:val="20"/>
        </w:rPr>
        <w:t xml:space="preserve"> (8.010,85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bankarske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usluge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usluge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platnog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prometa</w:t>
      </w:r>
      <w:proofErr w:type="spellEnd"/>
      <w:r w:rsidRPr="00E3175F">
        <w:rPr>
          <w:rFonts w:ascii="Verdana" w:hAnsi="Verdana" w:cs="Arial"/>
          <w:sz w:val="20"/>
          <w:szCs w:val="20"/>
        </w:rPr>
        <w:t xml:space="preserve"> (17.743,24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ostali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nespomenuti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financijski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(41.362,15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698C1259"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Subvencije</w:t>
      </w:r>
      <w:proofErr w:type="spellEnd"/>
      <w:r w:rsidRPr="00E3175F">
        <w:rPr>
          <w:rFonts w:ascii="Verdana" w:hAnsi="Verdana" w:cs="Arial"/>
          <w:sz w:val="20"/>
          <w:szCs w:val="20"/>
        </w:rPr>
        <w:t xml:space="preserve"> (35)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realizirane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(330.066,71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94,44%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plana. </w:t>
      </w:r>
      <w:proofErr w:type="spellStart"/>
      <w:r w:rsidRPr="00E3175F">
        <w:rPr>
          <w:rFonts w:ascii="Verdana" w:hAnsi="Verdana" w:cs="Arial"/>
          <w:sz w:val="20"/>
          <w:szCs w:val="20"/>
        </w:rPr>
        <w:t>Subvencije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isplaćivane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trovačkom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društvu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Autotransport</w:t>
      </w:r>
      <w:proofErr w:type="spellEnd"/>
      <w:r w:rsidRPr="00E3175F">
        <w:rPr>
          <w:rFonts w:ascii="Verdana" w:hAnsi="Verdana" w:cs="Arial"/>
          <w:sz w:val="20"/>
          <w:szCs w:val="20"/>
        </w:rPr>
        <w:t xml:space="preserve"> Karlovac </w:t>
      </w:r>
      <w:proofErr w:type="spellStart"/>
      <w:r w:rsidRPr="00E3175F">
        <w:rPr>
          <w:rFonts w:ascii="Verdana" w:hAnsi="Verdana" w:cs="Arial"/>
          <w:sz w:val="20"/>
          <w:szCs w:val="20"/>
        </w:rPr>
        <w:t>d.d.</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subvencije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prijevoza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učenika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srednjih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škola</w:t>
      </w:r>
      <w:proofErr w:type="spellEnd"/>
      <w:r w:rsidRPr="00E3175F">
        <w:rPr>
          <w:rFonts w:ascii="Verdana" w:hAnsi="Verdana" w:cs="Arial"/>
          <w:sz w:val="20"/>
          <w:szCs w:val="20"/>
        </w:rPr>
        <w:t xml:space="preserve"> (143.266,71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subvencije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obrtu</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privatnim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vrtićima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boravak</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djece</w:t>
      </w:r>
      <w:proofErr w:type="spellEnd"/>
      <w:r w:rsidRPr="00E3175F">
        <w:rPr>
          <w:rFonts w:ascii="Verdana" w:hAnsi="Verdana" w:cs="Arial"/>
          <w:sz w:val="20"/>
          <w:szCs w:val="20"/>
        </w:rPr>
        <w:t xml:space="preserve"> (186.800,00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Pomoći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dane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unutar</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općeg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(36) </w:t>
      </w:r>
      <w:proofErr w:type="spellStart"/>
      <w:r w:rsidRPr="00E3175F">
        <w:rPr>
          <w:rFonts w:ascii="Verdana" w:hAnsi="Verdana" w:cs="Arial"/>
          <w:sz w:val="20"/>
          <w:szCs w:val="20"/>
        </w:rPr>
        <w:t>realizirano</w:t>
      </w:r>
      <w:proofErr w:type="spellEnd"/>
      <w:r w:rsidRPr="00E3175F">
        <w:rPr>
          <w:rFonts w:ascii="Verdana" w:hAnsi="Verdana" w:cs="Arial"/>
          <w:sz w:val="20"/>
          <w:szCs w:val="20"/>
        </w:rPr>
        <w:t xml:space="preserve"> je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(98.400,00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sufinanciranje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boravka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djece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dječjem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vrtiću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Potočić</w:t>
      </w:r>
      <w:proofErr w:type="spellEnd"/>
      <w:r w:rsidRPr="00E3175F">
        <w:rPr>
          <w:rFonts w:ascii="Verdana" w:hAnsi="Verdana" w:cs="Arial"/>
          <w:sz w:val="20"/>
          <w:szCs w:val="20"/>
        </w:rPr>
        <w:t xml:space="preserve"> Pisarovina), </w:t>
      </w:r>
      <w:proofErr w:type="spellStart"/>
      <w:r w:rsidRPr="00E3175F">
        <w:rPr>
          <w:rFonts w:ascii="Verdana" w:hAnsi="Verdana" w:cs="Arial"/>
          <w:sz w:val="20"/>
          <w:szCs w:val="20"/>
        </w:rPr>
        <w:t>temeljem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ispostavljenih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računa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boravak</w:t>
      </w:r>
      <w:proofErr w:type="spellEnd"/>
      <w:r w:rsidRPr="00E3175F">
        <w:rPr>
          <w:rFonts w:ascii="Verdana" w:hAnsi="Verdana" w:cs="Arial"/>
          <w:sz w:val="20"/>
          <w:szCs w:val="20"/>
        </w:rPr>
        <w:t xml:space="preserve"> 7-ero </w:t>
      </w:r>
      <w:proofErr w:type="spellStart"/>
      <w:r w:rsidRPr="00E3175F">
        <w:rPr>
          <w:rFonts w:ascii="Verdana" w:hAnsi="Verdana" w:cs="Arial"/>
          <w:sz w:val="20"/>
          <w:szCs w:val="20"/>
        </w:rPr>
        <w:t>djece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vrtiću</w:t>
      </w:r>
      <w:proofErr w:type="spellEnd"/>
      <w:r w:rsidRPr="00E3175F">
        <w:rPr>
          <w:rFonts w:ascii="Verdana" w:hAnsi="Verdana" w:cs="Arial"/>
          <w:sz w:val="20"/>
          <w:szCs w:val="20"/>
        </w:rPr>
        <w:t>.</w:t>
      </w:r>
    </w:p>
    <w:p w14:paraId="3DA8D705"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Naknade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građanima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kućanstvima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novcu</w:t>
      </w:r>
      <w:proofErr w:type="spellEnd"/>
      <w:r w:rsidRPr="00E3175F">
        <w:rPr>
          <w:rFonts w:ascii="Verdana" w:hAnsi="Verdana" w:cs="Arial"/>
          <w:sz w:val="20"/>
          <w:szCs w:val="20"/>
        </w:rPr>
        <w:t xml:space="preserve"> (37) </w:t>
      </w:r>
      <w:proofErr w:type="spellStart"/>
      <w:r w:rsidRPr="00E3175F">
        <w:rPr>
          <w:rFonts w:ascii="Verdana" w:hAnsi="Verdana" w:cs="Arial"/>
          <w:sz w:val="20"/>
          <w:szCs w:val="20"/>
        </w:rPr>
        <w:t>realizirane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(107.460,89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59,04%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plana. </w:t>
      </w:r>
      <w:proofErr w:type="spellStart"/>
      <w:r w:rsidRPr="00E3175F">
        <w:rPr>
          <w:rFonts w:ascii="Verdana" w:hAnsi="Verdana" w:cs="Arial"/>
          <w:sz w:val="20"/>
          <w:szCs w:val="20"/>
        </w:rPr>
        <w:t>Naknade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isplaćivane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pomoći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obiteljima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kućanstvima</w:t>
      </w:r>
      <w:proofErr w:type="spellEnd"/>
      <w:r w:rsidRPr="00E3175F">
        <w:rPr>
          <w:rFonts w:ascii="Verdana" w:hAnsi="Verdana" w:cs="Arial"/>
          <w:sz w:val="20"/>
          <w:szCs w:val="20"/>
        </w:rPr>
        <w:t xml:space="preserve"> (5.700,00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tekuće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novorođenu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djecu</w:t>
      </w:r>
      <w:proofErr w:type="spellEnd"/>
      <w:r w:rsidRPr="00E3175F">
        <w:rPr>
          <w:rFonts w:ascii="Verdana" w:hAnsi="Verdana" w:cs="Arial"/>
          <w:sz w:val="20"/>
          <w:szCs w:val="20"/>
        </w:rPr>
        <w:t xml:space="preserve"> (28.000,00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pomoć</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troškovima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liječenja</w:t>
      </w:r>
      <w:proofErr w:type="spellEnd"/>
      <w:r w:rsidRPr="00E3175F">
        <w:rPr>
          <w:rFonts w:ascii="Verdana" w:hAnsi="Verdana" w:cs="Arial"/>
          <w:sz w:val="20"/>
          <w:szCs w:val="20"/>
        </w:rPr>
        <w:t xml:space="preserve"> (3.500,00 </w:t>
      </w:r>
      <w:proofErr w:type="spellStart"/>
      <w:r w:rsidRPr="00E3175F">
        <w:rPr>
          <w:rFonts w:ascii="Verdana" w:hAnsi="Verdana" w:cs="Arial"/>
          <w:sz w:val="20"/>
          <w:szCs w:val="20"/>
        </w:rPr>
        <w:t>kn</w:t>
      </w:r>
      <w:proofErr w:type="spellEnd"/>
      <w:proofErr w:type="gramStart"/>
      <w:r w:rsidRPr="00E3175F">
        <w:rPr>
          <w:rFonts w:ascii="Verdana" w:hAnsi="Verdana" w:cs="Arial"/>
          <w:sz w:val="20"/>
          <w:szCs w:val="20"/>
        </w:rPr>
        <w:t>),</w:t>
      </w:r>
      <w:proofErr w:type="spellStart"/>
      <w:r w:rsidRPr="00E3175F">
        <w:rPr>
          <w:rFonts w:ascii="Verdana" w:hAnsi="Verdana" w:cs="Arial"/>
          <w:sz w:val="20"/>
          <w:szCs w:val="20"/>
        </w:rPr>
        <w:t>sufinanciranje</w:t>
      </w:r>
      <w:proofErr w:type="spellEnd"/>
      <w:proofErr w:type="gramEnd"/>
      <w:r w:rsidRPr="00E3175F">
        <w:rPr>
          <w:rFonts w:ascii="Verdana" w:hAnsi="Verdana" w:cs="Arial"/>
          <w:sz w:val="20"/>
          <w:szCs w:val="20"/>
        </w:rPr>
        <w:t xml:space="preserve"> </w:t>
      </w:r>
      <w:proofErr w:type="spellStart"/>
      <w:r w:rsidRPr="00E3175F">
        <w:rPr>
          <w:rFonts w:ascii="Verdana" w:hAnsi="Verdana" w:cs="Arial"/>
          <w:sz w:val="20"/>
          <w:szCs w:val="20"/>
        </w:rPr>
        <w:t>smještaja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učenika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srednjih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škola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učeničke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domove</w:t>
      </w:r>
      <w:proofErr w:type="spellEnd"/>
      <w:r w:rsidRPr="00E3175F">
        <w:rPr>
          <w:rFonts w:ascii="Verdana" w:hAnsi="Verdana" w:cs="Arial"/>
          <w:sz w:val="20"/>
          <w:szCs w:val="20"/>
        </w:rPr>
        <w:t xml:space="preserve"> (37.800,00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naknada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troškova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prehrane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učenika</w:t>
      </w:r>
      <w:proofErr w:type="spellEnd"/>
      <w:r w:rsidRPr="00E3175F">
        <w:rPr>
          <w:rFonts w:ascii="Verdana" w:hAnsi="Verdana" w:cs="Arial"/>
          <w:sz w:val="20"/>
          <w:szCs w:val="20"/>
        </w:rPr>
        <w:t xml:space="preserve"> OŠ (32.460,89)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
    <w:p w14:paraId="114DA9DE"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Ostali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(38) </w:t>
      </w:r>
      <w:proofErr w:type="spellStart"/>
      <w:r w:rsidRPr="00E3175F">
        <w:rPr>
          <w:rFonts w:ascii="Verdana" w:hAnsi="Verdana" w:cs="Arial"/>
          <w:sz w:val="20"/>
          <w:szCs w:val="20"/>
        </w:rPr>
        <w:t>realizirani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(1.089.215,33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95,52%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plana, </w:t>
      </w:r>
      <w:proofErr w:type="spellStart"/>
      <w:r w:rsidRPr="00E3175F">
        <w:rPr>
          <w:rFonts w:ascii="Verdana" w:hAnsi="Verdana" w:cs="Arial"/>
          <w:sz w:val="20"/>
          <w:szCs w:val="20"/>
        </w:rPr>
        <w:t>obuhvaćaju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tekuće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(625.887,98 </w:t>
      </w:r>
      <w:proofErr w:type="spellStart"/>
      <w:r w:rsidRPr="00E3175F">
        <w:rPr>
          <w:rFonts w:ascii="Verdana" w:hAnsi="Verdana" w:cs="Arial"/>
          <w:sz w:val="20"/>
          <w:szCs w:val="20"/>
        </w:rPr>
        <w:t>kn</w:t>
      </w:r>
      <w:proofErr w:type="spellEnd"/>
      <w:r w:rsidRPr="00E3175F">
        <w:rPr>
          <w:rFonts w:ascii="Verdana" w:hAnsi="Verdana" w:cs="Arial"/>
          <w:sz w:val="20"/>
          <w:szCs w:val="20"/>
        </w:rPr>
        <w:t>)</w:t>
      </w:r>
      <w:r w:rsidRPr="00E3175F">
        <w:rPr>
          <w:rFonts w:ascii="Verdana" w:hAnsi="Verdana" w:cs="Arial"/>
          <w:color w:val="002060"/>
          <w:sz w:val="20"/>
          <w:szCs w:val="20"/>
        </w:rPr>
        <w:t>,</w:t>
      </w:r>
      <w:r w:rsidRPr="00E3175F">
        <w:rPr>
          <w:rFonts w:ascii="Verdana" w:hAnsi="Verdana" w:cs="Arial"/>
          <w:sz w:val="20"/>
          <w:szCs w:val="20"/>
        </w:rPr>
        <w:t xml:space="preserve"> </w:t>
      </w:r>
      <w:proofErr w:type="spellStart"/>
      <w:r w:rsidRPr="00E3175F">
        <w:rPr>
          <w:rFonts w:ascii="Verdana" w:hAnsi="Verdana" w:cs="Arial"/>
          <w:sz w:val="20"/>
          <w:szCs w:val="20"/>
        </w:rPr>
        <w:t>sufinanciranje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predškolskog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odgoja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boravka</w:t>
      </w:r>
      <w:proofErr w:type="spellEnd"/>
      <w:r w:rsidRPr="00E3175F">
        <w:rPr>
          <w:rFonts w:ascii="Verdana" w:hAnsi="Verdana" w:cs="Arial"/>
          <w:sz w:val="20"/>
          <w:szCs w:val="20"/>
        </w:rPr>
        <w:t xml:space="preserve"> 20-tero </w:t>
      </w:r>
      <w:proofErr w:type="spellStart"/>
      <w:r w:rsidRPr="00E3175F">
        <w:rPr>
          <w:rFonts w:ascii="Verdana" w:hAnsi="Verdana" w:cs="Arial"/>
          <w:sz w:val="20"/>
          <w:szCs w:val="20"/>
        </w:rPr>
        <w:t>djece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starije</w:t>
      </w:r>
      <w:proofErr w:type="spellEnd"/>
      <w:r w:rsidRPr="00E3175F">
        <w:rPr>
          <w:rFonts w:ascii="Verdana" w:hAnsi="Verdana" w:cs="Arial"/>
          <w:sz w:val="20"/>
          <w:szCs w:val="20"/>
        </w:rPr>
        <w:t xml:space="preserve"> od tri </w:t>
      </w:r>
      <w:proofErr w:type="spellStart"/>
      <w:r w:rsidRPr="00E3175F">
        <w:rPr>
          <w:rFonts w:ascii="Verdana" w:hAnsi="Verdana" w:cs="Arial"/>
          <w:sz w:val="20"/>
          <w:szCs w:val="20"/>
        </w:rPr>
        <w:t>godine</w:t>
      </w:r>
      <w:proofErr w:type="spellEnd"/>
      <w:r w:rsidRPr="00E3175F">
        <w:rPr>
          <w:rFonts w:ascii="Verdana" w:hAnsi="Verdana" w:cs="Arial"/>
          <w:sz w:val="20"/>
          <w:szCs w:val="20"/>
        </w:rPr>
        <w:t xml:space="preserve"> – </w:t>
      </w:r>
      <w:proofErr w:type="spellStart"/>
      <w:r w:rsidRPr="00E3175F">
        <w:rPr>
          <w:rFonts w:ascii="Verdana" w:hAnsi="Verdana" w:cs="Arial"/>
          <w:sz w:val="20"/>
          <w:szCs w:val="20"/>
        </w:rPr>
        <w:t>dopuna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ekonomske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cijene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bruto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plaće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naknade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zaposlene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dvije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odgajateljice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jedna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kuharica-spremačica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dječjem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vrtiću</w:t>
      </w:r>
      <w:proofErr w:type="spellEnd"/>
      <w:r w:rsidRPr="00E3175F">
        <w:rPr>
          <w:rFonts w:ascii="Verdana" w:hAnsi="Verdana" w:cs="Arial"/>
          <w:sz w:val="20"/>
          <w:szCs w:val="20"/>
        </w:rPr>
        <w:t xml:space="preserve"> „</w:t>
      </w:r>
      <w:proofErr w:type="gramStart"/>
      <w:r w:rsidRPr="00E3175F">
        <w:rPr>
          <w:rFonts w:ascii="Verdana" w:hAnsi="Verdana" w:cs="Arial"/>
          <w:sz w:val="20"/>
          <w:szCs w:val="20"/>
        </w:rPr>
        <w:t>Bambi“ Lasinja</w:t>
      </w:r>
      <w:proofErr w:type="gramEnd"/>
      <w:r w:rsidRPr="00E3175F">
        <w:rPr>
          <w:rFonts w:ascii="Verdana" w:hAnsi="Verdana" w:cs="Arial"/>
          <w:sz w:val="20"/>
          <w:szCs w:val="20"/>
        </w:rPr>
        <w:t xml:space="preserve"> (343.202,38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ugovoru</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djelu</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medicinsku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zaštitu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djece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dječjem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vrtiću</w:t>
      </w:r>
      <w:proofErr w:type="spellEnd"/>
      <w:r w:rsidRPr="00E3175F">
        <w:rPr>
          <w:rFonts w:ascii="Verdana" w:hAnsi="Verdana" w:cs="Arial"/>
          <w:sz w:val="20"/>
          <w:szCs w:val="20"/>
        </w:rPr>
        <w:t xml:space="preserve"> Bambi </w:t>
      </w:r>
      <w:proofErr w:type="spellStart"/>
      <w:r w:rsidRPr="00E3175F">
        <w:rPr>
          <w:rFonts w:ascii="Verdana" w:hAnsi="Verdana" w:cs="Arial"/>
          <w:sz w:val="20"/>
          <w:szCs w:val="20"/>
        </w:rPr>
        <w:t>isplaćeno</w:t>
      </w:r>
      <w:proofErr w:type="spellEnd"/>
      <w:r w:rsidRPr="00E3175F">
        <w:rPr>
          <w:rFonts w:ascii="Verdana" w:hAnsi="Verdana" w:cs="Arial"/>
          <w:sz w:val="20"/>
          <w:szCs w:val="20"/>
        </w:rPr>
        <w:t xml:space="preserve"> je (24.154,36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vjerskim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zajednicama</w:t>
      </w:r>
      <w:proofErr w:type="spellEnd"/>
      <w:r w:rsidRPr="00E3175F">
        <w:rPr>
          <w:rFonts w:ascii="Verdana" w:hAnsi="Verdana" w:cs="Arial"/>
          <w:sz w:val="20"/>
          <w:szCs w:val="20"/>
        </w:rPr>
        <w:t xml:space="preserve"> (38.400,00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tekuće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vatrogastvo</w:t>
      </w:r>
      <w:proofErr w:type="spellEnd"/>
      <w:r w:rsidRPr="00E3175F">
        <w:rPr>
          <w:rFonts w:ascii="Verdana" w:hAnsi="Verdana" w:cs="Arial"/>
          <w:sz w:val="20"/>
          <w:szCs w:val="20"/>
        </w:rPr>
        <w:t xml:space="preserve"> (48.587,00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udrugama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ostale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donacije</w:t>
      </w:r>
      <w:proofErr w:type="spellEnd"/>
      <w:r w:rsidRPr="00E3175F">
        <w:rPr>
          <w:rFonts w:ascii="Verdana" w:hAnsi="Verdana" w:cs="Arial"/>
          <w:sz w:val="20"/>
          <w:szCs w:val="20"/>
        </w:rPr>
        <w:t xml:space="preserve"> (21.482,31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političkim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strankama</w:t>
      </w:r>
      <w:proofErr w:type="spellEnd"/>
      <w:r w:rsidRPr="00E3175F">
        <w:rPr>
          <w:rFonts w:ascii="Verdana" w:hAnsi="Verdana" w:cs="Arial"/>
          <w:sz w:val="20"/>
          <w:szCs w:val="20"/>
        </w:rPr>
        <w:t xml:space="preserve"> (10.000,00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sportskim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društvima</w:t>
      </w:r>
      <w:proofErr w:type="spellEnd"/>
      <w:r w:rsidRPr="00E3175F">
        <w:rPr>
          <w:rFonts w:ascii="Verdana" w:hAnsi="Verdana" w:cs="Arial"/>
          <w:sz w:val="20"/>
          <w:szCs w:val="20"/>
        </w:rPr>
        <w:t xml:space="preserve"> (20.000,00), </w:t>
      </w:r>
      <w:proofErr w:type="spellStart"/>
      <w:r w:rsidRPr="00E3175F">
        <w:rPr>
          <w:rFonts w:ascii="Verdana" w:hAnsi="Verdana" w:cs="Arial"/>
          <w:sz w:val="20"/>
          <w:szCs w:val="20"/>
        </w:rPr>
        <w:t>udruga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branitelja</w:t>
      </w:r>
      <w:proofErr w:type="spellEnd"/>
      <w:r w:rsidRPr="00E3175F">
        <w:rPr>
          <w:rFonts w:ascii="Verdana" w:hAnsi="Verdana" w:cs="Arial"/>
          <w:sz w:val="20"/>
          <w:szCs w:val="20"/>
        </w:rPr>
        <w:t xml:space="preserve"> (15.000,00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kulturu</w:t>
      </w:r>
      <w:proofErr w:type="spellEnd"/>
      <w:r w:rsidRPr="00E3175F">
        <w:rPr>
          <w:rFonts w:ascii="Verdana" w:hAnsi="Verdana" w:cs="Arial"/>
          <w:sz w:val="20"/>
          <w:szCs w:val="20"/>
        </w:rPr>
        <w:t xml:space="preserve"> (40.000,00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djelatnost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Crvenog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križa</w:t>
      </w:r>
      <w:proofErr w:type="spellEnd"/>
      <w:r w:rsidRPr="00E3175F">
        <w:rPr>
          <w:rFonts w:ascii="Verdana" w:hAnsi="Verdana" w:cs="Arial"/>
          <w:sz w:val="20"/>
          <w:szCs w:val="20"/>
        </w:rPr>
        <w:t xml:space="preserve"> (19.811,93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gorsku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službu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spašavanja</w:t>
      </w:r>
      <w:proofErr w:type="spellEnd"/>
      <w:r w:rsidRPr="00E3175F">
        <w:rPr>
          <w:rFonts w:ascii="Verdana" w:hAnsi="Verdana" w:cs="Arial"/>
          <w:sz w:val="20"/>
          <w:szCs w:val="20"/>
        </w:rPr>
        <w:t xml:space="preserve"> (5.000,00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rad </w:t>
      </w:r>
      <w:proofErr w:type="spellStart"/>
      <w:r w:rsidRPr="00E3175F">
        <w:rPr>
          <w:rFonts w:ascii="Verdana" w:hAnsi="Verdana" w:cs="Arial"/>
          <w:sz w:val="20"/>
          <w:szCs w:val="20"/>
        </w:rPr>
        <w:t>turističke</w:t>
      </w:r>
      <w:proofErr w:type="spellEnd"/>
      <w:r w:rsidRPr="00E3175F">
        <w:rPr>
          <w:rFonts w:ascii="Verdana" w:hAnsi="Verdana" w:cs="Arial"/>
          <w:sz w:val="20"/>
          <w:szCs w:val="20"/>
        </w:rPr>
        <w:t xml:space="preserve"> zajednice  </w:t>
      </w:r>
      <w:proofErr w:type="spellStart"/>
      <w:r w:rsidRPr="00E3175F">
        <w:rPr>
          <w:rFonts w:ascii="Verdana" w:hAnsi="Verdana" w:cs="Arial"/>
          <w:sz w:val="20"/>
          <w:szCs w:val="20"/>
        </w:rPr>
        <w:t>područje</w:t>
      </w:r>
      <w:proofErr w:type="spellEnd"/>
      <w:r w:rsidRPr="00E3175F">
        <w:rPr>
          <w:rFonts w:ascii="Verdana" w:hAnsi="Verdana" w:cs="Arial"/>
          <w:sz w:val="20"/>
          <w:szCs w:val="20"/>
        </w:rPr>
        <w:t xml:space="preserve"> Kupa (20.000,00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ostale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tekuće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sufinanciranje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sterilizacije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kastracije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pasa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mačaka</w:t>
      </w:r>
      <w:proofErr w:type="spellEnd"/>
      <w:r w:rsidRPr="00E3175F">
        <w:rPr>
          <w:rFonts w:ascii="Verdana" w:hAnsi="Verdana" w:cs="Arial"/>
          <w:sz w:val="20"/>
          <w:szCs w:val="20"/>
        </w:rPr>
        <w:t xml:space="preserve"> (6.440,00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pristigla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Karlovačke županije za </w:t>
      </w:r>
      <w:proofErr w:type="spellStart"/>
      <w:r w:rsidRPr="00E3175F">
        <w:rPr>
          <w:rFonts w:ascii="Verdana" w:hAnsi="Verdana" w:cs="Arial"/>
          <w:sz w:val="20"/>
          <w:szCs w:val="20"/>
        </w:rPr>
        <w:t>nabavu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čitača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mikročipova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kućnih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ljubimaca</w:t>
      </w:r>
      <w:proofErr w:type="spellEnd"/>
      <w:r w:rsidRPr="00E3175F">
        <w:rPr>
          <w:rFonts w:ascii="Verdana" w:hAnsi="Verdana" w:cs="Arial"/>
          <w:sz w:val="20"/>
          <w:szCs w:val="20"/>
        </w:rPr>
        <w:t xml:space="preserve"> i za </w:t>
      </w:r>
      <w:proofErr w:type="spellStart"/>
      <w:r w:rsidRPr="00E3175F">
        <w:rPr>
          <w:rFonts w:ascii="Verdana" w:hAnsi="Verdana" w:cs="Arial"/>
          <w:sz w:val="20"/>
          <w:szCs w:val="20"/>
        </w:rPr>
        <w:t>sufinanciranje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kontrole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populacije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pasa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mačaka</w:t>
      </w:r>
      <w:proofErr w:type="spellEnd"/>
      <w:r w:rsidRPr="00E3175F">
        <w:rPr>
          <w:rFonts w:ascii="Verdana" w:hAnsi="Verdana" w:cs="Arial"/>
          <w:sz w:val="20"/>
          <w:szCs w:val="20"/>
        </w:rPr>
        <w:t>.</w:t>
      </w:r>
    </w:p>
    <w:p w14:paraId="6B7A7553"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lastRenderedPageBreak/>
        <w:t>Kapitalne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w:t>
      </w:r>
      <w:proofErr w:type="spellEnd"/>
      <w:r w:rsidRPr="00E3175F">
        <w:rPr>
          <w:rFonts w:ascii="Verdana" w:hAnsi="Verdana" w:cs="Arial"/>
          <w:sz w:val="20"/>
          <w:szCs w:val="20"/>
        </w:rPr>
        <w:t xml:space="preserve"> od (196.252,35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od toga </w:t>
      </w:r>
      <w:proofErr w:type="spellStart"/>
      <w:r w:rsidRPr="00E3175F">
        <w:rPr>
          <w:rFonts w:ascii="Verdana" w:hAnsi="Verdana" w:cs="Arial"/>
          <w:sz w:val="20"/>
          <w:szCs w:val="20"/>
        </w:rPr>
        <w:t>vatrogasnoj</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zajednici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nabavu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opreme</w:t>
      </w:r>
      <w:proofErr w:type="spellEnd"/>
      <w:r w:rsidRPr="00E3175F">
        <w:rPr>
          <w:rFonts w:ascii="Verdana" w:hAnsi="Verdana" w:cs="Arial"/>
          <w:sz w:val="20"/>
          <w:szCs w:val="20"/>
        </w:rPr>
        <w:t xml:space="preserve"> (164.163,00 </w:t>
      </w:r>
      <w:proofErr w:type="spellStart"/>
      <w:r w:rsidRPr="00E3175F">
        <w:rPr>
          <w:rFonts w:ascii="Verdana" w:hAnsi="Verdana" w:cs="Arial"/>
          <w:sz w:val="20"/>
          <w:szCs w:val="20"/>
        </w:rPr>
        <w:t>kn</w:t>
      </w:r>
      <w:proofErr w:type="spellEnd"/>
      <w:r w:rsidRPr="00E3175F">
        <w:rPr>
          <w:rFonts w:ascii="Verdana" w:hAnsi="Verdana" w:cs="Arial"/>
          <w:sz w:val="20"/>
          <w:szCs w:val="20"/>
        </w:rPr>
        <w:t>)</w:t>
      </w:r>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školskoj</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organizaciji</w:t>
      </w:r>
      <w:proofErr w:type="spellEnd"/>
      <w:r w:rsidRPr="00E3175F">
        <w:rPr>
          <w:rFonts w:ascii="Verdana" w:hAnsi="Verdana" w:cs="Arial"/>
          <w:color w:val="000000" w:themeColor="text1"/>
          <w:sz w:val="20"/>
          <w:szCs w:val="20"/>
        </w:rPr>
        <w:t xml:space="preserve"> OŠ Lasinja za </w:t>
      </w:r>
      <w:proofErr w:type="spellStart"/>
      <w:r w:rsidRPr="00E3175F">
        <w:rPr>
          <w:rFonts w:ascii="Verdana" w:hAnsi="Verdana" w:cs="Arial"/>
          <w:color w:val="000000" w:themeColor="text1"/>
          <w:sz w:val="20"/>
          <w:szCs w:val="20"/>
        </w:rPr>
        <w:t>izradu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projekta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dogradnje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sportske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dvorane</w:t>
      </w:r>
      <w:proofErr w:type="spellEnd"/>
      <w:r w:rsidRPr="00E3175F">
        <w:rPr>
          <w:rFonts w:ascii="Verdana" w:hAnsi="Verdana" w:cs="Arial"/>
          <w:color w:val="000000" w:themeColor="text1"/>
          <w:sz w:val="20"/>
          <w:szCs w:val="20"/>
        </w:rPr>
        <w:t xml:space="preserve"> (25.000,00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sz w:val="20"/>
          <w:szCs w:val="20"/>
        </w:rPr>
        <w:t>kapitalna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jednom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kućanstvu</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sanaciju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objekta</w:t>
      </w:r>
      <w:proofErr w:type="spellEnd"/>
      <w:r w:rsidRPr="00E3175F">
        <w:rPr>
          <w:rFonts w:ascii="Verdana" w:hAnsi="Verdana" w:cs="Arial"/>
          <w:sz w:val="20"/>
          <w:szCs w:val="20"/>
        </w:rPr>
        <w:t xml:space="preserve"> koji je </w:t>
      </w:r>
      <w:proofErr w:type="spellStart"/>
      <w:r w:rsidRPr="00E3175F">
        <w:rPr>
          <w:rFonts w:ascii="Verdana" w:hAnsi="Verdana" w:cs="Arial"/>
          <w:sz w:val="20"/>
          <w:szCs w:val="20"/>
        </w:rPr>
        <w:t>stradao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požara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jedan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zbog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udara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groma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Sjeničaku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Lasinjskom</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(7.089,35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53F3DC86" w14:textId="77777777" w:rsidR="00801975" w:rsidRPr="00E3175F" w:rsidRDefault="00801975" w:rsidP="00801975">
      <w:pPr>
        <w:jc w:val="both"/>
        <w:rPr>
          <w:rFonts w:ascii="Verdana" w:hAnsi="Verdana" w:cs="Arial"/>
          <w:color w:val="000000" w:themeColor="text1"/>
          <w:sz w:val="20"/>
          <w:szCs w:val="20"/>
        </w:rPr>
      </w:pPr>
      <w:proofErr w:type="spellStart"/>
      <w:r w:rsidRPr="00E3175F">
        <w:rPr>
          <w:rFonts w:ascii="Verdana" w:hAnsi="Verdana" w:cs="Arial"/>
          <w:sz w:val="20"/>
          <w:szCs w:val="20"/>
        </w:rPr>
        <w:t>Kapitalne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pomoći</w:t>
      </w:r>
      <w:proofErr w:type="spellEnd"/>
      <w:r w:rsidRPr="00E3175F">
        <w:rPr>
          <w:rFonts w:ascii="Verdana" w:hAnsi="Verdana" w:cs="Arial"/>
          <w:sz w:val="20"/>
          <w:szCs w:val="20"/>
        </w:rPr>
        <w:t xml:space="preserve"> za </w:t>
      </w:r>
      <w:proofErr w:type="spellStart"/>
      <w:r w:rsidRPr="00E3175F">
        <w:rPr>
          <w:rFonts w:ascii="Verdana" w:hAnsi="Verdana" w:cs="Arial"/>
          <w:color w:val="000000" w:themeColor="text1"/>
          <w:sz w:val="20"/>
          <w:szCs w:val="20"/>
        </w:rPr>
        <w:t>sanaciju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vodovodnog</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sustava</w:t>
      </w:r>
      <w:proofErr w:type="spellEnd"/>
      <w:r w:rsidRPr="00E3175F">
        <w:rPr>
          <w:rFonts w:ascii="Verdana" w:hAnsi="Verdana" w:cs="Arial"/>
          <w:color w:val="000000" w:themeColor="text1"/>
          <w:sz w:val="20"/>
          <w:szCs w:val="20"/>
        </w:rPr>
        <w:t xml:space="preserve"> u </w:t>
      </w:r>
      <w:proofErr w:type="spellStart"/>
      <w:r w:rsidRPr="00E3175F">
        <w:rPr>
          <w:rFonts w:ascii="Verdana" w:hAnsi="Verdana" w:cs="Arial"/>
          <w:color w:val="000000" w:themeColor="text1"/>
          <w:sz w:val="20"/>
          <w:szCs w:val="20"/>
        </w:rPr>
        <w:t>Crnoj</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Dragi</w:t>
      </w:r>
      <w:proofErr w:type="spellEnd"/>
      <w:r w:rsidRPr="00E3175F">
        <w:rPr>
          <w:rFonts w:ascii="Verdana" w:hAnsi="Verdana" w:cs="Arial"/>
          <w:color w:val="000000" w:themeColor="text1"/>
          <w:sz w:val="20"/>
          <w:szCs w:val="20"/>
        </w:rPr>
        <w:t xml:space="preserve">, u Lasinji </w:t>
      </w:r>
      <w:proofErr w:type="spellStart"/>
      <w:r w:rsidRPr="00E3175F">
        <w:rPr>
          <w:rFonts w:ascii="Verdana" w:hAnsi="Verdana" w:cs="Arial"/>
          <w:color w:val="000000" w:themeColor="text1"/>
          <w:sz w:val="20"/>
          <w:szCs w:val="20"/>
        </w:rPr>
        <w:t>sanacija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dijela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Kupske</w:t>
      </w:r>
      <w:proofErr w:type="spellEnd"/>
      <w:r w:rsidRPr="00E3175F">
        <w:rPr>
          <w:rFonts w:ascii="Verdana" w:hAnsi="Verdana" w:cs="Arial"/>
          <w:color w:val="000000" w:themeColor="text1"/>
          <w:sz w:val="20"/>
          <w:szCs w:val="20"/>
        </w:rPr>
        <w:t xml:space="preserve"> ceste, </w:t>
      </w:r>
      <w:proofErr w:type="spellStart"/>
      <w:r w:rsidRPr="00E3175F">
        <w:rPr>
          <w:rFonts w:ascii="Verdana" w:hAnsi="Verdana" w:cs="Arial"/>
          <w:color w:val="000000" w:themeColor="text1"/>
          <w:sz w:val="20"/>
          <w:szCs w:val="20"/>
        </w:rPr>
        <w:t>dijela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Topolnjakove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ulice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te</w:t>
      </w:r>
      <w:proofErr w:type="spellEnd"/>
      <w:r w:rsidRPr="00E3175F">
        <w:rPr>
          <w:rFonts w:ascii="Verdana" w:hAnsi="Verdana" w:cs="Arial"/>
          <w:color w:val="000000" w:themeColor="text1"/>
          <w:sz w:val="20"/>
          <w:szCs w:val="20"/>
        </w:rPr>
        <w:t xml:space="preserve"> za </w:t>
      </w:r>
      <w:proofErr w:type="spellStart"/>
      <w:r w:rsidRPr="00E3175F">
        <w:rPr>
          <w:rFonts w:ascii="Verdana" w:hAnsi="Verdana" w:cs="Arial"/>
          <w:color w:val="000000" w:themeColor="text1"/>
          <w:sz w:val="20"/>
          <w:szCs w:val="20"/>
        </w:rPr>
        <w:t>proširenje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vodovodne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mreže</w:t>
      </w:r>
      <w:proofErr w:type="spellEnd"/>
      <w:r w:rsidRPr="00E3175F">
        <w:rPr>
          <w:rFonts w:ascii="Verdana" w:hAnsi="Verdana" w:cs="Arial"/>
          <w:color w:val="000000" w:themeColor="text1"/>
          <w:sz w:val="20"/>
          <w:szCs w:val="20"/>
        </w:rPr>
        <w:t xml:space="preserve"> u </w:t>
      </w:r>
      <w:proofErr w:type="spellStart"/>
      <w:r w:rsidRPr="00E3175F">
        <w:rPr>
          <w:rFonts w:ascii="Verdana" w:hAnsi="Verdana" w:cs="Arial"/>
          <w:color w:val="000000" w:themeColor="text1"/>
          <w:sz w:val="20"/>
          <w:szCs w:val="20"/>
        </w:rPr>
        <w:t>naselju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Desno</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Sredičko</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Vodovodu</w:t>
      </w:r>
      <w:proofErr w:type="spellEnd"/>
      <w:r w:rsidRPr="00E3175F">
        <w:rPr>
          <w:rFonts w:ascii="Verdana" w:hAnsi="Verdana" w:cs="Arial"/>
          <w:color w:val="000000" w:themeColor="text1"/>
          <w:sz w:val="20"/>
          <w:szCs w:val="20"/>
        </w:rPr>
        <w:t xml:space="preserve"> Lasinja d.o.o. </w:t>
      </w:r>
      <w:proofErr w:type="spellStart"/>
      <w:r w:rsidRPr="00E3175F">
        <w:rPr>
          <w:rFonts w:ascii="Verdana" w:hAnsi="Verdana" w:cs="Arial"/>
          <w:color w:val="000000" w:themeColor="text1"/>
          <w:sz w:val="20"/>
          <w:szCs w:val="20"/>
        </w:rPr>
        <w:t>isplaćeno</w:t>
      </w:r>
      <w:proofErr w:type="spellEnd"/>
      <w:r w:rsidRPr="00E3175F">
        <w:rPr>
          <w:rFonts w:ascii="Verdana" w:hAnsi="Verdana" w:cs="Arial"/>
          <w:color w:val="000000" w:themeColor="text1"/>
          <w:sz w:val="20"/>
          <w:szCs w:val="20"/>
        </w:rPr>
        <w:t xml:space="preserve"> je (267.075,00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za </w:t>
      </w:r>
      <w:proofErr w:type="spellStart"/>
      <w:r w:rsidRPr="00E3175F">
        <w:rPr>
          <w:rFonts w:ascii="Verdana" w:hAnsi="Verdana" w:cs="Arial"/>
          <w:color w:val="000000" w:themeColor="text1"/>
          <w:sz w:val="20"/>
          <w:szCs w:val="20"/>
        </w:rPr>
        <w:t>poslovanje</w:t>
      </w:r>
      <w:proofErr w:type="spellEnd"/>
      <w:r w:rsidRPr="00E3175F">
        <w:rPr>
          <w:rFonts w:ascii="Verdana" w:hAnsi="Verdana" w:cs="Arial"/>
          <w:color w:val="000000" w:themeColor="text1"/>
          <w:sz w:val="20"/>
          <w:szCs w:val="20"/>
        </w:rPr>
        <w:t xml:space="preserve"> do 31.07.2022. od 01.08.2022.g. </w:t>
      </w:r>
      <w:proofErr w:type="spellStart"/>
      <w:r w:rsidRPr="00E3175F">
        <w:rPr>
          <w:rFonts w:ascii="Verdana" w:hAnsi="Verdana" w:cs="Arial"/>
          <w:color w:val="000000" w:themeColor="text1"/>
          <w:sz w:val="20"/>
          <w:szCs w:val="20"/>
        </w:rPr>
        <w:t>prestanak</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postojanja</w:t>
      </w:r>
      <w:proofErr w:type="spellEnd"/>
      <w:r w:rsidRPr="00E3175F">
        <w:rPr>
          <w:rFonts w:ascii="Verdana" w:hAnsi="Verdana" w:cs="Arial"/>
          <w:color w:val="000000" w:themeColor="text1"/>
          <w:sz w:val="20"/>
          <w:szCs w:val="20"/>
        </w:rPr>
        <w:t xml:space="preserve"> i </w:t>
      </w:r>
      <w:proofErr w:type="spellStart"/>
      <w:r w:rsidRPr="00E3175F">
        <w:rPr>
          <w:rFonts w:ascii="Verdana" w:hAnsi="Verdana" w:cs="Arial"/>
          <w:color w:val="000000" w:themeColor="text1"/>
          <w:sz w:val="20"/>
          <w:szCs w:val="20"/>
        </w:rPr>
        <w:t>pripajanje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Vodovod</w:t>
      </w:r>
      <w:proofErr w:type="spellEnd"/>
      <w:r w:rsidRPr="00E3175F">
        <w:rPr>
          <w:rFonts w:ascii="Verdana" w:hAnsi="Verdana" w:cs="Arial"/>
          <w:color w:val="000000" w:themeColor="text1"/>
          <w:sz w:val="20"/>
          <w:szCs w:val="20"/>
        </w:rPr>
        <w:t xml:space="preserve"> i </w:t>
      </w:r>
      <w:proofErr w:type="spellStart"/>
      <w:r w:rsidRPr="00E3175F">
        <w:rPr>
          <w:rFonts w:ascii="Verdana" w:hAnsi="Verdana" w:cs="Arial"/>
          <w:color w:val="000000" w:themeColor="text1"/>
          <w:sz w:val="20"/>
          <w:szCs w:val="20"/>
        </w:rPr>
        <w:t>kanalizacija</w:t>
      </w:r>
      <w:proofErr w:type="spellEnd"/>
      <w:r w:rsidRPr="00E3175F">
        <w:rPr>
          <w:rFonts w:ascii="Verdana" w:hAnsi="Verdana" w:cs="Arial"/>
          <w:color w:val="000000" w:themeColor="text1"/>
          <w:sz w:val="20"/>
          <w:szCs w:val="20"/>
        </w:rPr>
        <w:t xml:space="preserve"> </w:t>
      </w:r>
      <w:proofErr w:type="gramStart"/>
      <w:r w:rsidRPr="00E3175F">
        <w:rPr>
          <w:rFonts w:ascii="Verdana" w:hAnsi="Verdana" w:cs="Arial"/>
          <w:color w:val="000000" w:themeColor="text1"/>
          <w:sz w:val="20"/>
          <w:szCs w:val="20"/>
        </w:rPr>
        <w:t>Karlovac“</w:t>
      </w:r>
      <w:proofErr w:type="gramEnd"/>
      <w:r w:rsidRPr="00E3175F">
        <w:rPr>
          <w:rFonts w:ascii="Verdana" w:hAnsi="Verdana" w:cs="Arial"/>
          <w:color w:val="000000" w:themeColor="text1"/>
          <w:sz w:val="20"/>
          <w:szCs w:val="20"/>
        </w:rPr>
        <w:t>.</w:t>
      </w:r>
    </w:p>
    <w:p w14:paraId="4D5FE5C2" w14:textId="77777777" w:rsidR="00801975" w:rsidRPr="00E3175F" w:rsidRDefault="00801975" w:rsidP="00801975">
      <w:pPr>
        <w:jc w:val="both"/>
        <w:rPr>
          <w:rFonts w:ascii="Verdana" w:hAnsi="Verdana" w:cs="Arial"/>
          <w:color w:val="002060"/>
          <w:sz w:val="20"/>
          <w:szCs w:val="20"/>
        </w:rPr>
      </w:pPr>
    </w:p>
    <w:p w14:paraId="72FE1E96"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nabavu</w:t>
      </w:r>
      <w:proofErr w:type="spellEnd"/>
      <w:r w:rsidRPr="00E3175F">
        <w:rPr>
          <w:rFonts w:ascii="Verdana" w:hAnsi="Verdana" w:cs="Arial"/>
          <w:sz w:val="20"/>
          <w:szCs w:val="20"/>
        </w:rPr>
        <w:t xml:space="preserve"> ne </w:t>
      </w:r>
      <w:proofErr w:type="spellStart"/>
      <w:r w:rsidRPr="00E3175F">
        <w:rPr>
          <w:rFonts w:ascii="Verdana" w:hAnsi="Verdana" w:cs="Arial"/>
          <w:sz w:val="20"/>
          <w:szCs w:val="20"/>
        </w:rPr>
        <w:t>proizvedene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dugotrajne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imovine</w:t>
      </w:r>
      <w:proofErr w:type="spellEnd"/>
      <w:r w:rsidRPr="00E3175F">
        <w:rPr>
          <w:rFonts w:ascii="Verdana" w:hAnsi="Verdana" w:cs="Arial"/>
          <w:sz w:val="20"/>
          <w:szCs w:val="20"/>
        </w:rPr>
        <w:t xml:space="preserve"> (41) </w:t>
      </w:r>
      <w:proofErr w:type="spellStart"/>
      <w:r w:rsidRPr="00E3175F">
        <w:rPr>
          <w:rFonts w:ascii="Verdana" w:hAnsi="Verdana" w:cs="Arial"/>
          <w:sz w:val="20"/>
          <w:szCs w:val="20"/>
        </w:rPr>
        <w:t>iznos</w:t>
      </w:r>
      <w:proofErr w:type="spellEnd"/>
      <w:r w:rsidRPr="00E3175F">
        <w:rPr>
          <w:rFonts w:ascii="Verdana" w:hAnsi="Verdana" w:cs="Arial"/>
          <w:sz w:val="20"/>
          <w:szCs w:val="20"/>
        </w:rPr>
        <w:t xml:space="preserve"> od (47.781,50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kupnju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zemljišta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rješavanje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imovinsko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pravnih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odnosa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nerazvrstane</w:t>
      </w:r>
      <w:proofErr w:type="spellEnd"/>
      <w:r w:rsidRPr="00E3175F">
        <w:rPr>
          <w:rFonts w:ascii="Verdana" w:hAnsi="Verdana" w:cs="Arial"/>
          <w:sz w:val="20"/>
          <w:szCs w:val="20"/>
        </w:rPr>
        <w:t xml:space="preserve"> ceste, </w:t>
      </w:r>
      <w:proofErr w:type="spellStart"/>
      <w:r w:rsidRPr="00E3175F">
        <w:rPr>
          <w:rFonts w:ascii="Verdana" w:hAnsi="Verdana" w:cs="Arial"/>
          <w:sz w:val="20"/>
          <w:szCs w:val="20"/>
        </w:rPr>
        <w:t>sanacija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fasade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zgradi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Društvenog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Desni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Štefanki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nabavu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proizvedene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dugotrajne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imovine</w:t>
      </w:r>
      <w:proofErr w:type="spellEnd"/>
      <w:r w:rsidRPr="00E3175F">
        <w:rPr>
          <w:rFonts w:ascii="Verdana" w:hAnsi="Verdana" w:cs="Arial"/>
          <w:sz w:val="20"/>
          <w:szCs w:val="20"/>
        </w:rPr>
        <w:t xml:space="preserve"> (42) u </w:t>
      </w:r>
      <w:proofErr w:type="spellStart"/>
      <w:r w:rsidRPr="00E3175F">
        <w:rPr>
          <w:rFonts w:ascii="Verdana" w:hAnsi="Verdana" w:cs="Arial"/>
          <w:sz w:val="20"/>
          <w:szCs w:val="20"/>
        </w:rPr>
        <w:t>strukturi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ukupnih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čine</w:t>
      </w:r>
      <w:proofErr w:type="spellEnd"/>
      <w:r w:rsidRPr="00E3175F">
        <w:rPr>
          <w:rFonts w:ascii="Verdana" w:hAnsi="Verdana" w:cs="Arial"/>
          <w:sz w:val="20"/>
          <w:szCs w:val="20"/>
        </w:rPr>
        <w:t xml:space="preserve"> 27,80%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u </w:t>
      </w:r>
      <w:proofErr w:type="spellStart"/>
      <w:r w:rsidRPr="00E3175F">
        <w:rPr>
          <w:rFonts w:ascii="Verdana" w:hAnsi="Verdana" w:cs="Arial"/>
          <w:sz w:val="20"/>
          <w:szCs w:val="20"/>
        </w:rPr>
        <w:t>apsolutnom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(1.708.354,03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odnosno</w:t>
      </w:r>
      <w:proofErr w:type="spellEnd"/>
      <w:r w:rsidRPr="00E3175F">
        <w:rPr>
          <w:rFonts w:ascii="Verdana" w:hAnsi="Verdana" w:cs="Arial"/>
          <w:sz w:val="20"/>
          <w:szCs w:val="20"/>
        </w:rPr>
        <w:t xml:space="preserve"> 57,34%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plana. </w:t>
      </w:r>
      <w:proofErr w:type="spellStart"/>
      <w:r w:rsidRPr="00E3175F">
        <w:rPr>
          <w:rFonts w:ascii="Verdana" w:hAnsi="Verdana" w:cs="Arial"/>
          <w:sz w:val="20"/>
          <w:szCs w:val="20"/>
        </w:rPr>
        <w:t>Rashode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nabavu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proizvedene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dugotrajne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imovine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ulaganje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građevinske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objekte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izgradnja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nogostupa</w:t>
      </w:r>
      <w:proofErr w:type="spellEnd"/>
      <w:r w:rsidRPr="00E3175F">
        <w:rPr>
          <w:rFonts w:ascii="Verdana" w:hAnsi="Verdana" w:cs="Arial"/>
          <w:sz w:val="20"/>
          <w:szCs w:val="20"/>
        </w:rPr>
        <w:t xml:space="preserve"> Lasinja, </w:t>
      </w:r>
      <w:proofErr w:type="spellStart"/>
      <w:r w:rsidRPr="00E3175F">
        <w:rPr>
          <w:rFonts w:ascii="Verdana" w:hAnsi="Verdana" w:cs="Arial"/>
          <w:sz w:val="20"/>
          <w:szCs w:val="20"/>
        </w:rPr>
        <w:t>Kupska</w:t>
      </w:r>
      <w:proofErr w:type="spellEnd"/>
      <w:r w:rsidRPr="00E3175F">
        <w:rPr>
          <w:rFonts w:ascii="Verdana" w:hAnsi="Verdana" w:cs="Arial"/>
          <w:sz w:val="20"/>
          <w:szCs w:val="20"/>
        </w:rPr>
        <w:t xml:space="preserve"> cesta (509.313,14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modernizacija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nerazvrstane</w:t>
      </w:r>
      <w:proofErr w:type="spellEnd"/>
      <w:r w:rsidRPr="00E3175F">
        <w:rPr>
          <w:rFonts w:ascii="Verdana" w:hAnsi="Verdana" w:cs="Arial"/>
          <w:sz w:val="20"/>
          <w:szCs w:val="20"/>
        </w:rPr>
        <w:t xml:space="preserve"> ceste u </w:t>
      </w:r>
      <w:proofErr w:type="spellStart"/>
      <w:r w:rsidRPr="00E3175F">
        <w:rPr>
          <w:rFonts w:ascii="Verdana" w:hAnsi="Verdana" w:cs="Arial"/>
          <w:sz w:val="20"/>
          <w:szCs w:val="20"/>
        </w:rPr>
        <w:t>naselju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Desno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Sredičko</w:t>
      </w:r>
      <w:proofErr w:type="spellEnd"/>
      <w:r w:rsidRPr="00E3175F">
        <w:rPr>
          <w:rFonts w:ascii="Verdana" w:hAnsi="Verdana" w:cs="Arial"/>
          <w:sz w:val="20"/>
          <w:szCs w:val="20"/>
        </w:rPr>
        <w:t xml:space="preserve"> – </w:t>
      </w:r>
      <w:proofErr w:type="spellStart"/>
      <w:r w:rsidRPr="00E3175F">
        <w:rPr>
          <w:rFonts w:ascii="Verdana" w:hAnsi="Verdana" w:cs="Arial"/>
          <w:sz w:val="20"/>
          <w:szCs w:val="20"/>
        </w:rPr>
        <w:t>Mrvci</w:t>
      </w:r>
      <w:proofErr w:type="spellEnd"/>
      <w:r w:rsidRPr="00E3175F">
        <w:rPr>
          <w:rFonts w:ascii="Verdana" w:hAnsi="Verdana" w:cs="Arial"/>
          <w:sz w:val="20"/>
          <w:szCs w:val="20"/>
        </w:rPr>
        <w:t xml:space="preserve"> (395.792,81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Sjeničak</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Lasinjski</w:t>
      </w:r>
      <w:proofErr w:type="spellEnd"/>
      <w:r w:rsidRPr="00E3175F">
        <w:rPr>
          <w:rFonts w:ascii="Verdana" w:hAnsi="Verdana" w:cs="Arial"/>
          <w:sz w:val="20"/>
          <w:szCs w:val="20"/>
        </w:rPr>
        <w:t xml:space="preserve"> (375.908,03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javnu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rasvjetu</w:t>
      </w:r>
      <w:proofErr w:type="spellEnd"/>
      <w:r w:rsidRPr="00E3175F">
        <w:rPr>
          <w:rFonts w:ascii="Verdana" w:hAnsi="Verdana" w:cs="Arial"/>
          <w:sz w:val="20"/>
          <w:szCs w:val="20"/>
        </w:rPr>
        <w:t xml:space="preserve"> – </w:t>
      </w:r>
      <w:proofErr w:type="spellStart"/>
      <w:r w:rsidRPr="00E3175F">
        <w:rPr>
          <w:rFonts w:ascii="Verdana" w:hAnsi="Verdana" w:cs="Arial"/>
          <w:sz w:val="20"/>
          <w:szCs w:val="20"/>
        </w:rPr>
        <w:t>ugradnja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tajmera</w:t>
      </w:r>
      <w:proofErr w:type="spellEnd"/>
      <w:r w:rsidRPr="00E3175F">
        <w:rPr>
          <w:rFonts w:ascii="Verdana" w:hAnsi="Verdana" w:cs="Arial"/>
          <w:sz w:val="20"/>
          <w:szCs w:val="20"/>
        </w:rPr>
        <w:t xml:space="preserve"> – </w:t>
      </w:r>
      <w:proofErr w:type="spellStart"/>
      <w:r w:rsidRPr="00E3175F">
        <w:rPr>
          <w:rFonts w:ascii="Verdana" w:hAnsi="Verdana" w:cs="Arial"/>
          <w:sz w:val="20"/>
          <w:szCs w:val="20"/>
        </w:rPr>
        <w:t>novi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režim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upravljanja</w:t>
      </w:r>
      <w:proofErr w:type="spellEnd"/>
      <w:r w:rsidRPr="00E3175F">
        <w:rPr>
          <w:rFonts w:ascii="Verdana" w:hAnsi="Verdana" w:cs="Arial"/>
          <w:sz w:val="20"/>
          <w:szCs w:val="20"/>
        </w:rPr>
        <w:t xml:space="preserve"> (33.075,00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nabavu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postrojenja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opreme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nabavljeno</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jedno</w:t>
      </w:r>
      <w:proofErr w:type="spellEnd"/>
      <w:r w:rsidRPr="00E3175F">
        <w:rPr>
          <w:rFonts w:ascii="Verdana" w:hAnsi="Verdana" w:cs="Arial"/>
          <w:sz w:val="20"/>
          <w:szCs w:val="20"/>
        </w:rPr>
        <w:t xml:space="preserve"> novo </w:t>
      </w:r>
      <w:proofErr w:type="spellStart"/>
      <w:r w:rsidRPr="00E3175F">
        <w:rPr>
          <w:rFonts w:ascii="Verdana" w:hAnsi="Verdana" w:cs="Arial"/>
          <w:sz w:val="20"/>
          <w:szCs w:val="20"/>
        </w:rPr>
        <w:t>uredsko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računalo</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voditelja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komunalnih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poslova</w:t>
      </w:r>
      <w:proofErr w:type="spellEnd"/>
      <w:r w:rsidRPr="00E3175F">
        <w:rPr>
          <w:rFonts w:ascii="Verdana" w:hAnsi="Verdana" w:cs="Arial"/>
          <w:sz w:val="20"/>
          <w:szCs w:val="20"/>
        </w:rPr>
        <w:t xml:space="preserve"> (8.649,80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dva</w:t>
      </w:r>
      <w:proofErr w:type="spellEnd"/>
      <w:r w:rsidRPr="00E3175F">
        <w:rPr>
          <w:rFonts w:ascii="Verdana" w:hAnsi="Verdana" w:cs="Arial"/>
          <w:sz w:val="20"/>
          <w:szCs w:val="20"/>
        </w:rPr>
        <w:t xml:space="preserve"> UPS </w:t>
      </w:r>
      <w:proofErr w:type="spellStart"/>
      <w:r w:rsidRPr="00E3175F">
        <w:rPr>
          <w:rFonts w:ascii="Verdana" w:hAnsi="Verdana" w:cs="Arial"/>
          <w:sz w:val="20"/>
          <w:szCs w:val="20"/>
        </w:rPr>
        <w:t>uredska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uređaja</w:t>
      </w:r>
      <w:proofErr w:type="spellEnd"/>
      <w:r w:rsidRPr="00E3175F">
        <w:rPr>
          <w:rFonts w:ascii="Verdana" w:hAnsi="Verdana" w:cs="Arial"/>
          <w:sz w:val="20"/>
          <w:szCs w:val="20"/>
        </w:rPr>
        <w:t xml:space="preserve"> (1.799,89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jedan</w:t>
      </w:r>
      <w:proofErr w:type="spellEnd"/>
      <w:r w:rsidRPr="00E3175F">
        <w:rPr>
          <w:rFonts w:ascii="Verdana" w:hAnsi="Verdana" w:cs="Arial"/>
          <w:sz w:val="20"/>
          <w:szCs w:val="20"/>
        </w:rPr>
        <w:t xml:space="preserve"> trimer za </w:t>
      </w:r>
      <w:proofErr w:type="spellStart"/>
      <w:r w:rsidRPr="00E3175F">
        <w:rPr>
          <w:rFonts w:ascii="Verdana" w:hAnsi="Verdana" w:cs="Arial"/>
          <w:sz w:val="20"/>
          <w:szCs w:val="20"/>
        </w:rPr>
        <w:t>košnju</w:t>
      </w:r>
      <w:proofErr w:type="spellEnd"/>
      <w:r w:rsidRPr="00E3175F">
        <w:rPr>
          <w:rFonts w:ascii="Verdana" w:hAnsi="Verdana" w:cs="Arial"/>
          <w:sz w:val="20"/>
          <w:szCs w:val="20"/>
        </w:rPr>
        <w:t xml:space="preserve"> (4.900,00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uređenje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dječjeg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igrališta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ulici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sv</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Florijana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nabavljene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dvije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klupe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hrasta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(5.875,00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ulaganja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računalne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programe</w:t>
      </w:r>
      <w:proofErr w:type="spellEnd"/>
      <w:r w:rsidRPr="00E3175F">
        <w:rPr>
          <w:rFonts w:ascii="Verdana" w:hAnsi="Verdana" w:cs="Arial"/>
          <w:sz w:val="20"/>
          <w:szCs w:val="20"/>
        </w:rPr>
        <w:t xml:space="preserve"> – </w:t>
      </w:r>
      <w:proofErr w:type="spellStart"/>
      <w:r w:rsidRPr="00E3175F">
        <w:rPr>
          <w:rFonts w:ascii="Verdana" w:hAnsi="Verdana" w:cs="Arial"/>
          <w:sz w:val="20"/>
          <w:szCs w:val="20"/>
        </w:rPr>
        <w:t>digitalna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arhiva</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projektu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pametni</w:t>
      </w:r>
      <w:proofErr w:type="spellEnd"/>
      <w:r w:rsidRPr="00E3175F">
        <w:rPr>
          <w:rFonts w:ascii="Verdana" w:hAnsi="Verdana" w:cs="Arial"/>
          <w:sz w:val="20"/>
          <w:szCs w:val="20"/>
        </w:rPr>
        <w:t xml:space="preserve"> gradovi i općine“ </w:t>
      </w:r>
      <w:proofErr w:type="spellStart"/>
      <w:r w:rsidRPr="00E3175F">
        <w:rPr>
          <w:rFonts w:ascii="Verdana" w:hAnsi="Verdana" w:cs="Arial"/>
          <w:sz w:val="20"/>
          <w:szCs w:val="20"/>
        </w:rPr>
        <w:t>sufinancirani</w:t>
      </w:r>
      <w:proofErr w:type="spellEnd"/>
      <w:r w:rsidRPr="00E3175F">
        <w:rPr>
          <w:rFonts w:ascii="Verdana" w:hAnsi="Verdana" w:cs="Arial"/>
          <w:sz w:val="20"/>
          <w:szCs w:val="20"/>
        </w:rPr>
        <w:t xml:space="preserve"> od Fonda za </w:t>
      </w:r>
      <w:proofErr w:type="spellStart"/>
      <w:r w:rsidRPr="00E3175F">
        <w:rPr>
          <w:rFonts w:ascii="Verdana" w:hAnsi="Verdana" w:cs="Arial"/>
          <w:sz w:val="20"/>
          <w:szCs w:val="20"/>
        </w:rPr>
        <w:t>zaštitu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okoliša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energetsku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učinkovitost</w:t>
      </w:r>
      <w:proofErr w:type="spellEnd"/>
      <w:r w:rsidRPr="00E3175F">
        <w:rPr>
          <w:rFonts w:ascii="Verdana" w:hAnsi="Verdana" w:cs="Arial"/>
          <w:sz w:val="20"/>
          <w:szCs w:val="20"/>
        </w:rPr>
        <w:t xml:space="preserve"> (26.125,00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nematerijalnu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proizvedenu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imovinu</w:t>
      </w:r>
      <w:proofErr w:type="spellEnd"/>
      <w:r w:rsidRPr="00E3175F">
        <w:rPr>
          <w:rFonts w:ascii="Verdana" w:hAnsi="Verdana" w:cs="Arial"/>
          <w:sz w:val="20"/>
          <w:szCs w:val="20"/>
        </w:rPr>
        <w:t xml:space="preserve"> (48.562,50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obuhvaćeni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izradu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prometnog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elaborata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regulacija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prometa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jahače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konja-Jamnička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ulica</w:t>
      </w:r>
      <w:proofErr w:type="spellEnd"/>
      <w:r w:rsidRPr="00E3175F">
        <w:rPr>
          <w:rFonts w:ascii="Verdana" w:hAnsi="Verdana" w:cs="Arial"/>
          <w:sz w:val="20"/>
          <w:szCs w:val="20"/>
        </w:rPr>
        <w:t xml:space="preserve"> (1.562,50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izrada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izmjene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projektne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dokumentacije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rekonstrukciju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zgrade</w:t>
      </w:r>
      <w:proofErr w:type="spellEnd"/>
      <w:r w:rsidRPr="00E3175F">
        <w:rPr>
          <w:rFonts w:ascii="Verdana" w:hAnsi="Verdana" w:cs="Arial"/>
          <w:sz w:val="20"/>
          <w:szCs w:val="20"/>
        </w:rPr>
        <w:t xml:space="preserve"> stare Općine (16.250,00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izrada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zaštite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divljači</w:t>
      </w:r>
      <w:proofErr w:type="spellEnd"/>
      <w:r w:rsidRPr="00E3175F">
        <w:rPr>
          <w:rFonts w:ascii="Verdana" w:hAnsi="Verdana" w:cs="Arial"/>
          <w:sz w:val="20"/>
          <w:szCs w:val="20"/>
        </w:rPr>
        <w:t xml:space="preserve"> (6.000,00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izrada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glavnog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projekta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nogostup</w:t>
      </w:r>
      <w:proofErr w:type="spellEnd"/>
      <w:r w:rsidRPr="00E3175F">
        <w:rPr>
          <w:rFonts w:ascii="Verdana" w:hAnsi="Verdana" w:cs="Arial"/>
          <w:sz w:val="20"/>
          <w:szCs w:val="20"/>
        </w:rPr>
        <w:t xml:space="preserve"> Lasinja, </w:t>
      </w:r>
      <w:proofErr w:type="spellStart"/>
      <w:r w:rsidRPr="00E3175F">
        <w:rPr>
          <w:rFonts w:ascii="Verdana" w:hAnsi="Verdana" w:cs="Arial"/>
          <w:sz w:val="20"/>
          <w:szCs w:val="20"/>
        </w:rPr>
        <w:t>Kupska</w:t>
      </w:r>
      <w:proofErr w:type="spellEnd"/>
      <w:r w:rsidRPr="00E3175F">
        <w:rPr>
          <w:rFonts w:ascii="Verdana" w:hAnsi="Verdana" w:cs="Arial"/>
          <w:sz w:val="20"/>
          <w:szCs w:val="20"/>
        </w:rPr>
        <w:t xml:space="preserve"> cesta (24.750,00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urbanistički</w:t>
      </w:r>
      <w:proofErr w:type="spellEnd"/>
      <w:r w:rsidRPr="00E3175F">
        <w:rPr>
          <w:rFonts w:ascii="Verdana" w:hAnsi="Verdana" w:cs="Arial"/>
          <w:sz w:val="20"/>
          <w:szCs w:val="20"/>
        </w:rPr>
        <w:t xml:space="preserve"> plan </w:t>
      </w:r>
      <w:proofErr w:type="spellStart"/>
      <w:r w:rsidRPr="00E3175F">
        <w:rPr>
          <w:rFonts w:ascii="Verdana" w:hAnsi="Verdana" w:cs="Arial"/>
          <w:sz w:val="20"/>
          <w:szCs w:val="20"/>
        </w:rPr>
        <w:t>uređenja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lovački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dom</w:t>
      </w:r>
      <w:proofErr w:type="spellEnd"/>
      <w:r w:rsidRPr="00E3175F">
        <w:rPr>
          <w:rFonts w:ascii="Verdana" w:hAnsi="Verdana" w:cs="Arial"/>
          <w:sz w:val="20"/>
          <w:szCs w:val="20"/>
        </w:rPr>
        <w:t xml:space="preserve"> (62.475,00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izrada</w:t>
      </w:r>
      <w:proofErr w:type="spellEnd"/>
      <w:r w:rsidRPr="00E3175F">
        <w:rPr>
          <w:rFonts w:ascii="Verdana" w:hAnsi="Verdana" w:cs="Arial"/>
          <w:sz w:val="20"/>
          <w:szCs w:val="20"/>
        </w:rPr>
        <w:t xml:space="preserve"> III. </w:t>
      </w:r>
      <w:proofErr w:type="spellStart"/>
      <w:r w:rsidRPr="00E3175F">
        <w:rPr>
          <w:rFonts w:ascii="Verdana" w:hAnsi="Verdana" w:cs="Arial"/>
          <w:sz w:val="20"/>
          <w:szCs w:val="20"/>
        </w:rPr>
        <w:t>Izmjene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dopune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prostornog</w:t>
      </w:r>
      <w:proofErr w:type="spellEnd"/>
      <w:r w:rsidRPr="00E3175F">
        <w:rPr>
          <w:rFonts w:ascii="Verdana" w:hAnsi="Verdana" w:cs="Arial"/>
          <w:sz w:val="20"/>
          <w:szCs w:val="20"/>
        </w:rPr>
        <w:t xml:space="preserve"> plana </w:t>
      </w:r>
      <w:proofErr w:type="spellStart"/>
      <w:r w:rsidRPr="00E3175F">
        <w:rPr>
          <w:rFonts w:ascii="Verdana" w:hAnsi="Verdana" w:cs="Arial"/>
          <w:sz w:val="20"/>
          <w:szCs w:val="20"/>
        </w:rPr>
        <w:t>uređenja</w:t>
      </w:r>
      <w:proofErr w:type="spellEnd"/>
      <w:r w:rsidRPr="00E3175F">
        <w:rPr>
          <w:rFonts w:ascii="Verdana" w:hAnsi="Verdana" w:cs="Arial"/>
          <w:sz w:val="20"/>
          <w:szCs w:val="20"/>
        </w:rPr>
        <w:t xml:space="preserve"> općine Lasinja (86.718,75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izrada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projekta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kamp</w:t>
      </w:r>
      <w:proofErr w:type="spellEnd"/>
      <w:r w:rsidRPr="00E3175F">
        <w:rPr>
          <w:rFonts w:ascii="Verdana" w:hAnsi="Verdana" w:cs="Arial"/>
          <w:sz w:val="20"/>
          <w:szCs w:val="20"/>
        </w:rPr>
        <w:t xml:space="preserve"> Lasinja (50.000,00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sufinanciranje</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ostvareno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Karlovačke županije.</w:t>
      </w:r>
    </w:p>
    <w:p w14:paraId="19E85BE7" w14:textId="77777777" w:rsidR="00801975" w:rsidRPr="00E3175F" w:rsidRDefault="00801975" w:rsidP="00801975">
      <w:pPr>
        <w:jc w:val="both"/>
        <w:rPr>
          <w:rFonts w:ascii="Verdana" w:hAnsi="Verdana" w:cs="Arial"/>
          <w:sz w:val="20"/>
          <w:szCs w:val="20"/>
        </w:rPr>
      </w:pPr>
    </w:p>
    <w:p w14:paraId="021A66B1" w14:textId="77777777" w:rsidR="00801975" w:rsidRPr="00E3175F" w:rsidRDefault="00801975" w:rsidP="007203D2">
      <w:pPr>
        <w:pStyle w:val="ListParagraph"/>
        <w:numPr>
          <w:ilvl w:val="0"/>
          <w:numId w:val="9"/>
        </w:numPr>
        <w:spacing w:after="200" w:line="276" w:lineRule="auto"/>
        <w:jc w:val="both"/>
        <w:rPr>
          <w:rFonts w:ascii="Verdana" w:hAnsi="Verdana" w:cs="Arial"/>
          <w:b/>
          <w:sz w:val="20"/>
          <w:szCs w:val="20"/>
        </w:rPr>
      </w:pPr>
      <w:r w:rsidRPr="00E3175F">
        <w:rPr>
          <w:rFonts w:ascii="Verdana" w:hAnsi="Verdana" w:cs="Arial"/>
          <w:b/>
          <w:sz w:val="20"/>
          <w:szCs w:val="20"/>
        </w:rPr>
        <w:t>RAČUN ZADUŽIVANJA/FINANCIRANJA</w:t>
      </w:r>
    </w:p>
    <w:p w14:paraId="49E24980"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u w:val="single"/>
        </w:rPr>
        <w:t>Primici</w:t>
      </w:r>
      <w:proofErr w:type="spellEnd"/>
      <w:r w:rsidRPr="00E3175F">
        <w:rPr>
          <w:rFonts w:ascii="Verdana" w:hAnsi="Verdana" w:cs="Arial"/>
          <w:sz w:val="20"/>
          <w:szCs w:val="20"/>
          <w:u w:val="single"/>
        </w:rPr>
        <w:t xml:space="preserve"> od </w:t>
      </w:r>
      <w:proofErr w:type="spellStart"/>
      <w:r w:rsidRPr="00E3175F">
        <w:rPr>
          <w:rFonts w:ascii="Verdana" w:hAnsi="Verdana" w:cs="Arial"/>
          <w:sz w:val="20"/>
          <w:szCs w:val="20"/>
          <w:u w:val="single"/>
        </w:rPr>
        <w:t>financijske</w:t>
      </w:r>
      <w:proofErr w:type="spellEnd"/>
      <w:r w:rsidRPr="00E3175F">
        <w:rPr>
          <w:rFonts w:ascii="Verdana" w:hAnsi="Verdana" w:cs="Arial"/>
          <w:sz w:val="20"/>
          <w:szCs w:val="20"/>
          <w:u w:val="single"/>
        </w:rPr>
        <w:t xml:space="preserve"> </w:t>
      </w:r>
      <w:proofErr w:type="spellStart"/>
      <w:r w:rsidRPr="00E3175F">
        <w:rPr>
          <w:rFonts w:ascii="Verdana" w:hAnsi="Verdana" w:cs="Arial"/>
          <w:sz w:val="20"/>
          <w:szCs w:val="20"/>
          <w:u w:val="single"/>
        </w:rPr>
        <w:t>imovine</w:t>
      </w:r>
      <w:proofErr w:type="spellEnd"/>
      <w:r w:rsidRPr="00E3175F">
        <w:rPr>
          <w:rFonts w:ascii="Verdana" w:hAnsi="Verdana" w:cs="Arial"/>
          <w:sz w:val="20"/>
          <w:szCs w:val="20"/>
          <w:u w:val="single"/>
        </w:rPr>
        <w:t xml:space="preserve"> i </w:t>
      </w:r>
      <w:proofErr w:type="spellStart"/>
      <w:r w:rsidRPr="00E3175F">
        <w:rPr>
          <w:rFonts w:ascii="Verdana" w:hAnsi="Verdana" w:cs="Arial"/>
          <w:sz w:val="20"/>
          <w:szCs w:val="20"/>
          <w:u w:val="single"/>
        </w:rPr>
        <w:t>zaduživanja</w:t>
      </w:r>
      <w:proofErr w:type="spellEnd"/>
      <w:r w:rsidRPr="00E3175F">
        <w:rPr>
          <w:rFonts w:ascii="Verdana" w:hAnsi="Verdana" w:cs="Arial"/>
          <w:sz w:val="20"/>
          <w:szCs w:val="20"/>
        </w:rPr>
        <w:t>:</w:t>
      </w:r>
    </w:p>
    <w:tbl>
      <w:tblPr>
        <w:tblStyle w:val="TableGrid"/>
        <w:tblW w:w="0" w:type="auto"/>
        <w:jc w:val="center"/>
        <w:tblLook w:val="04A0" w:firstRow="1" w:lastRow="0" w:firstColumn="1" w:lastColumn="0" w:noHBand="0" w:noVBand="1"/>
      </w:tblPr>
      <w:tblGrid>
        <w:gridCol w:w="7650"/>
        <w:gridCol w:w="1701"/>
        <w:gridCol w:w="1482"/>
        <w:gridCol w:w="1417"/>
        <w:gridCol w:w="1305"/>
      </w:tblGrid>
      <w:tr w:rsidR="00801975" w:rsidRPr="00E3175F" w14:paraId="2953E559" w14:textId="77777777" w:rsidTr="00573B2F">
        <w:trPr>
          <w:trHeight w:val="510"/>
          <w:jc w:val="center"/>
        </w:trPr>
        <w:tc>
          <w:tcPr>
            <w:tcW w:w="7650" w:type="dxa"/>
            <w:shd w:val="clear" w:color="auto" w:fill="DBE5F1" w:themeFill="accent1" w:themeFillTint="33"/>
            <w:vAlign w:val="center"/>
          </w:tcPr>
          <w:p w14:paraId="092A8BFF" w14:textId="77777777" w:rsidR="00801975" w:rsidRPr="00E3175F" w:rsidRDefault="00801975" w:rsidP="00573B2F">
            <w:pPr>
              <w:jc w:val="center"/>
              <w:rPr>
                <w:rFonts w:ascii="Verdana" w:hAnsi="Verdana" w:cs="Arial"/>
                <w:color w:val="000000" w:themeColor="text1"/>
                <w:sz w:val="20"/>
                <w:szCs w:val="20"/>
              </w:rPr>
            </w:pPr>
            <w:proofErr w:type="spellStart"/>
            <w:r w:rsidRPr="00E3175F">
              <w:rPr>
                <w:rFonts w:ascii="Verdana" w:hAnsi="Verdana" w:cs="Arial"/>
                <w:color w:val="000000" w:themeColor="text1"/>
                <w:sz w:val="20"/>
                <w:szCs w:val="20"/>
              </w:rPr>
              <w:t>Vrsta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primitka</w:t>
            </w:r>
            <w:proofErr w:type="spellEnd"/>
          </w:p>
        </w:tc>
        <w:tc>
          <w:tcPr>
            <w:tcW w:w="1701" w:type="dxa"/>
            <w:shd w:val="clear" w:color="auto" w:fill="DBE5F1" w:themeFill="accent1" w:themeFillTint="33"/>
            <w:vAlign w:val="center"/>
          </w:tcPr>
          <w:p w14:paraId="40496D9C" w14:textId="77777777" w:rsidR="00801975" w:rsidRPr="00E3175F" w:rsidRDefault="00801975" w:rsidP="00573B2F">
            <w:pPr>
              <w:jc w:val="center"/>
              <w:rPr>
                <w:rFonts w:ascii="Verdana" w:hAnsi="Verdana" w:cs="Arial"/>
                <w:color w:val="000000" w:themeColor="text1"/>
                <w:sz w:val="20"/>
                <w:szCs w:val="20"/>
              </w:rPr>
            </w:pPr>
            <w:proofErr w:type="spellStart"/>
            <w:r w:rsidRPr="00E3175F">
              <w:rPr>
                <w:rFonts w:ascii="Verdana" w:hAnsi="Verdana" w:cs="Arial"/>
                <w:color w:val="000000" w:themeColor="text1"/>
                <w:sz w:val="20"/>
                <w:szCs w:val="20"/>
              </w:rPr>
              <w:t>Izvorni</w:t>
            </w:r>
            <w:proofErr w:type="spellEnd"/>
            <w:r w:rsidRPr="00E3175F">
              <w:rPr>
                <w:rFonts w:ascii="Verdana" w:hAnsi="Verdana" w:cs="Arial"/>
                <w:color w:val="000000" w:themeColor="text1"/>
                <w:sz w:val="20"/>
                <w:szCs w:val="20"/>
              </w:rPr>
              <w:t xml:space="preserve"> plan 2022.</w:t>
            </w:r>
          </w:p>
        </w:tc>
        <w:tc>
          <w:tcPr>
            <w:tcW w:w="1482" w:type="dxa"/>
            <w:shd w:val="clear" w:color="auto" w:fill="DBE5F1" w:themeFill="accent1" w:themeFillTint="33"/>
            <w:vAlign w:val="center"/>
          </w:tcPr>
          <w:p w14:paraId="5BFEC772" w14:textId="77777777" w:rsidR="00801975" w:rsidRPr="00E3175F" w:rsidRDefault="00801975" w:rsidP="00573B2F">
            <w:pPr>
              <w:jc w:val="center"/>
              <w:rPr>
                <w:rFonts w:ascii="Verdana" w:hAnsi="Verdana" w:cs="Arial"/>
                <w:color w:val="000000" w:themeColor="text1"/>
                <w:sz w:val="20"/>
                <w:szCs w:val="20"/>
              </w:rPr>
            </w:pPr>
            <w:proofErr w:type="spellStart"/>
            <w:r w:rsidRPr="00E3175F">
              <w:rPr>
                <w:rFonts w:ascii="Verdana" w:hAnsi="Verdana" w:cs="Arial"/>
                <w:color w:val="000000" w:themeColor="text1"/>
                <w:sz w:val="20"/>
                <w:szCs w:val="20"/>
              </w:rPr>
              <w:t>Izvršenje</w:t>
            </w:r>
            <w:proofErr w:type="spellEnd"/>
            <w:r w:rsidRPr="00E3175F">
              <w:rPr>
                <w:rFonts w:ascii="Verdana" w:hAnsi="Verdana" w:cs="Arial"/>
                <w:color w:val="000000" w:themeColor="text1"/>
                <w:sz w:val="20"/>
                <w:szCs w:val="20"/>
              </w:rPr>
              <w:t xml:space="preserve"> </w:t>
            </w:r>
          </w:p>
          <w:p w14:paraId="58364F15" w14:textId="77777777" w:rsidR="00801975" w:rsidRPr="00E3175F" w:rsidRDefault="00801975" w:rsidP="00573B2F">
            <w:pPr>
              <w:jc w:val="center"/>
              <w:rPr>
                <w:rFonts w:ascii="Verdana" w:hAnsi="Verdana" w:cs="Arial"/>
                <w:color w:val="000000" w:themeColor="text1"/>
                <w:sz w:val="20"/>
                <w:szCs w:val="20"/>
              </w:rPr>
            </w:pPr>
            <w:r w:rsidRPr="00E3175F">
              <w:rPr>
                <w:rFonts w:ascii="Verdana" w:hAnsi="Verdana" w:cs="Arial"/>
                <w:color w:val="000000" w:themeColor="text1"/>
                <w:sz w:val="20"/>
                <w:szCs w:val="20"/>
              </w:rPr>
              <w:t>01 - 12.2022.</w:t>
            </w:r>
          </w:p>
        </w:tc>
        <w:tc>
          <w:tcPr>
            <w:tcW w:w="1417" w:type="dxa"/>
            <w:shd w:val="clear" w:color="auto" w:fill="DBE5F1" w:themeFill="accent1" w:themeFillTint="33"/>
            <w:vAlign w:val="center"/>
          </w:tcPr>
          <w:p w14:paraId="3684BD55" w14:textId="77777777" w:rsidR="00801975" w:rsidRPr="00E3175F" w:rsidRDefault="00801975" w:rsidP="00573B2F">
            <w:pPr>
              <w:jc w:val="center"/>
              <w:rPr>
                <w:rFonts w:ascii="Verdana" w:hAnsi="Verdana" w:cs="Arial"/>
                <w:color w:val="000000" w:themeColor="text1"/>
                <w:sz w:val="20"/>
                <w:szCs w:val="20"/>
              </w:rPr>
            </w:pPr>
            <w:proofErr w:type="spellStart"/>
            <w:r w:rsidRPr="00E3175F">
              <w:rPr>
                <w:rFonts w:ascii="Verdana" w:hAnsi="Verdana" w:cs="Arial"/>
                <w:color w:val="000000" w:themeColor="text1"/>
                <w:sz w:val="20"/>
                <w:szCs w:val="20"/>
              </w:rPr>
              <w:t>Struktura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izvršenja</w:t>
            </w:r>
            <w:proofErr w:type="spellEnd"/>
            <w:r w:rsidRPr="00E3175F">
              <w:rPr>
                <w:rFonts w:ascii="Verdana" w:hAnsi="Verdana" w:cs="Arial"/>
                <w:color w:val="000000" w:themeColor="text1"/>
                <w:sz w:val="20"/>
                <w:szCs w:val="20"/>
              </w:rPr>
              <w:t xml:space="preserve"> (%)</w:t>
            </w:r>
          </w:p>
        </w:tc>
        <w:tc>
          <w:tcPr>
            <w:tcW w:w="1305" w:type="dxa"/>
            <w:shd w:val="clear" w:color="auto" w:fill="DBE5F1" w:themeFill="accent1" w:themeFillTint="33"/>
            <w:vAlign w:val="center"/>
          </w:tcPr>
          <w:p w14:paraId="1D604484" w14:textId="77777777" w:rsidR="00801975" w:rsidRPr="00E3175F" w:rsidRDefault="00801975" w:rsidP="00573B2F">
            <w:pPr>
              <w:jc w:val="center"/>
              <w:rPr>
                <w:rFonts w:ascii="Verdana" w:hAnsi="Verdana" w:cs="Arial"/>
                <w:color w:val="000000" w:themeColor="text1"/>
                <w:sz w:val="20"/>
                <w:szCs w:val="20"/>
              </w:rPr>
            </w:pPr>
            <w:proofErr w:type="spellStart"/>
            <w:r w:rsidRPr="00E3175F">
              <w:rPr>
                <w:rFonts w:ascii="Verdana" w:hAnsi="Verdana" w:cs="Arial"/>
                <w:color w:val="000000" w:themeColor="text1"/>
                <w:sz w:val="20"/>
                <w:szCs w:val="20"/>
              </w:rPr>
              <w:t>Indeks</w:t>
            </w:r>
            <w:proofErr w:type="spellEnd"/>
          </w:p>
          <w:p w14:paraId="11313F3E" w14:textId="77777777" w:rsidR="00801975" w:rsidRPr="00E3175F" w:rsidRDefault="00801975" w:rsidP="00573B2F">
            <w:pPr>
              <w:jc w:val="center"/>
              <w:rPr>
                <w:rFonts w:ascii="Verdana" w:hAnsi="Verdana" w:cs="Arial"/>
                <w:color w:val="000000" w:themeColor="text1"/>
                <w:sz w:val="20"/>
                <w:szCs w:val="20"/>
              </w:rPr>
            </w:pPr>
            <w:r w:rsidRPr="00E3175F">
              <w:rPr>
                <w:rFonts w:ascii="Verdana" w:hAnsi="Verdana" w:cs="Arial"/>
                <w:color w:val="000000" w:themeColor="text1"/>
                <w:sz w:val="20"/>
                <w:szCs w:val="20"/>
              </w:rPr>
              <w:t>(2/</w:t>
            </w:r>
            <w:proofErr w:type="gramStart"/>
            <w:r w:rsidRPr="00E3175F">
              <w:rPr>
                <w:rFonts w:ascii="Verdana" w:hAnsi="Verdana" w:cs="Arial"/>
                <w:color w:val="000000" w:themeColor="text1"/>
                <w:sz w:val="20"/>
                <w:szCs w:val="20"/>
              </w:rPr>
              <w:t>1)*</w:t>
            </w:r>
            <w:proofErr w:type="gramEnd"/>
            <w:r w:rsidRPr="00E3175F">
              <w:rPr>
                <w:rFonts w:ascii="Verdana" w:hAnsi="Verdana" w:cs="Arial"/>
                <w:color w:val="000000" w:themeColor="text1"/>
                <w:sz w:val="20"/>
                <w:szCs w:val="20"/>
              </w:rPr>
              <w:t>100</w:t>
            </w:r>
          </w:p>
        </w:tc>
      </w:tr>
      <w:tr w:rsidR="00801975" w:rsidRPr="00E3175F" w14:paraId="23878A35" w14:textId="77777777" w:rsidTr="00573B2F">
        <w:trPr>
          <w:trHeight w:val="222"/>
          <w:jc w:val="center"/>
        </w:trPr>
        <w:tc>
          <w:tcPr>
            <w:tcW w:w="7650" w:type="dxa"/>
          </w:tcPr>
          <w:p w14:paraId="1292472D" w14:textId="77777777" w:rsidR="00801975" w:rsidRPr="00E3175F" w:rsidRDefault="00801975" w:rsidP="00573B2F">
            <w:pPr>
              <w:jc w:val="both"/>
              <w:rPr>
                <w:rFonts w:ascii="Verdana" w:hAnsi="Verdana" w:cs="Arial"/>
                <w:color w:val="000000" w:themeColor="text1"/>
                <w:sz w:val="20"/>
                <w:szCs w:val="20"/>
              </w:rPr>
            </w:pPr>
          </w:p>
        </w:tc>
        <w:tc>
          <w:tcPr>
            <w:tcW w:w="1701" w:type="dxa"/>
            <w:vAlign w:val="center"/>
          </w:tcPr>
          <w:p w14:paraId="10C13389" w14:textId="77777777" w:rsidR="00801975" w:rsidRPr="00E3175F" w:rsidRDefault="00801975" w:rsidP="00573B2F">
            <w:pPr>
              <w:jc w:val="center"/>
              <w:rPr>
                <w:rFonts w:ascii="Verdana" w:hAnsi="Verdana" w:cs="Arial"/>
                <w:color w:val="000000" w:themeColor="text1"/>
                <w:sz w:val="20"/>
                <w:szCs w:val="20"/>
              </w:rPr>
            </w:pPr>
            <w:r w:rsidRPr="00E3175F">
              <w:rPr>
                <w:rFonts w:ascii="Verdana" w:hAnsi="Verdana" w:cs="Arial"/>
                <w:color w:val="000000" w:themeColor="text1"/>
                <w:sz w:val="20"/>
                <w:szCs w:val="20"/>
              </w:rPr>
              <w:t>1.</w:t>
            </w:r>
          </w:p>
        </w:tc>
        <w:tc>
          <w:tcPr>
            <w:tcW w:w="1482" w:type="dxa"/>
            <w:vAlign w:val="center"/>
          </w:tcPr>
          <w:p w14:paraId="5EE2CC5C" w14:textId="77777777" w:rsidR="00801975" w:rsidRPr="00E3175F" w:rsidRDefault="00801975" w:rsidP="00573B2F">
            <w:pPr>
              <w:jc w:val="center"/>
              <w:rPr>
                <w:rFonts w:ascii="Verdana" w:hAnsi="Verdana" w:cs="Arial"/>
                <w:color w:val="000000" w:themeColor="text1"/>
                <w:sz w:val="20"/>
                <w:szCs w:val="20"/>
              </w:rPr>
            </w:pPr>
            <w:r w:rsidRPr="00E3175F">
              <w:rPr>
                <w:rFonts w:ascii="Verdana" w:hAnsi="Verdana" w:cs="Arial"/>
                <w:color w:val="000000" w:themeColor="text1"/>
                <w:sz w:val="20"/>
                <w:szCs w:val="20"/>
              </w:rPr>
              <w:t>2.</w:t>
            </w:r>
          </w:p>
        </w:tc>
        <w:tc>
          <w:tcPr>
            <w:tcW w:w="1417" w:type="dxa"/>
            <w:vAlign w:val="center"/>
          </w:tcPr>
          <w:p w14:paraId="3DC6CB1A" w14:textId="77777777" w:rsidR="00801975" w:rsidRPr="00E3175F" w:rsidRDefault="00801975" w:rsidP="00573B2F">
            <w:pPr>
              <w:jc w:val="center"/>
              <w:rPr>
                <w:rFonts w:ascii="Verdana" w:hAnsi="Verdana" w:cs="Arial"/>
                <w:color w:val="000000" w:themeColor="text1"/>
                <w:sz w:val="20"/>
                <w:szCs w:val="20"/>
              </w:rPr>
            </w:pPr>
            <w:r w:rsidRPr="00E3175F">
              <w:rPr>
                <w:rFonts w:ascii="Verdana" w:hAnsi="Verdana" w:cs="Arial"/>
                <w:color w:val="000000" w:themeColor="text1"/>
                <w:sz w:val="20"/>
                <w:szCs w:val="20"/>
              </w:rPr>
              <w:t>3.</w:t>
            </w:r>
          </w:p>
        </w:tc>
        <w:tc>
          <w:tcPr>
            <w:tcW w:w="1305" w:type="dxa"/>
            <w:vAlign w:val="center"/>
          </w:tcPr>
          <w:p w14:paraId="0E6A6A95" w14:textId="77777777" w:rsidR="00801975" w:rsidRPr="00E3175F" w:rsidRDefault="00801975" w:rsidP="00573B2F">
            <w:pPr>
              <w:jc w:val="center"/>
              <w:rPr>
                <w:rFonts w:ascii="Verdana" w:hAnsi="Verdana" w:cs="Arial"/>
                <w:color w:val="000000" w:themeColor="text1"/>
                <w:sz w:val="20"/>
                <w:szCs w:val="20"/>
              </w:rPr>
            </w:pPr>
            <w:r w:rsidRPr="00E3175F">
              <w:rPr>
                <w:rFonts w:ascii="Verdana" w:hAnsi="Verdana" w:cs="Arial"/>
                <w:color w:val="000000" w:themeColor="text1"/>
                <w:sz w:val="20"/>
                <w:szCs w:val="20"/>
              </w:rPr>
              <w:t>4.</w:t>
            </w:r>
          </w:p>
        </w:tc>
      </w:tr>
      <w:tr w:rsidR="00801975" w:rsidRPr="00E3175F" w14:paraId="1E0A699F" w14:textId="77777777" w:rsidTr="00573B2F">
        <w:trPr>
          <w:trHeight w:val="283"/>
          <w:jc w:val="center"/>
        </w:trPr>
        <w:tc>
          <w:tcPr>
            <w:tcW w:w="7650" w:type="dxa"/>
            <w:shd w:val="clear" w:color="auto" w:fill="DBE5F1" w:themeFill="accent1" w:themeFillTint="33"/>
            <w:vAlign w:val="center"/>
          </w:tcPr>
          <w:p w14:paraId="21CDCFF3" w14:textId="77777777" w:rsidR="00801975" w:rsidRPr="00E3175F" w:rsidRDefault="00801975" w:rsidP="00573B2F">
            <w:pPr>
              <w:jc w:val="center"/>
              <w:rPr>
                <w:rFonts w:ascii="Verdana" w:hAnsi="Verdana" w:cs="Arial"/>
                <w:sz w:val="20"/>
                <w:szCs w:val="20"/>
              </w:rPr>
            </w:pPr>
            <w:r w:rsidRPr="00E3175F">
              <w:rPr>
                <w:rFonts w:ascii="Verdana" w:hAnsi="Verdana" w:cs="Arial"/>
                <w:sz w:val="20"/>
                <w:szCs w:val="20"/>
              </w:rPr>
              <w:t>PRIMICI OD FINANCIJSKE IMOVINE I ZADUŽIVANJA</w:t>
            </w:r>
          </w:p>
        </w:tc>
        <w:tc>
          <w:tcPr>
            <w:tcW w:w="1701" w:type="dxa"/>
            <w:vAlign w:val="center"/>
          </w:tcPr>
          <w:p w14:paraId="6FAF55B2" w14:textId="77777777" w:rsidR="00801975" w:rsidRPr="00E3175F" w:rsidRDefault="00801975" w:rsidP="00573B2F">
            <w:pPr>
              <w:rPr>
                <w:rFonts w:ascii="Verdana" w:hAnsi="Verdana" w:cs="Arial"/>
                <w:sz w:val="20"/>
                <w:szCs w:val="20"/>
              </w:rPr>
            </w:pPr>
          </w:p>
        </w:tc>
        <w:tc>
          <w:tcPr>
            <w:tcW w:w="1482" w:type="dxa"/>
            <w:vAlign w:val="center"/>
          </w:tcPr>
          <w:p w14:paraId="34778540" w14:textId="77777777" w:rsidR="00801975" w:rsidRPr="00E3175F" w:rsidRDefault="00801975" w:rsidP="00573B2F">
            <w:pPr>
              <w:rPr>
                <w:rFonts w:ascii="Verdana" w:hAnsi="Verdana" w:cs="Arial"/>
                <w:sz w:val="20"/>
                <w:szCs w:val="20"/>
              </w:rPr>
            </w:pPr>
          </w:p>
        </w:tc>
        <w:tc>
          <w:tcPr>
            <w:tcW w:w="1417" w:type="dxa"/>
            <w:vAlign w:val="center"/>
          </w:tcPr>
          <w:p w14:paraId="683FBE31" w14:textId="77777777" w:rsidR="00801975" w:rsidRPr="00E3175F" w:rsidRDefault="00801975" w:rsidP="00573B2F">
            <w:pPr>
              <w:rPr>
                <w:rFonts w:ascii="Verdana" w:hAnsi="Verdana" w:cs="Arial"/>
                <w:sz w:val="20"/>
                <w:szCs w:val="20"/>
              </w:rPr>
            </w:pPr>
          </w:p>
        </w:tc>
        <w:tc>
          <w:tcPr>
            <w:tcW w:w="1305" w:type="dxa"/>
            <w:vAlign w:val="center"/>
          </w:tcPr>
          <w:p w14:paraId="707044C0" w14:textId="77777777" w:rsidR="00801975" w:rsidRPr="00E3175F" w:rsidRDefault="00801975" w:rsidP="00573B2F">
            <w:pPr>
              <w:rPr>
                <w:rFonts w:ascii="Verdana" w:hAnsi="Verdana" w:cs="Arial"/>
                <w:sz w:val="20"/>
                <w:szCs w:val="20"/>
              </w:rPr>
            </w:pPr>
          </w:p>
        </w:tc>
      </w:tr>
      <w:tr w:rsidR="00801975" w:rsidRPr="00E3175F" w14:paraId="64270E7E" w14:textId="77777777" w:rsidTr="00573B2F">
        <w:trPr>
          <w:trHeight w:val="283"/>
          <w:jc w:val="center"/>
        </w:trPr>
        <w:tc>
          <w:tcPr>
            <w:tcW w:w="7650" w:type="dxa"/>
          </w:tcPr>
          <w:p w14:paraId="1082B395" w14:textId="77777777" w:rsidR="00801975" w:rsidRPr="00E3175F" w:rsidRDefault="00801975" w:rsidP="00573B2F">
            <w:pPr>
              <w:jc w:val="both"/>
              <w:rPr>
                <w:rFonts w:ascii="Verdana" w:hAnsi="Verdana" w:cs="Arial"/>
                <w:sz w:val="20"/>
                <w:szCs w:val="20"/>
              </w:rPr>
            </w:pPr>
            <w:r w:rsidRPr="00E3175F">
              <w:rPr>
                <w:rFonts w:ascii="Verdana" w:hAnsi="Verdana" w:cs="Arial"/>
                <w:sz w:val="20"/>
                <w:szCs w:val="20"/>
              </w:rPr>
              <w:t xml:space="preserve">844 </w:t>
            </w:r>
            <w:proofErr w:type="gramStart"/>
            <w:r w:rsidRPr="00E3175F">
              <w:rPr>
                <w:rFonts w:ascii="Verdana" w:hAnsi="Verdana" w:cs="Arial"/>
                <w:sz w:val="20"/>
                <w:szCs w:val="20"/>
              </w:rPr>
              <w:t xml:space="preserve">-  </w:t>
            </w:r>
            <w:proofErr w:type="spellStart"/>
            <w:r w:rsidRPr="00E3175F">
              <w:rPr>
                <w:rFonts w:ascii="Verdana" w:hAnsi="Verdana" w:cs="Arial"/>
                <w:sz w:val="20"/>
                <w:szCs w:val="20"/>
              </w:rPr>
              <w:t>Primljeni</w:t>
            </w:r>
            <w:proofErr w:type="spellEnd"/>
            <w:proofErr w:type="gramEnd"/>
            <w:r w:rsidRPr="00E3175F">
              <w:rPr>
                <w:rFonts w:ascii="Verdana" w:hAnsi="Verdana" w:cs="Arial"/>
                <w:sz w:val="20"/>
                <w:szCs w:val="20"/>
              </w:rPr>
              <w:t xml:space="preserve"> </w:t>
            </w:r>
            <w:proofErr w:type="spellStart"/>
            <w:r w:rsidRPr="00E3175F">
              <w:rPr>
                <w:rFonts w:ascii="Verdana" w:hAnsi="Verdana" w:cs="Arial"/>
                <w:sz w:val="20"/>
                <w:szCs w:val="20"/>
              </w:rPr>
              <w:t>krediti</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zajmovi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kreditnih</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ostalih</w:t>
            </w:r>
            <w:proofErr w:type="spellEnd"/>
            <w:r w:rsidRPr="00E3175F">
              <w:rPr>
                <w:rFonts w:ascii="Verdana" w:hAnsi="Verdana" w:cs="Arial"/>
                <w:sz w:val="20"/>
                <w:szCs w:val="20"/>
              </w:rPr>
              <w:t xml:space="preserve"> fin. </w:t>
            </w:r>
            <w:proofErr w:type="spellStart"/>
            <w:r w:rsidRPr="00E3175F">
              <w:rPr>
                <w:rFonts w:ascii="Verdana" w:hAnsi="Verdana" w:cs="Arial"/>
                <w:sz w:val="20"/>
                <w:szCs w:val="20"/>
              </w:rPr>
              <w:t>institucija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izvan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javnog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sektora</w:t>
            </w:r>
            <w:proofErr w:type="spellEnd"/>
          </w:p>
        </w:tc>
        <w:tc>
          <w:tcPr>
            <w:tcW w:w="1701" w:type="dxa"/>
            <w:vAlign w:val="center"/>
          </w:tcPr>
          <w:p w14:paraId="0130252A" w14:textId="77777777" w:rsidR="00801975" w:rsidRPr="00E3175F" w:rsidRDefault="00801975" w:rsidP="00573B2F">
            <w:pPr>
              <w:rPr>
                <w:rFonts w:ascii="Verdana" w:hAnsi="Verdana" w:cs="Arial"/>
                <w:color w:val="000000" w:themeColor="text1"/>
                <w:sz w:val="20"/>
                <w:szCs w:val="20"/>
              </w:rPr>
            </w:pPr>
            <w:r w:rsidRPr="00E3175F">
              <w:rPr>
                <w:rFonts w:ascii="Verdana" w:hAnsi="Verdana" w:cs="Arial"/>
                <w:color w:val="000000" w:themeColor="text1"/>
                <w:sz w:val="20"/>
                <w:szCs w:val="20"/>
              </w:rPr>
              <w:t>100.000,00</w:t>
            </w:r>
          </w:p>
        </w:tc>
        <w:tc>
          <w:tcPr>
            <w:tcW w:w="1482" w:type="dxa"/>
            <w:vAlign w:val="center"/>
          </w:tcPr>
          <w:p w14:paraId="2F0E5B0E" w14:textId="77777777" w:rsidR="00801975" w:rsidRPr="00E3175F" w:rsidRDefault="00801975" w:rsidP="00573B2F">
            <w:pPr>
              <w:rPr>
                <w:rFonts w:ascii="Verdana" w:hAnsi="Verdana" w:cs="Arial"/>
                <w:color w:val="000000" w:themeColor="text1"/>
                <w:sz w:val="20"/>
                <w:szCs w:val="20"/>
              </w:rPr>
            </w:pPr>
            <w:r w:rsidRPr="00E3175F">
              <w:rPr>
                <w:rFonts w:ascii="Verdana" w:hAnsi="Verdana" w:cs="Arial"/>
                <w:color w:val="000000" w:themeColor="text1"/>
                <w:sz w:val="20"/>
                <w:szCs w:val="20"/>
              </w:rPr>
              <w:t>0,00</w:t>
            </w:r>
          </w:p>
        </w:tc>
        <w:tc>
          <w:tcPr>
            <w:tcW w:w="1417" w:type="dxa"/>
            <w:vAlign w:val="center"/>
          </w:tcPr>
          <w:p w14:paraId="54C7F4AA" w14:textId="77777777" w:rsidR="00801975" w:rsidRPr="00E3175F" w:rsidRDefault="00801975" w:rsidP="00573B2F">
            <w:pPr>
              <w:rPr>
                <w:rFonts w:ascii="Verdana" w:hAnsi="Verdana" w:cs="Arial"/>
                <w:color w:val="000000" w:themeColor="text1"/>
                <w:sz w:val="20"/>
                <w:szCs w:val="20"/>
              </w:rPr>
            </w:pPr>
            <w:r w:rsidRPr="00E3175F">
              <w:rPr>
                <w:rFonts w:ascii="Verdana" w:hAnsi="Verdana" w:cs="Arial"/>
                <w:color w:val="000000" w:themeColor="text1"/>
                <w:sz w:val="20"/>
                <w:szCs w:val="20"/>
              </w:rPr>
              <w:t>0,00</w:t>
            </w:r>
          </w:p>
        </w:tc>
        <w:tc>
          <w:tcPr>
            <w:tcW w:w="1305" w:type="dxa"/>
            <w:vAlign w:val="center"/>
          </w:tcPr>
          <w:p w14:paraId="1601F52A" w14:textId="77777777" w:rsidR="00801975" w:rsidRPr="00E3175F" w:rsidRDefault="00801975" w:rsidP="00573B2F">
            <w:pPr>
              <w:rPr>
                <w:rFonts w:ascii="Verdana" w:hAnsi="Verdana" w:cs="Arial"/>
                <w:color w:val="000000" w:themeColor="text1"/>
                <w:sz w:val="20"/>
                <w:szCs w:val="20"/>
              </w:rPr>
            </w:pPr>
            <w:r w:rsidRPr="00E3175F">
              <w:rPr>
                <w:rFonts w:ascii="Verdana" w:hAnsi="Verdana" w:cs="Arial"/>
                <w:color w:val="000000" w:themeColor="text1"/>
                <w:sz w:val="20"/>
                <w:szCs w:val="20"/>
              </w:rPr>
              <w:t>0,00</w:t>
            </w:r>
          </w:p>
        </w:tc>
      </w:tr>
      <w:tr w:rsidR="00801975" w:rsidRPr="00E3175F" w14:paraId="070EA009" w14:textId="77777777" w:rsidTr="00573B2F">
        <w:trPr>
          <w:trHeight w:val="222"/>
          <w:jc w:val="center"/>
        </w:trPr>
        <w:tc>
          <w:tcPr>
            <w:tcW w:w="7650" w:type="dxa"/>
          </w:tcPr>
          <w:p w14:paraId="4963E77E" w14:textId="77777777" w:rsidR="00801975" w:rsidRPr="00E3175F" w:rsidRDefault="00801975" w:rsidP="00573B2F">
            <w:pPr>
              <w:jc w:val="center"/>
              <w:rPr>
                <w:rFonts w:ascii="Verdana" w:hAnsi="Verdana" w:cs="Arial"/>
                <w:b/>
                <w:sz w:val="20"/>
                <w:szCs w:val="20"/>
              </w:rPr>
            </w:pPr>
            <w:r w:rsidRPr="00E3175F">
              <w:rPr>
                <w:rFonts w:ascii="Verdana" w:hAnsi="Verdana" w:cs="Arial"/>
                <w:b/>
                <w:sz w:val="20"/>
                <w:szCs w:val="20"/>
              </w:rPr>
              <w:t>UKUPNO PRIMICI</w:t>
            </w:r>
          </w:p>
        </w:tc>
        <w:tc>
          <w:tcPr>
            <w:tcW w:w="1701" w:type="dxa"/>
            <w:vAlign w:val="center"/>
          </w:tcPr>
          <w:p w14:paraId="18B49FF2" w14:textId="77777777" w:rsidR="00801975" w:rsidRPr="00E3175F" w:rsidRDefault="00801975" w:rsidP="00573B2F">
            <w:pPr>
              <w:rPr>
                <w:rFonts w:ascii="Verdana" w:hAnsi="Verdana" w:cs="Arial"/>
                <w:b/>
                <w:sz w:val="20"/>
                <w:szCs w:val="20"/>
              </w:rPr>
            </w:pPr>
            <w:r w:rsidRPr="00E3175F">
              <w:rPr>
                <w:rFonts w:ascii="Verdana" w:hAnsi="Verdana" w:cs="Arial"/>
                <w:b/>
                <w:sz w:val="20"/>
                <w:szCs w:val="20"/>
              </w:rPr>
              <w:t>100.000,00</w:t>
            </w:r>
          </w:p>
        </w:tc>
        <w:tc>
          <w:tcPr>
            <w:tcW w:w="1482" w:type="dxa"/>
            <w:vAlign w:val="center"/>
          </w:tcPr>
          <w:p w14:paraId="6468D237" w14:textId="77777777" w:rsidR="00801975" w:rsidRPr="00E3175F" w:rsidRDefault="00801975" w:rsidP="00573B2F">
            <w:pPr>
              <w:rPr>
                <w:rFonts w:ascii="Verdana" w:hAnsi="Verdana" w:cs="Arial"/>
                <w:b/>
                <w:sz w:val="20"/>
                <w:szCs w:val="20"/>
              </w:rPr>
            </w:pPr>
            <w:r w:rsidRPr="00E3175F">
              <w:rPr>
                <w:rFonts w:ascii="Verdana" w:hAnsi="Verdana" w:cs="Arial"/>
                <w:b/>
                <w:sz w:val="20"/>
                <w:szCs w:val="20"/>
              </w:rPr>
              <w:t>0,00</w:t>
            </w:r>
          </w:p>
        </w:tc>
        <w:tc>
          <w:tcPr>
            <w:tcW w:w="1417" w:type="dxa"/>
            <w:vAlign w:val="center"/>
          </w:tcPr>
          <w:p w14:paraId="245576E0" w14:textId="77777777" w:rsidR="00801975" w:rsidRPr="00E3175F" w:rsidRDefault="00801975" w:rsidP="00573B2F">
            <w:pPr>
              <w:rPr>
                <w:rFonts w:ascii="Verdana" w:hAnsi="Verdana" w:cs="Arial"/>
                <w:b/>
                <w:sz w:val="20"/>
                <w:szCs w:val="20"/>
              </w:rPr>
            </w:pPr>
            <w:r w:rsidRPr="00E3175F">
              <w:rPr>
                <w:rFonts w:ascii="Verdana" w:hAnsi="Verdana" w:cs="Arial"/>
                <w:b/>
                <w:sz w:val="20"/>
                <w:szCs w:val="20"/>
              </w:rPr>
              <w:t>0,00</w:t>
            </w:r>
          </w:p>
        </w:tc>
        <w:tc>
          <w:tcPr>
            <w:tcW w:w="1305" w:type="dxa"/>
            <w:vAlign w:val="center"/>
          </w:tcPr>
          <w:p w14:paraId="7DBE429E" w14:textId="77777777" w:rsidR="00801975" w:rsidRPr="00E3175F" w:rsidRDefault="00801975" w:rsidP="00573B2F">
            <w:pPr>
              <w:rPr>
                <w:rFonts w:ascii="Verdana" w:hAnsi="Verdana" w:cs="Arial"/>
                <w:b/>
                <w:sz w:val="20"/>
                <w:szCs w:val="20"/>
              </w:rPr>
            </w:pPr>
            <w:r w:rsidRPr="00E3175F">
              <w:rPr>
                <w:rFonts w:ascii="Verdana" w:hAnsi="Verdana" w:cs="Arial"/>
                <w:b/>
                <w:sz w:val="20"/>
                <w:szCs w:val="20"/>
              </w:rPr>
              <w:t>0,00</w:t>
            </w:r>
          </w:p>
        </w:tc>
      </w:tr>
    </w:tbl>
    <w:p w14:paraId="571E3DD4" w14:textId="77777777" w:rsidR="00801975" w:rsidRPr="00E3175F" w:rsidRDefault="00801975" w:rsidP="00801975">
      <w:pPr>
        <w:jc w:val="both"/>
        <w:rPr>
          <w:rFonts w:ascii="Verdana" w:hAnsi="Verdana" w:cs="Arial"/>
          <w:sz w:val="20"/>
          <w:szCs w:val="20"/>
        </w:rPr>
      </w:pPr>
    </w:p>
    <w:p w14:paraId="3E36CF93"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Općina Lasinja </w:t>
      </w:r>
      <w:proofErr w:type="spellStart"/>
      <w:r w:rsidRPr="00E3175F">
        <w:rPr>
          <w:rFonts w:ascii="Verdana" w:hAnsi="Verdana" w:cs="Arial"/>
          <w:sz w:val="20"/>
          <w:szCs w:val="20"/>
        </w:rPr>
        <w:t>prilikom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izrade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zadnjeg</w:t>
      </w:r>
      <w:proofErr w:type="spellEnd"/>
      <w:r w:rsidRPr="00E3175F">
        <w:rPr>
          <w:rFonts w:ascii="Verdana" w:hAnsi="Verdana" w:cs="Arial"/>
          <w:sz w:val="20"/>
          <w:szCs w:val="20"/>
        </w:rPr>
        <w:t xml:space="preserve"> III. </w:t>
      </w:r>
      <w:proofErr w:type="spellStart"/>
      <w:r w:rsidRPr="00E3175F">
        <w:rPr>
          <w:rFonts w:ascii="Verdana" w:hAnsi="Verdana" w:cs="Arial"/>
          <w:sz w:val="20"/>
          <w:szCs w:val="20"/>
        </w:rPr>
        <w:t>rebalansa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Općine Lasinja za 2022. </w:t>
      </w:r>
      <w:proofErr w:type="spellStart"/>
      <w:r w:rsidRPr="00E3175F">
        <w:rPr>
          <w:rFonts w:ascii="Verdana" w:hAnsi="Verdana" w:cs="Arial"/>
          <w:sz w:val="20"/>
          <w:szCs w:val="20"/>
        </w:rPr>
        <w:t>godinu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planirala</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primitke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zaduživanja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100.000,00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tijeku</w:t>
      </w:r>
      <w:proofErr w:type="spellEnd"/>
      <w:r w:rsidRPr="00E3175F">
        <w:rPr>
          <w:rFonts w:ascii="Verdana" w:hAnsi="Verdana" w:cs="Arial"/>
          <w:sz w:val="20"/>
          <w:szCs w:val="20"/>
        </w:rPr>
        <w:t xml:space="preserve"> 2022.g. </w:t>
      </w:r>
      <w:proofErr w:type="spellStart"/>
      <w:r w:rsidRPr="00E3175F">
        <w:rPr>
          <w:rFonts w:ascii="Verdana" w:hAnsi="Verdana" w:cs="Arial"/>
          <w:sz w:val="20"/>
          <w:szCs w:val="20"/>
        </w:rPr>
        <w:t>nije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bilo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izvršenja</w:t>
      </w:r>
      <w:proofErr w:type="spellEnd"/>
      <w:r w:rsidRPr="00E3175F">
        <w:rPr>
          <w:rFonts w:ascii="Verdana" w:hAnsi="Verdana" w:cs="Arial"/>
          <w:sz w:val="20"/>
          <w:szCs w:val="20"/>
        </w:rPr>
        <w:t>.</w:t>
      </w:r>
    </w:p>
    <w:p w14:paraId="57C600E9" w14:textId="77777777" w:rsidR="00801975" w:rsidRPr="00E3175F" w:rsidRDefault="00801975" w:rsidP="00801975">
      <w:pPr>
        <w:jc w:val="both"/>
        <w:rPr>
          <w:rFonts w:ascii="Verdana" w:hAnsi="Verdana" w:cs="Arial"/>
          <w:sz w:val="20"/>
          <w:szCs w:val="20"/>
        </w:rPr>
      </w:pPr>
    </w:p>
    <w:p w14:paraId="621DC18F"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u w:val="single"/>
        </w:rPr>
        <w:t>Izdaci</w:t>
      </w:r>
      <w:proofErr w:type="spellEnd"/>
      <w:r w:rsidRPr="00E3175F">
        <w:rPr>
          <w:rFonts w:ascii="Verdana" w:hAnsi="Verdana" w:cs="Arial"/>
          <w:sz w:val="20"/>
          <w:szCs w:val="20"/>
          <w:u w:val="single"/>
        </w:rPr>
        <w:t xml:space="preserve"> za </w:t>
      </w:r>
      <w:proofErr w:type="spellStart"/>
      <w:r w:rsidRPr="00E3175F">
        <w:rPr>
          <w:rFonts w:ascii="Verdana" w:hAnsi="Verdana" w:cs="Arial"/>
          <w:sz w:val="20"/>
          <w:szCs w:val="20"/>
          <w:u w:val="single"/>
        </w:rPr>
        <w:t>financijsku</w:t>
      </w:r>
      <w:proofErr w:type="spellEnd"/>
      <w:r w:rsidRPr="00E3175F">
        <w:rPr>
          <w:rFonts w:ascii="Verdana" w:hAnsi="Verdana" w:cs="Arial"/>
          <w:sz w:val="20"/>
          <w:szCs w:val="20"/>
          <w:u w:val="single"/>
        </w:rPr>
        <w:t xml:space="preserve"> </w:t>
      </w:r>
      <w:proofErr w:type="spellStart"/>
      <w:r w:rsidRPr="00E3175F">
        <w:rPr>
          <w:rFonts w:ascii="Verdana" w:hAnsi="Verdana" w:cs="Arial"/>
          <w:sz w:val="20"/>
          <w:szCs w:val="20"/>
          <w:u w:val="single"/>
        </w:rPr>
        <w:t>imovinu</w:t>
      </w:r>
      <w:proofErr w:type="spellEnd"/>
      <w:r w:rsidRPr="00E3175F">
        <w:rPr>
          <w:rFonts w:ascii="Verdana" w:hAnsi="Verdana" w:cs="Arial"/>
          <w:sz w:val="20"/>
          <w:szCs w:val="20"/>
          <w:u w:val="single"/>
        </w:rPr>
        <w:t xml:space="preserve"> i </w:t>
      </w:r>
      <w:proofErr w:type="spellStart"/>
      <w:r w:rsidRPr="00E3175F">
        <w:rPr>
          <w:rFonts w:ascii="Verdana" w:hAnsi="Verdana" w:cs="Arial"/>
          <w:sz w:val="20"/>
          <w:szCs w:val="20"/>
          <w:u w:val="single"/>
        </w:rPr>
        <w:t>otplate</w:t>
      </w:r>
      <w:proofErr w:type="spellEnd"/>
      <w:r w:rsidRPr="00E3175F">
        <w:rPr>
          <w:rFonts w:ascii="Verdana" w:hAnsi="Verdana" w:cs="Arial"/>
          <w:sz w:val="20"/>
          <w:szCs w:val="20"/>
          <w:u w:val="single"/>
        </w:rPr>
        <w:t xml:space="preserve"> </w:t>
      </w:r>
      <w:proofErr w:type="spellStart"/>
      <w:r w:rsidRPr="00E3175F">
        <w:rPr>
          <w:rFonts w:ascii="Verdana" w:hAnsi="Verdana" w:cs="Arial"/>
          <w:sz w:val="20"/>
          <w:szCs w:val="20"/>
          <w:u w:val="single"/>
        </w:rPr>
        <w:t>zajmova</w:t>
      </w:r>
      <w:proofErr w:type="spellEnd"/>
      <w:r w:rsidRPr="00E3175F">
        <w:rPr>
          <w:rFonts w:ascii="Verdana" w:hAnsi="Verdana" w:cs="Arial"/>
          <w:sz w:val="20"/>
          <w:szCs w:val="20"/>
        </w:rPr>
        <w:t>:</w:t>
      </w:r>
    </w:p>
    <w:tbl>
      <w:tblPr>
        <w:tblW w:w="4709" w:type="pct"/>
        <w:jc w:val="center"/>
        <w:tblLook w:val="04A0" w:firstRow="1" w:lastRow="0" w:firstColumn="1" w:lastColumn="0" w:noHBand="0" w:noVBand="1"/>
      </w:tblPr>
      <w:tblGrid>
        <w:gridCol w:w="7495"/>
        <w:gridCol w:w="1688"/>
        <w:gridCol w:w="1800"/>
        <w:gridCol w:w="1417"/>
        <w:gridCol w:w="1302"/>
      </w:tblGrid>
      <w:tr w:rsidR="00801975" w:rsidRPr="00E3175F" w14:paraId="14A2B256" w14:textId="77777777" w:rsidTr="00573B2F">
        <w:trPr>
          <w:trHeight w:val="256"/>
          <w:jc w:val="center"/>
        </w:trPr>
        <w:tc>
          <w:tcPr>
            <w:tcW w:w="2735" w:type="pct"/>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2A977FC4" w14:textId="77777777" w:rsidR="00801975" w:rsidRPr="00E3175F" w:rsidRDefault="00801975" w:rsidP="00573B2F">
            <w:pPr>
              <w:jc w:val="center"/>
              <w:rPr>
                <w:rFonts w:ascii="Verdana" w:hAnsi="Verdana" w:cs="Arial"/>
                <w:color w:val="000000" w:themeColor="text1"/>
                <w:sz w:val="20"/>
                <w:szCs w:val="20"/>
                <w:lang w:eastAsia="hr-HR"/>
              </w:rPr>
            </w:pPr>
            <w:proofErr w:type="spellStart"/>
            <w:r w:rsidRPr="00E3175F">
              <w:rPr>
                <w:rFonts w:ascii="Verdana" w:hAnsi="Verdana" w:cs="Arial"/>
                <w:color w:val="000000" w:themeColor="text1"/>
                <w:sz w:val="20"/>
                <w:szCs w:val="20"/>
                <w:lang w:eastAsia="hr-HR"/>
              </w:rPr>
              <w:lastRenderedPageBreak/>
              <w:t>Vrsta</w:t>
            </w:r>
            <w:proofErr w:type="spellEnd"/>
            <w:r w:rsidRPr="00E3175F">
              <w:rPr>
                <w:rFonts w:ascii="Verdana" w:hAnsi="Verdana" w:cs="Arial"/>
                <w:color w:val="000000" w:themeColor="text1"/>
                <w:sz w:val="20"/>
                <w:szCs w:val="20"/>
                <w:lang w:eastAsia="hr-HR"/>
              </w:rPr>
              <w:t xml:space="preserve"> </w:t>
            </w:r>
            <w:proofErr w:type="spellStart"/>
            <w:r w:rsidRPr="00E3175F">
              <w:rPr>
                <w:rFonts w:ascii="Verdana" w:hAnsi="Verdana" w:cs="Arial"/>
                <w:color w:val="000000" w:themeColor="text1"/>
                <w:sz w:val="20"/>
                <w:szCs w:val="20"/>
                <w:lang w:eastAsia="hr-HR"/>
              </w:rPr>
              <w:t>izdataka</w:t>
            </w:r>
            <w:proofErr w:type="spellEnd"/>
          </w:p>
        </w:tc>
        <w:tc>
          <w:tcPr>
            <w:tcW w:w="616" w:type="pct"/>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110D3C80" w14:textId="77777777" w:rsidR="00801975" w:rsidRPr="00E3175F" w:rsidRDefault="00801975" w:rsidP="00573B2F">
            <w:pPr>
              <w:jc w:val="center"/>
              <w:rPr>
                <w:rFonts w:ascii="Verdana" w:hAnsi="Verdana" w:cs="Arial"/>
                <w:color w:val="000000" w:themeColor="text1"/>
                <w:sz w:val="20"/>
                <w:szCs w:val="20"/>
                <w:lang w:eastAsia="hr-HR"/>
              </w:rPr>
            </w:pPr>
            <w:proofErr w:type="spellStart"/>
            <w:r w:rsidRPr="00E3175F">
              <w:rPr>
                <w:rFonts w:ascii="Verdana" w:hAnsi="Verdana" w:cs="Arial"/>
                <w:color w:val="000000" w:themeColor="text1"/>
                <w:sz w:val="20"/>
                <w:szCs w:val="20"/>
                <w:lang w:eastAsia="hr-HR"/>
              </w:rPr>
              <w:t>Izvorni</w:t>
            </w:r>
            <w:proofErr w:type="spellEnd"/>
            <w:r w:rsidRPr="00E3175F">
              <w:rPr>
                <w:rFonts w:ascii="Verdana" w:hAnsi="Verdana" w:cs="Arial"/>
                <w:color w:val="000000" w:themeColor="text1"/>
                <w:sz w:val="20"/>
                <w:szCs w:val="20"/>
                <w:lang w:eastAsia="hr-HR"/>
              </w:rPr>
              <w:t xml:space="preserve"> plan 2022.</w:t>
            </w:r>
          </w:p>
        </w:tc>
        <w:tc>
          <w:tcPr>
            <w:tcW w:w="657" w:type="pct"/>
            <w:tcBorders>
              <w:top w:val="single" w:sz="8" w:space="0" w:color="auto"/>
              <w:left w:val="nil"/>
              <w:bottom w:val="nil"/>
              <w:right w:val="single" w:sz="8" w:space="0" w:color="auto"/>
            </w:tcBorders>
            <w:shd w:val="clear" w:color="000000" w:fill="DBE5F1"/>
            <w:vAlign w:val="center"/>
            <w:hideMark/>
          </w:tcPr>
          <w:p w14:paraId="43D6BA1D" w14:textId="77777777" w:rsidR="00801975" w:rsidRPr="00E3175F" w:rsidRDefault="00801975" w:rsidP="00573B2F">
            <w:pPr>
              <w:jc w:val="center"/>
              <w:rPr>
                <w:rFonts w:ascii="Verdana" w:hAnsi="Verdana" w:cs="Arial"/>
                <w:color w:val="000000" w:themeColor="text1"/>
                <w:sz w:val="20"/>
                <w:szCs w:val="20"/>
                <w:lang w:eastAsia="hr-HR"/>
              </w:rPr>
            </w:pPr>
            <w:proofErr w:type="spellStart"/>
            <w:r w:rsidRPr="00E3175F">
              <w:rPr>
                <w:rFonts w:ascii="Verdana" w:hAnsi="Verdana" w:cs="Arial"/>
                <w:color w:val="000000" w:themeColor="text1"/>
                <w:sz w:val="20"/>
                <w:szCs w:val="20"/>
                <w:lang w:eastAsia="hr-HR"/>
              </w:rPr>
              <w:t>Izvršenje</w:t>
            </w:r>
            <w:proofErr w:type="spellEnd"/>
            <w:r w:rsidRPr="00E3175F">
              <w:rPr>
                <w:rFonts w:ascii="Verdana" w:hAnsi="Verdana" w:cs="Arial"/>
                <w:color w:val="000000" w:themeColor="text1"/>
                <w:sz w:val="20"/>
                <w:szCs w:val="20"/>
                <w:lang w:eastAsia="hr-HR"/>
              </w:rPr>
              <w:t xml:space="preserve"> </w:t>
            </w:r>
          </w:p>
        </w:tc>
        <w:tc>
          <w:tcPr>
            <w:tcW w:w="517" w:type="pct"/>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1FAECC8B" w14:textId="77777777" w:rsidR="00801975" w:rsidRPr="00E3175F" w:rsidRDefault="00801975" w:rsidP="00573B2F">
            <w:pPr>
              <w:jc w:val="center"/>
              <w:rPr>
                <w:rFonts w:ascii="Verdana" w:hAnsi="Verdana" w:cs="Arial"/>
                <w:color w:val="000000" w:themeColor="text1"/>
                <w:sz w:val="20"/>
                <w:szCs w:val="20"/>
                <w:lang w:eastAsia="hr-HR"/>
              </w:rPr>
            </w:pPr>
            <w:proofErr w:type="spellStart"/>
            <w:r w:rsidRPr="00E3175F">
              <w:rPr>
                <w:rFonts w:ascii="Verdana" w:hAnsi="Verdana" w:cs="Arial"/>
                <w:color w:val="000000" w:themeColor="text1"/>
                <w:sz w:val="20"/>
                <w:szCs w:val="20"/>
                <w:lang w:eastAsia="hr-HR"/>
              </w:rPr>
              <w:t>Struktura</w:t>
            </w:r>
            <w:proofErr w:type="spellEnd"/>
            <w:r w:rsidRPr="00E3175F">
              <w:rPr>
                <w:rFonts w:ascii="Verdana" w:hAnsi="Verdana" w:cs="Arial"/>
                <w:color w:val="000000" w:themeColor="text1"/>
                <w:sz w:val="20"/>
                <w:szCs w:val="20"/>
                <w:lang w:eastAsia="hr-HR"/>
              </w:rPr>
              <w:t xml:space="preserve"> </w:t>
            </w:r>
            <w:proofErr w:type="spellStart"/>
            <w:r w:rsidRPr="00E3175F">
              <w:rPr>
                <w:rFonts w:ascii="Verdana" w:hAnsi="Verdana" w:cs="Arial"/>
                <w:color w:val="000000" w:themeColor="text1"/>
                <w:sz w:val="20"/>
                <w:szCs w:val="20"/>
                <w:lang w:eastAsia="hr-HR"/>
              </w:rPr>
              <w:t>izvršenja</w:t>
            </w:r>
            <w:proofErr w:type="spellEnd"/>
            <w:r w:rsidRPr="00E3175F">
              <w:rPr>
                <w:rFonts w:ascii="Verdana" w:hAnsi="Verdana" w:cs="Arial"/>
                <w:color w:val="000000" w:themeColor="text1"/>
                <w:sz w:val="20"/>
                <w:szCs w:val="20"/>
                <w:lang w:eastAsia="hr-HR"/>
              </w:rPr>
              <w:t xml:space="preserve"> (%)</w:t>
            </w:r>
          </w:p>
        </w:tc>
        <w:tc>
          <w:tcPr>
            <w:tcW w:w="475" w:type="pct"/>
            <w:tcBorders>
              <w:top w:val="single" w:sz="8" w:space="0" w:color="auto"/>
              <w:left w:val="nil"/>
              <w:bottom w:val="nil"/>
              <w:right w:val="single" w:sz="8" w:space="0" w:color="auto"/>
            </w:tcBorders>
            <w:shd w:val="clear" w:color="000000" w:fill="DBE5F1"/>
            <w:vAlign w:val="center"/>
            <w:hideMark/>
          </w:tcPr>
          <w:p w14:paraId="0FE9BA74" w14:textId="77777777" w:rsidR="00801975" w:rsidRPr="00E3175F" w:rsidRDefault="00801975" w:rsidP="00573B2F">
            <w:pPr>
              <w:jc w:val="center"/>
              <w:rPr>
                <w:rFonts w:ascii="Verdana" w:hAnsi="Verdana" w:cs="Arial"/>
                <w:color w:val="000000" w:themeColor="text1"/>
                <w:sz w:val="20"/>
                <w:szCs w:val="20"/>
                <w:lang w:eastAsia="hr-HR"/>
              </w:rPr>
            </w:pPr>
            <w:proofErr w:type="spellStart"/>
            <w:r w:rsidRPr="00E3175F">
              <w:rPr>
                <w:rFonts w:ascii="Verdana" w:hAnsi="Verdana" w:cs="Arial"/>
                <w:color w:val="000000" w:themeColor="text1"/>
                <w:sz w:val="20"/>
                <w:szCs w:val="20"/>
                <w:lang w:eastAsia="hr-HR"/>
              </w:rPr>
              <w:t>Indeks</w:t>
            </w:r>
            <w:proofErr w:type="spellEnd"/>
          </w:p>
        </w:tc>
      </w:tr>
      <w:tr w:rsidR="00801975" w:rsidRPr="00E3175F" w14:paraId="15931CC4" w14:textId="77777777" w:rsidTr="00573B2F">
        <w:trPr>
          <w:trHeight w:val="227"/>
          <w:jc w:val="center"/>
        </w:trPr>
        <w:tc>
          <w:tcPr>
            <w:tcW w:w="2735" w:type="pct"/>
            <w:vMerge/>
            <w:tcBorders>
              <w:top w:val="single" w:sz="8" w:space="0" w:color="auto"/>
              <w:left w:val="single" w:sz="8" w:space="0" w:color="auto"/>
              <w:bottom w:val="single" w:sz="8" w:space="0" w:color="000000"/>
              <w:right w:val="single" w:sz="8" w:space="0" w:color="auto"/>
            </w:tcBorders>
            <w:vAlign w:val="center"/>
            <w:hideMark/>
          </w:tcPr>
          <w:p w14:paraId="40A03794" w14:textId="77777777" w:rsidR="00801975" w:rsidRPr="00E3175F" w:rsidRDefault="00801975" w:rsidP="00573B2F">
            <w:pPr>
              <w:rPr>
                <w:rFonts w:ascii="Verdana" w:hAnsi="Verdana" w:cs="Arial"/>
                <w:color w:val="000000" w:themeColor="text1"/>
                <w:sz w:val="20"/>
                <w:szCs w:val="20"/>
                <w:lang w:eastAsia="hr-HR"/>
              </w:rPr>
            </w:pPr>
          </w:p>
        </w:tc>
        <w:tc>
          <w:tcPr>
            <w:tcW w:w="616" w:type="pct"/>
            <w:vMerge/>
            <w:tcBorders>
              <w:top w:val="single" w:sz="8" w:space="0" w:color="auto"/>
              <w:left w:val="single" w:sz="8" w:space="0" w:color="auto"/>
              <w:bottom w:val="single" w:sz="8" w:space="0" w:color="000000"/>
              <w:right w:val="single" w:sz="8" w:space="0" w:color="auto"/>
            </w:tcBorders>
            <w:vAlign w:val="center"/>
            <w:hideMark/>
          </w:tcPr>
          <w:p w14:paraId="5D80F44B" w14:textId="77777777" w:rsidR="00801975" w:rsidRPr="00E3175F" w:rsidRDefault="00801975" w:rsidP="00573B2F">
            <w:pPr>
              <w:rPr>
                <w:rFonts w:ascii="Verdana" w:hAnsi="Verdana" w:cs="Arial"/>
                <w:color w:val="000000" w:themeColor="text1"/>
                <w:sz w:val="20"/>
                <w:szCs w:val="20"/>
                <w:lang w:eastAsia="hr-HR"/>
              </w:rPr>
            </w:pPr>
          </w:p>
        </w:tc>
        <w:tc>
          <w:tcPr>
            <w:tcW w:w="657" w:type="pct"/>
            <w:tcBorders>
              <w:top w:val="nil"/>
              <w:left w:val="nil"/>
              <w:bottom w:val="single" w:sz="8" w:space="0" w:color="auto"/>
              <w:right w:val="single" w:sz="8" w:space="0" w:color="auto"/>
            </w:tcBorders>
            <w:shd w:val="clear" w:color="000000" w:fill="DBE5F1"/>
            <w:vAlign w:val="center"/>
            <w:hideMark/>
          </w:tcPr>
          <w:p w14:paraId="3728BEAF" w14:textId="77777777" w:rsidR="00801975" w:rsidRPr="00E3175F" w:rsidRDefault="00801975" w:rsidP="00573B2F">
            <w:pPr>
              <w:jc w:val="cente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01-12.2022.</w:t>
            </w:r>
          </w:p>
        </w:tc>
        <w:tc>
          <w:tcPr>
            <w:tcW w:w="517" w:type="pct"/>
            <w:vMerge/>
            <w:tcBorders>
              <w:top w:val="single" w:sz="8" w:space="0" w:color="auto"/>
              <w:left w:val="single" w:sz="8" w:space="0" w:color="auto"/>
              <w:bottom w:val="single" w:sz="8" w:space="0" w:color="000000"/>
              <w:right w:val="single" w:sz="8" w:space="0" w:color="auto"/>
            </w:tcBorders>
            <w:vAlign w:val="center"/>
            <w:hideMark/>
          </w:tcPr>
          <w:p w14:paraId="31280675" w14:textId="77777777" w:rsidR="00801975" w:rsidRPr="00E3175F" w:rsidRDefault="00801975" w:rsidP="00573B2F">
            <w:pPr>
              <w:rPr>
                <w:rFonts w:ascii="Verdana" w:hAnsi="Verdana" w:cs="Arial"/>
                <w:color w:val="000000" w:themeColor="text1"/>
                <w:sz w:val="20"/>
                <w:szCs w:val="20"/>
                <w:lang w:eastAsia="hr-HR"/>
              </w:rPr>
            </w:pPr>
          </w:p>
        </w:tc>
        <w:tc>
          <w:tcPr>
            <w:tcW w:w="475" w:type="pct"/>
            <w:tcBorders>
              <w:top w:val="nil"/>
              <w:left w:val="nil"/>
              <w:bottom w:val="single" w:sz="8" w:space="0" w:color="auto"/>
              <w:right w:val="single" w:sz="8" w:space="0" w:color="auto"/>
            </w:tcBorders>
            <w:shd w:val="clear" w:color="000000" w:fill="DBE5F1"/>
            <w:vAlign w:val="center"/>
            <w:hideMark/>
          </w:tcPr>
          <w:p w14:paraId="678C89E6" w14:textId="77777777" w:rsidR="00801975" w:rsidRPr="00E3175F" w:rsidRDefault="00801975" w:rsidP="00573B2F">
            <w:pPr>
              <w:jc w:val="cente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(2/</w:t>
            </w:r>
            <w:proofErr w:type="gramStart"/>
            <w:r w:rsidRPr="00E3175F">
              <w:rPr>
                <w:rFonts w:ascii="Verdana" w:hAnsi="Verdana" w:cs="Arial"/>
                <w:color w:val="000000" w:themeColor="text1"/>
                <w:sz w:val="20"/>
                <w:szCs w:val="20"/>
                <w:lang w:eastAsia="hr-HR"/>
              </w:rPr>
              <w:t>1)*</w:t>
            </w:r>
            <w:proofErr w:type="gramEnd"/>
            <w:r w:rsidRPr="00E3175F">
              <w:rPr>
                <w:rFonts w:ascii="Verdana" w:hAnsi="Verdana" w:cs="Arial"/>
                <w:color w:val="000000" w:themeColor="text1"/>
                <w:sz w:val="20"/>
                <w:szCs w:val="20"/>
                <w:lang w:eastAsia="hr-HR"/>
              </w:rPr>
              <w:t>100</w:t>
            </w:r>
          </w:p>
        </w:tc>
      </w:tr>
      <w:tr w:rsidR="00801975" w:rsidRPr="00E3175F" w14:paraId="45BF153D" w14:textId="77777777" w:rsidTr="00573B2F">
        <w:trPr>
          <w:trHeight w:val="270"/>
          <w:jc w:val="center"/>
        </w:trPr>
        <w:tc>
          <w:tcPr>
            <w:tcW w:w="2735" w:type="pct"/>
            <w:tcBorders>
              <w:top w:val="nil"/>
              <w:left w:val="single" w:sz="8" w:space="0" w:color="auto"/>
              <w:bottom w:val="single" w:sz="8" w:space="0" w:color="auto"/>
              <w:right w:val="single" w:sz="8" w:space="0" w:color="auto"/>
            </w:tcBorders>
            <w:shd w:val="clear" w:color="auto" w:fill="auto"/>
            <w:vAlign w:val="center"/>
            <w:hideMark/>
          </w:tcPr>
          <w:p w14:paraId="47C3475F" w14:textId="77777777" w:rsidR="00801975" w:rsidRPr="00E3175F" w:rsidRDefault="00801975" w:rsidP="00573B2F">
            <w:pPr>
              <w:jc w:val="both"/>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616" w:type="pct"/>
            <w:tcBorders>
              <w:top w:val="nil"/>
              <w:left w:val="nil"/>
              <w:bottom w:val="single" w:sz="8" w:space="0" w:color="auto"/>
              <w:right w:val="single" w:sz="8" w:space="0" w:color="auto"/>
            </w:tcBorders>
            <w:shd w:val="clear" w:color="auto" w:fill="auto"/>
            <w:vAlign w:val="center"/>
            <w:hideMark/>
          </w:tcPr>
          <w:p w14:paraId="2995DBE2" w14:textId="77777777" w:rsidR="00801975" w:rsidRPr="00E3175F" w:rsidRDefault="00801975" w:rsidP="00573B2F">
            <w:pPr>
              <w:jc w:val="cente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1.</w:t>
            </w:r>
          </w:p>
        </w:tc>
        <w:tc>
          <w:tcPr>
            <w:tcW w:w="657" w:type="pct"/>
            <w:tcBorders>
              <w:top w:val="nil"/>
              <w:left w:val="nil"/>
              <w:bottom w:val="single" w:sz="8" w:space="0" w:color="auto"/>
              <w:right w:val="single" w:sz="8" w:space="0" w:color="auto"/>
            </w:tcBorders>
            <w:shd w:val="clear" w:color="auto" w:fill="auto"/>
            <w:vAlign w:val="center"/>
            <w:hideMark/>
          </w:tcPr>
          <w:p w14:paraId="752134CE" w14:textId="77777777" w:rsidR="00801975" w:rsidRPr="00E3175F" w:rsidRDefault="00801975" w:rsidP="00573B2F">
            <w:pPr>
              <w:jc w:val="cente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2.</w:t>
            </w:r>
          </w:p>
        </w:tc>
        <w:tc>
          <w:tcPr>
            <w:tcW w:w="517" w:type="pct"/>
            <w:tcBorders>
              <w:top w:val="nil"/>
              <w:left w:val="nil"/>
              <w:bottom w:val="single" w:sz="8" w:space="0" w:color="auto"/>
              <w:right w:val="single" w:sz="8" w:space="0" w:color="auto"/>
            </w:tcBorders>
            <w:shd w:val="clear" w:color="auto" w:fill="auto"/>
            <w:vAlign w:val="center"/>
            <w:hideMark/>
          </w:tcPr>
          <w:p w14:paraId="15F3BC86" w14:textId="77777777" w:rsidR="00801975" w:rsidRPr="00E3175F" w:rsidRDefault="00801975" w:rsidP="00573B2F">
            <w:pPr>
              <w:jc w:val="cente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3.</w:t>
            </w:r>
          </w:p>
        </w:tc>
        <w:tc>
          <w:tcPr>
            <w:tcW w:w="475" w:type="pct"/>
            <w:tcBorders>
              <w:top w:val="nil"/>
              <w:left w:val="nil"/>
              <w:bottom w:val="single" w:sz="8" w:space="0" w:color="auto"/>
              <w:right w:val="single" w:sz="8" w:space="0" w:color="auto"/>
            </w:tcBorders>
            <w:shd w:val="clear" w:color="auto" w:fill="auto"/>
            <w:vAlign w:val="center"/>
            <w:hideMark/>
          </w:tcPr>
          <w:p w14:paraId="4294138E" w14:textId="77777777" w:rsidR="00801975" w:rsidRPr="00E3175F" w:rsidRDefault="00801975" w:rsidP="00573B2F">
            <w:pPr>
              <w:jc w:val="cente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4.</w:t>
            </w:r>
          </w:p>
        </w:tc>
      </w:tr>
      <w:tr w:rsidR="00801975" w:rsidRPr="00E3175F" w14:paraId="25D0C54E" w14:textId="77777777" w:rsidTr="00573B2F">
        <w:trPr>
          <w:trHeight w:val="227"/>
          <w:jc w:val="center"/>
        </w:trPr>
        <w:tc>
          <w:tcPr>
            <w:tcW w:w="2735" w:type="pct"/>
            <w:tcBorders>
              <w:top w:val="nil"/>
              <w:left w:val="single" w:sz="8" w:space="0" w:color="auto"/>
              <w:bottom w:val="single" w:sz="4" w:space="0" w:color="auto"/>
              <w:right w:val="single" w:sz="8" w:space="0" w:color="auto"/>
            </w:tcBorders>
            <w:shd w:val="clear" w:color="000000" w:fill="DBE5F1"/>
            <w:vAlign w:val="center"/>
            <w:hideMark/>
          </w:tcPr>
          <w:p w14:paraId="4E9E9927" w14:textId="77777777" w:rsidR="00801975" w:rsidRPr="00E3175F" w:rsidRDefault="00801975" w:rsidP="00573B2F">
            <w:pPr>
              <w:jc w:val="cente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IZDACI ZA OTPLATU GLAVNICE PRIMLJENIH KREDITA I ZAJMOVA</w:t>
            </w:r>
          </w:p>
        </w:tc>
        <w:tc>
          <w:tcPr>
            <w:tcW w:w="616" w:type="pct"/>
            <w:tcBorders>
              <w:top w:val="nil"/>
              <w:left w:val="nil"/>
              <w:bottom w:val="single" w:sz="4" w:space="0" w:color="auto"/>
              <w:right w:val="single" w:sz="8" w:space="0" w:color="auto"/>
            </w:tcBorders>
            <w:shd w:val="clear" w:color="auto" w:fill="auto"/>
            <w:vAlign w:val="center"/>
            <w:hideMark/>
          </w:tcPr>
          <w:p w14:paraId="35665EC3"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657" w:type="pct"/>
            <w:tcBorders>
              <w:top w:val="nil"/>
              <w:left w:val="nil"/>
              <w:bottom w:val="single" w:sz="4" w:space="0" w:color="auto"/>
              <w:right w:val="single" w:sz="8" w:space="0" w:color="auto"/>
            </w:tcBorders>
            <w:shd w:val="clear" w:color="auto" w:fill="auto"/>
            <w:vAlign w:val="center"/>
            <w:hideMark/>
          </w:tcPr>
          <w:p w14:paraId="334E2067"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517" w:type="pct"/>
            <w:tcBorders>
              <w:top w:val="nil"/>
              <w:left w:val="nil"/>
              <w:bottom w:val="single" w:sz="4" w:space="0" w:color="auto"/>
              <w:right w:val="single" w:sz="8" w:space="0" w:color="auto"/>
            </w:tcBorders>
            <w:shd w:val="clear" w:color="auto" w:fill="auto"/>
            <w:vAlign w:val="center"/>
            <w:hideMark/>
          </w:tcPr>
          <w:p w14:paraId="573DE6C9"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c>
          <w:tcPr>
            <w:tcW w:w="475" w:type="pct"/>
            <w:tcBorders>
              <w:top w:val="nil"/>
              <w:left w:val="nil"/>
              <w:bottom w:val="single" w:sz="4" w:space="0" w:color="auto"/>
              <w:right w:val="single" w:sz="8" w:space="0" w:color="auto"/>
            </w:tcBorders>
            <w:shd w:val="clear" w:color="auto" w:fill="auto"/>
            <w:vAlign w:val="center"/>
            <w:hideMark/>
          </w:tcPr>
          <w:p w14:paraId="7CCB7EEA"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w:t>
            </w:r>
          </w:p>
        </w:tc>
      </w:tr>
      <w:tr w:rsidR="00801975" w:rsidRPr="00E3175F" w14:paraId="7AC2879A" w14:textId="77777777" w:rsidTr="00573B2F">
        <w:trPr>
          <w:trHeight w:val="340"/>
          <w:jc w:val="center"/>
        </w:trPr>
        <w:tc>
          <w:tcPr>
            <w:tcW w:w="27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2E0332"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 xml:space="preserve">534 </w:t>
            </w:r>
            <w:proofErr w:type="gramStart"/>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Dionice</w:t>
            </w:r>
            <w:proofErr w:type="spellEnd"/>
            <w:proofErr w:type="gramEnd"/>
            <w:r w:rsidRPr="00E3175F">
              <w:rPr>
                <w:rFonts w:ascii="Verdana" w:hAnsi="Verdana" w:cs="Arial"/>
                <w:color w:val="000000"/>
                <w:sz w:val="20"/>
                <w:szCs w:val="20"/>
                <w:lang w:eastAsia="hr-HR"/>
              </w:rPr>
              <w:t xml:space="preserve"> i </w:t>
            </w:r>
            <w:proofErr w:type="spellStart"/>
            <w:r w:rsidRPr="00E3175F">
              <w:rPr>
                <w:rFonts w:ascii="Verdana" w:hAnsi="Verdana" w:cs="Arial"/>
                <w:color w:val="000000"/>
                <w:sz w:val="20"/>
                <w:szCs w:val="20"/>
                <w:lang w:eastAsia="hr-HR"/>
              </w:rPr>
              <w:t>udjeli</w:t>
            </w:r>
            <w:proofErr w:type="spellEnd"/>
            <w:r w:rsidRPr="00E3175F">
              <w:rPr>
                <w:rFonts w:ascii="Verdana" w:hAnsi="Verdana" w:cs="Arial"/>
                <w:color w:val="000000"/>
                <w:sz w:val="20"/>
                <w:szCs w:val="20"/>
                <w:lang w:eastAsia="hr-HR"/>
              </w:rPr>
              <w:t xml:space="preserve"> u </w:t>
            </w:r>
            <w:proofErr w:type="spellStart"/>
            <w:r w:rsidRPr="00E3175F">
              <w:rPr>
                <w:rFonts w:ascii="Verdana" w:hAnsi="Verdana" w:cs="Arial"/>
                <w:color w:val="000000"/>
                <w:sz w:val="20"/>
                <w:szCs w:val="20"/>
                <w:lang w:eastAsia="hr-HR"/>
              </w:rPr>
              <w:t>glavnici</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trgovačkih</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društava</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izvan</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javnog</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sektora</w:t>
            </w:r>
            <w:proofErr w:type="spellEnd"/>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3D8867"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 xml:space="preserve"> 250.000,00</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A6BF32"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250.000,00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01AA97"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71,44%</w:t>
            </w:r>
          </w:p>
        </w:tc>
        <w:tc>
          <w:tcPr>
            <w:tcW w:w="47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FA635C"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100,00%</w:t>
            </w:r>
          </w:p>
        </w:tc>
      </w:tr>
      <w:tr w:rsidR="00801975" w:rsidRPr="00E3175F" w14:paraId="1E6B79B3" w14:textId="77777777" w:rsidTr="00573B2F">
        <w:trPr>
          <w:trHeight w:val="340"/>
          <w:jc w:val="center"/>
        </w:trPr>
        <w:tc>
          <w:tcPr>
            <w:tcW w:w="2735" w:type="pct"/>
            <w:tcBorders>
              <w:top w:val="single" w:sz="4" w:space="0" w:color="auto"/>
              <w:left w:val="single" w:sz="8" w:space="0" w:color="auto"/>
              <w:bottom w:val="single" w:sz="8" w:space="0" w:color="auto"/>
              <w:right w:val="single" w:sz="8" w:space="0" w:color="auto"/>
            </w:tcBorders>
            <w:shd w:val="clear" w:color="auto" w:fill="auto"/>
            <w:vAlign w:val="center"/>
          </w:tcPr>
          <w:p w14:paraId="13D90E38"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 xml:space="preserve">544 </w:t>
            </w:r>
            <w:proofErr w:type="gramStart"/>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Otplata</w:t>
            </w:r>
            <w:proofErr w:type="spellEnd"/>
            <w:proofErr w:type="gram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glavnice</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primljenih</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kredita</w:t>
            </w:r>
            <w:proofErr w:type="spellEnd"/>
            <w:r w:rsidRPr="00E3175F">
              <w:rPr>
                <w:rFonts w:ascii="Verdana" w:hAnsi="Verdana" w:cs="Arial"/>
                <w:color w:val="000000"/>
                <w:sz w:val="20"/>
                <w:szCs w:val="20"/>
                <w:lang w:eastAsia="hr-HR"/>
              </w:rPr>
              <w:t xml:space="preserve"> i </w:t>
            </w:r>
            <w:proofErr w:type="spellStart"/>
            <w:r w:rsidRPr="00E3175F">
              <w:rPr>
                <w:rFonts w:ascii="Verdana" w:hAnsi="Verdana" w:cs="Arial"/>
                <w:color w:val="000000"/>
                <w:sz w:val="20"/>
                <w:szCs w:val="20"/>
                <w:lang w:eastAsia="hr-HR"/>
              </w:rPr>
              <w:t>zajmova</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od</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kreditnih</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ostalih</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institucija</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izvan</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javnog</w:t>
            </w:r>
            <w:proofErr w:type="spellEnd"/>
            <w:r w:rsidRPr="00E3175F">
              <w:rPr>
                <w:rFonts w:ascii="Verdana" w:hAnsi="Verdana" w:cs="Arial"/>
                <w:color w:val="000000"/>
                <w:sz w:val="20"/>
                <w:szCs w:val="20"/>
                <w:lang w:eastAsia="hr-HR"/>
              </w:rPr>
              <w:t xml:space="preserve"> </w:t>
            </w:r>
            <w:proofErr w:type="spellStart"/>
            <w:r w:rsidRPr="00E3175F">
              <w:rPr>
                <w:rFonts w:ascii="Verdana" w:hAnsi="Verdana" w:cs="Arial"/>
                <w:color w:val="000000"/>
                <w:sz w:val="20"/>
                <w:szCs w:val="20"/>
                <w:lang w:eastAsia="hr-HR"/>
              </w:rPr>
              <w:t>sektora</w:t>
            </w:r>
            <w:proofErr w:type="spellEnd"/>
          </w:p>
        </w:tc>
        <w:tc>
          <w:tcPr>
            <w:tcW w:w="616" w:type="pct"/>
            <w:tcBorders>
              <w:top w:val="single" w:sz="4" w:space="0" w:color="auto"/>
              <w:left w:val="nil"/>
              <w:bottom w:val="single" w:sz="8" w:space="0" w:color="auto"/>
              <w:right w:val="single" w:sz="8" w:space="0" w:color="auto"/>
            </w:tcBorders>
            <w:shd w:val="clear" w:color="auto" w:fill="auto"/>
            <w:vAlign w:val="center"/>
          </w:tcPr>
          <w:p w14:paraId="090323C8"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100.000,00</w:t>
            </w:r>
          </w:p>
        </w:tc>
        <w:tc>
          <w:tcPr>
            <w:tcW w:w="657" w:type="pct"/>
            <w:tcBorders>
              <w:top w:val="single" w:sz="4" w:space="0" w:color="auto"/>
              <w:left w:val="nil"/>
              <w:bottom w:val="single" w:sz="8" w:space="0" w:color="auto"/>
              <w:right w:val="single" w:sz="8" w:space="0" w:color="auto"/>
            </w:tcBorders>
            <w:shd w:val="clear" w:color="auto" w:fill="auto"/>
            <w:vAlign w:val="center"/>
          </w:tcPr>
          <w:p w14:paraId="5880744A"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99.942,24</w:t>
            </w:r>
          </w:p>
        </w:tc>
        <w:tc>
          <w:tcPr>
            <w:tcW w:w="517" w:type="pct"/>
            <w:tcBorders>
              <w:top w:val="single" w:sz="4" w:space="0" w:color="auto"/>
              <w:left w:val="nil"/>
              <w:bottom w:val="single" w:sz="8" w:space="0" w:color="auto"/>
              <w:right w:val="single" w:sz="8" w:space="0" w:color="auto"/>
            </w:tcBorders>
            <w:shd w:val="clear" w:color="auto" w:fill="auto"/>
            <w:vAlign w:val="center"/>
          </w:tcPr>
          <w:p w14:paraId="52FA2368"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28,56%</w:t>
            </w:r>
          </w:p>
        </w:tc>
        <w:tc>
          <w:tcPr>
            <w:tcW w:w="475" w:type="pct"/>
            <w:tcBorders>
              <w:top w:val="single" w:sz="4" w:space="0" w:color="auto"/>
              <w:left w:val="nil"/>
              <w:bottom w:val="single" w:sz="8" w:space="0" w:color="auto"/>
              <w:right w:val="single" w:sz="8" w:space="0" w:color="auto"/>
            </w:tcBorders>
            <w:shd w:val="clear" w:color="auto" w:fill="auto"/>
            <w:vAlign w:val="center"/>
          </w:tcPr>
          <w:p w14:paraId="612D3588"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99,94%</w:t>
            </w:r>
          </w:p>
        </w:tc>
      </w:tr>
      <w:tr w:rsidR="00801975" w:rsidRPr="00E3175F" w14:paraId="613ED525" w14:textId="77777777" w:rsidTr="00573B2F">
        <w:trPr>
          <w:trHeight w:val="270"/>
          <w:jc w:val="center"/>
        </w:trPr>
        <w:tc>
          <w:tcPr>
            <w:tcW w:w="2735" w:type="pct"/>
            <w:tcBorders>
              <w:top w:val="nil"/>
              <w:left w:val="single" w:sz="8" w:space="0" w:color="auto"/>
              <w:bottom w:val="single" w:sz="8" w:space="0" w:color="auto"/>
              <w:right w:val="single" w:sz="8" w:space="0" w:color="auto"/>
            </w:tcBorders>
            <w:shd w:val="clear" w:color="auto" w:fill="auto"/>
            <w:vAlign w:val="center"/>
            <w:hideMark/>
          </w:tcPr>
          <w:p w14:paraId="1C2892F5" w14:textId="77777777" w:rsidR="00801975" w:rsidRPr="00E3175F" w:rsidRDefault="00801975" w:rsidP="00573B2F">
            <w:pPr>
              <w:jc w:val="center"/>
              <w:rPr>
                <w:rFonts w:ascii="Verdana" w:hAnsi="Verdana" w:cs="Arial"/>
                <w:b/>
                <w:bCs/>
                <w:color w:val="000000"/>
                <w:sz w:val="20"/>
                <w:szCs w:val="20"/>
                <w:lang w:eastAsia="hr-HR"/>
              </w:rPr>
            </w:pPr>
            <w:r w:rsidRPr="00E3175F">
              <w:rPr>
                <w:rFonts w:ascii="Verdana" w:hAnsi="Verdana" w:cs="Arial"/>
                <w:b/>
                <w:bCs/>
                <w:color w:val="000000"/>
                <w:sz w:val="20"/>
                <w:szCs w:val="20"/>
                <w:lang w:eastAsia="hr-HR"/>
              </w:rPr>
              <w:t>UKUPNO IZDACI</w:t>
            </w:r>
          </w:p>
        </w:tc>
        <w:tc>
          <w:tcPr>
            <w:tcW w:w="616" w:type="pct"/>
            <w:tcBorders>
              <w:top w:val="nil"/>
              <w:left w:val="nil"/>
              <w:bottom w:val="single" w:sz="8" w:space="0" w:color="auto"/>
              <w:right w:val="single" w:sz="8" w:space="0" w:color="auto"/>
            </w:tcBorders>
            <w:shd w:val="clear" w:color="auto" w:fill="auto"/>
            <w:vAlign w:val="center"/>
            <w:hideMark/>
          </w:tcPr>
          <w:p w14:paraId="5B9A8D0E" w14:textId="77777777" w:rsidR="00801975" w:rsidRPr="00E3175F" w:rsidRDefault="00801975" w:rsidP="00573B2F">
            <w:pPr>
              <w:rPr>
                <w:rFonts w:ascii="Verdana" w:hAnsi="Verdana" w:cs="Arial"/>
                <w:b/>
                <w:bCs/>
                <w:color w:val="000000"/>
                <w:sz w:val="20"/>
                <w:szCs w:val="20"/>
                <w:lang w:eastAsia="hr-HR"/>
              </w:rPr>
            </w:pPr>
            <w:r w:rsidRPr="00E3175F">
              <w:rPr>
                <w:rFonts w:ascii="Verdana" w:hAnsi="Verdana" w:cs="Arial"/>
                <w:b/>
                <w:bCs/>
                <w:color w:val="000000"/>
                <w:sz w:val="20"/>
                <w:szCs w:val="20"/>
                <w:lang w:eastAsia="hr-HR"/>
              </w:rPr>
              <w:t>350.000,00</w:t>
            </w:r>
          </w:p>
        </w:tc>
        <w:tc>
          <w:tcPr>
            <w:tcW w:w="657" w:type="pct"/>
            <w:tcBorders>
              <w:top w:val="nil"/>
              <w:left w:val="nil"/>
              <w:bottom w:val="single" w:sz="8" w:space="0" w:color="auto"/>
              <w:right w:val="single" w:sz="8" w:space="0" w:color="auto"/>
            </w:tcBorders>
            <w:shd w:val="clear" w:color="auto" w:fill="auto"/>
            <w:vAlign w:val="center"/>
            <w:hideMark/>
          </w:tcPr>
          <w:p w14:paraId="532239F0" w14:textId="77777777" w:rsidR="00801975" w:rsidRPr="00E3175F" w:rsidRDefault="00801975" w:rsidP="00573B2F">
            <w:pPr>
              <w:rPr>
                <w:rFonts w:ascii="Verdana" w:hAnsi="Verdana" w:cs="Arial"/>
                <w:b/>
                <w:bCs/>
                <w:color w:val="000000"/>
                <w:sz w:val="20"/>
                <w:szCs w:val="20"/>
                <w:lang w:eastAsia="hr-HR"/>
              </w:rPr>
            </w:pPr>
            <w:r w:rsidRPr="00E3175F">
              <w:rPr>
                <w:rFonts w:ascii="Verdana" w:hAnsi="Verdana" w:cs="Arial"/>
                <w:b/>
                <w:bCs/>
                <w:color w:val="000000"/>
                <w:sz w:val="20"/>
                <w:szCs w:val="20"/>
                <w:lang w:eastAsia="hr-HR"/>
              </w:rPr>
              <w:t>349.942,24</w:t>
            </w:r>
          </w:p>
        </w:tc>
        <w:tc>
          <w:tcPr>
            <w:tcW w:w="517" w:type="pct"/>
            <w:tcBorders>
              <w:top w:val="nil"/>
              <w:left w:val="nil"/>
              <w:bottom w:val="single" w:sz="8" w:space="0" w:color="auto"/>
              <w:right w:val="single" w:sz="8" w:space="0" w:color="auto"/>
            </w:tcBorders>
            <w:shd w:val="clear" w:color="auto" w:fill="auto"/>
            <w:vAlign w:val="center"/>
            <w:hideMark/>
          </w:tcPr>
          <w:p w14:paraId="63157C95"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100,00%</w:t>
            </w:r>
          </w:p>
        </w:tc>
        <w:tc>
          <w:tcPr>
            <w:tcW w:w="475" w:type="pct"/>
            <w:tcBorders>
              <w:top w:val="nil"/>
              <w:left w:val="nil"/>
              <w:bottom w:val="single" w:sz="8" w:space="0" w:color="auto"/>
              <w:right w:val="single" w:sz="8" w:space="0" w:color="auto"/>
            </w:tcBorders>
            <w:shd w:val="clear" w:color="auto" w:fill="auto"/>
            <w:vAlign w:val="center"/>
            <w:hideMark/>
          </w:tcPr>
          <w:p w14:paraId="4A595C82" w14:textId="77777777" w:rsidR="00801975" w:rsidRPr="00E3175F" w:rsidRDefault="00801975" w:rsidP="00573B2F">
            <w:pPr>
              <w:rPr>
                <w:rFonts w:ascii="Verdana" w:hAnsi="Verdana" w:cs="Arial"/>
                <w:color w:val="000000"/>
                <w:sz w:val="20"/>
                <w:szCs w:val="20"/>
                <w:lang w:eastAsia="hr-HR"/>
              </w:rPr>
            </w:pPr>
            <w:r w:rsidRPr="00E3175F">
              <w:rPr>
                <w:rFonts w:ascii="Verdana" w:hAnsi="Verdana" w:cs="Arial"/>
                <w:color w:val="000000"/>
                <w:sz w:val="20"/>
                <w:szCs w:val="20"/>
                <w:lang w:eastAsia="hr-HR"/>
              </w:rPr>
              <w:t>99,98%</w:t>
            </w:r>
          </w:p>
        </w:tc>
      </w:tr>
    </w:tbl>
    <w:p w14:paraId="4283D830" w14:textId="77777777" w:rsidR="00801975" w:rsidRPr="00E3175F" w:rsidRDefault="00801975" w:rsidP="00801975">
      <w:pPr>
        <w:jc w:val="center"/>
        <w:rPr>
          <w:rFonts w:ascii="Verdana" w:hAnsi="Verdana" w:cs="Arial"/>
          <w:sz w:val="20"/>
          <w:szCs w:val="20"/>
        </w:rPr>
      </w:pPr>
    </w:p>
    <w:p w14:paraId="57098AEB" w14:textId="77777777" w:rsidR="00801975" w:rsidRDefault="00801975" w:rsidP="00801975">
      <w:pPr>
        <w:jc w:val="both"/>
        <w:rPr>
          <w:rFonts w:ascii="Verdana" w:hAnsi="Verdana" w:cs="Arial"/>
          <w:color w:val="000000" w:themeColor="text1"/>
          <w:sz w:val="20"/>
          <w:szCs w:val="20"/>
        </w:rPr>
      </w:pPr>
      <w:r w:rsidRPr="00E3175F">
        <w:rPr>
          <w:rFonts w:ascii="Verdana" w:hAnsi="Verdana" w:cs="Arial"/>
          <w:sz w:val="20"/>
          <w:szCs w:val="20"/>
        </w:rPr>
        <w:t xml:space="preserve">U 2022. g. Općina Lasinja </w:t>
      </w:r>
      <w:proofErr w:type="spellStart"/>
      <w:r w:rsidRPr="00E3175F">
        <w:rPr>
          <w:rFonts w:ascii="Verdana" w:hAnsi="Verdana" w:cs="Arial"/>
          <w:sz w:val="20"/>
          <w:szCs w:val="20"/>
        </w:rPr>
        <w:t>izvršila</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uplatu</w:t>
      </w:r>
      <w:proofErr w:type="spellEnd"/>
      <w:r w:rsidRPr="00E3175F">
        <w:rPr>
          <w:rFonts w:ascii="Verdana" w:hAnsi="Verdana" w:cs="Arial"/>
          <w:sz w:val="20"/>
          <w:szCs w:val="20"/>
        </w:rPr>
        <w:t xml:space="preserve"> </w:t>
      </w:r>
      <w:proofErr w:type="spellStart"/>
      <w:r w:rsidRPr="00E3175F">
        <w:rPr>
          <w:rFonts w:ascii="Verdana" w:hAnsi="Verdana" w:cs="Arial"/>
          <w:color w:val="000000" w:themeColor="text1"/>
          <w:sz w:val="20"/>
          <w:szCs w:val="20"/>
        </w:rPr>
        <w:t>osnivačkog</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pologa</w:t>
      </w:r>
      <w:proofErr w:type="spellEnd"/>
      <w:r w:rsidRPr="00E3175F">
        <w:rPr>
          <w:rFonts w:ascii="Verdana" w:hAnsi="Verdana" w:cs="Arial"/>
          <w:color w:val="000000" w:themeColor="text1"/>
          <w:sz w:val="20"/>
          <w:szCs w:val="20"/>
        </w:rPr>
        <w:t xml:space="preserve"> – </w:t>
      </w:r>
      <w:proofErr w:type="spellStart"/>
      <w:r w:rsidRPr="00E3175F">
        <w:rPr>
          <w:rFonts w:ascii="Verdana" w:hAnsi="Verdana" w:cs="Arial"/>
          <w:color w:val="000000" w:themeColor="text1"/>
          <w:sz w:val="20"/>
          <w:szCs w:val="20"/>
        </w:rPr>
        <w:t>dokapitalizacija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udio</w:t>
      </w:r>
      <w:proofErr w:type="spellEnd"/>
      <w:r w:rsidRPr="00E3175F">
        <w:rPr>
          <w:rFonts w:ascii="Verdana" w:hAnsi="Verdana" w:cs="Arial"/>
          <w:color w:val="000000" w:themeColor="text1"/>
          <w:sz w:val="20"/>
          <w:szCs w:val="20"/>
        </w:rPr>
        <w:t xml:space="preserve"> u </w:t>
      </w:r>
      <w:proofErr w:type="spellStart"/>
      <w:r w:rsidRPr="00E3175F">
        <w:rPr>
          <w:rFonts w:ascii="Verdana" w:hAnsi="Verdana" w:cs="Arial"/>
          <w:color w:val="000000" w:themeColor="text1"/>
          <w:sz w:val="20"/>
          <w:szCs w:val="20"/>
        </w:rPr>
        <w:t>glavnici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trgovačkog</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društva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Komunalno</w:t>
      </w:r>
      <w:proofErr w:type="spellEnd"/>
      <w:r w:rsidRPr="00E3175F">
        <w:rPr>
          <w:rFonts w:ascii="Verdana" w:hAnsi="Verdana" w:cs="Arial"/>
          <w:color w:val="000000" w:themeColor="text1"/>
          <w:sz w:val="20"/>
          <w:szCs w:val="20"/>
        </w:rPr>
        <w:t xml:space="preserve"> Lasinja d.o.o. Lasinja, Lasinjska cesta 19, u </w:t>
      </w:r>
      <w:proofErr w:type="spellStart"/>
      <w:r w:rsidRPr="00E3175F">
        <w:rPr>
          <w:rFonts w:ascii="Verdana" w:hAnsi="Verdana" w:cs="Arial"/>
          <w:color w:val="000000" w:themeColor="text1"/>
          <w:sz w:val="20"/>
          <w:szCs w:val="20"/>
        </w:rPr>
        <w:t>iznosu</w:t>
      </w:r>
      <w:proofErr w:type="spellEnd"/>
      <w:r w:rsidRPr="00E3175F">
        <w:rPr>
          <w:rFonts w:ascii="Verdana" w:hAnsi="Verdana" w:cs="Arial"/>
          <w:color w:val="000000" w:themeColor="text1"/>
          <w:sz w:val="20"/>
          <w:szCs w:val="20"/>
        </w:rPr>
        <w:t xml:space="preserve"> od (250.000,00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sz w:val="20"/>
          <w:szCs w:val="20"/>
        </w:rPr>
        <w:t>Otplaćeno</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dvanaest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dospjelih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mjesečnih</w:t>
      </w:r>
      <w:proofErr w:type="spellEnd"/>
      <w:r w:rsidRPr="00E3175F">
        <w:rPr>
          <w:rFonts w:ascii="Verdana" w:hAnsi="Verdana" w:cs="Arial"/>
          <w:sz w:val="20"/>
          <w:szCs w:val="20"/>
        </w:rPr>
        <w:t xml:space="preserve"> rata </w:t>
      </w:r>
      <w:proofErr w:type="spellStart"/>
      <w:r w:rsidRPr="00E3175F">
        <w:rPr>
          <w:rFonts w:ascii="Verdana" w:hAnsi="Verdana" w:cs="Arial"/>
          <w:sz w:val="20"/>
          <w:szCs w:val="20"/>
        </w:rPr>
        <w:t>glavnice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dugoročnog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odobrenog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Privredne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banke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d.d.</w:t>
      </w:r>
      <w:proofErr w:type="spellEnd"/>
      <w:r w:rsidRPr="00E3175F">
        <w:rPr>
          <w:rFonts w:ascii="Verdana" w:hAnsi="Verdana" w:cs="Arial"/>
          <w:sz w:val="20"/>
          <w:szCs w:val="20"/>
        </w:rPr>
        <w:t xml:space="preserve">  Zagreb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(99.942,</w:t>
      </w:r>
      <w:r w:rsidRPr="00E3175F">
        <w:rPr>
          <w:rFonts w:ascii="Verdana" w:hAnsi="Verdana" w:cs="Arial"/>
          <w:color w:val="000000" w:themeColor="text1"/>
          <w:sz w:val="20"/>
          <w:szCs w:val="20"/>
        </w:rPr>
        <w:t xml:space="preserve">24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i </w:t>
      </w:r>
      <w:proofErr w:type="spellStart"/>
      <w:r w:rsidRPr="00E3175F">
        <w:rPr>
          <w:rFonts w:ascii="Verdana" w:hAnsi="Verdana" w:cs="Arial"/>
          <w:color w:val="000000" w:themeColor="text1"/>
          <w:sz w:val="20"/>
          <w:szCs w:val="20"/>
        </w:rPr>
        <w:t>prijevremeno</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izvršila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otplatu</w:t>
      </w:r>
      <w:proofErr w:type="spellEnd"/>
      <w:r w:rsidRPr="00E3175F">
        <w:rPr>
          <w:rFonts w:ascii="Verdana" w:hAnsi="Verdana" w:cs="Arial"/>
          <w:color w:val="000000" w:themeColor="text1"/>
          <w:sz w:val="20"/>
          <w:szCs w:val="20"/>
        </w:rPr>
        <w:t xml:space="preserve"> u </w:t>
      </w:r>
      <w:proofErr w:type="spellStart"/>
      <w:r w:rsidRPr="00E3175F">
        <w:rPr>
          <w:rFonts w:ascii="Verdana" w:hAnsi="Verdana" w:cs="Arial"/>
          <w:color w:val="000000" w:themeColor="text1"/>
          <w:sz w:val="20"/>
          <w:szCs w:val="20"/>
        </w:rPr>
        <w:t>jednokatnom</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iznosu</w:t>
      </w:r>
      <w:proofErr w:type="spellEnd"/>
      <w:r w:rsidRPr="00E3175F">
        <w:rPr>
          <w:rFonts w:ascii="Verdana" w:hAnsi="Verdana" w:cs="Arial"/>
          <w:color w:val="000000" w:themeColor="text1"/>
          <w:sz w:val="20"/>
          <w:szCs w:val="20"/>
        </w:rPr>
        <w:t xml:space="preserve"> od (800.000,00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u 2021. g). Rate </w:t>
      </w:r>
      <w:proofErr w:type="spellStart"/>
      <w:r w:rsidRPr="00E3175F">
        <w:rPr>
          <w:rFonts w:ascii="Verdana" w:hAnsi="Verdana" w:cs="Arial"/>
          <w:color w:val="000000" w:themeColor="text1"/>
          <w:sz w:val="20"/>
          <w:szCs w:val="20"/>
        </w:rPr>
        <w:t>kredita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dospijevaju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mjesečno</w:t>
      </w:r>
      <w:proofErr w:type="spellEnd"/>
      <w:r w:rsidRPr="00E3175F">
        <w:rPr>
          <w:rFonts w:ascii="Verdana" w:hAnsi="Verdana" w:cs="Arial"/>
          <w:color w:val="000000" w:themeColor="text1"/>
          <w:sz w:val="20"/>
          <w:szCs w:val="20"/>
        </w:rPr>
        <w:t xml:space="preserve"> i </w:t>
      </w:r>
      <w:proofErr w:type="spellStart"/>
      <w:r w:rsidRPr="00E3175F">
        <w:rPr>
          <w:rFonts w:ascii="Verdana" w:hAnsi="Verdana" w:cs="Arial"/>
          <w:color w:val="000000" w:themeColor="text1"/>
          <w:sz w:val="20"/>
          <w:szCs w:val="20"/>
        </w:rPr>
        <w:t>iznose</w:t>
      </w:r>
      <w:proofErr w:type="spellEnd"/>
      <w:r w:rsidRPr="00E3175F">
        <w:rPr>
          <w:rFonts w:ascii="Verdana" w:hAnsi="Verdana" w:cs="Arial"/>
          <w:color w:val="000000" w:themeColor="text1"/>
          <w:sz w:val="20"/>
          <w:szCs w:val="20"/>
        </w:rPr>
        <w:t xml:space="preserve"> (8.328,52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otplata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traje</w:t>
      </w:r>
      <w:proofErr w:type="spellEnd"/>
      <w:r w:rsidRPr="00E3175F">
        <w:rPr>
          <w:rFonts w:ascii="Verdana" w:hAnsi="Verdana" w:cs="Arial"/>
          <w:color w:val="000000" w:themeColor="text1"/>
          <w:sz w:val="20"/>
          <w:szCs w:val="20"/>
        </w:rPr>
        <w:t xml:space="preserve"> do 28.02.2026. g. a </w:t>
      </w:r>
      <w:proofErr w:type="spellStart"/>
      <w:r w:rsidRPr="00E3175F">
        <w:rPr>
          <w:rFonts w:ascii="Verdana" w:hAnsi="Verdana" w:cs="Arial"/>
          <w:color w:val="000000" w:themeColor="text1"/>
          <w:sz w:val="20"/>
          <w:szCs w:val="20"/>
        </w:rPr>
        <w:t>godišnje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iznosi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ukupno</w:t>
      </w:r>
      <w:proofErr w:type="spellEnd"/>
      <w:r w:rsidRPr="00E3175F">
        <w:rPr>
          <w:rFonts w:ascii="Verdana" w:hAnsi="Verdana" w:cs="Arial"/>
          <w:color w:val="000000" w:themeColor="text1"/>
          <w:sz w:val="20"/>
          <w:szCs w:val="20"/>
        </w:rPr>
        <w:t xml:space="preserve"> (99.942,24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w:t>
      </w:r>
    </w:p>
    <w:p w14:paraId="20551B12" w14:textId="77777777" w:rsidR="0098651F" w:rsidRPr="00E3175F" w:rsidRDefault="0098651F" w:rsidP="00801975">
      <w:pPr>
        <w:jc w:val="both"/>
        <w:rPr>
          <w:rFonts w:ascii="Verdana" w:hAnsi="Verdana" w:cs="Arial"/>
          <w:color w:val="000000" w:themeColor="text1"/>
          <w:sz w:val="20"/>
          <w:szCs w:val="20"/>
        </w:rPr>
      </w:pPr>
    </w:p>
    <w:p w14:paraId="24233F47" w14:textId="77777777" w:rsidR="00801975" w:rsidRPr="00E3175F" w:rsidRDefault="00801975" w:rsidP="007203D2">
      <w:pPr>
        <w:pStyle w:val="ListParagraph"/>
        <w:numPr>
          <w:ilvl w:val="0"/>
          <w:numId w:val="9"/>
        </w:numPr>
        <w:spacing w:after="200" w:line="276" w:lineRule="auto"/>
        <w:jc w:val="both"/>
        <w:rPr>
          <w:rFonts w:ascii="Verdana" w:hAnsi="Verdana" w:cs="Arial"/>
          <w:b/>
          <w:sz w:val="20"/>
          <w:szCs w:val="20"/>
        </w:rPr>
      </w:pPr>
      <w:proofErr w:type="spellStart"/>
      <w:r w:rsidRPr="00E3175F">
        <w:rPr>
          <w:rFonts w:ascii="Verdana" w:hAnsi="Verdana" w:cs="Arial"/>
          <w:b/>
          <w:color w:val="000000" w:themeColor="text1"/>
          <w:sz w:val="20"/>
          <w:szCs w:val="20"/>
        </w:rPr>
        <w:t>Prikaz</w:t>
      </w:r>
      <w:proofErr w:type="spellEnd"/>
      <w:r w:rsidRPr="00E3175F">
        <w:rPr>
          <w:rFonts w:ascii="Verdana" w:hAnsi="Verdana" w:cs="Arial"/>
          <w:b/>
          <w:color w:val="000000" w:themeColor="text1"/>
          <w:sz w:val="20"/>
          <w:szCs w:val="20"/>
        </w:rPr>
        <w:t xml:space="preserve"> </w:t>
      </w:r>
      <w:proofErr w:type="spellStart"/>
      <w:r w:rsidRPr="00E3175F">
        <w:rPr>
          <w:rFonts w:ascii="Verdana" w:hAnsi="Verdana" w:cs="Arial"/>
          <w:b/>
          <w:color w:val="000000" w:themeColor="text1"/>
          <w:sz w:val="20"/>
          <w:szCs w:val="20"/>
        </w:rPr>
        <w:t>manjka</w:t>
      </w:r>
      <w:proofErr w:type="spellEnd"/>
      <w:r w:rsidRPr="00E3175F">
        <w:rPr>
          <w:rFonts w:ascii="Verdana" w:hAnsi="Verdana" w:cs="Arial"/>
          <w:b/>
          <w:color w:val="000000" w:themeColor="text1"/>
          <w:sz w:val="20"/>
          <w:szCs w:val="20"/>
        </w:rPr>
        <w:t xml:space="preserve"> </w:t>
      </w:r>
      <w:proofErr w:type="spellStart"/>
      <w:r w:rsidRPr="00E3175F">
        <w:rPr>
          <w:rFonts w:ascii="Verdana" w:hAnsi="Verdana" w:cs="Arial"/>
          <w:b/>
          <w:color w:val="000000" w:themeColor="text1"/>
          <w:sz w:val="20"/>
          <w:szCs w:val="20"/>
        </w:rPr>
        <w:t>odnosno</w:t>
      </w:r>
      <w:proofErr w:type="spellEnd"/>
      <w:r w:rsidRPr="00E3175F">
        <w:rPr>
          <w:rFonts w:ascii="Verdana" w:hAnsi="Verdana" w:cs="Arial"/>
          <w:b/>
          <w:color w:val="000000" w:themeColor="text1"/>
          <w:sz w:val="20"/>
          <w:szCs w:val="20"/>
        </w:rPr>
        <w:t xml:space="preserve"> </w:t>
      </w:r>
      <w:proofErr w:type="spellStart"/>
      <w:r w:rsidRPr="00E3175F">
        <w:rPr>
          <w:rFonts w:ascii="Verdana" w:hAnsi="Verdana" w:cs="Arial"/>
          <w:b/>
          <w:color w:val="000000" w:themeColor="text1"/>
          <w:sz w:val="20"/>
          <w:szCs w:val="20"/>
        </w:rPr>
        <w:t>viška</w:t>
      </w:r>
      <w:proofErr w:type="spellEnd"/>
      <w:r w:rsidRPr="00E3175F">
        <w:rPr>
          <w:rFonts w:ascii="Verdana" w:hAnsi="Verdana" w:cs="Arial"/>
          <w:b/>
          <w:color w:val="000000" w:themeColor="text1"/>
          <w:sz w:val="20"/>
          <w:szCs w:val="20"/>
        </w:rPr>
        <w:t xml:space="preserve"> </w:t>
      </w:r>
      <w:proofErr w:type="spellStart"/>
      <w:r w:rsidRPr="00E3175F">
        <w:rPr>
          <w:rFonts w:ascii="Verdana" w:hAnsi="Verdana" w:cs="Arial"/>
          <w:b/>
          <w:color w:val="000000" w:themeColor="text1"/>
          <w:sz w:val="20"/>
          <w:szCs w:val="20"/>
        </w:rPr>
        <w:t>proračuna</w:t>
      </w:r>
      <w:proofErr w:type="spellEnd"/>
      <w:r w:rsidRPr="00E3175F">
        <w:rPr>
          <w:rFonts w:ascii="Verdana" w:hAnsi="Verdana" w:cs="Arial"/>
          <w:b/>
          <w:color w:val="000000" w:themeColor="text1"/>
          <w:sz w:val="20"/>
          <w:szCs w:val="20"/>
        </w:rPr>
        <w:t xml:space="preserve"> po </w:t>
      </w:r>
      <w:proofErr w:type="spellStart"/>
      <w:r w:rsidRPr="00E3175F">
        <w:rPr>
          <w:rFonts w:ascii="Verdana" w:hAnsi="Verdana" w:cs="Arial"/>
          <w:b/>
          <w:color w:val="000000" w:themeColor="text1"/>
          <w:sz w:val="20"/>
          <w:szCs w:val="20"/>
        </w:rPr>
        <w:t>Godišnjem</w:t>
      </w:r>
      <w:proofErr w:type="spellEnd"/>
      <w:r w:rsidRPr="00E3175F">
        <w:rPr>
          <w:rFonts w:ascii="Verdana" w:hAnsi="Verdana" w:cs="Arial"/>
          <w:b/>
          <w:color w:val="000000" w:themeColor="text1"/>
          <w:sz w:val="20"/>
          <w:szCs w:val="20"/>
        </w:rPr>
        <w:t xml:space="preserve"> </w:t>
      </w:r>
      <w:proofErr w:type="spellStart"/>
      <w:r w:rsidRPr="00E3175F">
        <w:rPr>
          <w:rFonts w:ascii="Verdana" w:hAnsi="Verdana" w:cs="Arial"/>
          <w:b/>
          <w:color w:val="000000" w:themeColor="text1"/>
          <w:sz w:val="20"/>
          <w:szCs w:val="20"/>
        </w:rPr>
        <w:t>izvještaju</w:t>
      </w:r>
      <w:proofErr w:type="spellEnd"/>
      <w:r w:rsidRPr="00E3175F">
        <w:rPr>
          <w:rFonts w:ascii="Verdana" w:hAnsi="Verdana" w:cs="Arial"/>
          <w:b/>
          <w:color w:val="000000" w:themeColor="text1"/>
          <w:sz w:val="20"/>
          <w:szCs w:val="20"/>
        </w:rPr>
        <w:t xml:space="preserve"> o </w:t>
      </w:r>
      <w:proofErr w:type="spellStart"/>
      <w:r w:rsidRPr="00E3175F">
        <w:rPr>
          <w:rFonts w:ascii="Verdana" w:hAnsi="Verdana" w:cs="Arial"/>
          <w:b/>
          <w:color w:val="000000" w:themeColor="text1"/>
          <w:sz w:val="20"/>
          <w:szCs w:val="20"/>
        </w:rPr>
        <w:t>izvršenju</w:t>
      </w:r>
      <w:proofErr w:type="spellEnd"/>
      <w:r w:rsidRPr="00E3175F">
        <w:rPr>
          <w:rFonts w:ascii="Verdana" w:hAnsi="Verdana" w:cs="Arial"/>
          <w:b/>
          <w:color w:val="000000" w:themeColor="text1"/>
          <w:sz w:val="20"/>
          <w:szCs w:val="20"/>
        </w:rPr>
        <w:t xml:space="preserve"> </w:t>
      </w:r>
      <w:proofErr w:type="spellStart"/>
      <w:r w:rsidRPr="00E3175F">
        <w:rPr>
          <w:rFonts w:ascii="Verdana" w:hAnsi="Verdana" w:cs="Arial"/>
          <w:b/>
          <w:color w:val="000000" w:themeColor="text1"/>
          <w:sz w:val="20"/>
          <w:szCs w:val="20"/>
        </w:rPr>
        <w:t>proračuna</w:t>
      </w:r>
      <w:proofErr w:type="spellEnd"/>
      <w:r w:rsidRPr="00E3175F">
        <w:rPr>
          <w:rFonts w:ascii="Verdana" w:hAnsi="Verdana" w:cs="Arial"/>
          <w:b/>
          <w:color w:val="000000" w:themeColor="text1"/>
          <w:sz w:val="20"/>
          <w:szCs w:val="20"/>
        </w:rPr>
        <w:t xml:space="preserve"> Općine Lasinja za 2022. </w:t>
      </w:r>
      <w:proofErr w:type="spellStart"/>
      <w:r w:rsidRPr="00E3175F">
        <w:rPr>
          <w:rFonts w:ascii="Verdana" w:hAnsi="Verdana" w:cs="Arial"/>
          <w:b/>
          <w:color w:val="000000" w:themeColor="text1"/>
          <w:sz w:val="20"/>
          <w:szCs w:val="20"/>
        </w:rPr>
        <w:t>godinu</w:t>
      </w:r>
      <w:proofErr w:type="spellEnd"/>
    </w:p>
    <w:p w14:paraId="773F3B77" w14:textId="77777777" w:rsidR="00801975" w:rsidRPr="00E3175F" w:rsidRDefault="00801975" w:rsidP="00801975">
      <w:pPr>
        <w:ind w:firstLine="708"/>
        <w:jc w:val="both"/>
        <w:rPr>
          <w:rFonts w:ascii="Verdana" w:hAnsi="Verdana" w:cs="Arial"/>
          <w:sz w:val="20"/>
          <w:szCs w:val="20"/>
        </w:rPr>
      </w:pPr>
      <w:r w:rsidRPr="00E3175F">
        <w:rPr>
          <w:rFonts w:ascii="Verdana" w:hAnsi="Verdana" w:cs="Arial"/>
          <w:sz w:val="20"/>
          <w:szCs w:val="20"/>
        </w:rPr>
        <w:t xml:space="preserve">Općina Lasinja </w:t>
      </w:r>
      <w:proofErr w:type="gramStart"/>
      <w:r w:rsidRPr="00E3175F">
        <w:rPr>
          <w:rFonts w:ascii="Verdana" w:hAnsi="Verdana" w:cs="Arial"/>
          <w:sz w:val="20"/>
          <w:szCs w:val="20"/>
        </w:rPr>
        <w:t>je  u</w:t>
      </w:r>
      <w:proofErr w:type="gramEnd"/>
      <w:r w:rsidRPr="00E3175F">
        <w:rPr>
          <w:rFonts w:ascii="Verdana" w:hAnsi="Verdana" w:cs="Arial"/>
          <w:sz w:val="20"/>
          <w:szCs w:val="20"/>
        </w:rPr>
        <w:t xml:space="preserve"> 2022. </w:t>
      </w:r>
      <w:proofErr w:type="spellStart"/>
      <w:r w:rsidRPr="00E3175F">
        <w:rPr>
          <w:rFonts w:ascii="Verdana" w:hAnsi="Verdana" w:cs="Arial"/>
          <w:sz w:val="20"/>
          <w:szCs w:val="20"/>
        </w:rPr>
        <w:t>godini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ostvarila</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sljedeće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viškove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manjkove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w:t>
      </w:r>
    </w:p>
    <w:tbl>
      <w:tblPr>
        <w:tblW w:w="4478" w:type="pct"/>
        <w:jc w:val="center"/>
        <w:tblLook w:val="04A0" w:firstRow="1" w:lastRow="0" w:firstColumn="1" w:lastColumn="0" w:noHBand="0" w:noVBand="1"/>
      </w:tblPr>
      <w:tblGrid>
        <w:gridCol w:w="1358"/>
        <w:gridCol w:w="2171"/>
        <w:gridCol w:w="6624"/>
        <w:gridCol w:w="2877"/>
      </w:tblGrid>
      <w:tr w:rsidR="00801975" w:rsidRPr="00E3175F" w14:paraId="30BE7A32" w14:textId="77777777" w:rsidTr="0098651F">
        <w:trPr>
          <w:trHeight w:val="454"/>
          <w:jc w:val="center"/>
        </w:trPr>
        <w:tc>
          <w:tcPr>
            <w:tcW w:w="521" w:type="pct"/>
            <w:tcBorders>
              <w:top w:val="single" w:sz="8" w:space="0" w:color="auto"/>
              <w:left w:val="single" w:sz="8" w:space="0" w:color="auto"/>
              <w:bottom w:val="single" w:sz="4" w:space="0" w:color="auto"/>
              <w:right w:val="single" w:sz="8" w:space="0" w:color="auto"/>
            </w:tcBorders>
            <w:shd w:val="clear" w:color="000000" w:fill="DBE5F1"/>
          </w:tcPr>
          <w:p w14:paraId="4FD938AB" w14:textId="77777777" w:rsidR="00801975" w:rsidRPr="00E3175F" w:rsidRDefault="00801975" w:rsidP="00573B2F">
            <w:pPr>
              <w:jc w:val="center"/>
              <w:rPr>
                <w:rFonts w:ascii="Verdana" w:hAnsi="Verdana" w:cs="Arial"/>
                <w:b/>
                <w:bCs/>
                <w:color w:val="000000" w:themeColor="text1"/>
                <w:sz w:val="20"/>
                <w:szCs w:val="20"/>
                <w:lang w:eastAsia="hr-HR"/>
              </w:rPr>
            </w:pPr>
            <w:proofErr w:type="spellStart"/>
            <w:r w:rsidRPr="00E3175F">
              <w:rPr>
                <w:rFonts w:ascii="Verdana" w:hAnsi="Verdana" w:cs="Arial"/>
                <w:b/>
                <w:bCs/>
                <w:color w:val="000000" w:themeColor="text1"/>
                <w:sz w:val="20"/>
                <w:szCs w:val="20"/>
                <w:lang w:eastAsia="hr-HR"/>
              </w:rPr>
              <w:t>Redni</w:t>
            </w:r>
            <w:proofErr w:type="spellEnd"/>
          </w:p>
          <w:p w14:paraId="5B5FDC73" w14:textId="77777777" w:rsidR="00801975" w:rsidRPr="00E3175F" w:rsidRDefault="00801975" w:rsidP="00573B2F">
            <w:pPr>
              <w:jc w:val="center"/>
              <w:rPr>
                <w:rFonts w:ascii="Verdana" w:hAnsi="Verdana" w:cs="Arial"/>
                <w:b/>
                <w:bCs/>
                <w:color w:val="000000" w:themeColor="text1"/>
                <w:sz w:val="20"/>
                <w:szCs w:val="20"/>
                <w:lang w:eastAsia="hr-HR"/>
              </w:rPr>
            </w:pPr>
            <w:proofErr w:type="spellStart"/>
            <w:r w:rsidRPr="00E3175F">
              <w:rPr>
                <w:rFonts w:ascii="Verdana" w:hAnsi="Verdana" w:cs="Arial"/>
                <w:b/>
                <w:bCs/>
                <w:color w:val="000000" w:themeColor="text1"/>
                <w:sz w:val="20"/>
                <w:szCs w:val="20"/>
                <w:lang w:eastAsia="hr-HR"/>
              </w:rPr>
              <w:t>broj</w:t>
            </w:r>
            <w:proofErr w:type="spellEnd"/>
          </w:p>
        </w:tc>
        <w:tc>
          <w:tcPr>
            <w:tcW w:w="833" w:type="pct"/>
            <w:tcBorders>
              <w:top w:val="single" w:sz="8" w:space="0" w:color="auto"/>
              <w:left w:val="single" w:sz="8" w:space="0" w:color="auto"/>
              <w:bottom w:val="single" w:sz="4" w:space="0" w:color="auto"/>
              <w:right w:val="single" w:sz="8" w:space="0" w:color="auto"/>
            </w:tcBorders>
            <w:shd w:val="clear" w:color="000000" w:fill="DBE5F1"/>
            <w:vAlign w:val="center"/>
            <w:hideMark/>
          </w:tcPr>
          <w:p w14:paraId="079909F0" w14:textId="77777777" w:rsidR="00801975" w:rsidRPr="00E3175F" w:rsidRDefault="00801975" w:rsidP="00573B2F">
            <w:pPr>
              <w:jc w:val="center"/>
              <w:rPr>
                <w:rFonts w:ascii="Verdana" w:hAnsi="Verdana" w:cs="Arial"/>
                <w:b/>
                <w:bCs/>
                <w:color w:val="000000" w:themeColor="text1"/>
                <w:sz w:val="20"/>
                <w:szCs w:val="20"/>
                <w:lang w:eastAsia="hr-HR"/>
              </w:rPr>
            </w:pPr>
            <w:proofErr w:type="spellStart"/>
            <w:r w:rsidRPr="00E3175F">
              <w:rPr>
                <w:rFonts w:ascii="Verdana" w:hAnsi="Verdana" w:cs="Arial"/>
                <w:b/>
                <w:bCs/>
                <w:color w:val="000000" w:themeColor="text1"/>
                <w:sz w:val="20"/>
                <w:szCs w:val="20"/>
                <w:lang w:eastAsia="hr-HR"/>
              </w:rPr>
              <w:t>Računski</w:t>
            </w:r>
            <w:proofErr w:type="spellEnd"/>
            <w:r w:rsidRPr="00E3175F">
              <w:rPr>
                <w:rFonts w:ascii="Verdana" w:hAnsi="Verdana" w:cs="Arial"/>
                <w:b/>
                <w:bCs/>
                <w:color w:val="000000" w:themeColor="text1"/>
                <w:sz w:val="20"/>
                <w:szCs w:val="20"/>
                <w:lang w:eastAsia="hr-HR"/>
              </w:rPr>
              <w:t xml:space="preserve"> plan</w:t>
            </w:r>
          </w:p>
        </w:tc>
        <w:tc>
          <w:tcPr>
            <w:tcW w:w="2542" w:type="pct"/>
            <w:tcBorders>
              <w:top w:val="single" w:sz="8" w:space="0" w:color="auto"/>
              <w:left w:val="single" w:sz="8" w:space="0" w:color="auto"/>
              <w:bottom w:val="single" w:sz="8" w:space="0" w:color="000000"/>
              <w:right w:val="single" w:sz="8" w:space="0" w:color="auto"/>
            </w:tcBorders>
            <w:shd w:val="clear" w:color="000000" w:fill="DBE5F1"/>
            <w:vAlign w:val="center"/>
          </w:tcPr>
          <w:p w14:paraId="151EEDB8" w14:textId="77777777" w:rsidR="00801975" w:rsidRPr="00E3175F" w:rsidRDefault="00801975" w:rsidP="00573B2F">
            <w:pPr>
              <w:jc w:val="center"/>
              <w:rPr>
                <w:rFonts w:ascii="Verdana" w:hAnsi="Verdana" w:cs="Arial"/>
                <w:b/>
                <w:bCs/>
                <w:color w:val="000000" w:themeColor="text1"/>
                <w:sz w:val="20"/>
                <w:szCs w:val="20"/>
                <w:lang w:eastAsia="hr-HR"/>
              </w:rPr>
            </w:pPr>
            <w:r w:rsidRPr="00E3175F">
              <w:rPr>
                <w:rFonts w:ascii="Verdana" w:hAnsi="Verdana" w:cs="Arial"/>
                <w:b/>
                <w:bCs/>
                <w:color w:val="000000" w:themeColor="text1"/>
                <w:sz w:val="20"/>
                <w:szCs w:val="20"/>
                <w:lang w:eastAsia="hr-HR"/>
              </w:rPr>
              <w:t>OPIS</w:t>
            </w:r>
          </w:p>
        </w:tc>
        <w:tc>
          <w:tcPr>
            <w:tcW w:w="1105" w:type="pct"/>
            <w:tcBorders>
              <w:top w:val="single" w:sz="8" w:space="0" w:color="auto"/>
              <w:left w:val="single" w:sz="8" w:space="0" w:color="auto"/>
              <w:bottom w:val="single" w:sz="8" w:space="0" w:color="000000"/>
              <w:right w:val="single" w:sz="8" w:space="0" w:color="auto"/>
            </w:tcBorders>
            <w:shd w:val="clear" w:color="000000" w:fill="DBE5F1"/>
            <w:vAlign w:val="center"/>
          </w:tcPr>
          <w:p w14:paraId="5E9261CA" w14:textId="77777777" w:rsidR="00801975" w:rsidRPr="00E3175F" w:rsidRDefault="00801975" w:rsidP="00573B2F">
            <w:pPr>
              <w:jc w:val="center"/>
              <w:rPr>
                <w:rFonts w:ascii="Verdana" w:hAnsi="Verdana" w:cs="Arial"/>
                <w:b/>
                <w:bCs/>
                <w:color w:val="000000" w:themeColor="text1"/>
                <w:sz w:val="20"/>
                <w:szCs w:val="20"/>
                <w:lang w:eastAsia="hr-HR"/>
              </w:rPr>
            </w:pPr>
            <w:proofErr w:type="spellStart"/>
            <w:r w:rsidRPr="00E3175F">
              <w:rPr>
                <w:rFonts w:ascii="Verdana" w:hAnsi="Verdana" w:cs="Arial"/>
                <w:b/>
                <w:bCs/>
                <w:color w:val="000000" w:themeColor="text1"/>
                <w:sz w:val="20"/>
                <w:szCs w:val="20"/>
                <w:lang w:eastAsia="hr-HR"/>
              </w:rPr>
              <w:t>iznos</w:t>
            </w:r>
            <w:proofErr w:type="spellEnd"/>
          </w:p>
        </w:tc>
      </w:tr>
      <w:tr w:rsidR="00801975" w:rsidRPr="00E3175F" w14:paraId="10D7BC5B" w14:textId="77777777" w:rsidTr="0098651F">
        <w:trPr>
          <w:trHeight w:val="270"/>
          <w:jc w:val="center"/>
        </w:trPr>
        <w:tc>
          <w:tcPr>
            <w:tcW w:w="521" w:type="pct"/>
            <w:tcBorders>
              <w:top w:val="single" w:sz="4" w:space="0" w:color="auto"/>
              <w:left w:val="single" w:sz="4" w:space="0" w:color="auto"/>
              <w:bottom w:val="single" w:sz="4" w:space="0" w:color="auto"/>
              <w:right w:val="single" w:sz="4" w:space="0" w:color="auto"/>
            </w:tcBorders>
          </w:tcPr>
          <w:p w14:paraId="166294A7" w14:textId="77777777" w:rsidR="00801975" w:rsidRPr="00E3175F" w:rsidRDefault="00801975" w:rsidP="00573B2F">
            <w:pPr>
              <w:jc w:val="center"/>
              <w:rPr>
                <w:rFonts w:ascii="Verdana" w:hAnsi="Verdana" w:cs="Arial"/>
                <w:b/>
                <w:bCs/>
                <w:color w:val="000000" w:themeColor="text1"/>
                <w:sz w:val="20"/>
                <w:szCs w:val="20"/>
                <w:lang w:eastAsia="hr-HR"/>
              </w:rPr>
            </w:pPr>
            <w:r w:rsidRPr="00E3175F">
              <w:rPr>
                <w:rFonts w:ascii="Verdana" w:hAnsi="Verdana" w:cs="Arial"/>
                <w:b/>
                <w:bCs/>
                <w:color w:val="000000" w:themeColor="text1"/>
                <w:sz w:val="20"/>
                <w:szCs w:val="20"/>
                <w:lang w:eastAsia="hr-HR"/>
              </w:rPr>
              <w:t>1.</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D7EE4" w14:textId="77777777" w:rsidR="00801975" w:rsidRPr="00E3175F" w:rsidRDefault="00801975" w:rsidP="00573B2F">
            <w:pPr>
              <w:jc w:val="center"/>
              <w:rPr>
                <w:rFonts w:ascii="Verdana" w:hAnsi="Verdana" w:cs="Arial"/>
                <w:b/>
                <w:bCs/>
                <w:color w:val="000000" w:themeColor="text1"/>
                <w:sz w:val="20"/>
                <w:szCs w:val="20"/>
                <w:lang w:eastAsia="hr-HR"/>
              </w:rPr>
            </w:pPr>
            <w:r w:rsidRPr="00E3175F">
              <w:rPr>
                <w:rFonts w:ascii="Verdana" w:hAnsi="Verdana" w:cs="Arial"/>
                <w:b/>
                <w:bCs/>
                <w:color w:val="000000" w:themeColor="text1"/>
                <w:sz w:val="20"/>
                <w:szCs w:val="20"/>
                <w:lang w:eastAsia="hr-HR"/>
              </w:rPr>
              <w:t>2.</w:t>
            </w:r>
          </w:p>
        </w:tc>
        <w:tc>
          <w:tcPr>
            <w:tcW w:w="2542" w:type="pct"/>
            <w:tcBorders>
              <w:top w:val="nil"/>
              <w:left w:val="single" w:sz="4" w:space="0" w:color="auto"/>
              <w:bottom w:val="single" w:sz="8" w:space="0" w:color="auto"/>
              <w:right w:val="single" w:sz="8" w:space="0" w:color="auto"/>
            </w:tcBorders>
            <w:shd w:val="clear" w:color="auto" w:fill="auto"/>
            <w:vAlign w:val="center"/>
            <w:hideMark/>
          </w:tcPr>
          <w:p w14:paraId="5829E1D2" w14:textId="77777777" w:rsidR="00801975" w:rsidRPr="00E3175F" w:rsidRDefault="00801975" w:rsidP="00573B2F">
            <w:pPr>
              <w:jc w:val="center"/>
              <w:rPr>
                <w:rFonts w:ascii="Verdana" w:hAnsi="Verdana" w:cs="Arial"/>
                <w:b/>
                <w:bCs/>
                <w:color w:val="000000" w:themeColor="text1"/>
                <w:sz w:val="20"/>
                <w:szCs w:val="20"/>
                <w:lang w:eastAsia="hr-HR"/>
              </w:rPr>
            </w:pPr>
            <w:r w:rsidRPr="00E3175F">
              <w:rPr>
                <w:rFonts w:ascii="Verdana" w:hAnsi="Verdana" w:cs="Arial"/>
                <w:b/>
                <w:bCs/>
                <w:color w:val="000000" w:themeColor="text1"/>
                <w:sz w:val="20"/>
                <w:szCs w:val="20"/>
                <w:lang w:eastAsia="hr-HR"/>
              </w:rPr>
              <w:t>3.</w:t>
            </w:r>
          </w:p>
        </w:tc>
        <w:tc>
          <w:tcPr>
            <w:tcW w:w="1105" w:type="pct"/>
            <w:tcBorders>
              <w:top w:val="nil"/>
              <w:left w:val="nil"/>
              <w:bottom w:val="single" w:sz="8" w:space="0" w:color="auto"/>
              <w:right w:val="single" w:sz="8" w:space="0" w:color="auto"/>
            </w:tcBorders>
            <w:shd w:val="clear" w:color="auto" w:fill="auto"/>
            <w:vAlign w:val="center"/>
            <w:hideMark/>
          </w:tcPr>
          <w:p w14:paraId="59C90BD4" w14:textId="77777777" w:rsidR="00801975" w:rsidRPr="00E3175F" w:rsidRDefault="00801975" w:rsidP="00573B2F">
            <w:pPr>
              <w:jc w:val="center"/>
              <w:rPr>
                <w:rFonts w:ascii="Verdana" w:hAnsi="Verdana" w:cs="Arial"/>
                <w:b/>
                <w:bCs/>
                <w:color w:val="000000" w:themeColor="text1"/>
                <w:sz w:val="20"/>
                <w:szCs w:val="20"/>
                <w:lang w:eastAsia="hr-HR"/>
              </w:rPr>
            </w:pPr>
            <w:r w:rsidRPr="00E3175F">
              <w:rPr>
                <w:rFonts w:ascii="Verdana" w:hAnsi="Verdana" w:cs="Arial"/>
                <w:b/>
                <w:bCs/>
                <w:color w:val="000000" w:themeColor="text1"/>
                <w:sz w:val="20"/>
                <w:szCs w:val="20"/>
                <w:lang w:eastAsia="hr-HR"/>
              </w:rPr>
              <w:t>4.</w:t>
            </w:r>
          </w:p>
        </w:tc>
      </w:tr>
      <w:tr w:rsidR="00801975" w:rsidRPr="00E3175F" w14:paraId="4D544BAC" w14:textId="77777777" w:rsidTr="0098651F">
        <w:trPr>
          <w:trHeight w:val="227"/>
          <w:jc w:val="center"/>
        </w:trPr>
        <w:tc>
          <w:tcPr>
            <w:tcW w:w="521" w:type="pct"/>
            <w:tcBorders>
              <w:top w:val="single" w:sz="4" w:space="0" w:color="auto"/>
              <w:left w:val="single" w:sz="8" w:space="0" w:color="auto"/>
              <w:bottom w:val="single" w:sz="4" w:space="0" w:color="auto"/>
              <w:right w:val="single" w:sz="8" w:space="0" w:color="auto"/>
            </w:tcBorders>
            <w:shd w:val="clear" w:color="000000" w:fill="DBE5F1"/>
          </w:tcPr>
          <w:p w14:paraId="3F619798" w14:textId="77777777" w:rsidR="00801975" w:rsidRPr="00E3175F" w:rsidRDefault="00801975" w:rsidP="00573B2F">
            <w:pPr>
              <w:jc w:val="center"/>
              <w:rPr>
                <w:rFonts w:ascii="Verdana" w:hAnsi="Verdana" w:cs="Arial"/>
                <w:color w:val="000000" w:themeColor="text1"/>
                <w:sz w:val="20"/>
                <w:szCs w:val="20"/>
                <w:lang w:eastAsia="hr-HR"/>
              </w:rPr>
            </w:pPr>
            <w:r w:rsidRPr="00E3175F">
              <w:rPr>
                <w:rFonts w:ascii="Verdana" w:hAnsi="Verdana" w:cs="Arial"/>
                <w:color w:val="000000" w:themeColor="text1"/>
                <w:sz w:val="20"/>
                <w:szCs w:val="20"/>
                <w:lang w:eastAsia="hr-HR"/>
              </w:rPr>
              <w:t>1.</w:t>
            </w:r>
          </w:p>
        </w:tc>
        <w:tc>
          <w:tcPr>
            <w:tcW w:w="833" w:type="pct"/>
            <w:tcBorders>
              <w:top w:val="single" w:sz="4" w:space="0" w:color="auto"/>
              <w:left w:val="single" w:sz="8" w:space="0" w:color="auto"/>
              <w:bottom w:val="single" w:sz="4" w:space="0" w:color="auto"/>
              <w:right w:val="single" w:sz="8" w:space="0" w:color="auto"/>
            </w:tcBorders>
            <w:shd w:val="clear" w:color="000000" w:fill="DBE5F1"/>
            <w:vAlign w:val="center"/>
          </w:tcPr>
          <w:p w14:paraId="1E018653" w14:textId="77777777" w:rsidR="00801975" w:rsidRPr="00E3175F" w:rsidRDefault="00801975" w:rsidP="00573B2F">
            <w:pPr>
              <w:jc w:val="center"/>
              <w:rPr>
                <w:rFonts w:ascii="Verdana" w:hAnsi="Verdana" w:cs="Arial"/>
                <w:color w:val="000000" w:themeColor="text1"/>
                <w:sz w:val="20"/>
                <w:szCs w:val="20"/>
                <w:lang w:eastAsia="hr-HR"/>
              </w:rPr>
            </w:pPr>
            <w:proofErr w:type="spellStart"/>
            <w:r w:rsidRPr="00E3175F">
              <w:rPr>
                <w:rFonts w:ascii="Verdana" w:hAnsi="Verdana" w:cs="Arial"/>
                <w:color w:val="000000" w:themeColor="text1"/>
                <w:sz w:val="20"/>
                <w:szCs w:val="20"/>
                <w:lang w:eastAsia="hr-HR"/>
              </w:rPr>
              <w:t>Razred</w:t>
            </w:r>
            <w:proofErr w:type="spellEnd"/>
            <w:r w:rsidRPr="00E3175F">
              <w:rPr>
                <w:rFonts w:ascii="Verdana" w:hAnsi="Verdana" w:cs="Arial"/>
                <w:color w:val="000000" w:themeColor="text1"/>
                <w:sz w:val="20"/>
                <w:szCs w:val="20"/>
                <w:lang w:eastAsia="hr-HR"/>
              </w:rPr>
              <w:t xml:space="preserve"> 6</w:t>
            </w:r>
          </w:p>
        </w:tc>
        <w:tc>
          <w:tcPr>
            <w:tcW w:w="2542" w:type="pct"/>
            <w:tcBorders>
              <w:top w:val="nil"/>
              <w:left w:val="nil"/>
              <w:bottom w:val="single" w:sz="4" w:space="0" w:color="auto"/>
              <w:right w:val="single" w:sz="8" w:space="0" w:color="auto"/>
            </w:tcBorders>
            <w:shd w:val="clear" w:color="auto" w:fill="auto"/>
            <w:vAlign w:val="center"/>
            <w:hideMark/>
          </w:tcPr>
          <w:p w14:paraId="3B8AEB67" w14:textId="77777777" w:rsidR="00801975" w:rsidRPr="00E3175F" w:rsidRDefault="00801975" w:rsidP="0098651F">
            <w:pPr>
              <w:jc w:val="left"/>
              <w:rPr>
                <w:rFonts w:ascii="Verdana" w:hAnsi="Verdana" w:cs="Arial"/>
                <w:color w:val="000000" w:themeColor="text1"/>
                <w:sz w:val="20"/>
                <w:szCs w:val="20"/>
                <w:lang w:eastAsia="hr-HR"/>
              </w:rPr>
            </w:pPr>
            <w:proofErr w:type="spellStart"/>
            <w:r w:rsidRPr="00E3175F">
              <w:rPr>
                <w:rFonts w:ascii="Verdana" w:eastAsia="Calibri" w:hAnsi="Verdana" w:cs="Arial"/>
                <w:sz w:val="20"/>
                <w:szCs w:val="20"/>
              </w:rPr>
              <w:t>Prihodi</w:t>
            </w:r>
            <w:proofErr w:type="spellEnd"/>
            <w:r w:rsidRPr="00E3175F">
              <w:rPr>
                <w:rFonts w:ascii="Verdana" w:eastAsia="Calibri" w:hAnsi="Verdana" w:cs="Arial"/>
                <w:sz w:val="20"/>
                <w:szCs w:val="20"/>
              </w:rPr>
              <w:t xml:space="preserve"> </w:t>
            </w:r>
            <w:proofErr w:type="spellStart"/>
            <w:r w:rsidRPr="00E3175F">
              <w:rPr>
                <w:rFonts w:ascii="Verdana" w:eastAsia="Calibri" w:hAnsi="Verdana" w:cs="Arial"/>
                <w:sz w:val="20"/>
                <w:szCs w:val="20"/>
              </w:rPr>
              <w:t>poslovanja</w:t>
            </w:r>
            <w:proofErr w:type="spellEnd"/>
          </w:p>
        </w:tc>
        <w:tc>
          <w:tcPr>
            <w:tcW w:w="1105" w:type="pct"/>
            <w:tcBorders>
              <w:top w:val="nil"/>
              <w:left w:val="nil"/>
              <w:bottom w:val="single" w:sz="4" w:space="0" w:color="auto"/>
              <w:right w:val="single" w:sz="8" w:space="0" w:color="auto"/>
            </w:tcBorders>
            <w:shd w:val="clear" w:color="auto" w:fill="auto"/>
            <w:vAlign w:val="center"/>
            <w:hideMark/>
          </w:tcPr>
          <w:p w14:paraId="5B75B2AC"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eastAsia="Calibri" w:hAnsi="Verdana" w:cs="Arial"/>
                <w:sz w:val="20"/>
                <w:szCs w:val="20"/>
              </w:rPr>
              <w:t>6.073.944,06</w:t>
            </w:r>
            <w:r w:rsidRPr="00E3175F">
              <w:rPr>
                <w:rFonts w:ascii="Verdana" w:hAnsi="Verdana" w:cs="Arial"/>
                <w:color w:val="000000" w:themeColor="text1"/>
                <w:sz w:val="20"/>
                <w:szCs w:val="20"/>
                <w:lang w:eastAsia="hr-HR"/>
              </w:rPr>
              <w:t> </w:t>
            </w:r>
          </w:p>
        </w:tc>
      </w:tr>
      <w:tr w:rsidR="00801975" w:rsidRPr="00E3175F" w14:paraId="09946C2A" w14:textId="77777777" w:rsidTr="0098651F">
        <w:trPr>
          <w:trHeight w:val="340"/>
          <w:jc w:val="center"/>
        </w:trPr>
        <w:tc>
          <w:tcPr>
            <w:tcW w:w="521" w:type="pct"/>
            <w:tcBorders>
              <w:top w:val="single" w:sz="4" w:space="0" w:color="auto"/>
              <w:left w:val="single" w:sz="4" w:space="0" w:color="auto"/>
              <w:bottom w:val="single" w:sz="4" w:space="0" w:color="auto"/>
              <w:right w:val="single" w:sz="4" w:space="0" w:color="auto"/>
            </w:tcBorders>
          </w:tcPr>
          <w:p w14:paraId="35E7E17F" w14:textId="77777777" w:rsidR="00801975" w:rsidRPr="00E3175F" w:rsidRDefault="00801975" w:rsidP="00573B2F">
            <w:pPr>
              <w:jc w:val="center"/>
              <w:rPr>
                <w:rFonts w:ascii="Verdana" w:hAnsi="Verdana" w:cs="Arial"/>
                <w:color w:val="000000"/>
                <w:sz w:val="20"/>
                <w:szCs w:val="20"/>
                <w:lang w:eastAsia="hr-HR"/>
              </w:rPr>
            </w:pPr>
            <w:r w:rsidRPr="00E3175F">
              <w:rPr>
                <w:rFonts w:ascii="Verdana" w:hAnsi="Verdana" w:cs="Arial"/>
                <w:color w:val="000000"/>
                <w:sz w:val="20"/>
                <w:szCs w:val="20"/>
                <w:lang w:eastAsia="hr-HR"/>
              </w:rPr>
              <w:t>2.</w:t>
            </w:r>
          </w:p>
        </w:tc>
        <w:tc>
          <w:tcPr>
            <w:tcW w:w="833" w:type="pct"/>
            <w:tcBorders>
              <w:top w:val="single" w:sz="4" w:space="0" w:color="auto"/>
              <w:left w:val="single" w:sz="4" w:space="0" w:color="auto"/>
              <w:bottom w:val="single" w:sz="4" w:space="0" w:color="auto"/>
              <w:right w:val="single" w:sz="4" w:space="0" w:color="auto"/>
            </w:tcBorders>
            <w:shd w:val="clear" w:color="auto" w:fill="auto"/>
            <w:vAlign w:val="center"/>
          </w:tcPr>
          <w:p w14:paraId="1BC2A114" w14:textId="77777777" w:rsidR="00801975" w:rsidRPr="00E3175F" w:rsidRDefault="00801975" w:rsidP="00573B2F">
            <w:pPr>
              <w:jc w:val="center"/>
              <w:rPr>
                <w:rFonts w:ascii="Verdana" w:hAnsi="Verdana" w:cs="Arial"/>
                <w:color w:val="000000"/>
                <w:sz w:val="20"/>
                <w:szCs w:val="20"/>
                <w:lang w:eastAsia="hr-HR"/>
              </w:rPr>
            </w:pPr>
            <w:proofErr w:type="spellStart"/>
            <w:r w:rsidRPr="00E3175F">
              <w:rPr>
                <w:rFonts w:ascii="Verdana" w:hAnsi="Verdana" w:cs="Arial"/>
                <w:color w:val="000000"/>
                <w:sz w:val="20"/>
                <w:szCs w:val="20"/>
                <w:lang w:eastAsia="hr-HR"/>
              </w:rPr>
              <w:t>Razred</w:t>
            </w:r>
            <w:proofErr w:type="spellEnd"/>
            <w:r w:rsidRPr="00E3175F">
              <w:rPr>
                <w:rFonts w:ascii="Verdana" w:hAnsi="Verdana" w:cs="Arial"/>
                <w:color w:val="000000"/>
                <w:sz w:val="20"/>
                <w:szCs w:val="20"/>
                <w:lang w:eastAsia="hr-HR"/>
              </w:rPr>
              <w:t xml:space="preserve"> 3</w:t>
            </w:r>
          </w:p>
        </w:tc>
        <w:tc>
          <w:tcPr>
            <w:tcW w:w="25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AA2AE0" w14:textId="77777777" w:rsidR="00801975" w:rsidRPr="00E3175F" w:rsidRDefault="00801975" w:rsidP="0098651F">
            <w:pPr>
              <w:jc w:val="left"/>
              <w:rPr>
                <w:rFonts w:ascii="Verdana" w:hAnsi="Verdana" w:cs="Arial"/>
                <w:color w:val="000000" w:themeColor="text1"/>
                <w:sz w:val="20"/>
                <w:szCs w:val="20"/>
                <w:lang w:eastAsia="hr-HR"/>
              </w:rPr>
            </w:pPr>
            <w:proofErr w:type="spellStart"/>
            <w:r w:rsidRPr="00E3175F">
              <w:rPr>
                <w:rFonts w:ascii="Verdana" w:eastAsia="Calibri" w:hAnsi="Verdana" w:cs="Arial"/>
                <w:sz w:val="20"/>
                <w:szCs w:val="20"/>
              </w:rPr>
              <w:t>Rashodi</w:t>
            </w:r>
            <w:proofErr w:type="spellEnd"/>
            <w:r w:rsidRPr="00E3175F">
              <w:rPr>
                <w:rFonts w:ascii="Verdana" w:eastAsia="Calibri" w:hAnsi="Verdana" w:cs="Arial"/>
                <w:sz w:val="20"/>
                <w:szCs w:val="20"/>
              </w:rPr>
              <w:t xml:space="preserve"> </w:t>
            </w:r>
            <w:proofErr w:type="spellStart"/>
            <w:r w:rsidRPr="00E3175F">
              <w:rPr>
                <w:rFonts w:ascii="Verdana" w:eastAsia="Calibri" w:hAnsi="Verdana" w:cs="Arial"/>
                <w:sz w:val="20"/>
                <w:szCs w:val="20"/>
              </w:rPr>
              <w:t>poslovanja</w:t>
            </w:r>
            <w:proofErr w:type="spellEnd"/>
          </w:p>
        </w:tc>
        <w:tc>
          <w:tcPr>
            <w:tcW w:w="1105" w:type="pct"/>
            <w:tcBorders>
              <w:top w:val="single" w:sz="4" w:space="0" w:color="auto"/>
              <w:left w:val="single" w:sz="4" w:space="0" w:color="auto"/>
              <w:bottom w:val="single" w:sz="4" w:space="0" w:color="auto"/>
              <w:right w:val="single" w:sz="4" w:space="0" w:color="auto"/>
            </w:tcBorders>
            <w:shd w:val="clear" w:color="auto" w:fill="auto"/>
            <w:vAlign w:val="center"/>
          </w:tcPr>
          <w:p w14:paraId="5F3B861A"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eastAsia="Calibri" w:hAnsi="Verdana" w:cs="Arial"/>
                <w:sz w:val="20"/>
                <w:szCs w:val="20"/>
              </w:rPr>
              <w:t>(4.038.466,56)</w:t>
            </w:r>
          </w:p>
        </w:tc>
      </w:tr>
      <w:tr w:rsidR="00801975" w:rsidRPr="00E3175F" w14:paraId="4EA9B1DC" w14:textId="77777777" w:rsidTr="0098651F">
        <w:trPr>
          <w:trHeight w:val="340"/>
          <w:jc w:val="center"/>
        </w:trPr>
        <w:tc>
          <w:tcPr>
            <w:tcW w:w="521" w:type="pct"/>
            <w:tcBorders>
              <w:top w:val="single" w:sz="4" w:space="0" w:color="auto"/>
              <w:left w:val="single" w:sz="8" w:space="0" w:color="auto"/>
              <w:bottom w:val="single" w:sz="8" w:space="0" w:color="auto"/>
              <w:right w:val="single" w:sz="8" w:space="0" w:color="auto"/>
            </w:tcBorders>
          </w:tcPr>
          <w:p w14:paraId="1E063D22" w14:textId="77777777" w:rsidR="00801975" w:rsidRPr="00E3175F" w:rsidRDefault="00801975" w:rsidP="00573B2F">
            <w:pPr>
              <w:jc w:val="center"/>
              <w:rPr>
                <w:rFonts w:ascii="Verdana" w:hAnsi="Verdana" w:cs="Arial"/>
                <w:color w:val="000000"/>
                <w:sz w:val="20"/>
                <w:szCs w:val="20"/>
                <w:lang w:eastAsia="hr-HR"/>
              </w:rPr>
            </w:pPr>
          </w:p>
        </w:tc>
        <w:tc>
          <w:tcPr>
            <w:tcW w:w="833" w:type="pct"/>
            <w:tcBorders>
              <w:top w:val="single" w:sz="4" w:space="0" w:color="auto"/>
              <w:left w:val="single" w:sz="8" w:space="0" w:color="auto"/>
              <w:bottom w:val="single" w:sz="8" w:space="0" w:color="auto"/>
              <w:right w:val="single" w:sz="8" w:space="0" w:color="auto"/>
            </w:tcBorders>
            <w:shd w:val="clear" w:color="auto" w:fill="auto"/>
            <w:vAlign w:val="center"/>
          </w:tcPr>
          <w:p w14:paraId="70640BD4" w14:textId="77777777" w:rsidR="00801975" w:rsidRPr="00E3175F" w:rsidRDefault="00801975" w:rsidP="00573B2F">
            <w:pPr>
              <w:jc w:val="center"/>
              <w:rPr>
                <w:rFonts w:ascii="Verdana" w:hAnsi="Verdana" w:cs="Arial"/>
                <w:color w:val="000000"/>
                <w:sz w:val="20"/>
                <w:szCs w:val="20"/>
                <w:lang w:eastAsia="hr-HR"/>
              </w:rPr>
            </w:pPr>
          </w:p>
        </w:tc>
        <w:tc>
          <w:tcPr>
            <w:tcW w:w="2542" w:type="pct"/>
            <w:tcBorders>
              <w:top w:val="single" w:sz="4" w:space="0" w:color="auto"/>
              <w:left w:val="nil"/>
              <w:bottom w:val="single" w:sz="8" w:space="0" w:color="auto"/>
              <w:right w:val="single" w:sz="8" w:space="0" w:color="auto"/>
            </w:tcBorders>
            <w:shd w:val="clear" w:color="auto" w:fill="auto"/>
            <w:vAlign w:val="center"/>
          </w:tcPr>
          <w:p w14:paraId="4926B2FC" w14:textId="77777777" w:rsidR="00801975" w:rsidRPr="00E3175F" w:rsidRDefault="00801975" w:rsidP="0098651F">
            <w:pPr>
              <w:jc w:val="left"/>
              <w:rPr>
                <w:rFonts w:ascii="Verdana" w:hAnsi="Verdana" w:cs="Arial"/>
                <w:color w:val="000000" w:themeColor="text1"/>
                <w:sz w:val="20"/>
                <w:szCs w:val="20"/>
                <w:lang w:eastAsia="hr-HR"/>
              </w:rPr>
            </w:pPr>
            <w:r w:rsidRPr="00E3175F">
              <w:rPr>
                <w:rFonts w:ascii="Verdana" w:eastAsia="Calibri" w:hAnsi="Verdana" w:cs="Arial"/>
                <w:b/>
                <w:sz w:val="20"/>
                <w:szCs w:val="20"/>
              </w:rPr>
              <w:t>VIŠAK PRIHODA POSLOVANJA</w:t>
            </w:r>
          </w:p>
        </w:tc>
        <w:tc>
          <w:tcPr>
            <w:tcW w:w="1105" w:type="pct"/>
            <w:tcBorders>
              <w:top w:val="single" w:sz="4" w:space="0" w:color="auto"/>
              <w:left w:val="nil"/>
              <w:bottom w:val="single" w:sz="8" w:space="0" w:color="auto"/>
              <w:right w:val="single" w:sz="8" w:space="0" w:color="auto"/>
            </w:tcBorders>
            <w:shd w:val="clear" w:color="auto" w:fill="auto"/>
            <w:vAlign w:val="center"/>
          </w:tcPr>
          <w:p w14:paraId="6CAD47D5" w14:textId="77777777" w:rsidR="00801975" w:rsidRPr="00E3175F" w:rsidRDefault="00801975" w:rsidP="00573B2F">
            <w:pPr>
              <w:rPr>
                <w:rFonts w:ascii="Verdana" w:hAnsi="Verdana" w:cs="Arial"/>
                <w:color w:val="000000" w:themeColor="text1"/>
                <w:sz w:val="20"/>
                <w:szCs w:val="20"/>
                <w:lang w:eastAsia="hr-HR"/>
              </w:rPr>
            </w:pPr>
            <w:r w:rsidRPr="00E3175F">
              <w:rPr>
                <w:rFonts w:ascii="Verdana" w:eastAsia="Calibri" w:hAnsi="Verdana" w:cs="Arial"/>
                <w:b/>
                <w:sz w:val="20"/>
                <w:szCs w:val="20"/>
              </w:rPr>
              <w:t>2.035.477,50</w:t>
            </w:r>
          </w:p>
        </w:tc>
      </w:tr>
      <w:tr w:rsidR="00801975" w:rsidRPr="00E3175F" w14:paraId="6FAAF1D6" w14:textId="77777777" w:rsidTr="0098651F">
        <w:trPr>
          <w:trHeight w:val="340"/>
          <w:jc w:val="center"/>
        </w:trPr>
        <w:tc>
          <w:tcPr>
            <w:tcW w:w="521" w:type="pct"/>
            <w:tcBorders>
              <w:top w:val="single" w:sz="4" w:space="0" w:color="auto"/>
              <w:left w:val="single" w:sz="8" w:space="0" w:color="auto"/>
              <w:bottom w:val="single" w:sz="8" w:space="0" w:color="auto"/>
              <w:right w:val="single" w:sz="8" w:space="0" w:color="auto"/>
            </w:tcBorders>
          </w:tcPr>
          <w:p w14:paraId="5F192BF2" w14:textId="77777777" w:rsidR="00801975" w:rsidRPr="00E3175F" w:rsidRDefault="00801975" w:rsidP="00573B2F">
            <w:pPr>
              <w:jc w:val="center"/>
              <w:rPr>
                <w:rFonts w:ascii="Verdana" w:hAnsi="Verdana" w:cs="Arial"/>
                <w:color w:val="000000"/>
                <w:sz w:val="20"/>
                <w:szCs w:val="20"/>
                <w:lang w:eastAsia="hr-HR"/>
              </w:rPr>
            </w:pPr>
            <w:r w:rsidRPr="00E3175F">
              <w:rPr>
                <w:rFonts w:ascii="Verdana" w:hAnsi="Verdana" w:cs="Arial"/>
                <w:color w:val="000000"/>
                <w:sz w:val="20"/>
                <w:szCs w:val="20"/>
                <w:lang w:eastAsia="hr-HR"/>
              </w:rPr>
              <w:t>3.</w:t>
            </w:r>
          </w:p>
        </w:tc>
        <w:tc>
          <w:tcPr>
            <w:tcW w:w="833" w:type="pct"/>
            <w:tcBorders>
              <w:top w:val="single" w:sz="4" w:space="0" w:color="auto"/>
              <w:left w:val="single" w:sz="8" w:space="0" w:color="auto"/>
              <w:bottom w:val="single" w:sz="8" w:space="0" w:color="auto"/>
              <w:right w:val="single" w:sz="8" w:space="0" w:color="auto"/>
            </w:tcBorders>
            <w:shd w:val="clear" w:color="auto" w:fill="auto"/>
            <w:vAlign w:val="center"/>
          </w:tcPr>
          <w:p w14:paraId="63B7D9C0" w14:textId="77777777" w:rsidR="00801975" w:rsidRPr="00E3175F" w:rsidRDefault="00801975" w:rsidP="00573B2F">
            <w:pPr>
              <w:jc w:val="center"/>
              <w:rPr>
                <w:rFonts w:ascii="Verdana" w:hAnsi="Verdana" w:cs="Arial"/>
                <w:color w:val="000000"/>
                <w:sz w:val="20"/>
                <w:szCs w:val="20"/>
                <w:lang w:eastAsia="hr-HR"/>
              </w:rPr>
            </w:pPr>
            <w:proofErr w:type="spellStart"/>
            <w:r w:rsidRPr="00E3175F">
              <w:rPr>
                <w:rFonts w:ascii="Verdana" w:hAnsi="Verdana" w:cs="Arial"/>
                <w:color w:val="000000"/>
                <w:sz w:val="20"/>
                <w:szCs w:val="20"/>
                <w:lang w:eastAsia="hr-HR"/>
              </w:rPr>
              <w:t>Razred</w:t>
            </w:r>
            <w:proofErr w:type="spellEnd"/>
            <w:r w:rsidRPr="00E3175F">
              <w:rPr>
                <w:rFonts w:ascii="Verdana" w:hAnsi="Verdana" w:cs="Arial"/>
                <w:color w:val="000000"/>
                <w:sz w:val="20"/>
                <w:szCs w:val="20"/>
                <w:lang w:eastAsia="hr-HR"/>
              </w:rPr>
              <w:t xml:space="preserve"> 7</w:t>
            </w:r>
          </w:p>
        </w:tc>
        <w:tc>
          <w:tcPr>
            <w:tcW w:w="2542" w:type="pct"/>
            <w:tcBorders>
              <w:top w:val="single" w:sz="4" w:space="0" w:color="auto"/>
              <w:left w:val="nil"/>
              <w:bottom w:val="single" w:sz="8" w:space="0" w:color="auto"/>
              <w:right w:val="single" w:sz="8" w:space="0" w:color="auto"/>
            </w:tcBorders>
            <w:shd w:val="clear" w:color="auto" w:fill="auto"/>
            <w:vAlign w:val="center"/>
          </w:tcPr>
          <w:p w14:paraId="1F2977BD" w14:textId="77777777" w:rsidR="00801975" w:rsidRPr="00E3175F" w:rsidRDefault="00801975" w:rsidP="0098651F">
            <w:pPr>
              <w:jc w:val="left"/>
              <w:rPr>
                <w:rFonts w:ascii="Verdana" w:hAnsi="Verdana" w:cs="Arial"/>
                <w:color w:val="000000" w:themeColor="text1"/>
                <w:sz w:val="20"/>
                <w:szCs w:val="20"/>
                <w:lang w:eastAsia="hr-HR"/>
              </w:rPr>
            </w:pPr>
            <w:proofErr w:type="spellStart"/>
            <w:r w:rsidRPr="00E3175F">
              <w:rPr>
                <w:rFonts w:ascii="Verdana" w:eastAsia="Calibri" w:hAnsi="Verdana" w:cs="Arial"/>
                <w:sz w:val="20"/>
                <w:szCs w:val="20"/>
              </w:rPr>
              <w:t>Prihodi</w:t>
            </w:r>
            <w:proofErr w:type="spellEnd"/>
            <w:r w:rsidRPr="00E3175F">
              <w:rPr>
                <w:rFonts w:ascii="Verdana" w:eastAsia="Calibri" w:hAnsi="Verdana" w:cs="Arial"/>
                <w:sz w:val="20"/>
                <w:szCs w:val="20"/>
              </w:rPr>
              <w:t xml:space="preserve"> od </w:t>
            </w:r>
            <w:proofErr w:type="spellStart"/>
            <w:r w:rsidRPr="00E3175F">
              <w:rPr>
                <w:rFonts w:ascii="Verdana" w:eastAsia="Calibri" w:hAnsi="Verdana" w:cs="Arial"/>
                <w:sz w:val="20"/>
                <w:szCs w:val="20"/>
              </w:rPr>
              <w:t>prodaje</w:t>
            </w:r>
            <w:proofErr w:type="spellEnd"/>
            <w:r w:rsidRPr="00E3175F">
              <w:rPr>
                <w:rFonts w:ascii="Verdana" w:eastAsia="Calibri" w:hAnsi="Verdana" w:cs="Arial"/>
                <w:sz w:val="20"/>
                <w:szCs w:val="20"/>
              </w:rPr>
              <w:t xml:space="preserve"> </w:t>
            </w:r>
            <w:proofErr w:type="spellStart"/>
            <w:r w:rsidRPr="00E3175F">
              <w:rPr>
                <w:rFonts w:ascii="Verdana" w:eastAsia="Calibri" w:hAnsi="Verdana" w:cs="Arial"/>
                <w:sz w:val="20"/>
                <w:szCs w:val="20"/>
              </w:rPr>
              <w:t>nefinancijske</w:t>
            </w:r>
            <w:proofErr w:type="spellEnd"/>
            <w:r w:rsidRPr="00E3175F">
              <w:rPr>
                <w:rFonts w:ascii="Verdana" w:eastAsia="Calibri" w:hAnsi="Verdana" w:cs="Arial"/>
                <w:sz w:val="20"/>
                <w:szCs w:val="20"/>
              </w:rPr>
              <w:t xml:space="preserve"> </w:t>
            </w:r>
            <w:proofErr w:type="spellStart"/>
            <w:r w:rsidRPr="00E3175F">
              <w:rPr>
                <w:rFonts w:ascii="Verdana" w:eastAsia="Calibri" w:hAnsi="Verdana" w:cs="Arial"/>
                <w:sz w:val="20"/>
                <w:szCs w:val="20"/>
              </w:rPr>
              <w:t>imovine</w:t>
            </w:r>
            <w:proofErr w:type="spellEnd"/>
          </w:p>
        </w:tc>
        <w:tc>
          <w:tcPr>
            <w:tcW w:w="1105" w:type="pct"/>
            <w:tcBorders>
              <w:top w:val="single" w:sz="4" w:space="0" w:color="auto"/>
              <w:left w:val="nil"/>
              <w:bottom w:val="single" w:sz="8" w:space="0" w:color="auto"/>
              <w:right w:val="single" w:sz="8" w:space="0" w:color="auto"/>
            </w:tcBorders>
            <w:shd w:val="clear" w:color="auto" w:fill="auto"/>
            <w:vAlign w:val="center"/>
          </w:tcPr>
          <w:p w14:paraId="14E35119" w14:textId="77777777" w:rsidR="00801975" w:rsidRPr="00E3175F" w:rsidRDefault="00801975" w:rsidP="00573B2F">
            <w:pPr>
              <w:rPr>
                <w:rFonts w:ascii="Verdana" w:eastAsia="Calibri" w:hAnsi="Verdana" w:cs="Arial"/>
                <w:b/>
                <w:sz w:val="20"/>
                <w:szCs w:val="20"/>
              </w:rPr>
            </w:pPr>
            <w:r w:rsidRPr="00E3175F">
              <w:rPr>
                <w:rFonts w:ascii="Verdana" w:eastAsia="Calibri" w:hAnsi="Verdana" w:cs="Arial"/>
                <w:sz w:val="20"/>
                <w:szCs w:val="20"/>
              </w:rPr>
              <w:t>2.000,00</w:t>
            </w:r>
          </w:p>
        </w:tc>
      </w:tr>
      <w:tr w:rsidR="00801975" w:rsidRPr="00E3175F" w14:paraId="04FC55F9" w14:textId="77777777" w:rsidTr="0098651F">
        <w:trPr>
          <w:trHeight w:val="340"/>
          <w:jc w:val="center"/>
        </w:trPr>
        <w:tc>
          <w:tcPr>
            <w:tcW w:w="521" w:type="pct"/>
            <w:tcBorders>
              <w:top w:val="single" w:sz="4" w:space="0" w:color="auto"/>
              <w:left w:val="single" w:sz="8" w:space="0" w:color="auto"/>
              <w:bottom w:val="single" w:sz="8" w:space="0" w:color="auto"/>
              <w:right w:val="single" w:sz="8" w:space="0" w:color="auto"/>
            </w:tcBorders>
          </w:tcPr>
          <w:p w14:paraId="0C0CA312" w14:textId="77777777" w:rsidR="00801975" w:rsidRPr="00E3175F" w:rsidRDefault="00801975" w:rsidP="00573B2F">
            <w:pPr>
              <w:jc w:val="center"/>
              <w:rPr>
                <w:rFonts w:ascii="Verdana" w:hAnsi="Verdana" w:cs="Arial"/>
                <w:color w:val="000000"/>
                <w:sz w:val="20"/>
                <w:szCs w:val="20"/>
                <w:lang w:eastAsia="hr-HR"/>
              </w:rPr>
            </w:pPr>
            <w:r w:rsidRPr="00E3175F">
              <w:rPr>
                <w:rFonts w:ascii="Verdana" w:hAnsi="Verdana" w:cs="Arial"/>
                <w:color w:val="000000"/>
                <w:sz w:val="20"/>
                <w:szCs w:val="20"/>
                <w:lang w:eastAsia="hr-HR"/>
              </w:rPr>
              <w:t>4.</w:t>
            </w:r>
          </w:p>
        </w:tc>
        <w:tc>
          <w:tcPr>
            <w:tcW w:w="833" w:type="pct"/>
            <w:tcBorders>
              <w:top w:val="single" w:sz="4" w:space="0" w:color="auto"/>
              <w:left w:val="single" w:sz="8" w:space="0" w:color="auto"/>
              <w:bottom w:val="single" w:sz="8" w:space="0" w:color="auto"/>
              <w:right w:val="single" w:sz="8" w:space="0" w:color="auto"/>
            </w:tcBorders>
            <w:shd w:val="clear" w:color="auto" w:fill="auto"/>
            <w:vAlign w:val="center"/>
          </w:tcPr>
          <w:p w14:paraId="5BD8949F" w14:textId="77777777" w:rsidR="00801975" w:rsidRPr="00E3175F" w:rsidRDefault="00801975" w:rsidP="00573B2F">
            <w:pPr>
              <w:jc w:val="center"/>
              <w:rPr>
                <w:rFonts w:ascii="Verdana" w:hAnsi="Verdana" w:cs="Arial"/>
                <w:color w:val="000000"/>
                <w:sz w:val="20"/>
                <w:szCs w:val="20"/>
                <w:lang w:eastAsia="hr-HR"/>
              </w:rPr>
            </w:pPr>
            <w:proofErr w:type="spellStart"/>
            <w:r w:rsidRPr="00E3175F">
              <w:rPr>
                <w:rFonts w:ascii="Verdana" w:hAnsi="Verdana" w:cs="Arial"/>
                <w:color w:val="000000"/>
                <w:sz w:val="20"/>
                <w:szCs w:val="20"/>
                <w:lang w:eastAsia="hr-HR"/>
              </w:rPr>
              <w:t>Razred</w:t>
            </w:r>
            <w:proofErr w:type="spellEnd"/>
            <w:r w:rsidRPr="00E3175F">
              <w:rPr>
                <w:rFonts w:ascii="Verdana" w:hAnsi="Verdana" w:cs="Arial"/>
                <w:color w:val="000000"/>
                <w:sz w:val="20"/>
                <w:szCs w:val="20"/>
                <w:lang w:eastAsia="hr-HR"/>
              </w:rPr>
              <w:t xml:space="preserve"> 4</w:t>
            </w:r>
          </w:p>
        </w:tc>
        <w:tc>
          <w:tcPr>
            <w:tcW w:w="2542" w:type="pct"/>
            <w:tcBorders>
              <w:top w:val="single" w:sz="4" w:space="0" w:color="auto"/>
              <w:left w:val="nil"/>
              <w:bottom w:val="single" w:sz="8" w:space="0" w:color="auto"/>
              <w:right w:val="single" w:sz="8" w:space="0" w:color="auto"/>
            </w:tcBorders>
            <w:shd w:val="clear" w:color="auto" w:fill="auto"/>
            <w:vAlign w:val="center"/>
          </w:tcPr>
          <w:p w14:paraId="1ECA829D" w14:textId="77777777" w:rsidR="00801975" w:rsidRPr="00E3175F" w:rsidRDefault="00801975" w:rsidP="0098651F">
            <w:pPr>
              <w:jc w:val="left"/>
              <w:rPr>
                <w:rFonts w:ascii="Verdana" w:hAnsi="Verdana" w:cs="Arial"/>
                <w:color w:val="000000" w:themeColor="text1"/>
                <w:sz w:val="20"/>
                <w:szCs w:val="20"/>
                <w:lang w:eastAsia="hr-HR"/>
              </w:rPr>
            </w:pPr>
            <w:proofErr w:type="spellStart"/>
            <w:r w:rsidRPr="00E3175F">
              <w:rPr>
                <w:rFonts w:ascii="Verdana" w:eastAsia="Calibri" w:hAnsi="Verdana" w:cs="Arial"/>
                <w:sz w:val="20"/>
                <w:szCs w:val="20"/>
              </w:rPr>
              <w:t>Rashodi</w:t>
            </w:r>
            <w:proofErr w:type="spellEnd"/>
            <w:r w:rsidRPr="00E3175F">
              <w:rPr>
                <w:rFonts w:ascii="Verdana" w:eastAsia="Calibri" w:hAnsi="Verdana" w:cs="Arial"/>
                <w:sz w:val="20"/>
                <w:szCs w:val="20"/>
              </w:rPr>
              <w:t xml:space="preserve"> za </w:t>
            </w:r>
            <w:proofErr w:type="spellStart"/>
            <w:r w:rsidRPr="00E3175F">
              <w:rPr>
                <w:rFonts w:ascii="Verdana" w:eastAsia="Calibri" w:hAnsi="Verdana" w:cs="Arial"/>
                <w:sz w:val="20"/>
                <w:szCs w:val="20"/>
              </w:rPr>
              <w:t>nabavu</w:t>
            </w:r>
            <w:proofErr w:type="spellEnd"/>
            <w:r w:rsidRPr="00E3175F">
              <w:rPr>
                <w:rFonts w:ascii="Verdana" w:eastAsia="Calibri" w:hAnsi="Verdana" w:cs="Arial"/>
                <w:sz w:val="20"/>
                <w:szCs w:val="20"/>
              </w:rPr>
              <w:t xml:space="preserve"> </w:t>
            </w:r>
            <w:proofErr w:type="spellStart"/>
            <w:r w:rsidRPr="00E3175F">
              <w:rPr>
                <w:rFonts w:ascii="Verdana" w:eastAsia="Calibri" w:hAnsi="Verdana" w:cs="Arial"/>
                <w:sz w:val="20"/>
                <w:szCs w:val="20"/>
              </w:rPr>
              <w:t>nefinancijske</w:t>
            </w:r>
            <w:proofErr w:type="spellEnd"/>
            <w:r w:rsidRPr="00E3175F">
              <w:rPr>
                <w:rFonts w:ascii="Verdana" w:eastAsia="Calibri" w:hAnsi="Verdana" w:cs="Arial"/>
                <w:sz w:val="20"/>
                <w:szCs w:val="20"/>
              </w:rPr>
              <w:t xml:space="preserve"> </w:t>
            </w:r>
            <w:proofErr w:type="spellStart"/>
            <w:r w:rsidRPr="00E3175F">
              <w:rPr>
                <w:rFonts w:ascii="Verdana" w:eastAsia="Calibri" w:hAnsi="Verdana" w:cs="Arial"/>
                <w:sz w:val="20"/>
                <w:szCs w:val="20"/>
              </w:rPr>
              <w:t>imovine</w:t>
            </w:r>
            <w:proofErr w:type="spellEnd"/>
          </w:p>
        </w:tc>
        <w:tc>
          <w:tcPr>
            <w:tcW w:w="1105" w:type="pct"/>
            <w:tcBorders>
              <w:top w:val="single" w:sz="4" w:space="0" w:color="auto"/>
              <w:left w:val="nil"/>
              <w:bottom w:val="single" w:sz="8" w:space="0" w:color="auto"/>
              <w:right w:val="single" w:sz="8" w:space="0" w:color="auto"/>
            </w:tcBorders>
            <w:shd w:val="clear" w:color="auto" w:fill="auto"/>
            <w:vAlign w:val="center"/>
          </w:tcPr>
          <w:p w14:paraId="5A017542" w14:textId="77777777" w:rsidR="00801975" w:rsidRPr="00E3175F" w:rsidRDefault="00801975" w:rsidP="00573B2F">
            <w:pPr>
              <w:rPr>
                <w:rFonts w:ascii="Verdana" w:eastAsia="Calibri" w:hAnsi="Verdana" w:cs="Arial"/>
                <w:sz w:val="20"/>
                <w:szCs w:val="20"/>
              </w:rPr>
            </w:pPr>
            <w:r w:rsidRPr="00E3175F">
              <w:rPr>
                <w:rFonts w:ascii="Verdana" w:eastAsia="Calibri" w:hAnsi="Verdana" w:cs="Arial"/>
                <w:sz w:val="20"/>
                <w:szCs w:val="20"/>
              </w:rPr>
              <w:t>(1.756.135,53)</w:t>
            </w:r>
          </w:p>
        </w:tc>
      </w:tr>
      <w:tr w:rsidR="00801975" w:rsidRPr="00E3175F" w14:paraId="5F805A95" w14:textId="77777777" w:rsidTr="0098651F">
        <w:trPr>
          <w:trHeight w:val="340"/>
          <w:jc w:val="center"/>
        </w:trPr>
        <w:tc>
          <w:tcPr>
            <w:tcW w:w="521" w:type="pct"/>
            <w:tcBorders>
              <w:top w:val="single" w:sz="4" w:space="0" w:color="auto"/>
              <w:left w:val="single" w:sz="8" w:space="0" w:color="auto"/>
              <w:bottom w:val="single" w:sz="8" w:space="0" w:color="auto"/>
              <w:right w:val="single" w:sz="8" w:space="0" w:color="auto"/>
            </w:tcBorders>
          </w:tcPr>
          <w:p w14:paraId="5F7AE1A2" w14:textId="77777777" w:rsidR="00801975" w:rsidRPr="00E3175F" w:rsidRDefault="00801975" w:rsidP="00573B2F">
            <w:pPr>
              <w:jc w:val="center"/>
              <w:rPr>
                <w:rFonts w:ascii="Verdana" w:hAnsi="Verdana" w:cs="Arial"/>
                <w:color w:val="000000"/>
                <w:sz w:val="20"/>
                <w:szCs w:val="20"/>
                <w:lang w:eastAsia="hr-HR"/>
              </w:rPr>
            </w:pPr>
          </w:p>
        </w:tc>
        <w:tc>
          <w:tcPr>
            <w:tcW w:w="833" w:type="pct"/>
            <w:tcBorders>
              <w:top w:val="single" w:sz="4" w:space="0" w:color="auto"/>
              <w:left w:val="single" w:sz="8" w:space="0" w:color="auto"/>
              <w:bottom w:val="single" w:sz="8" w:space="0" w:color="auto"/>
              <w:right w:val="single" w:sz="8" w:space="0" w:color="auto"/>
            </w:tcBorders>
            <w:shd w:val="clear" w:color="auto" w:fill="auto"/>
            <w:vAlign w:val="center"/>
          </w:tcPr>
          <w:p w14:paraId="082EFC31" w14:textId="77777777" w:rsidR="00801975" w:rsidRPr="00E3175F" w:rsidRDefault="00801975" w:rsidP="00573B2F">
            <w:pPr>
              <w:jc w:val="center"/>
              <w:rPr>
                <w:rFonts w:ascii="Verdana" w:hAnsi="Verdana" w:cs="Arial"/>
                <w:color w:val="000000"/>
                <w:sz w:val="20"/>
                <w:szCs w:val="20"/>
                <w:lang w:eastAsia="hr-HR"/>
              </w:rPr>
            </w:pPr>
          </w:p>
        </w:tc>
        <w:tc>
          <w:tcPr>
            <w:tcW w:w="2542" w:type="pct"/>
            <w:tcBorders>
              <w:top w:val="single" w:sz="4" w:space="0" w:color="auto"/>
              <w:left w:val="nil"/>
              <w:bottom w:val="single" w:sz="8" w:space="0" w:color="auto"/>
              <w:right w:val="single" w:sz="8" w:space="0" w:color="auto"/>
            </w:tcBorders>
            <w:shd w:val="clear" w:color="auto" w:fill="auto"/>
            <w:vAlign w:val="center"/>
          </w:tcPr>
          <w:p w14:paraId="0D8D8C57" w14:textId="77777777" w:rsidR="00801975" w:rsidRPr="00E3175F" w:rsidRDefault="00801975" w:rsidP="0098651F">
            <w:pPr>
              <w:jc w:val="left"/>
              <w:rPr>
                <w:rFonts w:ascii="Verdana" w:hAnsi="Verdana" w:cs="Arial"/>
                <w:color w:val="000000" w:themeColor="text1"/>
                <w:sz w:val="20"/>
                <w:szCs w:val="20"/>
                <w:lang w:eastAsia="hr-HR"/>
              </w:rPr>
            </w:pPr>
            <w:r w:rsidRPr="00E3175F">
              <w:rPr>
                <w:rFonts w:ascii="Verdana" w:eastAsia="Calibri" w:hAnsi="Verdana" w:cs="Arial"/>
                <w:b/>
                <w:color w:val="000000"/>
                <w:sz w:val="20"/>
                <w:szCs w:val="20"/>
              </w:rPr>
              <w:t>MANJAK PRIHODA OD NEFINANCIJSKE IMOVINE</w:t>
            </w:r>
          </w:p>
        </w:tc>
        <w:tc>
          <w:tcPr>
            <w:tcW w:w="1105" w:type="pct"/>
            <w:tcBorders>
              <w:top w:val="single" w:sz="4" w:space="0" w:color="auto"/>
              <w:left w:val="nil"/>
              <w:bottom w:val="single" w:sz="8" w:space="0" w:color="auto"/>
              <w:right w:val="single" w:sz="8" w:space="0" w:color="auto"/>
            </w:tcBorders>
            <w:shd w:val="clear" w:color="auto" w:fill="auto"/>
            <w:vAlign w:val="center"/>
          </w:tcPr>
          <w:p w14:paraId="0A4DA35A" w14:textId="77777777" w:rsidR="00801975" w:rsidRPr="00E3175F" w:rsidRDefault="00801975" w:rsidP="00573B2F">
            <w:pPr>
              <w:rPr>
                <w:rFonts w:ascii="Verdana" w:eastAsia="Calibri" w:hAnsi="Verdana" w:cs="Arial"/>
                <w:sz w:val="20"/>
                <w:szCs w:val="20"/>
              </w:rPr>
            </w:pPr>
            <w:r w:rsidRPr="00E3175F">
              <w:rPr>
                <w:rFonts w:ascii="Verdana" w:eastAsia="Calibri" w:hAnsi="Verdana" w:cs="Arial"/>
                <w:b/>
                <w:color w:val="C00000"/>
                <w:sz w:val="20"/>
                <w:szCs w:val="20"/>
              </w:rPr>
              <w:t>(1.754.135,53)</w:t>
            </w:r>
          </w:p>
        </w:tc>
      </w:tr>
      <w:tr w:rsidR="00801975" w:rsidRPr="00E3175F" w14:paraId="5BCBE088" w14:textId="77777777" w:rsidTr="0098651F">
        <w:trPr>
          <w:trHeight w:val="340"/>
          <w:jc w:val="center"/>
        </w:trPr>
        <w:tc>
          <w:tcPr>
            <w:tcW w:w="521" w:type="pct"/>
            <w:tcBorders>
              <w:top w:val="single" w:sz="4" w:space="0" w:color="auto"/>
              <w:left w:val="single" w:sz="8" w:space="0" w:color="auto"/>
              <w:bottom w:val="single" w:sz="8" w:space="0" w:color="auto"/>
              <w:right w:val="single" w:sz="8" w:space="0" w:color="auto"/>
            </w:tcBorders>
          </w:tcPr>
          <w:p w14:paraId="5A1FEA62" w14:textId="77777777" w:rsidR="00801975" w:rsidRPr="00E3175F" w:rsidRDefault="00801975" w:rsidP="00573B2F">
            <w:pPr>
              <w:jc w:val="center"/>
              <w:rPr>
                <w:rFonts w:ascii="Verdana" w:hAnsi="Verdana" w:cs="Arial"/>
                <w:color w:val="000000"/>
                <w:sz w:val="20"/>
                <w:szCs w:val="20"/>
                <w:lang w:eastAsia="hr-HR"/>
              </w:rPr>
            </w:pPr>
            <w:r w:rsidRPr="00E3175F">
              <w:rPr>
                <w:rFonts w:ascii="Verdana" w:hAnsi="Verdana" w:cs="Arial"/>
                <w:color w:val="000000"/>
                <w:sz w:val="20"/>
                <w:szCs w:val="20"/>
                <w:lang w:eastAsia="hr-HR"/>
              </w:rPr>
              <w:t>5.</w:t>
            </w:r>
          </w:p>
        </w:tc>
        <w:tc>
          <w:tcPr>
            <w:tcW w:w="833" w:type="pct"/>
            <w:tcBorders>
              <w:top w:val="single" w:sz="4" w:space="0" w:color="auto"/>
              <w:left w:val="single" w:sz="8" w:space="0" w:color="auto"/>
              <w:bottom w:val="single" w:sz="8" w:space="0" w:color="auto"/>
              <w:right w:val="single" w:sz="8" w:space="0" w:color="auto"/>
            </w:tcBorders>
            <w:shd w:val="clear" w:color="auto" w:fill="auto"/>
            <w:vAlign w:val="center"/>
          </w:tcPr>
          <w:p w14:paraId="156F8CCB" w14:textId="77777777" w:rsidR="00801975" w:rsidRPr="00E3175F" w:rsidRDefault="00801975" w:rsidP="00573B2F">
            <w:pPr>
              <w:jc w:val="center"/>
              <w:rPr>
                <w:rFonts w:ascii="Verdana" w:hAnsi="Verdana" w:cs="Arial"/>
                <w:color w:val="000000"/>
                <w:sz w:val="20"/>
                <w:szCs w:val="20"/>
                <w:lang w:eastAsia="hr-HR"/>
              </w:rPr>
            </w:pPr>
            <w:proofErr w:type="spellStart"/>
            <w:r w:rsidRPr="00E3175F">
              <w:rPr>
                <w:rFonts w:ascii="Verdana" w:hAnsi="Verdana" w:cs="Arial"/>
                <w:color w:val="000000"/>
                <w:sz w:val="20"/>
                <w:szCs w:val="20"/>
                <w:lang w:eastAsia="hr-HR"/>
              </w:rPr>
              <w:t>Razred</w:t>
            </w:r>
            <w:proofErr w:type="spellEnd"/>
            <w:r w:rsidRPr="00E3175F">
              <w:rPr>
                <w:rFonts w:ascii="Verdana" w:hAnsi="Verdana" w:cs="Arial"/>
                <w:color w:val="000000"/>
                <w:sz w:val="20"/>
                <w:szCs w:val="20"/>
                <w:lang w:eastAsia="hr-HR"/>
              </w:rPr>
              <w:t xml:space="preserve"> 8</w:t>
            </w:r>
          </w:p>
        </w:tc>
        <w:tc>
          <w:tcPr>
            <w:tcW w:w="2542" w:type="pct"/>
            <w:tcBorders>
              <w:top w:val="single" w:sz="4" w:space="0" w:color="auto"/>
              <w:left w:val="nil"/>
              <w:bottom w:val="single" w:sz="8" w:space="0" w:color="auto"/>
              <w:right w:val="single" w:sz="8" w:space="0" w:color="auto"/>
            </w:tcBorders>
            <w:shd w:val="clear" w:color="auto" w:fill="auto"/>
            <w:vAlign w:val="center"/>
          </w:tcPr>
          <w:p w14:paraId="7378FD64" w14:textId="77777777" w:rsidR="00801975" w:rsidRPr="00E3175F" w:rsidRDefault="00801975" w:rsidP="0098651F">
            <w:pPr>
              <w:jc w:val="left"/>
              <w:rPr>
                <w:rFonts w:ascii="Verdana" w:hAnsi="Verdana" w:cs="Arial"/>
                <w:color w:val="000000" w:themeColor="text1"/>
                <w:sz w:val="20"/>
                <w:szCs w:val="20"/>
                <w:lang w:eastAsia="hr-HR"/>
              </w:rPr>
            </w:pPr>
            <w:proofErr w:type="spellStart"/>
            <w:r w:rsidRPr="00E3175F">
              <w:rPr>
                <w:rFonts w:ascii="Verdana" w:eastAsia="Calibri" w:hAnsi="Verdana" w:cs="Arial"/>
                <w:sz w:val="20"/>
                <w:szCs w:val="20"/>
              </w:rPr>
              <w:t>Primici</w:t>
            </w:r>
            <w:proofErr w:type="spellEnd"/>
            <w:r w:rsidRPr="00E3175F">
              <w:rPr>
                <w:rFonts w:ascii="Verdana" w:eastAsia="Calibri" w:hAnsi="Verdana" w:cs="Arial"/>
                <w:sz w:val="20"/>
                <w:szCs w:val="20"/>
              </w:rPr>
              <w:t xml:space="preserve"> od </w:t>
            </w:r>
            <w:proofErr w:type="spellStart"/>
            <w:r w:rsidRPr="00E3175F">
              <w:rPr>
                <w:rFonts w:ascii="Verdana" w:eastAsia="Calibri" w:hAnsi="Verdana" w:cs="Arial"/>
                <w:sz w:val="20"/>
                <w:szCs w:val="20"/>
              </w:rPr>
              <w:t>financijske</w:t>
            </w:r>
            <w:proofErr w:type="spellEnd"/>
            <w:r w:rsidRPr="00E3175F">
              <w:rPr>
                <w:rFonts w:ascii="Verdana" w:eastAsia="Calibri" w:hAnsi="Verdana" w:cs="Arial"/>
                <w:sz w:val="20"/>
                <w:szCs w:val="20"/>
              </w:rPr>
              <w:t xml:space="preserve"> </w:t>
            </w:r>
            <w:proofErr w:type="spellStart"/>
            <w:r w:rsidRPr="00E3175F">
              <w:rPr>
                <w:rFonts w:ascii="Verdana" w:eastAsia="Calibri" w:hAnsi="Verdana" w:cs="Arial"/>
                <w:sz w:val="20"/>
                <w:szCs w:val="20"/>
              </w:rPr>
              <w:t>imovine</w:t>
            </w:r>
            <w:proofErr w:type="spellEnd"/>
            <w:r w:rsidRPr="00E3175F">
              <w:rPr>
                <w:rFonts w:ascii="Verdana" w:eastAsia="Calibri" w:hAnsi="Verdana" w:cs="Arial"/>
                <w:sz w:val="20"/>
                <w:szCs w:val="20"/>
              </w:rPr>
              <w:t xml:space="preserve"> i </w:t>
            </w:r>
            <w:proofErr w:type="spellStart"/>
            <w:r w:rsidRPr="00E3175F">
              <w:rPr>
                <w:rFonts w:ascii="Verdana" w:eastAsia="Calibri" w:hAnsi="Verdana" w:cs="Arial"/>
                <w:sz w:val="20"/>
                <w:szCs w:val="20"/>
              </w:rPr>
              <w:t>zaduživanja</w:t>
            </w:r>
            <w:proofErr w:type="spellEnd"/>
          </w:p>
        </w:tc>
        <w:tc>
          <w:tcPr>
            <w:tcW w:w="1105" w:type="pct"/>
            <w:tcBorders>
              <w:top w:val="single" w:sz="4" w:space="0" w:color="auto"/>
              <w:left w:val="nil"/>
              <w:bottom w:val="single" w:sz="8" w:space="0" w:color="auto"/>
              <w:right w:val="single" w:sz="8" w:space="0" w:color="auto"/>
            </w:tcBorders>
            <w:shd w:val="clear" w:color="auto" w:fill="auto"/>
            <w:vAlign w:val="center"/>
          </w:tcPr>
          <w:p w14:paraId="039DE7A2" w14:textId="77777777" w:rsidR="00801975" w:rsidRPr="00E3175F" w:rsidRDefault="00801975" w:rsidP="00573B2F">
            <w:pPr>
              <w:rPr>
                <w:rFonts w:ascii="Verdana" w:eastAsia="Calibri" w:hAnsi="Verdana" w:cs="Arial"/>
                <w:b/>
                <w:color w:val="C00000"/>
                <w:sz w:val="20"/>
                <w:szCs w:val="20"/>
              </w:rPr>
            </w:pPr>
            <w:r w:rsidRPr="00E3175F">
              <w:rPr>
                <w:rFonts w:ascii="Verdana" w:eastAsia="Calibri" w:hAnsi="Verdana" w:cs="Arial"/>
                <w:sz w:val="20"/>
                <w:szCs w:val="20"/>
              </w:rPr>
              <w:t>0,00</w:t>
            </w:r>
          </w:p>
        </w:tc>
      </w:tr>
      <w:tr w:rsidR="00801975" w:rsidRPr="00E3175F" w14:paraId="2F1039C2" w14:textId="77777777" w:rsidTr="0098651F">
        <w:trPr>
          <w:trHeight w:val="340"/>
          <w:jc w:val="center"/>
        </w:trPr>
        <w:tc>
          <w:tcPr>
            <w:tcW w:w="521" w:type="pct"/>
            <w:tcBorders>
              <w:top w:val="single" w:sz="4" w:space="0" w:color="auto"/>
              <w:left w:val="single" w:sz="8" w:space="0" w:color="auto"/>
              <w:bottom w:val="single" w:sz="8" w:space="0" w:color="auto"/>
              <w:right w:val="single" w:sz="8" w:space="0" w:color="auto"/>
            </w:tcBorders>
          </w:tcPr>
          <w:p w14:paraId="3771A177" w14:textId="77777777" w:rsidR="00801975" w:rsidRPr="00E3175F" w:rsidRDefault="00801975" w:rsidP="00573B2F">
            <w:pPr>
              <w:jc w:val="center"/>
              <w:rPr>
                <w:rFonts w:ascii="Verdana" w:hAnsi="Verdana" w:cs="Arial"/>
                <w:color w:val="000000"/>
                <w:sz w:val="20"/>
                <w:szCs w:val="20"/>
                <w:lang w:eastAsia="hr-HR"/>
              </w:rPr>
            </w:pPr>
            <w:r w:rsidRPr="00E3175F">
              <w:rPr>
                <w:rFonts w:ascii="Verdana" w:hAnsi="Verdana" w:cs="Arial"/>
                <w:color w:val="000000"/>
                <w:sz w:val="20"/>
                <w:szCs w:val="20"/>
                <w:lang w:eastAsia="hr-HR"/>
              </w:rPr>
              <w:t>6.</w:t>
            </w:r>
          </w:p>
        </w:tc>
        <w:tc>
          <w:tcPr>
            <w:tcW w:w="833" w:type="pct"/>
            <w:tcBorders>
              <w:top w:val="single" w:sz="4" w:space="0" w:color="auto"/>
              <w:left w:val="single" w:sz="8" w:space="0" w:color="auto"/>
              <w:bottom w:val="single" w:sz="8" w:space="0" w:color="auto"/>
              <w:right w:val="single" w:sz="8" w:space="0" w:color="auto"/>
            </w:tcBorders>
            <w:shd w:val="clear" w:color="auto" w:fill="auto"/>
            <w:vAlign w:val="center"/>
          </w:tcPr>
          <w:p w14:paraId="1D4C26D4" w14:textId="77777777" w:rsidR="00801975" w:rsidRPr="00E3175F" w:rsidRDefault="00801975" w:rsidP="00573B2F">
            <w:pPr>
              <w:jc w:val="center"/>
              <w:rPr>
                <w:rFonts w:ascii="Verdana" w:hAnsi="Verdana" w:cs="Arial"/>
                <w:color w:val="000000"/>
                <w:sz w:val="20"/>
                <w:szCs w:val="20"/>
                <w:lang w:eastAsia="hr-HR"/>
              </w:rPr>
            </w:pPr>
            <w:proofErr w:type="spellStart"/>
            <w:r w:rsidRPr="00E3175F">
              <w:rPr>
                <w:rFonts w:ascii="Verdana" w:hAnsi="Verdana" w:cs="Arial"/>
                <w:color w:val="000000"/>
                <w:sz w:val="20"/>
                <w:szCs w:val="20"/>
                <w:lang w:eastAsia="hr-HR"/>
              </w:rPr>
              <w:t>Razred</w:t>
            </w:r>
            <w:proofErr w:type="spellEnd"/>
            <w:r w:rsidRPr="00E3175F">
              <w:rPr>
                <w:rFonts w:ascii="Verdana" w:hAnsi="Verdana" w:cs="Arial"/>
                <w:color w:val="000000"/>
                <w:sz w:val="20"/>
                <w:szCs w:val="20"/>
                <w:lang w:eastAsia="hr-HR"/>
              </w:rPr>
              <w:t xml:space="preserve"> 5</w:t>
            </w:r>
          </w:p>
        </w:tc>
        <w:tc>
          <w:tcPr>
            <w:tcW w:w="2542" w:type="pct"/>
            <w:tcBorders>
              <w:top w:val="single" w:sz="4" w:space="0" w:color="auto"/>
              <w:left w:val="nil"/>
              <w:bottom w:val="single" w:sz="8" w:space="0" w:color="auto"/>
              <w:right w:val="single" w:sz="8" w:space="0" w:color="auto"/>
            </w:tcBorders>
            <w:shd w:val="clear" w:color="auto" w:fill="auto"/>
            <w:vAlign w:val="center"/>
          </w:tcPr>
          <w:p w14:paraId="0D7A4944" w14:textId="77777777" w:rsidR="00801975" w:rsidRPr="00E3175F" w:rsidRDefault="00801975" w:rsidP="0098651F">
            <w:pPr>
              <w:jc w:val="left"/>
              <w:rPr>
                <w:rFonts w:ascii="Verdana" w:hAnsi="Verdana" w:cs="Arial"/>
                <w:color w:val="000000" w:themeColor="text1"/>
                <w:sz w:val="20"/>
                <w:szCs w:val="20"/>
                <w:lang w:eastAsia="hr-HR"/>
              </w:rPr>
            </w:pPr>
            <w:proofErr w:type="spellStart"/>
            <w:r w:rsidRPr="00E3175F">
              <w:rPr>
                <w:rFonts w:ascii="Verdana" w:eastAsia="Calibri" w:hAnsi="Verdana" w:cs="Arial"/>
                <w:sz w:val="20"/>
                <w:szCs w:val="20"/>
              </w:rPr>
              <w:t>Izdaci</w:t>
            </w:r>
            <w:proofErr w:type="spellEnd"/>
            <w:r w:rsidRPr="00E3175F">
              <w:rPr>
                <w:rFonts w:ascii="Verdana" w:eastAsia="Calibri" w:hAnsi="Verdana" w:cs="Arial"/>
                <w:sz w:val="20"/>
                <w:szCs w:val="20"/>
              </w:rPr>
              <w:t xml:space="preserve"> za </w:t>
            </w:r>
            <w:proofErr w:type="spellStart"/>
            <w:r w:rsidRPr="00E3175F">
              <w:rPr>
                <w:rFonts w:ascii="Verdana" w:eastAsia="Calibri" w:hAnsi="Verdana" w:cs="Arial"/>
                <w:sz w:val="20"/>
                <w:szCs w:val="20"/>
              </w:rPr>
              <w:t>financijsku</w:t>
            </w:r>
            <w:proofErr w:type="spellEnd"/>
            <w:r w:rsidRPr="00E3175F">
              <w:rPr>
                <w:rFonts w:ascii="Verdana" w:eastAsia="Calibri" w:hAnsi="Verdana" w:cs="Arial"/>
                <w:sz w:val="20"/>
                <w:szCs w:val="20"/>
              </w:rPr>
              <w:t xml:space="preserve"> </w:t>
            </w:r>
            <w:proofErr w:type="spellStart"/>
            <w:r w:rsidRPr="00E3175F">
              <w:rPr>
                <w:rFonts w:ascii="Verdana" w:eastAsia="Calibri" w:hAnsi="Verdana" w:cs="Arial"/>
                <w:sz w:val="20"/>
                <w:szCs w:val="20"/>
              </w:rPr>
              <w:t>imovinu</w:t>
            </w:r>
            <w:proofErr w:type="spellEnd"/>
            <w:r w:rsidRPr="00E3175F">
              <w:rPr>
                <w:rFonts w:ascii="Verdana" w:eastAsia="Calibri" w:hAnsi="Verdana" w:cs="Arial"/>
                <w:sz w:val="20"/>
                <w:szCs w:val="20"/>
              </w:rPr>
              <w:t xml:space="preserve"> i </w:t>
            </w:r>
            <w:proofErr w:type="spellStart"/>
            <w:r w:rsidRPr="00E3175F">
              <w:rPr>
                <w:rFonts w:ascii="Verdana" w:eastAsia="Calibri" w:hAnsi="Verdana" w:cs="Arial"/>
                <w:sz w:val="20"/>
                <w:szCs w:val="20"/>
              </w:rPr>
              <w:t>otplate</w:t>
            </w:r>
            <w:proofErr w:type="spellEnd"/>
            <w:r w:rsidRPr="00E3175F">
              <w:rPr>
                <w:rFonts w:ascii="Verdana" w:eastAsia="Calibri" w:hAnsi="Verdana" w:cs="Arial"/>
                <w:sz w:val="20"/>
                <w:szCs w:val="20"/>
              </w:rPr>
              <w:t xml:space="preserve"> </w:t>
            </w:r>
            <w:proofErr w:type="spellStart"/>
            <w:r w:rsidRPr="00E3175F">
              <w:rPr>
                <w:rFonts w:ascii="Verdana" w:eastAsia="Calibri" w:hAnsi="Verdana" w:cs="Arial"/>
                <w:sz w:val="20"/>
                <w:szCs w:val="20"/>
              </w:rPr>
              <w:t>zajmova</w:t>
            </w:r>
            <w:proofErr w:type="spellEnd"/>
          </w:p>
        </w:tc>
        <w:tc>
          <w:tcPr>
            <w:tcW w:w="1105" w:type="pct"/>
            <w:tcBorders>
              <w:top w:val="single" w:sz="4" w:space="0" w:color="auto"/>
              <w:left w:val="nil"/>
              <w:bottom w:val="single" w:sz="8" w:space="0" w:color="auto"/>
              <w:right w:val="single" w:sz="8" w:space="0" w:color="auto"/>
            </w:tcBorders>
            <w:shd w:val="clear" w:color="auto" w:fill="auto"/>
            <w:vAlign w:val="center"/>
          </w:tcPr>
          <w:p w14:paraId="27597CA9" w14:textId="77777777" w:rsidR="00801975" w:rsidRPr="00E3175F" w:rsidRDefault="00801975" w:rsidP="00573B2F">
            <w:pPr>
              <w:rPr>
                <w:rFonts w:ascii="Verdana" w:eastAsia="Calibri" w:hAnsi="Verdana" w:cs="Arial"/>
                <w:sz w:val="20"/>
                <w:szCs w:val="20"/>
              </w:rPr>
            </w:pPr>
            <w:r w:rsidRPr="00E3175F">
              <w:rPr>
                <w:rFonts w:ascii="Verdana" w:eastAsia="Calibri" w:hAnsi="Verdana" w:cs="Arial"/>
                <w:sz w:val="20"/>
                <w:szCs w:val="20"/>
              </w:rPr>
              <w:t>(349.942,24)</w:t>
            </w:r>
          </w:p>
        </w:tc>
      </w:tr>
      <w:tr w:rsidR="00801975" w:rsidRPr="00E3175F" w14:paraId="76FCD5E5" w14:textId="77777777" w:rsidTr="0098651F">
        <w:trPr>
          <w:trHeight w:val="340"/>
          <w:jc w:val="center"/>
        </w:trPr>
        <w:tc>
          <w:tcPr>
            <w:tcW w:w="521" w:type="pct"/>
            <w:tcBorders>
              <w:top w:val="single" w:sz="4" w:space="0" w:color="auto"/>
              <w:left w:val="single" w:sz="8" w:space="0" w:color="auto"/>
              <w:bottom w:val="single" w:sz="8" w:space="0" w:color="auto"/>
              <w:right w:val="single" w:sz="8" w:space="0" w:color="auto"/>
            </w:tcBorders>
          </w:tcPr>
          <w:p w14:paraId="1C84A391" w14:textId="77777777" w:rsidR="00801975" w:rsidRPr="00E3175F" w:rsidRDefault="00801975" w:rsidP="00573B2F">
            <w:pPr>
              <w:rPr>
                <w:rFonts w:ascii="Verdana" w:hAnsi="Verdana" w:cs="Arial"/>
                <w:color w:val="000000"/>
                <w:sz w:val="20"/>
                <w:szCs w:val="20"/>
                <w:lang w:eastAsia="hr-HR"/>
              </w:rPr>
            </w:pPr>
          </w:p>
        </w:tc>
        <w:tc>
          <w:tcPr>
            <w:tcW w:w="833" w:type="pct"/>
            <w:tcBorders>
              <w:top w:val="single" w:sz="4" w:space="0" w:color="auto"/>
              <w:left w:val="single" w:sz="8" w:space="0" w:color="auto"/>
              <w:bottom w:val="single" w:sz="8" w:space="0" w:color="auto"/>
              <w:right w:val="single" w:sz="8" w:space="0" w:color="auto"/>
            </w:tcBorders>
            <w:shd w:val="clear" w:color="auto" w:fill="auto"/>
            <w:vAlign w:val="center"/>
          </w:tcPr>
          <w:p w14:paraId="2783AE38" w14:textId="77777777" w:rsidR="00801975" w:rsidRPr="00E3175F" w:rsidRDefault="00801975" w:rsidP="00573B2F">
            <w:pPr>
              <w:rPr>
                <w:rFonts w:ascii="Verdana" w:hAnsi="Verdana" w:cs="Arial"/>
                <w:color w:val="000000"/>
                <w:sz w:val="20"/>
                <w:szCs w:val="20"/>
                <w:lang w:eastAsia="hr-HR"/>
              </w:rPr>
            </w:pPr>
          </w:p>
        </w:tc>
        <w:tc>
          <w:tcPr>
            <w:tcW w:w="2542" w:type="pct"/>
            <w:tcBorders>
              <w:top w:val="single" w:sz="4" w:space="0" w:color="auto"/>
              <w:left w:val="nil"/>
              <w:bottom w:val="single" w:sz="8" w:space="0" w:color="auto"/>
              <w:right w:val="single" w:sz="8" w:space="0" w:color="auto"/>
            </w:tcBorders>
            <w:shd w:val="clear" w:color="auto" w:fill="auto"/>
            <w:vAlign w:val="center"/>
          </w:tcPr>
          <w:p w14:paraId="01BF6B32" w14:textId="77777777" w:rsidR="00801975" w:rsidRPr="00E3175F" w:rsidRDefault="00801975" w:rsidP="0098651F">
            <w:pPr>
              <w:jc w:val="left"/>
              <w:rPr>
                <w:rFonts w:ascii="Verdana" w:eastAsia="Calibri" w:hAnsi="Verdana" w:cs="Arial"/>
                <w:sz w:val="20"/>
                <w:szCs w:val="20"/>
              </w:rPr>
            </w:pPr>
            <w:r w:rsidRPr="00E3175F">
              <w:rPr>
                <w:rFonts w:ascii="Verdana" w:eastAsia="Calibri" w:hAnsi="Verdana" w:cs="Arial"/>
                <w:b/>
                <w:color w:val="000000"/>
                <w:sz w:val="20"/>
                <w:szCs w:val="20"/>
              </w:rPr>
              <w:t>MANJAK</w:t>
            </w:r>
            <w:r w:rsidRPr="00E3175F">
              <w:rPr>
                <w:rFonts w:ascii="Verdana" w:eastAsia="Calibri" w:hAnsi="Verdana" w:cs="Arial"/>
                <w:b/>
                <w:color w:val="943634"/>
                <w:sz w:val="20"/>
                <w:szCs w:val="20"/>
              </w:rPr>
              <w:t xml:space="preserve"> </w:t>
            </w:r>
            <w:r w:rsidRPr="00E3175F">
              <w:rPr>
                <w:rFonts w:ascii="Verdana" w:eastAsia="Calibri" w:hAnsi="Verdana" w:cs="Arial"/>
                <w:b/>
                <w:sz w:val="20"/>
                <w:szCs w:val="20"/>
              </w:rPr>
              <w:t>PRIMITAKA OD FINANCIJSKE IMOVINE I ZADUŽIVANJA</w:t>
            </w:r>
          </w:p>
        </w:tc>
        <w:tc>
          <w:tcPr>
            <w:tcW w:w="1105" w:type="pct"/>
            <w:tcBorders>
              <w:top w:val="single" w:sz="4" w:space="0" w:color="auto"/>
              <w:left w:val="nil"/>
              <w:bottom w:val="single" w:sz="8" w:space="0" w:color="auto"/>
              <w:right w:val="single" w:sz="8" w:space="0" w:color="auto"/>
            </w:tcBorders>
            <w:shd w:val="clear" w:color="auto" w:fill="auto"/>
            <w:vAlign w:val="center"/>
          </w:tcPr>
          <w:p w14:paraId="27801044" w14:textId="77777777" w:rsidR="00801975" w:rsidRPr="00E3175F" w:rsidRDefault="00801975" w:rsidP="00573B2F">
            <w:pPr>
              <w:rPr>
                <w:rFonts w:ascii="Verdana" w:eastAsia="Calibri" w:hAnsi="Verdana" w:cs="Arial"/>
                <w:sz w:val="20"/>
                <w:szCs w:val="20"/>
              </w:rPr>
            </w:pPr>
            <w:r w:rsidRPr="00E3175F">
              <w:rPr>
                <w:rFonts w:ascii="Verdana" w:eastAsia="Calibri" w:hAnsi="Verdana" w:cs="Arial"/>
                <w:b/>
                <w:bCs/>
                <w:color w:val="C00000"/>
                <w:sz w:val="20"/>
                <w:szCs w:val="20"/>
              </w:rPr>
              <w:t>(349.942,53</w:t>
            </w:r>
            <w:r w:rsidRPr="00E3175F">
              <w:rPr>
                <w:rFonts w:ascii="Verdana" w:eastAsia="Calibri" w:hAnsi="Verdana" w:cs="Arial"/>
                <w:color w:val="FF0000"/>
                <w:sz w:val="20"/>
                <w:szCs w:val="20"/>
              </w:rPr>
              <w:t>)</w:t>
            </w:r>
          </w:p>
        </w:tc>
      </w:tr>
      <w:tr w:rsidR="00801975" w:rsidRPr="00E3175F" w14:paraId="78D4D4F9" w14:textId="77777777" w:rsidTr="0098651F">
        <w:trPr>
          <w:trHeight w:val="340"/>
          <w:jc w:val="center"/>
        </w:trPr>
        <w:tc>
          <w:tcPr>
            <w:tcW w:w="521" w:type="pct"/>
            <w:tcBorders>
              <w:top w:val="single" w:sz="4" w:space="0" w:color="auto"/>
              <w:left w:val="single" w:sz="8" w:space="0" w:color="auto"/>
              <w:bottom w:val="single" w:sz="8" w:space="0" w:color="auto"/>
              <w:right w:val="single" w:sz="8" w:space="0" w:color="auto"/>
            </w:tcBorders>
          </w:tcPr>
          <w:p w14:paraId="5CA6B730" w14:textId="77777777" w:rsidR="00801975" w:rsidRPr="00E3175F" w:rsidRDefault="00801975" w:rsidP="00573B2F">
            <w:pPr>
              <w:rPr>
                <w:rFonts w:ascii="Verdana" w:hAnsi="Verdana" w:cs="Arial"/>
                <w:color w:val="000000"/>
                <w:sz w:val="20"/>
                <w:szCs w:val="20"/>
                <w:lang w:eastAsia="hr-HR"/>
              </w:rPr>
            </w:pPr>
          </w:p>
        </w:tc>
        <w:tc>
          <w:tcPr>
            <w:tcW w:w="833" w:type="pct"/>
            <w:tcBorders>
              <w:top w:val="single" w:sz="4" w:space="0" w:color="auto"/>
              <w:left w:val="single" w:sz="8" w:space="0" w:color="auto"/>
              <w:bottom w:val="single" w:sz="8" w:space="0" w:color="auto"/>
              <w:right w:val="single" w:sz="8" w:space="0" w:color="auto"/>
            </w:tcBorders>
            <w:shd w:val="clear" w:color="auto" w:fill="auto"/>
            <w:vAlign w:val="center"/>
          </w:tcPr>
          <w:p w14:paraId="02CE962A" w14:textId="77777777" w:rsidR="00801975" w:rsidRPr="00E3175F" w:rsidRDefault="00801975" w:rsidP="00573B2F">
            <w:pPr>
              <w:rPr>
                <w:rFonts w:ascii="Verdana" w:hAnsi="Verdana" w:cs="Arial"/>
                <w:color w:val="000000"/>
                <w:sz w:val="20"/>
                <w:szCs w:val="20"/>
                <w:lang w:eastAsia="hr-HR"/>
              </w:rPr>
            </w:pPr>
          </w:p>
        </w:tc>
        <w:tc>
          <w:tcPr>
            <w:tcW w:w="2542" w:type="pct"/>
            <w:tcBorders>
              <w:top w:val="single" w:sz="4" w:space="0" w:color="auto"/>
              <w:left w:val="nil"/>
              <w:bottom w:val="single" w:sz="8" w:space="0" w:color="auto"/>
              <w:right w:val="single" w:sz="8" w:space="0" w:color="auto"/>
            </w:tcBorders>
            <w:shd w:val="clear" w:color="auto" w:fill="auto"/>
            <w:vAlign w:val="center"/>
          </w:tcPr>
          <w:p w14:paraId="4A63880C" w14:textId="77777777" w:rsidR="00801975" w:rsidRPr="00E3175F" w:rsidRDefault="00801975" w:rsidP="0098651F">
            <w:pPr>
              <w:jc w:val="left"/>
              <w:rPr>
                <w:rFonts w:ascii="Verdana" w:hAnsi="Verdana" w:cs="Arial"/>
                <w:color w:val="000000" w:themeColor="text1"/>
                <w:sz w:val="20"/>
                <w:szCs w:val="20"/>
                <w:lang w:eastAsia="hr-HR"/>
              </w:rPr>
            </w:pPr>
            <w:proofErr w:type="spellStart"/>
            <w:r w:rsidRPr="00E3175F">
              <w:rPr>
                <w:rFonts w:ascii="Verdana" w:eastAsia="Calibri" w:hAnsi="Verdana" w:cs="Arial"/>
                <w:sz w:val="20"/>
                <w:szCs w:val="20"/>
              </w:rPr>
              <w:t>Ukupni</w:t>
            </w:r>
            <w:proofErr w:type="spellEnd"/>
            <w:r w:rsidRPr="00E3175F">
              <w:rPr>
                <w:rFonts w:ascii="Verdana" w:eastAsia="Calibri" w:hAnsi="Verdana" w:cs="Arial"/>
                <w:sz w:val="20"/>
                <w:szCs w:val="20"/>
              </w:rPr>
              <w:t xml:space="preserve"> </w:t>
            </w:r>
            <w:proofErr w:type="spellStart"/>
            <w:r w:rsidRPr="00E3175F">
              <w:rPr>
                <w:rFonts w:ascii="Verdana" w:eastAsia="Calibri" w:hAnsi="Verdana" w:cs="Arial"/>
                <w:sz w:val="20"/>
                <w:szCs w:val="20"/>
              </w:rPr>
              <w:t>prihodi</w:t>
            </w:r>
            <w:proofErr w:type="spellEnd"/>
            <w:r w:rsidRPr="00E3175F">
              <w:rPr>
                <w:rFonts w:ascii="Verdana" w:eastAsia="Calibri" w:hAnsi="Verdana" w:cs="Arial"/>
                <w:sz w:val="20"/>
                <w:szCs w:val="20"/>
              </w:rPr>
              <w:t xml:space="preserve"> i </w:t>
            </w:r>
            <w:proofErr w:type="spellStart"/>
            <w:r w:rsidRPr="00E3175F">
              <w:rPr>
                <w:rFonts w:ascii="Verdana" w:eastAsia="Calibri" w:hAnsi="Verdana" w:cs="Arial"/>
                <w:sz w:val="20"/>
                <w:szCs w:val="20"/>
              </w:rPr>
              <w:t>primici</w:t>
            </w:r>
            <w:proofErr w:type="spellEnd"/>
          </w:p>
        </w:tc>
        <w:tc>
          <w:tcPr>
            <w:tcW w:w="1105" w:type="pct"/>
            <w:tcBorders>
              <w:top w:val="single" w:sz="4" w:space="0" w:color="auto"/>
              <w:left w:val="nil"/>
              <w:bottom w:val="single" w:sz="8" w:space="0" w:color="auto"/>
              <w:right w:val="single" w:sz="8" w:space="0" w:color="auto"/>
            </w:tcBorders>
            <w:shd w:val="clear" w:color="auto" w:fill="auto"/>
            <w:vAlign w:val="center"/>
          </w:tcPr>
          <w:p w14:paraId="67671671" w14:textId="77777777" w:rsidR="00801975" w:rsidRPr="00E3175F" w:rsidRDefault="00801975" w:rsidP="00573B2F">
            <w:pPr>
              <w:rPr>
                <w:rFonts w:ascii="Verdana" w:eastAsia="Calibri" w:hAnsi="Verdana" w:cs="Arial"/>
                <w:sz w:val="20"/>
                <w:szCs w:val="20"/>
              </w:rPr>
            </w:pPr>
            <w:r w:rsidRPr="00E3175F">
              <w:rPr>
                <w:rFonts w:ascii="Verdana" w:eastAsia="Calibri" w:hAnsi="Verdana" w:cs="Arial"/>
                <w:sz w:val="20"/>
                <w:szCs w:val="20"/>
              </w:rPr>
              <w:t>6.075.944,06</w:t>
            </w:r>
          </w:p>
        </w:tc>
      </w:tr>
      <w:tr w:rsidR="00801975" w:rsidRPr="00E3175F" w14:paraId="411148F9" w14:textId="77777777" w:rsidTr="0098651F">
        <w:trPr>
          <w:trHeight w:val="340"/>
          <w:jc w:val="center"/>
        </w:trPr>
        <w:tc>
          <w:tcPr>
            <w:tcW w:w="521" w:type="pct"/>
            <w:tcBorders>
              <w:top w:val="single" w:sz="4" w:space="0" w:color="auto"/>
              <w:left w:val="single" w:sz="8" w:space="0" w:color="auto"/>
              <w:bottom w:val="single" w:sz="8" w:space="0" w:color="auto"/>
              <w:right w:val="single" w:sz="8" w:space="0" w:color="auto"/>
            </w:tcBorders>
          </w:tcPr>
          <w:p w14:paraId="17FB5231" w14:textId="77777777" w:rsidR="00801975" w:rsidRPr="00E3175F" w:rsidRDefault="00801975" w:rsidP="00573B2F">
            <w:pPr>
              <w:rPr>
                <w:rFonts w:ascii="Verdana" w:hAnsi="Verdana" w:cs="Arial"/>
                <w:color w:val="000000"/>
                <w:sz w:val="20"/>
                <w:szCs w:val="20"/>
                <w:lang w:eastAsia="hr-HR"/>
              </w:rPr>
            </w:pPr>
          </w:p>
        </w:tc>
        <w:tc>
          <w:tcPr>
            <w:tcW w:w="833" w:type="pct"/>
            <w:tcBorders>
              <w:top w:val="single" w:sz="4" w:space="0" w:color="auto"/>
              <w:left w:val="single" w:sz="8" w:space="0" w:color="auto"/>
              <w:bottom w:val="single" w:sz="8" w:space="0" w:color="auto"/>
              <w:right w:val="single" w:sz="8" w:space="0" w:color="auto"/>
            </w:tcBorders>
            <w:shd w:val="clear" w:color="auto" w:fill="auto"/>
            <w:vAlign w:val="center"/>
          </w:tcPr>
          <w:p w14:paraId="1F8CCD7C" w14:textId="77777777" w:rsidR="00801975" w:rsidRPr="00E3175F" w:rsidRDefault="00801975" w:rsidP="00573B2F">
            <w:pPr>
              <w:rPr>
                <w:rFonts w:ascii="Verdana" w:hAnsi="Verdana" w:cs="Arial"/>
                <w:color w:val="000000"/>
                <w:sz w:val="20"/>
                <w:szCs w:val="20"/>
                <w:lang w:eastAsia="hr-HR"/>
              </w:rPr>
            </w:pPr>
          </w:p>
        </w:tc>
        <w:tc>
          <w:tcPr>
            <w:tcW w:w="2542" w:type="pct"/>
            <w:tcBorders>
              <w:top w:val="single" w:sz="4" w:space="0" w:color="auto"/>
              <w:left w:val="nil"/>
              <w:bottom w:val="single" w:sz="8" w:space="0" w:color="auto"/>
              <w:right w:val="single" w:sz="8" w:space="0" w:color="auto"/>
            </w:tcBorders>
            <w:shd w:val="clear" w:color="auto" w:fill="auto"/>
            <w:vAlign w:val="center"/>
          </w:tcPr>
          <w:p w14:paraId="77B3E3E9" w14:textId="77777777" w:rsidR="00801975" w:rsidRPr="00E3175F" w:rsidRDefault="00801975" w:rsidP="0098651F">
            <w:pPr>
              <w:jc w:val="left"/>
              <w:rPr>
                <w:rFonts w:ascii="Verdana" w:hAnsi="Verdana" w:cs="Arial"/>
                <w:color w:val="000000" w:themeColor="text1"/>
                <w:sz w:val="20"/>
                <w:szCs w:val="20"/>
                <w:lang w:eastAsia="hr-HR"/>
              </w:rPr>
            </w:pPr>
            <w:proofErr w:type="spellStart"/>
            <w:r w:rsidRPr="00E3175F">
              <w:rPr>
                <w:rFonts w:ascii="Verdana" w:eastAsia="Calibri" w:hAnsi="Verdana" w:cs="Arial"/>
                <w:sz w:val="20"/>
                <w:szCs w:val="20"/>
              </w:rPr>
              <w:t>Ukupni</w:t>
            </w:r>
            <w:proofErr w:type="spellEnd"/>
            <w:r w:rsidRPr="00E3175F">
              <w:rPr>
                <w:rFonts w:ascii="Verdana" w:eastAsia="Calibri" w:hAnsi="Verdana" w:cs="Arial"/>
                <w:sz w:val="20"/>
                <w:szCs w:val="20"/>
              </w:rPr>
              <w:t xml:space="preserve"> </w:t>
            </w:r>
            <w:proofErr w:type="spellStart"/>
            <w:r w:rsidRPr="00E3175F">
              <w:rPr>
                <w:rFonts w:ascii="Verdana" w:eastAsia="Calibri" w:hAnsi="Verdana" w:cs="Arial"/>
                <w:sz w:val="20"/>
                <w:szCs w:val="20"/>
              </w:rPr>
              <w:t>rashodi</w:t>
            </w:r>
            <w:proofErr w:type="spellEnd"/>
            <w:r w:rsidRPr="00E3175F">
              <w:rPr>
                <w:rFonts w:ascii="Verdana" w:eastAsia="Calibri" w:hAnsi="Verdana" w:cs="Arial"/>
                <w:sz w:val="20"/>
                <w:szCs w:val="20"/>
              </w:rPr>
              <w:t xml:space="preserve"> i </w:t>
            </w:r>
            <w:proofErr w:type="spellStart"/>
            <w:r w:rsidRPr="00E3175F">
              <w:rPr>
                <w:rFonts w:ascii="Verdana" w:eastAsia="Calibri" w:hAnsi="Verdana" w:cs="Arial"/>
                <w:sz w:val="20"/>
                <w:szCs w:val="20"/>
              </w:rPr>
              <w:t>izdaci</w:t>
            </w:r>
            <w:proofErr w:type="spellEnd"/>
          </w:p>
        </w:tc>
        <w:tc>
          <w:tcPr>
            <w:tcW w:w="1105" w:type="pct"/>
            <w:tcBorders>
              <w:top w:val="single" w:sz="4" w:space="0" w:color="auto"/>
              <w:left w:val="nil"/>
              <w:bottom w:val="single" w:sz="8" w:space="0" w:color="auto"/>
              <w:right w:val="single" w:sz="8" w:space="0" w:color="auto"/>
            </w:tcBorders>
            <w:shd w:val="clear" w:color="auto" w:fill="auto"/>
            <w:vAlign w:val="center"/>
          </w:tcPr>
          <w:p w14:paraId="4B3B67FE" w14:textId="77777777" w:rsidR="00801975" w:rsidRPr="00E3175F" w:rsidRDefault="00801975" w:rsidP="00573B2F">
            <w:pPr>
              <w:rPr>
                <w:rFonts w:ascii="Verdana" w:eastAsia="Calibri" w:hAnsi="Verdana" w:cs="Arial"/>
                <w:sz w:val="20"/>
                <w:szCs w:val="20"/>
              </w:rPr>
            </w:pPr>
            <w:r w:rsidRPr="00E3175F">
              <w:rPr>
                <w:rFonts w:ascii="Verdana" w:eastAsia="Calibri" w:hAnsi="Verdana" w:cs="Arial"/>
                <w:sz w:val="20"/>
                <w:szCs w:val="20"/>
              </w:rPr>
              <w:t>(6.144.544,33)</w:t>
            </w:r>
          </w:p>
        </w:tc>
      </w:tr>
      <w:tr w:rsidR="00801975" w:rsidRPr="00E3175F" w14:paraId="3AE8C183" w14:textId="77777777" w:rsidTr="0098651F">
        <w:trPr>
          <w:trHeight w:val="340"/>
          <w:jc w:val="center"/>
        </w:trPr>
        <w:tc>
          <w:tcPr>
            <w:tcW w:w="521" w:type="pct"/>
            <w:tcBorders>
              <w:top w:val="single" w:sz="4" w:space="0" w:color="auto"/>
              <w:left w:val="single" w:sz="8" w:space="0" w:color="auto"/>
              <w:bottom w:val="single" w:sz="8" w:space="0" w:color="auto"/>
              <w:right w:val="single" w:sz="8" w:space="0" w:color="auto"/>
            </w:tcBorders>
          </w:tcPr>
          <w:p w14:paraId="4F296028" w14:textId="77777777" w:rsidR="00801975" w:rsidRPr="00E3175F" w:rsidRDefault="00801975" w:rsidP="00573B2F">
            <w:pPr>
              <w:rPr>
                <w:rFonts w:ascii="Verdana" w:hAnsi="Verdana" w:cs="Arial"/>
                <w:color w:val="000000"/>
                <w:sz w:val="20"/>
                <w:szCs w:val="20"/>
                <w:lang w:eastAsia="hr-HR"/>
              </w:rPr>
            </w:pPr>
          </w:p>
        </w:tc>
        <w:tc>
          <w:tcPr>
            <w:tcW w:w="833" w:type="pct"/>
            <w:tcBorders>
              <w:top w:val="single" w:sz="4" w:space="0" w:color="auto"/>
              <w:left w:val="single" w:sz="8" w:space="0" w:color="auto"/>
              <w:bottom w:val="single" w:sz="8" w:space="0" w:color="auto"/>
              <w:right w:val="single" w:sz="8" w:space="0" w:color="auto"/>
            </w:tcBorders>
            <w:shd w:val="clear" w:color="auto" w:fill="auto"/>
            <w:vAlign w:val="center"/>
          </w:tcPr>
          <w:p w14:paraId="015AC75C" w14:textId="77777777" w:rsidR="00801975" w:rsidRPr="00E3175F" w:rsidRDefault="00801975" w:rsidP="00573B2F">
            <w:pPr>
              <w:rPr>
                <w:rFonts w:ascii="Verdana" w:hAnsi="Verdana" w:cs="Arial"/>
                <w:color w:val="000000"/>
                <w:sz w:val="20"/>
                <w:szCs w:val="20"/>
                <w:lang w:eastAsia="hr-HR"/>
              </w:rPr>
            </w:pPr>
          </w:p>
        </w:tc>
        <w:tc>
          <w:tcPr>
            <w:tcW w:w="2542" w:type="pct"/>
            <w:tcBorders>
              <w:top w:val="single" w:sz="4" w:space="0" w:color="auto"/>
              <w:left w:val="nil"/>
              <w:bottom w:val="single" w:sz="8" w:space="0" w:color="auto"/>
              <w:right w:val="single" w:sz="8" w:space="0" w:color="auto"/>
            </w:tcBorders>
            <w:shd w:val="clear" w:color="auto" w:fill="auto"/>
            <w:vAlign w:val="center"/>
          </w:tcPr>
          <w:p w14:paraId="129ECC52" w14:textId="77777777" w:rsidR="00801975" w:rsidRPr="00E3175F" w:rsidRDefault="00801975" w:rsidP="0098651F">
            <w:pPr>
              <w:jc w:val="left"/>
              <w:rPr>
                <w:rFonts w:ascii="Verdana" w:hAnsi="Verdana" w:cs="Arial"/>
                <w:color w:val="000000" w:themeColor="text1"/>
                <w:sz w:val="20"/>
                <w:szCs w:val="20"/>
                <w:lang w:eastAsia="hr-HR"/>
              </w:rPr>
            </w:pPr>
            <w:proofErr w:type="spellStart"/>
            <w:r w:rsidRPr="00E3175F">
              <w:rPr>
                <w:rFonts w:ascii="Verdana" w:eastAsia="Calibri" w:hAnsi="Verdana" w:cs="Arial"/>
                <w:sz w:val="20"/>
                <w:szCs w:val="20"/>
              </w:rPr>
              <w:t>Višak</w:t>
            </w:r>
            <w:proofErr w:type="spellEnd"/>
            <w:r w:rsidRPr="00E3175F">
              <w:rPr>
                <w:rFonts w:ascii="Verdana" w:eastAsia="Calibri" w:hAnsi="Verdana" w:cs="Arial"/>
                <w:sz w:val="20"/>
                <w:szCs w:val="20"/>
              </w:rPr>
              <w:t xml:space="preserve"> </w:t>
            </w:r>
            <w:proofErr w:type="spellStart"/>
            <w:r w:rsidRPr="00E3175F">
              <w:rPr>
                <w:rFonts w:ascii="Verdana" w:eastAsia="Calibri" w:hAnsi="Verdana" w:cs="Arial"/>
                <w:sz w:val="20"/>
                <w:szCs w:val="20"/>
              </w:rPr>
              <w:t>prihoda</w:t>
            </w:r>
            <w:proofErr w:type="spellEnd"/>
            <w:r w:rsidRPr="00E3175F">
              <w:rPr>
                <w:rFonts w:ascii="Verdana" w:eastAsia="Calibri" w:hAnsi="Verdana" w:cs="Arial"/>
                <w:sz w:val="20"/>
                <w:szCs w:val="20"/>
              </w:rPr>
              <w:t xml:space="preserve"> i </w:t>
            </w:r>
            <w:proofErr w:type="spellStart"/>
            <w:r w:rsidRPr="00E3175F">
              <w:rPr>
                <w:rFonts w:ascii="Verdana" w:eastAsia="Calibri" w:hAnsi="Verdana" w:cs="Arial"/>
                <w:sz w:val="20"/>
                <w:szCs w:val="20"/>
              </w:rPr>
              <w:t>primitaka</w:t>
            </w:r>
            <w:proofErr w:type="spellEnd"/>
            <w:r w:rsidRPr="00E3175F">
              <w:rPr>
                <w:rFonts w:ascii="Verdana" w:eastAsia="Calibri" w:hAnsi="Verdana" w:cs="Arial"/>
                <w:sz w:val="20"/>
                <w:szCs w:val="20"/>
              </w:rPr>
              <w:t xml:space="preserve"> </w:t>
            </w:r>
            <w:proofErr w:type="spellStart"/>
            <w:r w:rsidRPr="00E3175F">
              <w:rPr>
                <w:rFonts w:ascii="Verdana" w:eastAsia="Calibri" w:hAnsi="Verdana" w:cs="Arial"/>
                <w:sz w:val="20"/>
                <w:szCs w:val="20"/>
              </w:rPr>
              <w:t>ostvaren</w:t>
            </w:r>
            <w:proofErr w:type="spellEnd"/>
            <w:r w:rsidRPr="00E3175F">
              <w:rPr>
                <w:rFonts w:ascii="Verdana" w:eastAsia="Calibri" w:hAnsi="Verdana" w:cs="Arial"/>
                <w:sz w:val="20"/>
                <w:szCs w:val="20"/>
              </w:rPr>
              <w:t xml:space="preserve"> u </w:t>
            </w:r>
            <w:proofErr w:type="spellStart"/>
            <w:r w:rsidRPr="00E3175F">
              <w:rPr>
                <w:rFonts w:ascii="Verdana" w:eastAsia="Calibri" w:hAnsi="Verdana" w:cs="Arial"/>
                <w:sz w:val="20"/>
                <w:szCs w:val="20"/>
              </w:rPr>
              <w:t>prethodnoj</w:t>
            </w:r>
            <w:proofErr w:type="spellEnd"/>
            <w:r w:rsidRPr="00E3175F">
              <w:rPr>
                <w:rFonts w:ascii="Verdana" w:eastAsia="Calibri" w:hAnsi="Verdana" w:cs="Arial"/>
                <w:sz w:val="20"/>
                <w:szCs w:val="20"/>
              </w:rPr>
              <w:t xml:space="preserve"> 2021. g.</w:t>
            </w:r>
          </w:p>
        </w:tc>
        <w:tc>
          <w:tcPr>
            <w:tcW w:w="1105" w:type="pct"/>
            <w:tcBorders>
              <w:top w:val="single" w:sz="4" w:space="0" w:color="auto"/>
              <w:left w:val="nil"/>
              <w:bottom w:val="single" w:sz="8" w:space="0" w:color="auto"/>
              <w:right w:val="single" w:sz="8" w:space="0" w:color="auto"/>
            </w:tcBorders>
            <w:shd w:val="clear" w:color="auto" w:fill="auto"/>
            <w:vAlign w:val="center"/>
          </w:tcPr>
          <w:p w14:paraId="71112C98" w14:textId="77777777" w:rsidR="00801975" w:rsidRPr="00E3175F" w:rsidRDefault="00801975" w:rsidP="00573B2F">
            <w:pPr>
              <w:rPr>
                <w:rFonts w:ascii="Verdana" w:eastAsia="Calibri" w:hAnsi="Verdana" w:cs="Arial"/>
                <w:sz w:val="20"/>
                <w:szCs w:val="20"/>
              </w:rPr>
            </w:pPr>
            <w:r w:rsidRPr="00E3175F">
              <w:rPr>
                <w:rFonts w:ascii="Verdana" w:eastAsia="Calibri" w:hAnsi="Verdana" w:cs="Arial"/>
                <w:b/>
                <w:color w:val="002060"/>
                <w:sz w:val="20"/>
                <w:szCs w:val="20"/>
              </w:rPr>
              <w:t>748.627,95</w:t>
            </w:r>
          </w:p>
        </w:tc>
      </w:tr>
      <w:tr w:rsidR="00801975" w:rsidRPr="00E3175F" w14:paraId="62E4F18F" w14:textId="77777777" w:rsidTr="0098651F">
        <w:trPr>
          <w:trHeight w:val="340"/>
          <w:jc w:val="center"/>
        </w:trPr>
        <w:tc>
          <w:tcPr>
            <w:tcW w:w="521" w:type="pct"/>
            <w:tcBorders>
              <w:top w:val="single" w:sz="4" w:space="0" w:color="auto"/>
              <w:left w:val="single" w:sz="8" w:space="0" w:color="auto"/>
              <w:bottom w:val="single" w:sz="8" w:space="0" w:color="auto"/>
              <w:right w:val="single" w:sz="8" w:space="0" w:color="auto"/>
            </w:tcBorders>
          </w:tcPr>
          <w:p w14:paraId="0E548B3F" w14:textId="77777777" w:rsidR="00801975" w:rsidRPr="00E3175F" w:rsidRDefault="00801975" w:rsidP="00573B2F">
            <w:pPr>
              <w:rPr>
                <w:rFonts w:ascii="Verdana" w:hAnsi="Verdana" w:cs="Arial"/>
                <w:color w:val="000000"/>
                <w:sz w:val="20"/>
                <w:szCs w:val="20"/>
                <w:lang w:eastAsia="hr-HR"/>
              </w:rPr>
            </w:pPr>
          </w:p>
        </w:tc>
        <w:tc>
          <w:tcPr>
            <w:tcW w:w="833" w:type="pct"/>
            <w:tcBorders>
              <w:top w:val="single" w:sz="4" w:space="0" w:color="auto"/>
              <w:left w:val="single" w:sz="8" w:space="0" w:color="auto"/>
              <w:bottom w:val="single" w:sz="8" w:space="0" w:color="auto"/>
              <w:right w:val="single" w:sz="8" w:space="0" w:color="auto"/>
            </w:tcBorders>
            <w:shd w:val="clear" w:color="auto" w:fill="auto"/>
            <w:vAlign w:val="center"/>
          </w:tcPr>
          <w:p w14:paraId="5C6E9C65" w14:textId="77777777" w:rsidR="00801975" w:rsidRPr="00E3175F" w:rsidRDefault="00801975" w:rsidP="00573B2F">
            <w:pPr>
              <w:rPr>
                <w:rFonts w:ascii="Verdana" w:hAnsi="Verdana" w:cs="Arial"/>
                <w:color w:val="000000"/>
                <w:sz w:val="20"/>
                <w:szCs w:val="20"/>
                <w:lang w:eastAsia="hr-HR"/>
              </w:rPr>
            </w:pPr>
          </w:p>
        </w:tc>
        <w:tc>
          <w:tcPr>
            <w:tcW w:w="2542" w:type="pct"/>
            <w:tcBorders>
              <w:top w:val="single" w:sz="4" w:space="0" w:color="auto"/>
              <w:left w:val="nil"/>
              <w:bottom w:val="single" w:sz="8" w:space="0" w:color="auto"/>
              <w:right w:val="single" w:sz="8" w:space="0" w:color="auto"/>
            </w:tcBorders>
            <w:shd w:val="clear" w:color="auto" w:fill="auto"/>
            <w:vAlign w:val="center"/>
          </w:tcPr>
          <w:p w14:paraId="1A72A47D" w14:textId="77777777" w:rsidR="00801975" w:rsidRPr="00E3175F" w:rsidRDefault="00801975" w:rsidP="0098651F">
            <w:pPr>
              <w:jc w:val="left"/>
              <w:rPr>
                <w:rFonts w:ascii="Verdana" w:eastAsia="Calibri" w:hAnsi="Verdana" w:cs="Arial"/>
                <w:sz w:val="20"/>
                <w:szCs w:val="20"/>
              </w:rPr>
            </w:pPr>
            <w:proofErr w:type="spellStart"/>
            <w:r w:rsidRPr="00E3175F">
              <w:rPr>
                <w:rFonts w:ascii="Verdana" w:eastAsia="Calibri" w:hAnsi="Verdana" w:cs="Arial"/>
                <w:sz w:val="20"/>
                <w:szCs w:val="20"/>
              </w:rPr>
              <w:t>Ostvareni</w:t>
            </w:r>
            <w:proofErr w:type="spellEnd"/>
            <w:r w:rsidRPr="00E3175F">
              <w:rPr>
                <w:rFonts w:ascii="Verdana" w:eastAsia="Calibri" w:hAnsi="Verdana" w:cs="Arial"/>
                <w:sz w:val="20"/>
                <w:szCs w:val="20"/>
              </w:rPr>
              <w:t xml:space="preserve"> MANJAK </w:t>
            </w:r>
            <w:proofErr w:type="spellStart"/>
            <w:r w:rsidRPr="00E3175F">
              <w:rPr>
                <w:rFonts w:ascii="Verdana" w:eastAsia="Calibri" w:hAnsi="Verdana" w:cs="Arial"/>
                <w:sz w:val="20"/>
                <w:szCs w:val="20"/>
              </w:rPr>
              <w:t>prihoda</w:t>
            </w:r>
            <w:proofErr w:type="spellEnd"/>
            <w:r w:rsidRPr="00E3175F">
              <w:rPr>
                <w:rFonts w:ascii="Verdana" w:eastAsia="Calibri" w:hAnsi="Verdana" w:cs="Arial"/>
                <w:sz w:val="20"/>
                <w:szCs w:val="20"/>
              </w:rPr>
              <w:t xml:space="preserve"> u po </w:t>
            </w:r>
            <w:proofErr w:type="spellStart"/>
            <w:r w:rsidRPr="00E3175F">
              <w:rPr>
                <w:rFonts w:ascii="Verdana" w:eastAsia="Calibri" w:hAnsi="Verdana" w:cs="Arial"/>
                <w:sz w:val="20"/>
                <w:szCs w:val="20"/>
              </w:rPr>
              <w:t>godišnjem</w:t>
            </w:r>
            <w:proofErr w:type="spellEnd"/>
            <w:r w:rsidRPr="00E3175F">
              <w:rPr>
                <w:rFonts w:ascii="Verdana" w:eastAsia="Calibri" w:hAnsi="Verdana" w:cs="Arial"/>
                <w:sz w:val="20"/>
                <w:szCs w:val="20"/>
              </w:rPr>
              <w:t xml:space="preserve"> </w:t>
            </w:r>
            <w:proofErr w:type="spellStart"/>
            <w:r w:rsidRPr="00E3175F">
              <w:rPr>
                <w:rFonts w:ascii="Verdana" w:eastAsia="Calibri" w:hAnsi="Verdana" w:cs="Arial"/>
                <w:sz w:val="20"/>
                <w:szCs w:val="20"/>
              </w:rPr>
              <w:t>obračunu</w:t>
            </w:r>
            <w:proofErr w:type="spellEnd"/>
            <w:r w:rsidRPr="00E3175F">
              <w:rPr>
                <w:rFonts w:ascii="Verdana" w:eastAsia="Calibri" w:hAnsi="Verdana" w:cs="Arial"/>
                <w:sz w:val="20"/>
                <w:szCs w:val="20"/>
              </w:rPr>
              <w:t xml:space="preserve"> 2022. g.</w:t>
            </w:r>
          </w:p>
        </w:tc>
        <w:tc>
          <w:tcPr>
            <w:tcW w:w="1105" w:type="pct"/>
            <w:tcBorders>
              <w:top w:val="single" w:sz="4" w:space="0" w:color="auto"/>
              <w:left w:val="nil"/>
              <w:bottom w:val="single" w:sz="8" w:space="0" w:color="auto"/>
              <w:right w:val="single" w:sz="8" w:space="0" w:color="auto"/>
            </w:tcBorders>
            <w:shd w:val="clear" w:color="auto" w:fill="auto"/>
            <w:vAlign w:val="center"/>
          </w:tcPr>
          <w:p w14:paraId="3B1D0210" w14:textId="77777777" w:rsidR="00801975" w:rsidRPr="00E3175F" w:rsidRDefault="00801975" w:rsidP="00573B2F">
            <w:pPr>
              <w:rPr>
                <w:rFonts w:ascii="Verdana" w:eastAsia="Calibri" w:hAnsi="Verdana" w:cs="Arial"/>
                <w:b/>
                <w:color w:val="002060"/>
                <w:sz w:val="20"/>
                <w:szCs w:val="20"/>
              </w:rPr>
            </w:pPr>
            <w:r w:rsidRPr="00E3175F">
              <w:rPr>
                <w:rFonts w:ascii="Verdana" w:eastAsia="Calibri" w:hAnsi="Verdana" w:cs="Arial"/>
                <w:color w:val="C00000"/>
                <w:sz w:val="20"/>
                <w:szCs w:val="20"/>
              </w:rPr>
              <w:t>-68.600,27</w:t>
            </w:r>
          </w:p>
        </w:tc>
      </w:tr>
      <w:tr w:rsidR="00801975" w:rsidRPr="00E3175F" w14:paraId="1E0B7EB8" w14:textId="77777777" w:rsidTr="0098651F">
        <w:trPr>
          <w:trHeight w:val="340"/>
          <w:jc w:val="center"/>
        </w:trPr>
        <w:tc>
          <w:tcPr>
            <w:tcW w:w="521" w:type="pct"/>
            <w:tcBorders>
              <w:top w:val="single" w:sz="4" w:space="0" w:color="auto"/>
              <w:left w:val="single" w:sz="8" w:space="0" w:color="auto"/>
              <w:bottom w:val="single" w:sz="8" w:space="0" w:color="auto"/>
              <w:right w:val="single" w:sz="8" w:space="0" w:color="auto"/>
            </w:tcBorders>
          </w:tcPr>
          <w:p w14:paraId="0413DB50" w14:textId="77777777" w:rsidR="00801975" w:rsidRPr="00E3175F" w:rsidRDefault="00801975" w:rsidP="00573B2F">
            <w:pPr>
              <w:rPr>
                <w:rFonts w:ascii="Verdana" w:hAnsi="Verdana" w:cs="Arial"/>
                <w:color w:val="000000"/>
                <w:sz w:val="20"/>
                <w:szCs w:val="20"/>
                <w:lang w:eastAsia="hr-HR"/>
              </w:rPr>
            </w:pPr>
          </w:p>
        </w:tc>
        <w:tc>
          <w:tcPr>
            <w:tcW w:w="833" w:type="pct"/>
            <w:tcBorders>
              <w:top w:val="single" w:sz="4" w:space="0" w:color="auto"/>
              <w:left w:val="single" w:sz="8" w:space="0" w:color="auto"/>
              <w:bottom w:val="single" w:sz="8" w:space="0" w:color="auto"/>
              <w:right w:val="single" w:sz="8" w:space="0" w:color="auto"/>
            </w:tcBorders>
            <w:shd w:val="clear" w:color="auto" w:fill="auto"/>
            <w:vAlign w:val="center"/>
          </w:tcPr>
          <w:p w14:paraId="08D12FCF" w14:textId="77777777" w:rsidR="00801975" w:rsidRPr="00E3175F" w:rsidRDefault="00801975" w:rsidP="00573B2F">
            <w:pPr>
              <w:rPr>
                <w:rFonts w:ascii="Verdana" w:hAnsi="Verdana" w:cs="Arial"/>
                <w:color w:val="000000"/>
                <w:sz w:val="20"/>
                <w:szCs w:val="20"/>
                <w:lang w:eastAsia="hr-HR"/>
              </w:rPr>
            </w:pPr>
          </w:p>
        </w:tc>
        <w:tc>
          <w:tcPr>
            <w:tcW w:w="2542" w:type="pct"/>
            <w:tcBorders>
              <w:top w:val="single" w:sz="4" w:space="0" w:color="auto"/>
              <w:left w:val="nil"/>
              <w:bottom w:val="single" w:sz="8" w:space="0" w:color="auto"/>
              <w:right w:val="single" w:sz="8" w:space="0" w:color="auto"/>
            </w:tcBorders>
            <w:shd w:val="clear" w:color="auto" w:fill="auto"/>
          </w:tcPr>
          <w:p w14:paraId="5C23BDF6" w14:textId="77777777" w:rsidR="00801975" w:rsidRPr="00E3175F" w:rsidRDefault="00801975" w:rsidP="0098651F">
            <w:pPr>
              <w:jc w:val="left"/>
              <w:rPr>
                <w:rFonts w:ascii="Verdana" w:eastAsia="Calibri" w:hAnsi="Verdana" w:cs="Arial"/>
                <w:sz w:val="20"/>
                <w:szCs w:val="20"/>
              </w:rPr>
            </w:pPr>
            <w:proofErr w:type="spellStart"/>
            <w:r w:rsidRPr="00E3175F">
              <w:rPr>
                <w:rFonts w:ascii="Verdana" w:eastAsia="Calibri" w:hAnsi="Verdana" w:cs="Arial"/>
                <w:b/>
                <w:sz w:val="20"/>
                <w:szCs w:val="20"/>
              </w:rPr>
              <w:t>Višak</w:t>
            </w:r>
            <w:proofErr w:type="spellEnd"/>
            <w:r w:rsidRPr="00E3175F">
              <w:rPr>
                <w:rFonts w:ascii="Verdana" w:eastAsia="Calibri" w:hAnsi="Verdana" w:cs="Arial"/>
                <w:b/>
                <w:sz w:val="20"/>
                <w:szCs w:val="20"/>
              </w:rPr>
              <w:t xml:space="preserve"> </w:t>
            </w:r>
            <w:proofErr w:type="spellStart"/>
            <w:r w:rsidRPr="00E3175F">
              <w:rPr>
                <w:rFonts w:ascii="Verdana" w:eastAsia="Calibri" w:hAnsi="Verdana" w:cs="Arial"/>
                <w:b/>
                <w:sz w:val="20"/>
                <w:szCs w:val="20"/>
              </w:rPr>
              <w:t>raspoloživih</w:t>
            </w:r>
            <w:proofErr w:type="spellEnd"/>
            <w:r w:rsidRPr="00E3175F">
              <w:rPr>
                <w:rFonts w:ascii="Verdana" w:eastAsia="Calibri" w:hAnsi="Verdana" w:cs="Arial"/>
                <w:b/>
                <w:sz w:val="20"/>
                <w:szCs w:val="20"/>
              </w:rPr>
              <w:t xml:space="preserve"> </w:t>
            </w:r>
            <w:proofErr w:type="spellStart"/>
            <w:r w:rsidRPr="00E3175F">
              <w:rPr>
                <w:rFonts w:ascii="Verdana" w:eastAsia="Calibri" w:hAnsi="Verdana" w:cs="Arial"/>
                <w:b/>
                <w:sz w:val="20"/>
                <w:szCs w:val="20"/>
              </w:rPr>
              <w:t>sredstava</w:t>
            </w:r>
            <w:proofErr w:type="spellEnd"/>
            <w:r w:rsidRPr="00E3175F">
              <w:rPr>
                <w:rFonts w:ascii="Verdana" w:eastAsia="Calibri" w:hAnsi="Verdana" w:cs="Arial"/>
                <w:b/>
                <w:sz w:val="20"/>
                <w:szCs w:val="20"/>
              </w:rPr>
              <w:t xml:space="preserve"> u </w:t>
            </w:r>
            <w:proofErr w:type="spellStart"/>
            <w:r w:rsidRPr="00E3175F">
              <w:rPr>
                <w:rFonts w:ascii="Verdana" w:eastAsia="Calibri" w:hAnsi="Verdana" w:cs="Arial"/>
                <w:b/>
                <w:sz w:val="20"/>
                <w:szCs w:val="20"/>
              </w:rPr>
              <w:t>sljedećem</w:t>
            </w:r>
            <w:proofErr w:type="spellEnd"/>
            <w:r w:rsidRPr="00E3175F">
              <w:rPr>
                <w:rFonts w:ascii="Verdana" w:eastAsia="Calibri" w:hAnsi="Verdana" w:cs="Arial"/>
                <w:b/>
                <w:sz w:val="20"/>
                <w:szCs w:val="20"/>
              </w:rPr>
              <w:t xml:space="preserve"> </w:t>
            </w:r>
            <w:proofErr w:type="spellStart"/>
            <w:r w:rsidRPr="00E3175F">
              <w:rPr>
                <w:rFonts w:ascii="Verdana" w:eastAsia="Calibri" w:hAnsi="Verdana" w:cs="Arial"/>
                <w:b/>
                <w:sz w:val="20"/>
                <w:szCs w:val="20"/>
              </w:rPr>
              <w:t>razdoblju</w:t>
            </w:r>
            <w:proofErr w:type="spellEnd"/>
            <w:r w:rsidRPr="00E3175F">
              <w:rPr>
                <w:rFonts w:ascii="Verdana" w:eastAsia="Calibri" w:hAnsi="Verdana" w:cs="Arial"/>
                <w:b/>
                <w:sz w:val="20"/>
                <w:szCs w:val="20"/>
              </w:rPr>
              <w:t>:</w:t>
            </w:r>
          </w:p>
        </w:tc>
        <w:tc>
          <w:tcPr>
            <w:tcW w:w="1105" w:type="pct"/>
            <w:tcBorders>
              <w:top w:val="single" w:sz="4" w:space="0" w:color="auto"/>
              <w:left w:val="nil"/>
              <w:bottom w:val="single" w:sz="8" w:space="0" w:color="auto"/>
              <w:right w:val="single" w:sz="8" w:space="0" w:color="auto"/>
            </w:tcBorders>
            <w:shd w:val="clear" w:color="auto" w:fill="auto"/>
            <w:vAlign w:val="center"/>
          </w:tcPr>
          <w:p w14:paraId="623B752F" w14:textId="77777777" w:rsidR="00801975" w:rsidRPr="00E3175F" w:rsidRDefault="00801975" w:rsidP="00573B2F">
            <w:pPr>
              <w:rPr>
                <w:rFonts w:ascii="Verdana" w:eastAsia="Calibri" w:hAnsi="Verdana" w:cs="Arial"/>
                <w:color w:val="C0504D" w:themeColor="accent2"/>
                <w:sz w:val="20"/>
                <w:szCs w:val="20"/>
              </w:rPr>
            </w:pPr>
            <w:r w:rsidRPr="00E3175F">
              <w:rPr>
                <w:rFonts w:ascii="Verdana" w:eastAsia="Calibri" w:hAnsi="Verdana" w:cs="Arial"/>
                <w:b/>
                <w:sz w:val="20"/>
                <w:szCs w:val="20"/>
              </w:rPr>
              <w:t xml:space="preserve">680.027,68 </w:t>
            </w:r>
            <w:proofErr w:type="spellStart"/>
            <w:r w:rsidRPr="00E3175F">
              <w:rPr>
                <w:rFonts w:ascii="Verdana" w:eastAsia="Calibri" w:hAnsi="Verdana" w:cs="Arial"/>
                <w:b/>
                <w:sz w:val="20"/>
                <w:szCs w:val="20"/>
              </w:rPr>
              <w:t>kn</w:t>
            </w:r>
            <w:proofErr w:type="spellEnd"/>
            <w:r w:rsidRPr="00E3175F">
              <w:rPr>
                <w:rFonts w:ascii="Verdana" w:eastAsia="Calibri" w:hAnsi="Verdana" w:cs="Arial"/>
                <w:b/>
                <w:sz w:val="20"/>
                <w:szCs w:val="20"/>
              </w:rPr>
              <w:t xml:space="preserve"> </w:t>
            </w:r>
            <w:r w:rsidRPr="00E3175F">
              <w:rPr>
                <w:rFonts w:ascii="Verdana" w:eastAsia="Calibri" w:hAnsi="Verdana" w:cs="Arial"/>
                <w:b/>
                <w:color w:val="002060"/>
                <w:sz w:val="20"/>
                <w:szCs w:val="20"/>
              </w:rPr>
              <w:t xml:space="preserve">(90.255,18 </w:t>
            </w:r>
            <w:proofErr w:type="spellStart"/>
            <w:r w:rsidRPr="00E3175F">
              <w:rPr>
                <w:rFonts w:ascii="Verdana" w:eastAsia="Calibri" w:hAnsi="Verdana" w:cs="Arial"/>
                <w:b/>
                <w:color w:val="002060"/>
                <w:sz w:val="20"/>
                <w:szCs w:val="20"/>
              </w:rPr>
              <w:t>eura</w:t>
            </w:r>
            <w:proofErr w:type="spellEnd"/>
            <w:r w:rsidRPr="00E3175F">
              <w:rPr>
                <w:rFonts w:ascii="Verdana" w:eastAsia="Calibri" w:hAnsi="Verdana" w:cs="Arial"/>
                <w:b/>
                <w:color w:val="002060"/>
                <w:sz w:val="20"/>
                <w:szCs w:val="20"/>
              </w:rPr>
              <w:t>)</w:t>
            </w:r>
          </w:p>
        </w:tc>
      </w:tr>
    </w:tbl>
    <w:p w14:paraId="3A0908E0" w14:textId="77777777" w:rsidR="00801975" w:rsidRPr="00E3175F" w:rsidRDefault="00801975" w:rsidP="00801975">
      <w:pPr>
        <w:jc w:val="both"/>
        <w:rPr>
          <w:rFonts w:ascii="Verdana" w:hAnsi="Verdana" w:cs="Arial"/>
          <w:color w:val="000000" w:themeColor="text1"/>
          <w:sz w:val="20"/>
          <w:szCs w:val="20"/>
        </w:rPr>
      </w:pPr>
    </w:p>
    <w:p w14:paraId="07A63D6A" w14:textId="77777777" w:rsidR="00801975" w:rsidRDefault="00801975" w:rsidP="00801975">
      <w:pPr>
        <w:jc w:val="both"/>
        <w:rPr>
          <w:rFonts w:ascii="Verdana" w:hAnsi="Verdana" w:cs="Arial"/>
          <w:color w:val="000000" w:themeColor="text1"/>
          <w:sz w:val="20"/>
          <w:szCs w:val="20"/>
        </w:rPr>
      </w:pPr>
      <w:proofErr w:type="spellStart"/>
      <w:r w:rsidRPr="00E3175F">
        <w:rPr>
          <w:rFonts w:ascii="Verdana" w:hAnsi="Verdana" w:cs="Arial"/>
          <w:color w:val="000000" w:themeColor="text1"/>
          <w:sz w:val="20"/>
          <w:szCs w:val="20"/>
        </w:rPr>
        <w:t>Ukupni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prihodi</w:t>
      </w:r>
      <w:proofErr w:type="spellEnd"/>
      <w:r w:rsidRPr="00E3175F">
        <w:rPr>
          <w:rFonts w:ascii="Verdana" w:hAnsi="Verdana" w:cs="Arial"/>
          <w:color w:val="000000" w:themeColor="text1"/>
          <w:sz w:val="20"/>
          <w:szCs w:val="20"/>
        </w:rPr>
        <w:t xml:space="preserve"> i </w:t>
      </w:r>
      <w:proofErr w:type="spellStart"/>
      <w:r w:rsidRPr="00E3175F">
        <w:rPr>
          <w:rFonts w:ascii="Verdana" w:hAnsi="Verdana" w:cs="Arial"/>
          <w:color w:val="000000" w:themeColor="text1"/>
          <w:sz w:val="20"/>
          <w:szCs w:val="20"/>
        </w:rPr>
        <w:t>primici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ostvareni</w:t>
      </w:r>
      <w:proofErr w:type="spellEnd"/>
      <w:r w:rsidRPr="00E3175F">
        <w:rPr>
          <w:rFonts w:ascii="Verdana" w:hAnsi="Verdana" w:cs="Arial"/>
          <w:color w:val="000000" w:themeColor="text1"/>
          <w:sz w:val="20"/>
          <w:szCs w:val="20"/>
        </w:rPr>
        <w:t xml:space="preserve"> u </w:t>
      </w:r>
      <w:proofErr w:type="spellStart"/>
      <w:r w:rsidRPr="00E3175F">
        <w:rPr>
          <w:rFonts w:ascii="Verdana" w:hAnsi="Verdana" w:cs="Arial"/>
          <w:color w:val="000000" w:themeColor="text1"/>
          <w:sz w:val="20"/>
          <w:szCs w:val="20"/>
        </w:rPr>
        <w:t>iznosu</w:t>
      </w:r>
      <w:proofErr w:type="spellEnd"/>
      <w:r w:rsidRPr="00E3175F">
        <w:rPr>
          <w:rFonts w:ascii="Verdana" w:hAnsi="Verdana" w:cs="Arial"/>
          <w:color w:val="000000" w:themeColor="text1"/>
          <w:sz w:val="20"/>
          <w:szCs w:val="20"/>
        </w:rPr>
        <w:t xml:space="preserve"> od (6.075.944,06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a </w:t>
      </w:r>
      <w:proofErr w:type="spellStart"/>
      <w:r w:rsidRPr="00E3175F">
        <w:rPr>
          <w:rFonts w:ascii="Verdana" w:hAnsi="Verdana" w:cs="Arial"/>
          <w:color w:val="000000" w:themeColor="text1"/>
          <w:sz w:val="20"/>
          <w:szCs w:val="20"/>
        </w:rPr>
        <w:t>ukupni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rashodi</w:t>
      </w:r>
      <w:proofErr w:type="spellEnd"/>
      <w:r w:rsidRPr="00E3175F">
        <w:rPr>
          <w:rFonts w:ascii="Verdana" w:hAnsi="Verdana" w:cs="Arial"/>
          <w:color w:val="000000" w:themeColor="text1"/>
          <w:sz w:val="20"/>
          <w:szCs w:val="20"/>
        </w:rPr>
        <w:t xml:space="preserve"> i </w:t>
      </w:r>
      <w:proofErr w:type="spellStart"/>
      <w:r w:rsidRPr="00E3175F">
        <w:rPr>
          <w:rFonts w:ascii="Verdana" w:hAnsi="Verdana" w:cs="Arial"/>
          <w:color w:val="000000" w:themeColor="text1"/>
          <w:sz w:val="20"/>
          <w:szCs w:val="20"/>
        </w:rPr>
        <w:t>izdaci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realizirani</w:t>
      </w:r>
      <w:proofErr w:type="spellEnd"/>
      <w:r w:rsidRPr="00E3175F">
        <w:rPr>
          <w:rFonts w:ascii="Verdana" w:hAnsi="Verdana" w:cs="Arial"/>
          <w:color w:val="000000" w:themeColor="text1"/>
          <w:sz w:val="20"/>
          <w:szCs w:val="20"/>
        </w:rPr>
        <w:t xml:space="preserve"> u </w:t>
      </w:r>
      <w:proofErr w:type="spellStart"/>
      <w:r w:rsidRPr="00E3175F">
        <w:rPr>
          <w:rFonts w:ascii="Verdana" w:hAnsi="Verdana" w:cs="Arial"/>
          <w:color w:val="000000" w:themeColor="text1"/>
          <w:sz w:val="20"/>
          <w:szCs w:val="20"/>
        </w:rPr>
        <w:t>iznosu</w:t>
      </w:r>
      <w:proofErr w:type="spellEnd"/>
      <w:r w:rsidRPr="00E3175F">
        <w:rPr>
          <w:rFonts w:ascii="Verdana" w:hAnsi="Verdana" w:cs="Arial"/>
          <w:color w:val="000000" w:themeColor="text1"/>
          <w:sz w:val="20"/>
          <w:szCs w:val="20"/>
        </w:rPr>
        <w:t xml:space="preserve"> od (6.144.544,33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razlika</w:t>
      </w:r>
      <w:proofErr w:type="spellEnd"/>
      <w:r w:rsidRPr="00E3175F">
        <w:rPr>
          <w:rFonts w:ascii="Verdana" w:hAnsi="Verdana" w:cs="Arial"/>
          <w:color w:val="000000" w:themeColor="text1"/>
          <w:sz w:val="20"/>
          <w:szCs w:val="20"/>
        </w:rPr>
        <w:t xml:space="preserve"> je </w:t>
      </w:r>
      <w:proofErr w:type="spellStart"/>
      <w:r w:rsidRPr="00E3175F">
        <w:rPr>
          <w:rFonts w:ascii="Verdana" w:hAnsi="Verdana" w:cs="Arial"/>
          <w:color w:val="000000" w:themeColor="text1"/>
          <w:sz w:val="20"/>
          <w:szCs w:val="20"/>
        </w:rPr>
        <w:t>ostvarenje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manjka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prihoda</w:t>
      </w:r>
      <w:proofErr w:type="spellEnd"/>
      <w:r w:rsidRPr="00E3175F">
        <w:rPr>
          <w:rFonts w:ascii="Verdana" w:hAnsi="Verdana" w:cs="Arial"/>
          <w:color w:val="000000" w:themeColor="text1"/>
          <w:sz w:val="20"/>
          <w:szCs w:val="20"/>
        </w:rPr>
        <w:t xml:space="preserve"> u 2022. g. u </w:t>
      </w:r>
      <w:proofErr w:type="spellStart"/>
      <w:r w:rsidRPr="00E3175F">
        <w:rPr>
          <w:rFonts w:ascii="Verdana" w:hAnsi="Verdana" w:cs="Arial"/>
          <w:color w:val="000000" w:themeColor="text1"/>
          <w:sz w:val="20"/>
          <w:szCs w:val="20"/>
        </w:rPr>
        <w:t>iznosu</w:t>
      </w:r>
      <w:proofErr w:type="spellEnd"/>
      <w:r w:rsidRPr="00E3175F">
        <w:rPr>
          <w:rFonts w:ascii="Verdana" w:hAnsi="Verdana" w:cs="Arial"/>
          <w:color w:val="000000" w:themeColor="text1"/>
          <w:sz w:val="20"/>
          <w:szCs w:val="20"/>
        </w:rPr>
        <w:t xml:space="preserve"> od (-68.600,27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uključenim</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prenesenim</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viškom</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prihoda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iz</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prethodne</w:t>
      </w:r>
      <w:proofErr w:type="spellEnd"/>
      <w:r w:rsidRPr="00E3175F">
        <w:rPr>
          <w:rFonts w:ascii="Verdana" w:hAnsi="Verdana" w:cs="Arial"/>
          <w:color w:val="000000" w:themeColor="text1"/>
          <w:sz w:val="20"/>
          <w:szCs w:val="20"/>
        </w:rPr>
        <w:t xml:space="preserve"> 2021. g., koji je </w:t>
      </w:r>
      <w:proofErr w:type="spellStart"/>
      <w:r w:rsidRPr="00E3175F">
        <w:rPr>
          <w:rFonts w:ascii="Verdana" w:hAnsi="Verdana" w:cs="Arial"/>
          <w:color w:val="000000" w:themeColor="text1"/>
          <w:sz w:val="20"/>
          <w:szCs w:val="20"/>
        </w:rPr>
        <w:t>utvrđeni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godišnjim</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obračunom</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proračuna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iznosi</w:t>
      </w:r>
      <w:proofErr w:type="spellEnd"/>
      <w:r w:rsidRPr="00E3175F">
        <w:rPr>
          <w:rFonts w:ascii="Verdana" w:hAnsi="Verdana" w:cs="Arial"/>
          <w:color w:val="000000" w:themeColor="text1"/>
          <w:sz w:val="20"/>
          <w:szCs w:val="20"/>
        </w:rPr>
        <w:t xml:space="preserve"> (748.627,95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utvrđuje</w:t>
      </w:r>
      <w:proofErr w:type="spellEnd"/>
      <w:r w:rsidRPr="00E3175F">
        <w:rPr>
          <w:rFonts w:ascii="Verdana" w:hAnsi="Verdana" w:cs="Arial"/>
          <w:color w:val="000000" w:themeColor="text1"/>
          <w:sz w:val="20"/>
          <w:szCs w:val="20"/>
        </w:rPr>
        <w:t xml:space="preserve"> se </w:t>
      </w:r>
      <w:proofErr w:type="spellStart"/>
      <w:r w:rsidRPr="00E3175F">
        <w:rPr>
          <w:rFonts w:ascii="Verdana" w:hAnsi="Verdana" w:cs="Arial"/>
          <w:color w:val="000000" w:themeColor="text1"/>
          <w:sz w:val="20"/>
          <w:szCs w:val="20"/>
        </w:rPr>
        <w:t>višak</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prihoda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stanjem</w:t>
      </w:r>
      <w:proofErr w:type="spellEnd"/>
      <w:r w:rsidRPr="00E3175F">
        <w:rPr>
          <w:rFonts w:ascii="Verdana" w:hAnsi="Verdana" w:cs="Arial"/>
          <w:color w:val="000000" w:themeColor="text1"/>
          <w:sz w:val="20"/>
          <w:szCs w:val="20"/>
        </w:rPr>
        <w:t xml:space="preserve"> 31.12.2022. g. u </w:t>
      </w:r>
      <w:proofErr w:type="spellStart"/>
      <w:r w:rsidRPr="00E3175F">
        <w:rPr>
          <w:rFonts w:ascii="Verdana" w:hAnsi="Verdana" w:cs="Arial"/>
          <w:color w:val="000000" w:themeColor="text1"/>
          <w:sz w:val="20"/>
          <w:szCs w:val="20"/>
        </w:rPr>
        <w:t>iznosu</w:t>
      </w:r>
      <w:proofErr w:type="spellEnd"/>
      <w:r w:rsidRPr="00E3175F">
        <w:rPr>
          <w:rFonts w:ascii="Verdana" w:hAnsi="Verdana" w:cs="Arial"/>
          <w:color w:val="000000" w:themeColor="text1"/>
          <w:sz w:val="20"/>
          <w:szCs w:val="20"/>
        </w:rPr>
        <w:t xml:space="preserve"> od </w:t>
      </w:r>
      <w:r w:rsidRPr="00E3175F">
        <w:rPr>
          <w:rFonts w:ascii="Verdana" w:hAnsi="Verdana" w:cs="Arial"/>
          <w:b/>
          <w:bCs/>
          <w:color w:val="000000" w:themeColor="text1"/>
          <w:sz w:val="20"/>
          <w:szCs w:val="20"/>
        </w:rPr>
        <w:t xml:space="preserve">(680.027,68 </w:t>
      </w:r>
      <w:proofErr w:type="spellStart"/>
      <w:r w:rsidRPr="00E3175F">
        <w:rPr>
          <w:rFonts w:ascii="Verdana" w:hAnsi="Verdana" w:cs="Arial"/>
          <w:b/>
          <w:bCs/>
          <w:color w:val="000000" w:themeColor="text1"/>
          <w:sz w:val="20"/>
          <w:szCs w:val="20"/>
        </w:rPr>
        <w:t>kn</w:t>
      </w:r>
      <w:proofErr w:type="spellEnd"/>
      <w:r w:rsidRPr="00E3175F">
        <w:rPr>
          <w:rFonts w:ascii="Verdana" w:hAnsi="Verdana" w:cs="Arial"/>
          <w:b/>
          <w:bCs/>
          <w:color w:val="000000" w:themeColor="text1"/>
          <w:sz w:val="20"/>
          <w:szCs w:val="20"/>
        </w:rPr>
        <w:t xml:space="preserve">) </w:t>
      </w:r>
      <w:proofErr w:type="spellStart"/>
      <w:r w:rsidRPr="00E3175F">
        <w:rPr>
          <w:rFonts w:ascii="Verdana" w:hAnsi="Verdana" w:cs="Arial"/>
          <w:color w:val="000000" w:themeColor="text1"/>
          <w:sz w:val="20"/>
          <w:szCs w:val="20"/>
        </w:rPr>
        <w:t>ili</w:t>
      </w:r>
      <w:proofErr w:type="spellEnd"/>
      <w:r w:rsidRPr="00E3175F">
        <w:rPr>
          <w:rFonts w:ascii="Verdana" w:hAnsi="Verdana" w:cs="Arial"/>
          <w:color w:val="000000" w:themeColor="text1"/>
          <w:sz w:val="20"/>
          <w:szCs w:val="20"/>
        </w:rPr>
        <w:t xml:space="preserve"> (90.255,18 </w:t>
      </w:r>
      <w:proofErr w:type="spellStart"/>
      <w:r w:rsidRPr="00E3175F">
        <w:rPr>
          <w:rFonts w:ascii="Verdana" w:hAnsi="Verdana" w:cs="Arial"/>
          <w:color w:val="000000" w:themeColor="text1"/>
          <w:sz w:val="20"/>
          <w:szCs w:val="20"/>
        </w:rPr>
        <w:t>eura</w:t>
      </w:r>
      <w:proofErr w:type="spellEnd"/>
      <w:r w:rsidRPr="00E3175F">
        <w:rPr>
          <w:rFonts w:ascii="Verdana" w:hAnsi="Verdana" w:cs="Arial"/>
          <w:color w:val="000000" w:themeColor="text1"/>
          <w:sz w:val="20"/>
          <w:szCs w:val="20"/>
        </w:rPr>
        <w:t>).</w:t>
      </w:r>
    </w:p>
    <w:p w14:paraId="14E90DF9" w14:textId="77777777" w:rsidR="0098651F" w:rsidRPr="00E3175F" w:rsidRDefault="0098651F" w:rsidP="00801975">
      <w:pPr>
        <w:jc w:val="both"/>
        <w:rPr>
          <w:rFonts w:ascii="Verdana" w:hAnsi="Verdana" w:cs="Arial"/>
          <w:color w:val="000000" w:themeColor="text1"/>
          <w:sz w:val="20"/>
          <w:szCs w:val="20"/>
        </w:rPr>
      </w:pPr>
    </w:p>
    <w:p w14:paraId="0F8EBC4A" w14:textId="77777777" w:rsidR="00801975" w:rsidRPr="00E3175F" w:rsidRDefault="00801975" w:rsidP="007203D2">
      <w:pPr>
        <w:pStyle w:val="ListParagraph"/>
        <w:numPr>
          <w:ilvl w:val="0"/>
          <w:numId w:val="9"/>
        </w:numPr>
        <w:spacing w:after="200" w:line="276" w:lineRule="auto"/>
        <w:jc w:val="both"/>
        <w:rPr>
          <w:rFonts w:ascii="Verdana" w:hAnsi="Verdana" w:cs="Arial"/>
          <w:b/>
          <w:sz w:val="20"/>
          <w:szCs w:val="20"/>
        </w:rPr>
      </w:pPr>
      <w:proofErr w:type="spellStart"/>
      <w:r w:rsidRPr="00E3175F">
        <w:rPr>
          <w:rFonts w:ascii="Verdana" w:hAnsi="Verdana" w:cs="Arial"/>
          <w:b/>
          <w:color w:val="000000" w:themeColor="text1"/>
          <w:sz w:val="20"/>
          <w:szCs w:val="20"/>
        </w:rPr>
        <w:t>Posebni</w:t>
      </w:r>
      <w:proofErr w:type="spellEnd"/>
      <w:r w:rsidRPr="00E3175F">
        <w:rPr>
          <w:rFonts w:ascii="Verdana" w:hAnsi="Verdana" w:cs="Arial"/>
          <w:b/>
          <w:color w:val="000000" w:themeColor="text1"/>
          <w:sz w:val="20"/>
          <w:szCs w:val="20"/>
        </w:rPr>
        <w:t xml:space="preserve"> </w:t>
      </w:r>
      <w:proofErr w:type="spellStart"/>
      <w:r w:rsidRPr="00E3175F">
        <w:rPr>
          <w:rFonts w:ascii="Verdana" w:hAnsi="Verdana" w:cs="Arial"/>
          <w:b/>
          <w:color w:val="000000" w:themeColor="text1"/>
          <w:sz w:val="20"/>
          <w:szCs w:val="20"/>
        </w:rPr>
        <w:t>dio</w:t>
      </w:r>
      <w:proofErr w:type="spellEnd"/>
      <w:r w:rsidRPr="00E3175F">
        <w:rPr>
          <w:rFonts w:ascii="Verdana" w:hAnsi="Verdana" w:cs="Arial"/>
          <w:b/>
          <w:color w:val="000000" w:themeColor="text1"/>
          <w:sz w:val="20"/>
          <w:szCs w:val="20"/>
        </w:rPr>
        <w:t xml:space="preserve"> </w:t>
      </w:r>
      <w:proofErr w:type="spellStart"/>
      <w:r w:rsidRPr="00E3175F">
        <w:rPr>
          <w:rFonts w:ascii="Verdana" w:hAnsi="Verdana" w:cs="Arial"/>
          <w:b/>
          <w:color w:val="000000" w:themeColor="text1"/>
          <w:sz w:val="20"/>
          <w:szCs w:val="20"/>
        </w:rPr>
        <w:t>Godišnjeg</w:t>
      </w:r>
      <w:proofErr w:type="spellEnd"/>
      <w:r w:rsidRPr="00E3175F">
        <w:rPr>
          <w:rFonts w:ascii="Verdana" w:hAnsi="Verdana" w:cs="Arial"/>
          <w:b/>
          <w:color w:val="000000" w:themeColor="text1"/>
          <w:sz w:val="20"/>
          <w:szCs w:val="20"/>
        </w:rPr>
        <w:t xml:space="preserve"> </w:t>
      </w:r>
      <w:proofErr w:type="spellStart"/>
      <w:r w:rsidRPr="00E3175F">
        <w:rPr>
          <w:rFonts w:ascii="Verdana" w:hAnsi="Verdana" w:cs="Arial"/>
          <w:b/>
          <w:color w:val="000000" w:themeColor="text1"/>
          <w:sz w:val="20"/>
          <w:szCs w:val="20"/>
        </w:rPr>
        <w:t>izvještaja</w:t>
      </w:r>
      <w:proofErr w:type="spellEnd"/>
      <w:r w:rsidRPr="00E3175F">
        <w:rPr>
          <w:rFonts w:ascii="Verdana" w:hAnsi="Verdana" w:cs="Arial"/>
          <w:b/>
          <w:color w:val="000000" w:themeColor="text1"/>
          <w:sz w:val="20"/>
          <w:szCs w:val="20"/>
        </w:rPr>
        <w:t xml:space="preserve"> </w:t>
      </w:r>
      <w:r w:rsidRPr="00E3175F">
        <w:rPr>
          <w:rFonts w:ascii="Verdana" w:hAnsi="Verdana" w:cs="Arial"/>
          <w:b/>
          <w:sz w:val="20"/>
          <w:szCs w:val="20"/>
        </w:rPr>
        <w:t xml:space="preserve">o </w:t>
      </w:r>
      <w:proofErr w:type="spellStart"/>
      <w:r w:rsidRPr="00E3175F">
        <w:rPr>
          <w:rFonts w:ascii="Verdana" w:hAnsi="Verdana" w:cs="Arial"/>
          <w:b/>
          <w:sz w:val="20"/>
          <w:szCs w:val="20"/>
        </w:rPr>
        <w:t>izvršenju</w:t>
      </w:r>
      <w:proofErr w:type="spellEnd"/>
      <w:r w:rsidRPr="00E3175F">
        <w:rPr>
          <w:rFonts w:ascii="Verdana" w:hAnsi="Verdana" w:cs="Arial"/>
          <w:b/>
          <w:sz w:val="20"/>
          <w:szCs w:val="20"/>
        </w:rPr>
        <w:t xml:space="preserve"> </w:t>
      </w:r>
      <w:proofErr w:type="spellStart"/>
      <w:r w:rsidRPr="00E3175F">
        <w:rPr>
          <w:rFonts w:ascii="Verdana" w:hAnsi="Verdana" w:cs="Arial"/>
          <w:b/>
          <w:sz w:val="20"/>
          <w:szCs w:val="20"/>
        </w:rPr>
        <w:t>proračuna</w:t>
      </w:r>
      <w:proofErr w:type="spellEnd"/>
      <w:r w:rsidRPr="00E3175F">
        <w:rPr>
          <w:rFonts w:ascii="Verdana" w:hAnsi="Verdana" w:cs="Arial"/>
          <w:b/>
          <w:sz w:val="20"/>
          <w:szCs w:val="20"/>
        </w:rPr>
        <w:t xml:space="preserve"> Općine Lasinja za 2022. </w:t>
      </w:r>
      <w:proofErr w:type="spellStart"/>
      <w:r w:rsidRPr="00E3175F">
        <w:rPr>
          <w:rFonts w:ascii="Verdana" w:hAnsi="Verdana" w:cs="Arial"/>
          <w:b/>
          <w:sz w:val="20"/>
          <w:szCs w:val="20"/>
        </w:rPr>
        <w:t>godinu</w:t>
      </w:r>
      <w:proofErr w:type="spellEnd"/>
      <w:r w:rsidRPr="00E3175F">
        <w:rPr>
          <w:rFonts w:ascii="Verdana" w:hAnsi="Verdana" w:cs="Arial"/>
          <w:b/>
          <w:sz w:val="20"/>
          <w:szCs w:val="20"/>
        </w:rPr>
        <w:t xml:space="preserve"> </w:t>
      </w:r>
      <w:proofErr w:type="spellStart"/>
      <w:r w:rsidRPr="00E3175F">
        <w:rPr>
          <w:rFonts w:ascii="Verdana" w:hAnsi="Verdana" w:cs="Arial"/>
          <w:b/>
          <w:sz w:val="20"/>
          <w:szCs w:val="20"/>
        </w:rPr>
        <w:t>prema</w:t>
      </w:r>
      <w:proofErr w:type="spellEnd"/>
      <w:r w:rsidRPr="00E3175F">
        <w:rPr>
          <w:rFonts w:ascii="Verdana" w:hAnsi="Verdana" w:cs="Arial"/>
          <w:b/>
          <w:sz w:val="20"/>
          <w:szCs w:val="20"/>
        </w:rPr>
        <w:t xml:space="preserve"> </w:t>
      </w:r>
      <w:proofErr w:type="spellStart"/>
      <w:r w:rsidRPr="00E3175F">
        <w:rPr>
          <w:rFonts w:ascii="Verdana" w:hAnsi="Verdana" w:cs="Arial"/>
          <w:b/>
          <w:sz w:val="20"/>
          <w:szCs w:val="20"/>
        </w:rPr>
        <w:t>programskoj</w:t>
      </w:r>
      <w:proofErr w:type="spellEnd"/>
      <w:r w:rsidRPr="00E3175F">
        <w:rPr>
          <w:rFonts w:ascii="Verdana" w:hAnsi="Verdana" w:cs="Arial"/>
          <w:b/>
          <w:sz w:val="20"/>
          <w:szCs w:val="20"/>
        </w:rPr>
        <w:t xml:space="preserve"> </w:t>
      </w:r>
      <w:proofErr w:type="spellStart"/>
      <w:r w:rsidRPr="00E3175F">
        <w:rPr>
          <w:rFonts w:ascii="Verdana" w:hAnsi="Verdana" w:cs="Arial"/>
          <w:b/>
          <w:sz w:val="20"/>
          <w:szCs w:val="20"/>
        </w:rPr>
        <w:t>klasifikaciji</w:t>
      </w:r>
      <w:proofErr w:type="spellEnd"/>
    </w:p>
    <w:p w14:paraId="71DA1FDF" w14:textId="77777777" w:rsidR="00801975" w:rsidRDefault="00801975" w:rsidP="00801975">
      <w:pPr>
        <w:jc w:val="both"/>
        <w:rPr>
          <w:rFonts w:ascii="Verdana" w:hAnsi="Verdana" w:cs="Arial"/>
          <w:sz w:val="20"/>
          <w:szCs w:val="20"/>
        </w:rPr>
      </w:pPr>
      <w:proofErr w:type="spellStart"/>
      <w:r w:rsidRPr="00E3175F">
        <w:rPr>
          <w:rFonts w:ascii="Verdana" w:hAnsi="Verdana" w:cs="Arial"/>
          <w:sz w:val="20"/>
          <w:szCs w:val="20"/>
        </w:rPr>
        <w:t>Ukupni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izdaci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izvršeni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6.144.544,33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75,95%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plan.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izdaci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prikazani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programima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pokazateljima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uspješnosti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realizacije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ciljeva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kako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slijedi</w:t>
      </w:r>
      <w:proofErr w:type="spellEnd"/>
      <w:r w:rsidRPr="00E3175F">
        <w:rPr>
          <w:rFonts w:ascii="Verdana" w:hAnsi="Verdana" w:cs="Arial"/>
          <w:sz w:val="20"/>
          <w:szCs w:val="20"/>
        </w:rPr>
        <w:t>:</w:t>
      </w:r>
    </w:p>
    <w:p w14:paraId="1941A1E2" w14:textId="77777777" w:rsidR="0098651F" w:rsidRPr="00E3175F" w:rsidRDefault="0098651F" w:rsidP="00801975">
      <w:pPr>
        <w:jc w:val="both"/>
        <w:rPr>
          <w:rFonts w:ascii="Verdana" w:hAnsi="Verdana" w:cs="Arial"/>
          <w:sz w:val="20"/>
          <w:szCs w:val="20"/>
        </w:rPr>
      </w:pPr>
    </w:p>
    <w:p w14:paraId="5805A8AB" w14:textId="77777777" w:rsidR="00801975" w:rsidRPr="00E3175F" w:rsidRDefault="00801975" w:rsidP="00801975">
      <w:pPr>
        <w:jc w:val="both"/>
        <w:rPr>
          <w:rFonts w:ascii="Verdana" w:hAnsi="Verdana" w:cs="Arial"/>
          <w:b/>
          <w:sz w:val="20"/>
          <w:szCs w:val="20"/>
        </w:rPr>
      </w:pPr>
      <w:r w:rsidRPr="00E3175F">
        <w:rPr>
          <w:rFonts w:ascii="Verdana" w:hAnsi="Verdana" w:cs="Arial"/>
          <w:b/>
          <w:sz w:val="20"/>
          <w:szCs w:val="20"/>
        </w:rPr>
        <w:t>RAZDJEL 001: JEDINSTVENI UPRAVNI ODJEL</w:t>
      </w:r>
    </w:p>
    <w:p w14:paraId="6C248F4C"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 xml:space="preserve">Program: </w:t>
      </w:r>
      <w:proofErr w:type="spellStart"/>
      <w:r w:rsidRPr="00E3175F">
        <w:rPr>
          <w:rFonts w:ascii="Verdana" w:hAnsi="Verdana" w:cs="Arial"/>
          <w:i/>
          <w:sz w:val="20"/>
          <w:szCs w:val="20"/>
          <w:u w:val="single"/>
        </w:rPr>
        <w:t>Javna</w:t>
      </w:r>
      <w:proofErr w:type="spellEnd"/>
      <w:r w:rsidRPr="00E3175F">
        <w:rPr>
          <w:rFonts w:ascii="Verdana" w:hAnsi="Verdana" w:cs="Arial"/>
          <w:i/>
          <w:sz w:val="20"/>
          <w:szCs w:val="20"/>
          <w:u w:val="single"/>
        </w:rPr>
        <w:t xml:space="preserve"> uprava i </w:t>
      </w:r>
      <w:proofErr w:type="spellStart"/>
      <w:r w:rsidRPr="00E3175F">
        <w:rPr>
          <w:rFonts w:ascii="Verdana" w:hAnsi="Verdana" w:cs="Arial"/>
          <w:i/>
          <w:sz w:val="20"/>
          <w:szCs w:val="20"/>
          <w:u w:val="single"/>
        </w:rPr>
        <w:t>administracija</w:t>
      </w:r>
      <w:proofErr w:type="spellEnd"/>
    </w:p>
    <w:p w14:paraId="519A3505"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realizirano</w:t>
      </w:r>
      <w:proofErr w:type="spellEnd"/>
      <w:r w:rsidRPr="00E3175F">
        <w:rPr>
          <w:rFonts w:ascii="Verdana" w:hAnsi="Verdana" w:cs="Arial"/>
          <w:sz w:val="20"/>
          <w:szCs w:val="20"/>
        </w:rPr>
        <w:t xml:space="preserve"> je (1.329.078,27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84,56%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1.571.700,00 kn. Program </w:t>
      </w:r>
      <w:proofErr w:type="spellStart"/>
      <w:r w:rsidRPr="00E3175F">
        <w:rPr>
          <w:rFonts w:ascii="Verdana" w:hAnsi="Verdana" w:cs="Arial"/>
          <w:sz w:val="20"/>
          <w:szCs w:val="20"/>
        </w:rPr>
        <w:t>obuhvaća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aktivnosti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zaposlene</w:t>
      </w:r>
      <w:proofErr w:type="spellEnd"/>
      <w:r w:rsidRPr="00E3175F">
        <w:rPr>
          <w:rFonts w:ascii="Verdana" w:hAnsi="Verdana" w:cs="Arial"/>
          <w:sz w:val="20"/>
          <w:szCs w:val="20"/>
        </w:rPr>
        <w:t xml:space="preserve"> (400.207,16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naknada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troškova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zaposlenima</w:t>
      </w:r>
      <w:proofErr w:type="spellEnd"/>
      <w:r w:rsidRPr="00E3175F">
        <w:rPr>
          <w:rFonts w:ascii="Verdana" w:hAnsi="Verdana" w:cs="Arial"/>
          <w:sz w:val="20"/>
          <w:szCs w:val="20"/>
        </w:rPr>
        <w:t xml:space="preserve"> (8.846,52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materijal</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energiju</w:t>
      </w:r>
      <w:proofErr w:type="spellEnd"/>
      <w:r w:rsidRPr="00E3175F">
        <w:rPr>
          <w:rFonts w:ascii="Verdana" w:hAnsi="Verdana" w:cs="Arial"/>
          <w:sz w:val="20"/>
          <w:szCs w:val="20"/>
        </w:rPr>
        <w:t xml:space="preserve"> (297.342,02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usluge</w:t>
      </w:r>
      <w:proofErr w:type="spellEnd"/>
      <w:r w:rsidRPr="00E3175F">
        <w:rPr>
          <w:rFonts w:ascii="Verdana" w:hAnsi="Verdana" w:cs="Arial"/>
          <w:sz w:val="20"/>
          <w:szCs w:val="20"/>
        </w:rPr>
        <w:t xml:space="preserve"> (413.397,41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ostali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nespomenuti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poslovanja</w:t>
      </w:r>
      <w:proofErr w:type="spellEnd"/>
      <w:r w:rsidRPr="00E3175F">
        <w:rPr>
          <w:rFonts w:ascii="Verdana" w:hAnsi="Verdana" w:cs="Arial"/>
          <w:sz w:val="20"/>
          <w:szCs w:val="20"/>
        </w:rPr>
        <w:t xml:space="preserve"> (71.095,67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ostali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financijski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(84.624,19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nabavu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proizvedene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dugotrajne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imovine</w:t>
      </w:r>
      <w:proofErr w:type="spellEnd"/>
      <w:r w:rsidRPr="00E3175F">
        <w:rPr>
          <w:rFonts w:ascii="Verdana" w:hAnsi="Verdana" w:cs="Arial"/>
          <w:sz w:val="20"/>
          <w:szCs w:val="20"/>
        </w:rPr>
        <w:t xml:space="preserve"> (17.440,30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kapitalni</w:t>
      </w:r>
      <w:proofErr w:type="spellEnd"/>
      <w:r w:rsidRPr="00E3175F">
        <w:rPr>
          <w:rFonts w:ascii="Verdana" w:hAnsi="Verdana" w:cs="Arial"/>
          <w:sz w:val="20"/>
          <w:szCs w:val="20"/>
        </w:rPr>
        <w:t xml:space="preserve"> projekt „</w:t>
      </w:r>
      <w:proofErr w:type="spellStart"/>
      <w:r w:rsidRPr="00E3175F">
        <w:rPr>
          <w:rFonts w:ascii="Verdana" w:hAnsi="Verdana" w:cs="Arial"/>
          <w:sz w:val="20"/>
          <w:szCs w:val="20"/>
        </w:rPr>
        <w:t>pametni</w:t>
      </w:r>
      <w:proofErr w:type="spellEnd"/>
      <w:r w:rsidRPr="00E3175F">
        <w:rPr>
          <w:rFonts w:ascii="Verdana" w:hAnsi="Verdana" w:cs="Arial"/>
          <w:sz w:val="20"/>
          <w:szCs w:val="20"/>
        </w:rPr>
        <w:t xml:space="preserve"> gradovi i općine“ za </w:t>
      </w:r>
      <w:proofErr w:type="spellStart"/>
      <w:r w:rsidRPr="00E3175F">
        <w:rPr>
          <w:rFonts w:ascii="Verdana" w:hAnsi="Verdana" w:cs="Arial"/>
          <w:sz w:val="20"/>
          <w:szCs w:val="20"/>
        </w:rPr>
        <w:t>ulaganje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računalni</w:t>
      </w:r>
      <w:proofErr w:type="spellEnd"/>
      <w:r w:rsidRPr="00E3175F">
        <w:rPr>
          <w:rFonts w:ascii="Verdana" w:hAnsi="Verdana" w:cs="Arial"/>
          <w:sz w:val="20"/>
          <w:szCs w:val="20"/>
        </w:rPr>
        <w:t xml:space="preserve"> program – </w:t>
      </w:r>
      <w:proofErr w:type="spellStart"/>
      <w:r w:rsidRPr="00E3175F">
        <w:rPr>
          <w:rFonts w:ascii="Verdana" w:hAnsi="Verdana" w:cs="Arial"/>
          <w:sz w:val="20"/>
          <w:szCs w:val="20"/>
        </w:rPr>
        <w:t>digitalna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arhiva</w:t>
      </w:r>
      <w:proofErr w:type="spellEnd"/>
      <w:r w:rsidRPr="00E3175F">
        <w:rPr>
          <w:rFonts w:ascii="Verdana" w:hAnsi="Verdana" w:cs="Arial"/>
          <w:sz w:val="20"/>
          <w:szCs w:val="20"/>
        </w:rPr>
        <w:t xml:space="preserve"> (36.125,00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23F0D590" w14:textId="77777777" w:rsidR="00801975" w:rsidRPr="00E3175F" w:rsidRDefault="00801975" w:rsidP="00801975">
      <w:pPr>
        <w:jc w:val="both"/>
        <w:rPr>
          <w:rFonts w:ascii="Verdana" w:hAnsi="Verdana" w:cs="Arial"/>
          <w:sz w:val="20"/>
          <w:szCs w:val="20"/>
        </w:rPr>
      </w:pPr>
      <w:r w:rsidRPr="00E3175F">
        <w:rPr>
          <w:rFonts w:ascii="Verdana" w:hAnsi="Verdana" w:cs="Arial"/>
          <w:color w:val="000000" w:themeColor="text1"/>
          <w:sz w:val="20"/>
          <w:szCs w:val="20"/>
        </w:rPr>
        <w:t xml:space="preserve">OPĆI CILJ: </w:t>
      </w:r>
      <w:proofErr w:type="spellStart"/>
      <w:r w:rsidRPr="00E3175F">
        <w:rPr>
          <w:rFonts w:ascii="Verdana" w:hAnsi="Verdana" w:cs="Arial"/>
          <w:sz w:val="20"/>
          <w:szCs w:val="20"/>
        </w:rPr>
        <w:t>Provođenje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redovnih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aktivnosti</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poslova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utvrđenih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Pravilnikom</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unutarnjem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ustrojstvu</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putem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opisa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popisa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poslova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zaposlenika</w:t>
      </w:r>
      <w:proofErr w:type="spellEnd"/>
      <w:r w:rsidRPr="00E3175F">
        <w:rPr>
          <w:rFonts w:ascii="Verdana" w:hAnsi="Verdana" w:cs="Arial"/>
          <w:sz w:val="20"/>
          <w:szCs w:val="20"/>
        </w:rPr>
        <w:t>.</w:t>
      </w:r>
    </w:p>
    <w:p w14:paraId="693DB97F"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Povećanje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efikasnosti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izvršavanja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namjenskog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korištenja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proračunskih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sredstava</w:t>
      </w:r>
      <w:proofErr w:type="spellEnd"/>
      <w:r w:rsidRPr="00E3175F">
        <w:rPr>
          <w:rFonts w:ascii="Verdana" w:hAnsi="Verdana" w:cs="Arial"/>
          <w:sz w:val="20"/>
          <w:szCs w:val="20"/>
        </w:rPr>
        <w:t>.</w:t>
      </w:r>
    </w:p>
    <w:p w14:paraId="00022238"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Zadovoljstvo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mještana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radom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Jedinstvenog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upravnog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odjela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povećanje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stupnja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uspješnosti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provedbe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operativnih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ciljeva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zadataka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dostava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podataka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izvještaja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propisanim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zakonskim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rokovima</w:t>
      </w:r>
      <w:proofErr w:type="spellEnd"/>
      <w:r w:rsidRPr="00E3175F">
        <w:rPr>
          <w:rFonts w:ascii="Verdana" w:hAnsi="Verdana" w:cs="Arial"/>
          <w:sz w:val="20"/>
          <w:szCs w:val="20"/>
        </w:rPr>
        <w:t>.</w:t>
      </w:r>
    </w:p>
    <w:p w14:paraId="6CE77317"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 xml:space="preserve">Program: </w:t>
      </w:r>
      <w:proofErr w:type="spellStart"/>
      <w:r w:rsidRPr="00E3175F">
        <w:rPr>
          <w:rFonts w:ascii="Verdana" w:hAnsi="Verdana" w:cs="Arial"/>
          <w:i/>
          <w:sz w:val="20"/>
          <w:szCs w:val="20"/>
          <w:u w:val="single"/>
        </w:rPr>
        <w:t>Poduzetnička</w:t>
      </w:r>
      <w:proofErr w:type="spellEnd"/>
      <w:r w:rsidRPr="00E3175F">
        <w:rPr>
          <w:rFonts w:ascii="Verdana" w:hAnsi="Verdana" w:cs="Arial"/>
          <w:i/>
          <w:sz w:val="20"/>
          <w:szCs w:val="20"/>
          <w:u w:val="single"/>
        </w:rPr>
        <w:t xml:space="preserve"> zona Lasinja</w:t>
      </w:r>
    </w:p>
    <w:p w14:paraId="063734C5" w14:textId="77777777" w:rsidR="00801975" w:rsidRPr="00E3175F" w:rsidRDefault="00801975" w:rsidP="00801975">
      <w:pPr>
        <w:jc w:val="both"/>
        <w:rPr>
          <w:rFonts w:ascii="Verdana" w:hAnsi="Verdana" w:cs="Arial"/>
          <w:iCs/>
          <w:sz w:val="20"/>
          <w:szCs w:val="20"/>
        </w:rPr>
      </w:pPr>
      <w:proofErr w:type="spellStart"/>
      <w:r w:rsidRPr="00E3175F">
        <w:rPr>
          <w:rFonts w:ascii="Verdana" w:hAnsi="Verdana" w:cs="Arial"/>
          <w:iCs/>
          <w:sz w:val="20"/>
          <w:szCs w:val="20"/>
        </w:rPr>
        <w:t>Planirano</w:t>
      </w:r>
      <w:proofErr w:type="spellEnd"/>
      <w:r w:rsidRPr="00E3175F">
        <w:rPr>
          <w:rFonts w:ascii="Verdana" w:hAnsi="Verdana" w:cs="Arial"/>
          <w:iCs/>
          <w:sz w:val="20"/>
          <w:szCs w:val="20"/>
        </w:rPr>
        <w:t xml:space="preserve"> je </w:t>
      </w:r>
      <w:proofErr w:type="spellStart"/>
      <w:r w:rsidRPr="00E3175F">
        <w:rPr>
          <w:rFonts w:ascii="Verdana" w:hAnsi="Verdana" w:cs="Arial"/>
          <w:iCs/>
          <w:sz w:val="20"/>
          <w:szCs w:val="20"/>
        </w:rPr>
        <w:t>ulaganje</w:t>
      </w:r>
      <w:proofErr w:type="spellEnd"/>
      <w:r w:rsidRPr="00E3175F">
        <w:rPr>
          <w:rFonts w:ascii="Verdana" w:hAnsi="Verdana" w:cs="Arial"/>
          <w:iCs/>
          <w:sz w:val="20"/>
          <w:szCs w:val="20"/>
        </w:rPr>
        <w:t xml:space="preserve"> u </w:t>
      </w:r>
      <w:proofErr w:type="spellStart"/>
      <w:r w:rsidRPr="00E3175F">
        <w:rPr>
          <w:rFonts w:ascii="Verdana" w:hAnsi="Verdana" w:cs="Arial"/>
          <w:iCs/>
          <w:sz w:val="20"/>
          <w:szCs w:val="20"/>
        </w:rPr>
        <w:t>izgradnju</w:t>
      </w:r>
      <w:proofErr w:type="spellEnd"/>
      <w:r w:rsidRPr="00E3175F">
        <w:rPr>
          <w:rFonts w:ascii="Verdana" w:hAnsi="Verdana" w:cs="Arial"/>
          <w:iCs/>
          <w:sz w:val="20"/>
          <w:szCs w:val="20"/>
        </w:rPr>
        <w:t xml:space="preserve"> </w:t>
      </w:r>
      <w:proofErr w:type="spellStart"/>
      <w:r w:rsidRPr="00E3175F">
        <w:rPr>
          <w:rFonts w:ascii="Verdana" w:hAnsi="Verdana" w:cs="Arial"/>
          <w:iCs/>
          <w:sz w:val="20"/>
          <w:szCs w:val="20"/>
        </w:rPr>
        <w:t>poduzetničke</w:t>
      </w:r>
      <w:proofErr w:type="spellEnd"/>
      <w:r w:rsidRPr="00E3175F">
        <w:rPr>
          <w:rFonts w:ascii="Verdana" w:hAnsi="Verdana" w:cs="Arial"/>
          <w:iCs/>
          <w:sz w:val="20"/>
          <w:szCs w:val="20"/>
        </w:rPr>
        <w:t xml:space="preserve"> zone, </w:t>
      </w:r>
      <w:proofErr w:type="spellStart"/>
      <w:r w:rsidRPr="00E3175F">
        <w:rPr>
          <w:rFonts w:ascii="Verdana" w:hAnsi="Verdana" w:cs="Arial"/>
          <w:iCs/>
          <w:sz w:val="20"/>
          <w:szCs w:val="20"/>
        </w:rPr>
        <w:t>te</w:t>
      </w:r>
      <w:proofErr w:type="spellEnd"/>
      <w:r w:rsidRPr="00E3175F">
        <w:rPr>
          <w:rFonts w:ascii="Verdana" w:hAnsi="Verdana" w:cs="Arial"/>
          <w:iCs/>
          <w:sz w:val="20"/>
          <w:szCs w:val="20"/>
        </w:rPr>
        <w:t xml:space="preserve"> </w:t>
      </w:r>
      <w:proofErr w:type="spellStart"/>
      <w:r w:rsidRPr="00E3175F">
        <w:rPr>
          <w:rFonts w:ascii="Verdana" w:hAnsi="Verdana" w:cs="Arial"/>
          <w:iCs/>
          <w:sz w:val="20"/>
          <w:szCs w:val="20"/>
        </w:rPr>
        <w:t>usluge</w:t>
      </w:r>
      <w:proofErr w:type="spellEnd"/>
      <w:r w:rsidRPr="00E3175F">
        <w:rPr>
          <w:rFonts w:ascii="Verdana" w:hAnsi="Verdana" w:cs="Arial"/>
          <w:iCs/>
          <w:sz w:val="20"/>
          <w:szCs w:val="20"/>
        </w:rPr>
        <w:t xml:space="preserve"> </w:t>
      </w:r>
      <w:proofErr w:type="spellStart"/>
      <w:r w:rsidRPr="00E3175F">
        <w:rPr>
          <w:rFonts w:ascii="Verdana" w:hAnsi="Verdana" w:cs="Arial"/>
          <w:iCs/>
          <w:sz w:val="20"/>
          <w:szCs w:val="20"/>
        </w:rPr>
        <w:t>tekućeg</w:t>
      </w:r>
      <w:proofErr w:type="spellEnd"/>
      <w:r w:rsidRPr="00E3175F">
        <w:rPr>
          <w:rFonts w:ascii="Verdana" w:hAnsi="Verdana" w:cs="Arial"/>
          <w:iCs/>
          <w:sz w:val="20"/>
          <w:szCs w:val="20"/>
        </w:rPr>
        <w:t xml:space="preserve"> i </w:t>
      </w:r>
      <w:proofErr w:type="spellStart"/>
      <w:r w:rsidRPr="00E3175F">
        <w:rPr>
          <w:rFonts w:ascii="Verdana" w:hAnsi="Verdana" w:cs="Arial"/>
          <w:iCs/>
          <w:sz w:val="20"/>
          <w:szCs w:val="20"/>
        </w:rPr>
        <w:t>investicijskog</w:t>
      </w:r>
      <w:proofErr w:type="spellEnd"/>
      <w:r w:rsidRPr="00E3175F">
        <w:rPr>
          <w:rFonts w:ascii="Verdana" w:hAnsi="Verdana" w:cs="Arial"/>
          <w:iCs/>
          <w:sz w:val="20"/>
          <w:szCs w:val="20"/>
        </w:rPr>
        <w:t xml:space="preserve"> </w:t>
      </w:r>
      <w:proofErr w:type="spellStart"/>
      <w:r w:rsidRPr="00E3175F">
        <w:rPr>
          <w:rFonts w:ascii="Verdana" w:hAnsi="Verdana" w:cs="Arial"/>
          <w:iCs/>
          <w:sz w:val="20"/>
          <w:szCs w:val="20"/>
        </w:rPr>
        <w:t>održavanja</w:t>
      </w:r>
      <w:proofErr w:type="spellEnd"/>
      <w:r w:rsidRPr="00E3175F">
        <w:rPr>
          <w:rFonts w:ascii="Verdana" w:hAnsi="Verdana" w:cs="Arial"/>
          <w:iCs/>
          <w:sz w:val="20"/>
          <w:szCs w:val="20"/>
        </w:rPr>
        <w:t xml:space="preserve"> (</w:t>
      </w:r>
      <w:proofErr w:type="spellStart"/>
      <w:r w:rsidRPr="00E3175F">
        <w:rPr>
          <w:rFonts w:ascii="Verdana" w:hAnsi="Verdana" w:cs="Arial"/>
          <w:iCs/>
          <w:sz w:val="20"/>
          <w:szCs w:val="20"/>
        </w:rPr>
        <w:t>pripremno</w:t>
      </w:r>
      <w:proofErr w:type="spellEnd"/>
      <w:r w:rsidRPr="00E3175F">
        <w:rPr>
          <w:rFonts w:ascii="Verdana" w:hAnsi="Verdana" w:cs="Arial"/>
          <w:iCs/>
          <w:sz w:val="20"/>
          <w:szCs w:val="20"/>
        </w:rPr>
        <w:t xml:space="preserve"> </w:t>
      </w:r>
      <w:proofErr w:type="spellStart"/>
      <w:r w:rsidRPr="00E3175F">
        <w:rPr>
          <w:rFonts w:ascii="Verdana" w:hAnsi="Verdana" w:cs="Arial"/>
          <w:iCs/>
          <w:sz w:val="20"/>
          <w:szCs w:val="20"/>
        </w:rPr>
        <w:t>čišćenje</w:t>
      </w:r>
      <w:proofErr w:type="spellEnd"/>
      <w:r w:rsidRPr="00E3175F">
        <w:rPr>
          <w:rFonts w:ascii="Verdana" w:hAnsi="Verdana" w:cs="Arial"/>
          <w:iCs/>
          <w:sz w:val="20"/>
          <w:szCs w:val="20"/>
        </w:rPr>
        <w:t xml:space="preserve"> </w:t>
      </w:r>
      <w:proofErr w:type="spellStart"/>
      <w:r w:rsidRPr="00E3175F">
        <w:rPr>
          <w:rFonts w:ascii="Verdana" w:hAnsi="Verdana" w:cs="Arial"/>
          <w:iCs/>
          <w:sz w:val="20"/>
          <w:szCs w:val="20"/>
        </w:rPr>
        <w:t>zemljišta</w:t>
      </w:r>
      <w:proofErr w:type="spellEnd"/>
      <w:r w:rsidRPr="00E3175F">
        <w:rPr>
          <w:rFonts w:ascii="Verdana" w:hAnsi="Verdana" w:cs="Arial"/>
          <w:iCs/>
          <w:sz w:val="20"/>
          <w:szCs w:val="20"/>
        </w:rPr>
        <w:t xml:space="preserve">) u </w:t>
      </w:r>
      <w:proofErr w:type="spellStart"/>
      <w:r w:rsidRPr="00E3175F">
        <w:rPr>
          <w:rFonts w:ascii="Verdana" w:hAnsi="Verdana" w:cs="Arial"/>
          <w:iCs/>
          <w:sz w:val="20"/>
          <w:szCs w:val="20"/>
        </w:rPr>
        <w:t>iznosu</w:t>
      </w:r>
      <w:proofErr w:type="spellEnd"/>
      <w:r w:rsidRPr="00E3175F">
        <w:rPr>
          <w:rFonts w:ascii="Verdana" w:hAnsi="Verdana" w:cs="Arial"/>
          <w:iCs/>
          <w:sz w:val="20"/>
          <w:szCs w:val="20"/>
        </w:rPr>
        <w:t xml:space="preserve"> (100.000,00 </w:t>
      </w:r>
      <w:proofErr w:type="spellStart"/>
      <w:r w:rsidRPr="00E3175F">
        <w:rPr>
          <w:rFonts w:ascii="Verdana" w:hAnsi="Verdana" w:cs="Arial"/>
          <w:iCs/>
          <w:sz w:val="20"/>
          <w:szCs w:val="20"/>
        </w:rPr>
        <w:t>kn</w:t>
      </w:r>
      <w:proofErr w:type="spellEnd"/>
      <w:r w:rsidRPr="00E3175F">
        <w:rPr>
          <w:rFonts w:ascii="Verdana" w:hAnsi="Verdana" w:cs="Arial"/>
          <w:iCs/>
          <w:sz w:val="20"/>
          <w:szCs w:val="20"/>
        </w:rPr>
        <w:t xml:space="preserve">). U 2022. g. </w:t>
      </w:r>
      <w:proofErr w:type="spellStart"/>
      <w:r w:rsidRPr="00E3175F">
        <w:rPr>
          <w:rFonts w:ascii="Verdana" w:hAnsi="Verdana" w:cs="Arial"/>
          <w:iCs/>
          <w:sz w:val="20"/>
          <w:szCs w:val="20"/>
        </w:rPr>
        <w:t>nije</w:t>
      </w:r>
      <w:proofErr w:type="spellEnd"/>
      <w:r w:rsidRPr="00E3175F">
        <w:rPr>
          <w:rFonts w:ascii="Verdana" w:hAnsi="Verdana" w:cs="Arial"/>
          <w:iCs/>
          <w:sz w:val="20"/>
          <w:szCs w:val="20"/>
        </w:rPr>
        <w:t xml:space="preserve"> </w:t>
      </w:r>
      <w:proofErr w:type="spellStart"/>
      <w:r w:rsidRPr="00E3175F">
        <w:rPr>
          <w:rFonts w:ascii="Verdana" w:hAnsi="Verdana" w:cs="Arial"/>
          <w:iCs/>
          <w:sz w:val="20"/>
          <w:szCs w:val="20"/>
        </w:rPr>
        <w:t>bilo</w:t>
      </w:r>
      <w:proofErr w:type="spellEnd"/>
      <w:r w:rsidRPr="00E3175F">
        <w:rPr>
          <w:rFonts w:ascii="Verdana" w:hAnsi="Verdana" w:cs="Arial"/>
          <w:iCs/>
          <w:sz w:val="20"/>
          <w:szCs w:val="20"/>
        </w:rPr>
        <w:t xml:space="preserve"> </w:t>
      </w:r>
      <w:proofErr w:type="spellStart"/>
      <w:r w:rsidRPr="00E3175F">
        <w:rPr>
          <w:rFonts w:ascii="Verdana" w:hAnsi="Verdana" w:cs="Arial"/>
          <w:iCs/>
          <w:sz w:val="20"/>
          <w:szCs w:val="20"/>
        </w:rPr>
        <w:t>realizacije</w:t>
      </w:r>
      <w:proofErr w:type="spellEnd"/>
      <w:r w:rsidRPr="00E3175F">
        <w:rPr>
          <w:rFonts w:ascii="Verdana" w:hAnsi="Verdana" w:cs="Arial"/>
          <w:iCs/>
          <w:sz w:val="20"/>
          <w:szCs w:val="20"/>
        </w:rPr>
        <w:t xml:space="preserve"> </w:t>
      </w:r>
      <w:proofErr w:type="spellStart"/>
      <w:r w:rsidRPr="00E3175F">
        <w:rPr>
          <w:rFonts w:ascii="Verdana" w:hAnsi="Verdana" w:cs="Arial"/>
          <w:iCs/>
          <w:sz w:val="20"/>
          <w:szCs w:val="20"/>
        </w:rPr>
        <w:t>rashoda</w:t>
      </w:r>
      <w:proofErr w:type="spellEnd"/>
      <w:r w:rsidRPr="00E3175F">
        <w:rPr>
          <w:rFonts w:ascii="Verdana" w:hAnsi="Verdana" w:cs="Arial"/>
          <w:iCs/>
          <w:sz w:val="20"/>
          <w:szCs w:val="20"/>
        </w:rPr>
        <w:t>.</w:t>
      </w:r>
    </w:p>
    <w:p w14:paraId="29D9A03A"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Osiguranje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uvjeta</w:t>
      </w:r>
      <w:proofErr w:type="spellEnd"/>
      <w:r w:rsidRPr="00E3175F">
        <w:rPr>
          <w:rFonts w:ascii="Verdana" w:hAnsi="Verdana" w:cs="Arial"/>
          <w:sz w:val="20"/>
          <w:szCs w:val="20"/>
        </w:rPr>
        <w:t xml:space="preserve"> za razvoj i </w:t>
      </w:r>
      <w:proofErr w:type="spellStart"/>
      <w:proofErr w:type="gramStart"/>
      <w:r w:rsidRPr="00E3175F">
        <w:rPr>
          <w:rFonts w:ascii="Verdana" w:hAnsi="Verdana" w:cs="Arial"/>
          <w:sz w:val="20"/>
          <w:szCs w:val="20"/>
        </w:rPr>
        <w:t>izgradnju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poduzetničke</w:t>
      </w:r>
      <w:proofErr w:type="spellEnd"/>
      <w:proofErr w:type="gramEnd"/>
      <w:r w:rsidRPr="00E3175F">
        <w:rPr>
          <w:rFonts w:ascii="Verdana" w:hAnsi="Verdana" w:cs="Arial"/>
          <w:sz w:val="20"/>
          <w:szCs w:val="20"/>
        </w:rPr>
        <w:t xml:space="preserve"> zone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području</w:t>
      </w:r>
      <w:proofErr w:type="spellEnd"/>
      <w:r w:rsidRPr="00E3175F">
        <w:rPr>
          <w:rFonts w:ascii="Verdana" w:hAnsi="Verdana" w:cs="Arial"/>
          <w:sz w:val="20"/>
          <w:szCs w:val="20"/>
        </w:rPr>
        <w:t xml:space="preserve"> Općine Lasinja.</w:t>
      </w:r>
    </w:p>
    <w:p w14:paraId="1CE48C31"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Brži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razvitak</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industrije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gospodarstva</w:t>
      </w:r>
      <w:proofErr w:type="spellEnd"/>
      <w:r w:rsidRPr="00E3175F">
        <w:rPr>
          <w:rFonts w:ascii="Verdana" w:hAnsi="Verdana" w:cs="Arial"/>
          <w:sz w:val="20"/>
          <w:szCs w:val="20"/>
        </w:rPr>
        <w:t>.</w:t>
      </w:r>
    </w:p>
    <w:p w14:paraId="06E2F358"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Predlaganje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osiguranje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sredstava</w:t>
      </w:r>
      <w:proofErr w:type="spellEnd"/>
      <w:r w:rsidRPr="00E3175F">
        <w:rPr>
          <w:rFonts w:ascii="Verdana" w:hAnsi="Verdana" w:cs="Arial"/>
          <w:sz w:val="20"/>
          <w:szCs w:val="20"/>
        </w:rPr>
        <w:t xml:space="preserve"> za razvoj </w:t>
      </w:r>
      <w:proofErr w:type="spellStart"/>
      <w:r w:rsidRPr="00E3175F">
        <w:rPr>
          <w:rFonts w:ascii="Verdana" w:hAnsi="Verdana" w:cs="Arial"/>
          <w:sz w:val="20"/>
          <w:szCs w:val="20"/>
        </w:rPr>
        <w:t>industrije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gospodarstva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financiranja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w:t>
      </w:r>
      <w:proofErr w:type="spellEnd"/>
      <w:r w:rsidRPr="00E3175F">
        <w:rPr>
          <w:rFonts w:ascii="Verdana" w:hAnsi="Verdana" w:cs="Arial"/>
          <w:sz w:val="20"/>
          <w:szCs w:val="20"/>
        </w:rPr>
        <w:t xml:space="preserve"> EU </w:t>
      </w:r>
      <w:proofErr w:type="spellStart"/>
      <w:r w:rsidRPr="00E3175F">
        <w:rPr>
          <w:rFonts w:ascii="Verdana" w:hAnsi="Verdana" w:cs="Arial"/>
          <w:sz w:val="20"/>
          <w:szCs w:val="20"/>
        </w:rPr>
        <w:t>fonda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razvoja</w:t>
      </w:r>
      <w:proofErr w:type="spellEnd"/>
      <w:r w:rsidRPr="00E3175F">
        <w:rPr>
          <w:rFonts w:ascii="Verdana" w:hAnsi="Verdana" w:cs="Arial"/>
          <w:sz w:val="20"/>
          <w:szCs w:val="20"/>
        </w:rPr>
        <w:t>.</w:t>
      </w:r>
    </w:p>
    <w:p w14:paraId="4B9E2BA5"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 xml:space="preserve">Program: </w:t>
      </w:r>
      <w:proofErr w:type="spellStart"/>
      <w:r w:rsidRPr="00E3175F">
        <w:rPr>
          <w:rFonts w:ascii="Verdana" w:hAnsi="Verdana" w:cs="Arial"/>
          <w:i/>
          <w:sz w:val="20"/>
          <w:szCs w:val="20"/>
          <w:u w:val="single"/>
        </w:rPr>
        <w:t>Poticanje</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razvoja</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poljoprivrede</w:t>
      </w:r>
      <w:proofErr w:type="spellEnd"/>
    </w:p>
    <w:p w14:paraId="0DFD2705"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lastRenderedPageBreak/>
        <w:t xml:space="preserve">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je 37.500,00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utrošeno</w:t>
      </w:r>
      <w:proofErr w:type="spellEnd"/>
      <w:r w:rsidRPr="00E3175F">
        <w:rPr>
          <w:rFonts w:ascii="Verdana" w:hAnsi="Verdana" w:cs="Arial"/>
          <w:sz w:val="20"/>
          <w:szCs w:val="20"/>
        </w:rPr>
        <w:t xml:space="preserve"> je (23.600,00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ili</w:t>
      </w:r>
      <w:proofErr w:type="spellEnd"/>
      <w:r w:rsidRPr="00E3175F">
        <w:rPr>
          <w:rFonts w:ascii="Verdana" w:hAnsi="Verdana" w:cs="Arial"/>
          <w:sz w:val="20"/>
          <w:szCs w:val="20"/>
        </w:rPr>
        <w:t xml:space="preserve"> 62,93%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plan. </w:t>
      </w:r>
      <w:proofErr w:type="spellStart"/>
      <w:r w:rsidRPr="00E3175F">
        <w:rPr>
          <w:rFonts w:ascii="Verdana" w:hAnsi="Verdana" w:cs="Arial"/>
          <w:sz w:val="20"/>
          <w:szCs w:val="20"/>
        </w:rPr>
        <w:t>Sredstva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proofErr w:type="gramStart"/>
      <w:r w:rsidRPr="00E3175F">
        <w:rPr>
          <w:rFonts w:ascii="Verdana" w:hAnsi="Verdana" w:cs="Arial"/>
          <w:sz w:val="20"/>
          <w:szCs w:val="20"/>
        </w:rPr>
        <w:t>izvršena</w:t>
      </w:r>
      <w:proofErr w:type="spellEnd"/>
      <w:r w:rsidRPr="00E3175F">
        <w:rPr>
          <w:rFonts w:ascii="Verdana" w:hAnsi="Verdana" w:cs="Arial"/>
          <w:sz w:val="20"/>
          <w:szCs w:val="20"/>
        </w:rPr>
        <w:t xml:space="preserve">  za</w:t>
      </w:r>
      <w:proofErr w:type="gramEnd"/>
      <w:r w:rsidRPr="00E3175F">
        <w:rPr>
          <w:rFonts w:ascii="Verdana" w:hAnsi="Verdana" w:cs="Arial"/>
          <w:sz w:val="20"/>
          <w:szCs w:val="20"/>
        </w:rPr>
        <w:t xml:space="preserve"> </w:t>
      </w:r>
      <w:proofErr w:type="spellStart"/>
      <w:r w:rsidRPr="00E3175F">
        <w:rPr>
          <w:rFonts w:ascii="Verdana" w:hAnsi="Verdana" w:cs="Arial"/>
          <w:sz w:val="20"/>
          <w:szCs w:val="20"/>
        </w:rPr>
        <w:t>sufinanciranje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umjetnog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osjemenjivanja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goveda</w:t>
      </w:r>
      <w:proofErr w:type="spellEnd"/>
      <w:r w:rsidRPr="00E3175F">
        <w:rPr>
          <w:rFonts w:ascii="Verdana" w:hAnsi="Verdana" w:cs="Arial"/>
          <w:sz w:val="20"/>
          <w:szCs w:val="20"/>
        </w:rPr>
        <w:t xml:space="preserve"> (8.600,00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druge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poticaje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mjere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razvoja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poljoprivredne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proizvodnje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nabavu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opreme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mehanizacije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(15.000,00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43CEA8A2"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Osiguranje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uvjeta</w:t>
      </w:r>
      <w:proofErr w:type="spellEnd"/>
      <w:r w:rsidRPr="00E3175F">
        <w:rPr>
          <w:rFonts w:ascii="Verdana" w:hAnsi="Verdana" w:cs="Arial"/>
          <w:sz w:val="20"/>
          <w:szCs w:val="20"/>
        </w:rPr>
        <w:t xml:space="preserve"> za razvoj </w:t>
      </w:r>
      <w:proofErr w:type="spellStart"/>
      <w:r w:rsidRPr="00E3175F">
        <w:rPr>
          <w:rFonts w:ascii="Verdana" w:hAnsi="Verdana" w:cs="Arial"/>
          <w:sz w:val="20"/>
          <w:szCs w:val="20"/>
        </w:rPr>
        <w:t>poljoprivrede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području</w:t>
      </w:r>
      <w:proofErr w:type="spellEnd"/>
      <w:r w:rsidRPr="00E3175F">
        <w:rPr>
          <w:rFonts w:ascii="Verdana" w:hAnsi="Verdana" w:cs="Arial"/>
          <w:sz w:val="20"/>
          <w:szCs w:val="20"/>
        </w:rPr>
        <w:t xml:space="preserve"> Općine Lasinja.</w:t>
      </w:r>
    </w:p>
    <w:p w14:paraId="6A282312"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Brži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razvitak</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poljoprivrede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gospodarstva</w:t>
      </w:r>
      <w:proofErr w:type="spellEnd"/>
      <w:r w:rsidRPr="00E3175F">
        <w:rPr>
          <w:rFonts w:ascii="Verdana" w:hAnsi="Verdana" w:cs="Arial"/>
          <w:sz w:val="20"/>
          <w:szCs w:val="20"/>
        </w:rPr>
        <w:t>.</w:t>
      </w:r>
    </w:p>
    <w:p w14:paraId="20D649AD"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Poticajne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mjere</w:t>
      </w:r>
      <w:proofErr w:type="spellEnd"/>
      <w:r w:rsidRPr="00E3175F">
        <w:rPr>
          <w:rFonts w:ascii="Verdana" w:hAnsi="Verdana" w:cs="Arial"/>
          <w:sz w:val="20"/>
          <w:szCs w:val="20"/>
        </w:rPr>
        <w:t xml:space="preserve"> za razvoj </w:t>
      </w:r>
      <w:proofErr w:type="spellStart"/>
      <w:r w:rsidRPr="00E3175F">
        <w:rPr>
          <w:rFonts w:ascii="Verdana" w:hAnsi="Verdana" w:cs="Arial"/>
          <w:sz w:val="20"/>
          <w:szCs w:val="20"/>
        </w:rPr>
        <w:t>poljoprivrede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gospodarstva</w:t>
      </w:r>
      <w:proofErr w:type="spellEnd"/>
      <w:r w:rsidRPr="00E3175F">
        <w:rPr>
          <w:rFonts w:ascii="Verdana" w:hAnsi="Verdana" w:cs="Arial"/>
          <w:sz w:val="20"/>
          <w:szCs w:val="20"/>
        </w:rPr>
        <w:t>.</w:t>
      </w:r>
    </w:p>
    <w:p w14:paraId="57D5270C"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 xml:space="preserve">Program: </w:t>
      </w:r>
      <w:proofErr w:type="spellStart"/>
      <w:r w:rsidRPr="00E3175F">
        <w:rPr>
          <w:rFonts w:ascii="Verdana" w:hAnsi="Verdana" w:cs="Arial"/>
          <w:i/>
          <w:sz w:val="20"/>
          <w:szCs w:val="20"/>
          <w:u w:val="single"/>
        </w:rPr>
        <w:t>Socijalna</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zaštita</w:t>
      </w:r>
      <w:proofErr w:type="spellEnd"/>
    </w:p>
    <w:p w14:paraId="2747CFDA"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je 117.000,00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utrošeno</w:t>
      </w:r>
      <w:proofErr w:type="spellEnd"/>
      <w:r w:rsidRPr="00E3175F">
        <w:rPr>
          <w:rFonts w:ascii="Verdana" w:hAnsi="Verdana" w:cs="Arial"/>
          <w:sz w:val="20"/>
          <w:szCs w:val="20"/>
        </w:rPr>
        <w:t xml:space="preserve"> je (44.289,35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37,85%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plan. </w:t>
      </w:r>
      <w:proofErr w:type="spellStart"/>
      <w:r w:rsidRPr="00E3175F">
        <w:rPr>
          <w:rFonts w:ascii="Verdana" w:hAnsi="Verdana" w:cs="Arial"/>
          <w:sz w:val="20"/>
          <w:szCs w:val="20"/>
        </w:rPr>
        <w:t>Ovaj</w:t>
      </w:r>
      <w:proofErr w:type="spellEnd"/>
      <w:r w:rsidRPr="00E3175F">
        <w:rPr>
          <w:rFonts w:ascii="Verdana" w:hAnsi="Verdana" w:cs="Arial"/>
          <w:sz w:val="20"/>
          <w:szCs w:val="20"/>
        </w:rPr>
        <w:t xml:space="preserve"> program </w:t>
      </w:r>
      <w:proofErr w:type="spellStart"/>
      <w:r w:rsidRPr="00E3175F">
        <w:rPr>
          <w:rFonts w:ascii="Verdana" w:hAnsi="Verdana" w:cs="Arial"/>
          <w:sz w:val="20"/>
          <w:szCs w:val="20"/>
        </w:rPr>
        <w:t>obuhvaća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aktivnosti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pomoći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obiteljima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kućanstvima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socijalno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nezbrinutima</w:t>
      </w:r>
      <w:proofErr w:type="spellEnd"/>
      <w:r w:rsidRPr="00E3175F">
        <w:rPr>
          <w:rFonts w:ascii="Verdana" w:hAnsi="Verdana" w:cs="Arial"/>
          <w:sz w:val="20"/>
          <w:szCs w:val="20"/>
        </w:rPr>
        <w:t xml:space="preserve"> (5.700,00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pomoć</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novorođenu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djecu</w:t>
      </w:r>
      <w:proofErr w:type="spellEnd"/>
      <w:r w:rsidRPr="00E3175F">
        <w:rPr>
          <w:rFonts w:ascii="Verdana" w:hAnsi="Verdana" w:cs="Arial"/>
          <w:sz w:val="20"/>
          <w:szCs w:val="20"/>
        </w:rPr>
        <w:t xml:space="preserve"> (28.000,00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pomoć</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troškovima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liječenja</w:t>
      </w:r>
      <w:proofErr w:type="spellEnd"/>
      <w:r w:rsidRPr="00E3175F">
        <w:rPr>
          <w:rFonts w:ascii="Verdana" w:hAnsi="Verdana" w:cs="Arial"/>
          <w:sz w:val="20"/>
          <w:szCs w:val="20"/>
        </w:rPr>
        <w:t xml:space="preserve"> (3.500,00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kapitalna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jednom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kućanstvu</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sanaciju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štete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nastale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požara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obiteljske</w:t>
      </w:r>
      <w:proofErr w:type="spellEnd"/>
      <w:r w:rsidRPr="00E3175F">
        <w:rPr>
          <w:rFonts w:ascii="Verdana" w:hAnsi="Verdana" w:cs="Arial"/>
          <w:sz w:val="20"/>
          <w:szCs w:val="20"/>
        </w:rPr>
        <w:t xml:space="preserve"> </w:t>
      </w:r>
      <w:proofErr w:type="spellStart"/>
      <w:proofErr w:type="gramStart"/>
      <w:r w:rsidRPr="00E3175F">
        <w:rPr>
          <w:rFonts w:ascii="Verdana" w:hAnsi="Verdana" w:cs="Arial"/>
          <w:sz w:val="20"/>
          <w:szCs w:val="20"/>
        </w:rPr>
        <w:t>kuće</w:t>
      </w:r>
      <w:proofErr w:type="spellEnd"/>
      <w:r w:rsidRPr="00E3175F">
        <w:rPr>
          <w:rFonts w:ascii="Verdana" w:hAnsi="Verdana" w:cs="Arial"/>
          <w:sz w:val="20"/>
          <w:szCs w:val="20"/>
        </w:rPr>
        <w:t xml:space="preserve">  i</w:t>
      </w:r>
      <w:proofErr w:type="gramEnd"/>
      <w:r w:rsidRPr="00E3175F">
        <w:rPr>
          <w:rFonts w:ascii="Verdana" w:hAnsi="Verdana" w:cs="Arial"/>
          <w:sz w:val="20"/>
          <w:szCs w:val="20"/>
        </w:rPr>
        <w:t xml:space="preserve"> </w:t>
      </w:r>
      <w:proofErr w:type="spellStart"/>
      <w:r w:rsidRPr="00E3175F">
        <w:rPr>
          <w:rFonts w:ascii="Verdana" w:hAnsi="Verdana" w:cs="Arial"/>
          <w:sz w:val="20"/>
          <w:szCs w:val="20"/>
        </w:rPr>
        <w:t>jednom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kućanstvu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pomoć</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zbog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udara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groma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Sjeničaku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Lasinjskom</w:t>
      </w:r>
      <w:proofErr w:type="spellEnd"/>
      <w:r w:rsidRPr="00E3175F">
        <w:rPr>
          <w:rFonts w:ascii="Verdana" w:hAnsi="Verdana" w:cs="Arial"/>
          <w:sz w:val="20"/>
          <w:szCs w:val="20"/>
        </w:rPr>
        <w:t xml:space="preserve"> (7.089,35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podmirenje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troškova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stanovanja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ogrjev</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isplaćeno</w:t>
      </w:r>
      <w:proofErr w:type="spellEnd"/>
      <w:r w:rsidRPr="00E3175F">
        <w:rPr>
          <w:rFonts w:ascii="Verdana" w:hAnsi="Verdana" w:cs="Arial"/>
          <w:sz w:val="20"/>
          <w:szCs w:val="20"/>
        </w:rPr>
        <w:t xml:space="preserve"> je za 15 </w:t>
      </w:r>
      <w:proofErr w:type="spellStart"/>
      <w:r w:rsidRPr="00E3175F">
        <w:rPr>
          <w:rFonts w:ascii="Verdana" w:hAnsi="Verdana" w:cs="Arial"/>
          <w:sz w:val="20"/>
          <w:szCs w:val="20"/>
        </w:rPr>
        <w:t>korisnika</w:t>
      </w:r>
      <w:proofErr w:type="spellEnd"/>
      <w:r w:rsidRPr="00E3175F">
        <w:rPr>
          <w:rFonts w:ascii="Verdana" w:hAnsi="Verdana" w:cs="Arial"/>
          <w:sz w:val="20"/>
          <w:szCs w:val="20"/>
        </w:rPr>
        <w:t xml:space="preserve"> (1.050,00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ukupno</w:t>
      </w:r>
      <w:proofErr w:type="spellEnd"/>
      <w:r w:rsidRPr="00E3175F">
        <w:rPr>
          <w:rFonts w:ascii="Verdana" w:hAnsi="Verdana" w:cs="Arial"/>
          <w:sz w:val="20"/>
          <w:szCs w:val="20"/>
        </w:rPr>
        <w:t xml:space="preserve"> (15.750,00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doznačena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Državnog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RH – </w:t>
      </w:r>
      <w:proofErr w:type="spellStart"/>
      <w:r w:rsidRPr="00E3175F">
        <w:rPr>
          <w:rFonts w:ascii="Verdana" w:hAnsi="Verdana" w:cs="Arial"/>
          <w:sz w:val="20"/>
          <w:szCs w:val="20"/>
        </w:rPr>
        <w:t>računovodstveno</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evidentirana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obaveza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tuđe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račun</w:t>
      </w:r>
      <w:proofErr w:type="spellEnd"/>
      <w:r w:rsidRPr="00E3175F">
        <w:rPr>
          <w:rFonts w:ascii="Verdana" w:hAnsi="Verdana" w:cs="Arial"/>
          <w:sz w:val="20"/>
          <w:szCs w:val="20"/>
        </w:rPr>
        <w:t xml:space="preserve"> 239550).</w:t>
      </w:r>
    </w:p>
    <w:p w14:paraId="08FDA588"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Pomoći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potrebe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korisnicima</w:t>
      </w:r>
      <w:proofErr w:type="spellEnd"/>
      <w:r w:rsidRPr="00E3175F">
        <w:rPr>
          <w:rFonts w:ascii="Verdana" w:hAnsi="Verdana" w:cs="Arial"/>
          <w:sz w:val="20"/>
          <w:szCs w:val="20"/>
        </w:rPr>
        <w:t xml:space="preserve"> koji </w:t>
      </w:r>
      <w:proofErr w:type="spellStart"/>
      <w:r w:rsidRPr="00E3175F">
        <w:rPr>
          <w:rFonts w:ascii="Verdana" w:hAnsi="Verdana" w:cs="Arial"/>
          <w:sz w:val="20"/>
          <w:szCs w:val="20"/>
        </w:rPr>
        <w:t>nemaju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dovoljno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sredstava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podmirenje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osnovnih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životnih</w:t>
      </w:r>
      <w:proofErr w:type="spellEnd"/>
      <w:r w:rsidRPr="00E3175F">
        <w:rPr>
          <w:rFonts w:ascii="Verdana" w:hAnsi="Verdana" w:cs="Arial"/>
          <w:sz w:val="20"/>
          <w:szCs w:val="20"/>
        </w:rPr>
        <w:t xml:space="preserve"> </w:t>
      </w:r>
      <w:proofErr w:type="spellStart"/>
      <w:proofErr w:type="gramStart"/>
      <w:r w:rsidRPr="00E3175F">
        <w:rPr>
          <w:rFonts w:ascii="Verdana" w:hAnsi="Verdana" w:cs="Arial"/>
          <w:sz w:val="20"/>
          <w:szCs w:val="20"/>
        </w:rPr>
        <w:t>potreba</w:t>
      </w:r>
      <w:proofErr w:type="spellEnd"/>
      <w:r w:rsidRPr="00E3175F">
        <w:rPr>
          <w:rFonts w:ascii="Verdana" w:hAnsi="Verdana" w:cs="Arial"/>
          <w:sz w:val="20"/>
          <w:szCs w:val="20"/>
        </w:rPr>
        <w:t xml:space="preserve"> .</w:t>
      </w:r>
      <w:proofErr w:type="gramEnd"/>
    </w:p>
    <w:p w14:paraId="05C402E4"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Osigurati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osnovne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životne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potrebe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obiteljima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slabijeg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socijalnog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pomoć</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sanaciji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zbog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uzroka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više</w:t>
      </w:r>
      <w:proofErr w:type="spellEnd"/>
      <w:r w:rsidRPr="00E3175F">
        <w:rPr>
          <w:rFonts w:ascii="Verdana" w:hAnsi="Verdana" w:cs="Arial"/>
          <w:sz w:val="20"/>
          <w:szCs w:val="20"/>
        </w:rPr>
        <w:t xml:space="preserve"> sile.</w:t>
      </w:r>
    </w:p>
    <w:p w14:paraId="4BAF85F2"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Zadovoljstvo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provedenim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aktivnostima</w:t>
      </w:r>
      <w:proofErr w:type="spellEnd"/>
      <w:r w:rsidRPr="00E3175F">
        <w:rPr>
          <w:rFonts w:ascii="Verdana" w:hAnsi="Verdana" w:cs="Arial"/>
          <w:sz w:val="20"/>
          <w:szCs w:val="20"/>
        </w:rPr>
        <w:t>.</w:t>
      </w:r>
    </w:p>
    <w:p w14:paraId="27B279B2"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Program: Školstvo</w:t>
      </w:r>
    </w:p>
    <w:p w14:paraId="04F360E8"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je 262.500,00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a </w:t>
      </w:r>
      <w:proofErr w:type="spellStart"/>
      <w:r w:rsidRPr="00E3175F">
        <w:rPr>
          <w:rFonts w:ascii="Verdana" w:hAnsi="Verdana" w:cs="Arial"/>
          <w:sz w:val="20"/>
          <w:szCs w:val="20"/>
        </w:rPr>
        <w:t>utrošeno</w:t>
      </w:r>
      <w:proofErr w:type="spellEnd"/>
      <w:r w:rsidRPr="00E3175F">
        <w:rPr>
          <w:rFonts w:ascii="Verdana" w:hAnsi="Verdana" w:cs="Arial"/>
          <w:sz w:val="20"/>
          <w:szCs w:val="20"/>
        </w:rPr>
        <w:t xml:space="preserve"> je (243.527,60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92,77%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plana. 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obuhvaćene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subvencije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prijevoza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međužupanijskoj</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liniji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D.Štefanki</w:t>
      </w:r>
      <w:proofErr w:type="spellEnd"/>
      <w:r w:rsidRPr="00E3175F">
        <w:rPr>
          <w:rFonts w:ascii="Verdana" w:hAnsi="Verdana" w:cs="Arial"/>
          <w:sz w:val="20"/>
          <w:szCs w:val="20"/>
        </w:rPr>
        <w:t xml:space="preserve"> – Lasinja – </w:t>
      </w:r>
      <w:proofErr w:type="spellStart"/>
      <w:r w:rsidRPr="00E3175F">
        <w:rPr>
          <w:rFonts w:ascii="Verdana" w:hAnsi="Verdana" w:cs="Arial"/>
          <w:sz w:val="20"/>
          <w:szCs w:val="20"/>
        </w:rPr>
        <w:t>Kupinečki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Kraljevac</w:t>
      </w:r>
      <w:proofErr w:type="spellEnd"/>
      <w:r w:rsidRPr="00E3175F">
        <w:rPr>
          <w:rFonts w:ascii="Verdana" w:hAnsi="Verdana" w:cs="Arial"/>
          <w:sz w:val="20"/>
          <w:szCs w:val="20"/>
        </w:rPr>
        <w:t xml:space="preserve"> (139.475,00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subvencija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prijevoza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učenicima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srednjih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škola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relaciji</w:t>
      </w:r>
      <w:proofErr w:type="spellEnd"/>
      <w:r w:rsidRPr="00E3175F">
        <w:rPr>
          <w:rFonts w:ascii="Verdana" w:hAnsi="Verdana" w:cs="Arial"/>
          <w:sz w:val="20"/>
          <w:szCs w:val="20"/>
        </w:rPr>
        <w:t xml:space="preserve"> Lasinja – </w:t>
      </w:r>
      <w:proofErr w:type="spellStart"/>
      <w:r w:rsidRPr="00E3175F">
        <w:rPr>
          <w:rFonts w:ascii="Verdana" w:hAnsi="Verdana" w:cs="Arial"/>
          <w:sz w:val="20"/>
          <w:szCs w:val="20"/>
        </w:rPr>
        <w:t>Banski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Kovačevac</w:t>
      </w:r>
      <w:proofErr w:type="spellEnd"/>
      <w:r w:rsidRPr="00E3175F">
        <w:rPr>
          <w:rFonts w:ascii="Verdana" w:hAnsi="Verdana" w:cs="Arial"/>
          <w:sz w:val="20"/>
          <w:szCs w:val="20"/>
        </w:rPr>
        <w:t xml:space="preserve"> – Karlovac (3.791,71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smještaja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djece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učeničke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domove</w:t>
      </w:r>
      <w:proofErr w:type="spellEnd"/>
      <w:r w:rsidRPr="00E3175F">
        <w:rPr>
          <w:rFonts w:ascii="Verdana" w:hAnsi="Verdana" w:cs="Arial"/>
          <w:sz w:val="20"/>
          <w:szCs w:val="20"/>
        </w:rPr>
        <w:t xml:space="preserve"> (37.800,00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naknade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troškova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prehrane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učenike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osnovne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škole</w:t>
      </w:r>
      <w:proofErr w:type="spellEnd"/>
      <w:r w:rsidRPr="00E3175F">
        <w:rPr>
          <w:rFonts w:ascii="Verdana" w:hAnsi="Verdana" w:cs="Arial"/>
          <w:sz w:val="20"/>
          <w:szCs w:val="20"/>
        </w:rPr>
        <w:t xml:space="preserve"> (32.460,89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školu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prirodi</w:t>
      </w:r>
      <w:proofErr w:type="spellEnd"/>
      <w:r w:rsidRPr="00E3175F">
        <w:rPr>
          <w:rFonts w:ascii="Verdana" w:hAnsi="Verdana" w:cs="Arial"/>
          <w:sz w:val="20"/>
          <w:szCs w:val="20"/>
        </w:rPr>
        <w:t xml:space="preserve"> (5.000,00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kapitalna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donacija</w:t>
      </w:r>
      <w:proofErr w:type="spellEnd"/>
      <w:r w:rsidRPr="00E3175F">
        <w:rPr>
          <w:rFonts w:ascii="Verdana" w:hAnsi="Verdana" w:cs="Arial"/>
          <w:sz w:val="20"/>
          <w:szCs w:val="20"/>
        </w:rPr>
        <w:t xml:space="preserve"> OŠ Lasinja za </w:t>
      </w:r>
      <w:proofErr w:type="spellStart"/>
      <w:r w:rsidRPr="00E3175F">
        <w:rPr>
          <w:rFonts w:ascii="Verdana" w:hAnsi="Verdana" w:cs="Arial"/>
          <w:sz w:val="20"/>
          <w:szCs w:val="20"/>
        </w:rPr>
        <w:t>izradu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projekta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dogradnje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sportske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dvorane</w:t>
      </w:r>
      <w:proofErr w:type="spellEnd"/>
      <w:r w:rsidRPr="00E3175F">
        <w:rPr>
          <w:rFonts w:ascii="Verdana" w:hAnsi="Verdana" w:cs="Arial"/>
          <w:sz w:val="20"/>
          <w:szCs w:val="20"/>
        </w:rPr>
        <w:t xml:space="preserve"> (25.000,00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07D96373"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Osiguranje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višeg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stupnja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standarda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obrazovanja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putem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subvencija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pomoći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obiteljima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podmirenju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troškova</w:t>
      </w:r>
      <w:proofErr w:type="spellEnd"/>
      <w:r w:rsidRPr="00E3175F">
        <w:rPr>
          <w:rFonts w:ascii="Verdana" w:hAnsi="Verdana" w:cs="Arial"/>
          <w:sz w:val="20"/>
          <w:szCs w:val="20"/>
        </w:rPr>
        <w:t>.</w:t>
      </w:r>
    </w:p>
    <w:p w14:paraId="39C8EAF9"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Podizanje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kvalitete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odgoja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obrazovanja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očuvanje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tjelesnog</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mentalnog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zdravlja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djece</w:t>
      </w:r>
      <w:proofErr w:type="spellEnd"/>
      <w:r w:rsidRPr="00E3175F">
        <w:rPr>
          <w:rFonts w:ascii="Verdana" w:hAnsi="Verdana" w:cs="Arial"/>
          <w:sz w:val="20"/>
          <w:szCs w:val="20"/>
        </w:rPr>
        <w:t>.</w:t>
      </w:r>
    </w:p>
    <w:p w14:paraId="6BEB3523"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Uspješno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provedene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aktivnosti</w:t>
      </w:r>
      <w:proofErr w:type="spellEnd"/>
      <w:r w:rsidRPr="00E3175F">
        <w:rPr>
          <w:rFonts w:ascii="Verdana" w:hAnsi="Verdana" w:cs="Arial"/>
          <w:sz w:val="20"/>
          <w:szCs w:val="20"/>
        </w:rPr>
        <w:t>.</w:t>
      </w:r>
    </w:p>
    <w:p w14:paraId="39626206"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proofErr w:type="gramStart"/>
      <w:r w:rsidRPr="00E3175F">
        <w:rPr>
          <w:rFonts w:ascii="Verdana" w:hAnsi="Verdana" w:cs="Arial"/>
          <w:i/>
          <w:sz w:val="20"/>
          <w:szCs w:val="20"/>
          <w:u w:val="single"/>
        </w:rPr>
        <w:t>Program :</w:t>
      </w:r>
      <w:proofErr w:type="gram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Predškolski</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odgoj</w:t>
      </w:r>
      <w:proofErr w:type="spellEnd"/>
    </w:p>
    <w:p w14:paraId="0E573FA6"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je 757.000,00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utrošeno</w:t>
      </w:r>
      <w:proofErr w:type="spellEnd"/>
      <w:r w:rsidRPr="00E3175F">
        <w:rPr>
          <w:rFonts w:ascii="Verdana" w:hAnsi="Verdana" w:cs="Arial"/>
          <w:sz w:val="20"/>
          <w:szCs w:val="20"/>
        </w:rPr>
        <w:t xml:space="preserve"> je (673.292,69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88,94%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plana, a </w:t>
      </w:r>
      <w:proofErr w:type="spellStart"/>
      <w:r w:rsidRPr="00E3175F">
        <w:rPr>
          <w:rFonts w:ascii="Verdana" w:hAnsi="Verdana" w:cs="Arial"/>
          <w:sz w:val="20"/>
          <w:szCs w:val="20"/>
        </w:rPr>
        <w:t>utrošeno</w:t>
      </w:r>
      <w:proofErr w:type="spellEnd"/>
      <w:r w:rsidRPr="00E3175F">
        <w:rPr>
          <w:rFonts w:ascii="Verdana" w:hAnsi="Verdana" w:cs="Arial"/>
          <w:sz w:val="20"/>
          <w:szCs w:val="20"/>
        </w:rPr>
        <w:t xml:space="preserve"> je za </w:t>
      </w:r>
      <w:proofErr w:type="spellStart"/>
      <w:r w:rsidRPr="00E3175F">
        <w:rPr>
          <w:rFonts w:ascii="Verdana" w:hAnsi="Verdana" w:cs="Arial"/>
          <w:sz w:val="20"/>
          <w:szCs w:val="20"/>
        </w:rPr>
        <w:t>sufinanciranje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cijene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boravka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djece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ostalim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dječjim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vrtićima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Potočić</w:t>
      </w:r>
      <w:proofErr w:type="spellEnd"/>
      <w:r w:rsidRPr="00E3175F">
        <w:rPr>
          <w:rFonts w:ascii="Verdana" w:hAnsi="Verdana" w:cs="Arial"/>
          <w:sz w:val="20"/>
          <w:szCs w:val="20"/>
        </w:rPr>
        <w:t xml:space="preserve"> Pisarovina, Fr-fi Zagreb, </w:t>
      </w:r>
      <w:proofErr w:type="spellStart"/>
      <w:r w:rsidRPr="00E3175F">
        <w:rPr>
          <w:rFonts w:ascii="Verdana" w:hAnsi="Verdana" w:cs="Arial"/>
          <w:sz w:val="20"/>
          <w:szCs w:val="20"/>
        </w:rPr>
        <w:t>Pingvin</w:t>
      </w:r>
      <w:proofErr w:type="spellEnd"/>
      <w:r w:rsidRPr="00E3175F">
        <w:rPr>
          <w:rFonts w:ascii="Verdana" w:hAnsi="Verdana" w:cs="Arial"/>
          <w:sz w:val="20"/>
          <w:szCs w:val="20"/>
        </w:rPr>
        <w:t xml:space="preserve"> Zagreb, Nina-Nana-</w:t>
      </w:r>
      <w:proofErr w:type="spellStart"/>
      <w:r w:rsidRPr="00E3175F">
        <w:rPr>
          <w:rFonts w:ascii="Verdana" w:hAnsi="Verdana" w:cs="Arial"/>
          <w:sz w:val="20"/>
          <w:szCs w:val="20"/>
        </w:rPr>
        <w:t>Obrt</w:t>
      </w:r>
      <w:proofErr w:type="spellEnd"/>
      <w:r w:rsidRPr="00E3175F">
        <w:rPr>
          <w:rFonts w:ascii="Verdana" w:hAnsi="Verdana" w:cs="Arial"/>
          <w:sz w:val="20"/>
          <w:szCs w:val="20"/>
        </w:rPr>
        <w:t xml:space="preserve"> Lasinja)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(261.600,00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odgoja</w:t>
      </w:r>
      <w:proofErr w:type="spellEnd"/>
      <w:r w:rsidRPr="00E3175F">
        <w:rPr>
          <w:rFonts w:ascii="Verdana" w:hAnsi="Verdana" w:cs="Arial"/>
          <w:sz w:val="20"/>
          <w:szCs w:val="20"/>
        </w:rPr>
        <w:t xml:space="preserve"> – </w:t>
      </w:r>
      <w:proofErr w:type="spellStart"/>
      <w:r w:rsidRPr="00E3175F">
        <w:rPr>
          <w:rFonts w:ascii="Verdana" w:hAnsi="Verdana" w:cs="Arial"/>
          <w:sz w:val="20"/>
          <w:szCs w:val="20"/>
        </w:rPr>
        <w:t>dopuna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ekonomske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cijene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našem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dječjem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vrtiću</w:t>
      </w:r>
      <w:proofErr w:type="spellEnd"/>
      <w:r w:rsidRPr="00E3175F">
        <w:rPr>
          <w:rFonts w:ascii="Verdana" w:hAnsi="Verdana" w:cs="Arial"/>
          <w:sz w:val="20"/>
          <w:szCs w:val="20"/>
        </w:rPr>
        <w:t xml:space="preserve"> „Bambi“ Lasinja za </w:t>
      </w:r>
      <w:proofErr w:type="spellStart"/>
      <w:r w:rsidRPr="00E3175F">
        <w:rPr>
          <w:rFonts w:ascii="Verdana" w:hAnsi="Verdana" w:cs="Arial"/>
          <w:sz w:val="20"/>
          <w:szCs w:val="20"/>
        </w:rPr>
        <w:t>djecu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stariju</w:t>
      </w:r>
      <w:proofErr w:type="spellEnd"/>
      <w:r w:rsidRPr="00E3175F">
        <w:rPr>
          <w:rFonts w:ascii="Verdana" w:hAnsi="Verdana" w:cs="Arial"/>
          <w:sz w:val="20"/>
          <w:szCs w:val="20"/>
        </w:rPr>
        <w:t xml:space="preserve"> od tri </w:t>
      </w:r>
      <w:proofErr w:type="spellStart"/>
      <w:r w:rsidRPr="00E3175F">
        <w:rPr>
          <w:rFonts w:ascii="Verdana" w:hAnsi="Verdana" w:cs="Arial"/>
          <w:sz w:val="20"/>
          <w:szCs w:val="20"/>
        </w:rPr>
        <w:t>godine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temeljem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ugovora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w:t>
      </w:r>
      <w:proofErr w:type="spellEnd"/>
      <w:r w:rsidRPr="00E3175F">
        <w:rPr>
          <w:rFonts w:ascii="Verdana" w:hAnsi="Verdana" w:cs="Arial"/>
          <w:sz w:val="20"/>
          <w:szCs w:val="20"/>
        </w:rPr>
        <w:t xml:space="preserve"> OŠ Lasinja </w:t>
      </w:r>
      <w:proofErr w:type="spellStart"/>
      <w:r w:rsidRPr="00E3175F">
        <w:rPr>
          <w:rFonts w:ascii="Verdana" w:hAnsi="Verdana" w:cs="Arial"/>
          <w:sz w:val="20"/>
          <w:szCs w:val="20"/>
        </w:rPr>
        <w:t>financiranje</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obavlja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bruto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plaće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naknade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rada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dvije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odgajateljice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jedne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kuharice-spremačice</w:t>
      </w:r>
      <w:proofErr w:type="spellEnd"/>
      <w:r w:rsidRPr="00E3175F">
        <w:rPr>
          <w:rFonts w:ascii="Verdana" w:hAnsi="Verdana" w:cs="Arial"/>
          <w:sz w:val="20"/>
          <w:szCs w:val="20"/>
        </w:rPr>
        <w:t xml:space="preserve"> (343.202,38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zdravstveno-medicinska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skrb</w:t>
      </w:r>
      <w:proofErr w:type="spellEnd"/>
      <w:r w:rsidRPr="00E3175F">
        <w:rPr>
          <w:rFonts w:ascii="Verdana" w:hAnsi="Verdana" w:cs="Arial"/>
          <w:sz w:val="20"/>
          <w:szCs w:val="20"/>
        </w:rPr>
        <w:t xml:space="preserve">, rad </w:t>
      </w:r>
      <w:proofErr w:type="spellStart"/>
      <w:r w:rsidRPr="00E3175F">
        <w:rPr>
          <w:rFonts w:ascii="Verdana" w:hAnsi="Verdana" w:cs="Arial"/>
          <w:sz w:val="20"/>
          <w:szCs w:val="20"/>
        </w:rPr>
        <w:t>medicinske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sestre</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ugovoru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isplaćeno</w:t>
      </w:r>
      <w:proofErr w:type="spellEnd"/>
      <w:r w:rsidRPr="00E3175F">
        <w:rPr>
          <w:rFonts w:ascii="Verdana" w:hAnsi="Verdana" w:cs="Arial"/>
          <w:sz w:val="20"/>
          <w:szCs w:val="20"/>
        </w:rPr>
        <w:t xml:space="preserve"> je (24.154,36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ostali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(3.085,95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izradu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projektne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dokumentacije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proširenja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dječjeg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vrtića</w:t>
      </w:r>
      <w:proofErr w:type="spellEnd"/>
      <w:r w:rsidRPr="00E3175F">
        <w:rPr>
          <w:rFonts w:ascii="Verdana" w:hAnsi="Verdana" w:cs="Arial"/>
          <w:sz w:val="20"/>
          <w:szCs w:val="20"/>
        </w:rPr>
        <w:t xml:space="preserve"> (41.250,00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44317103"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Osiguranje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uvjeta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provođenje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redovnih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predškolskog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odgoja</w:t>
      </w:r>
      <w:proofErr w:type="spellEnd"/>
      <w:r w:rsidRPr="00E3175F">
        <w:rPr>
          <w:rFonts w:ascii="Verdana" w:hAnsi="Verdana" w:cs="Arial"/>
          <w:sz w:val="20"/>
          <w:szCs w:val="20"/>
        </w:rPr>
        <w:t>.</w:t>
      </w:r>
    </w:p>
    <w:p w14:paraId="37C95249"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Uključivanje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većeg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broja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djece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programe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kojima</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osigurava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odgoj</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naobrazba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njega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zdravstvena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zaštita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djece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predškolske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dobi</w:t>
      </w:r>
      <w:proofErr w:type="spellEnd"/>
      <w:r w:rsidRPr="00E3175F">
        <w:rPr>
          <w:rFonts w:ascii="Verdana" w:hAnsi="Verdana" w:cs="Arial"/>
          <w:sz w:val="20"/>
          <w:szCs w:val="20"/>
        </w:rPr>
        <w:t>.</w:t>
      </w:r>
    </w:p>
    <w:p w14:paraId="41669E53"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Povećanje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broja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djece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uključenih</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redovne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odgoja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predškolskog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obrazovanja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kvaliteta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obavljanja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redovne</w:t>
      </w:r>
      <w:proofErr w:type="spellEnd"/>
      <w:r w:rsidRPr="00E3175F">
        <w:rPr>
          <w:rFonts w:ascii="Verdana" w:hAnsi="Verdana" w:cs="Arial"/>
          <w:sz w:val="20"/>
          <w:szCs w:val="20"/>
        </w:rPr>
        <w:t xml:space="preserve"> djelatnosti </w:t>
      </w:r>
      <w:proofErr w:type="spellStart"/>
      <w:r w:rsidRPr="00E3175F">
        <w:rPr>
          <w:rFonts w:ascii="Verdana" w:hAnsi="Verdana" w:cs="Arial"/>
          <w:sz w:val="20"/>
          <w:szCs w:val="20"/>
        </w:rPr>
        <w:t>predškolske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ustanove</w:t>
      </w:r>
      <w:proofErr w:type="spellEnd"/>
      <w:r w:rsidRPr="00E3175F">
        <w:rPr>
          <w:rFonts w:ascii="Verdana" w:hAnsi="Verdana" w:cs="Arial"/>
          <w:sz w:val="20"/>
          <w:szCs w:val="20"/>
        </w:rPr>
        <w:t>.</w:t>
      </w:r>
    </w:p>
    <w:p w14:paraId="18D4ADE5" w14:textId="77777777" w:rsidR="00801975" w:rsidRPr="00E3175F" w:rsidRDefault="00801975" w:rsidP="007203D2">
      <w:pPr>
        <w:pStyle w:val="ListParagraph"/>
        <w:numPr>
          <w:ilvl w:val="0"/>
          <w:numId w:val="10"/>
        </w:numPr>
        <w:spacing w:line="276" w:lineRule="auto"/>
        <w:jc w:val="both"/>
        <w:rPr>
          <w:rFonts w:ascii="Verdana" w:hAnsi="Verdana" w:cs="Arial"/>
          <w:i/>
          <w:color w:val="000000" w:themeColor="text1"/>
          <w:sz w:val="20"/>
          <w:szCs w:val="20"/>
          <w:u w:val="single"/>
        </w:rPr>
      </w:pPr>
      <w:r w:rsidRPr="00E3175F">
        <w:rPr>
          <w:rFonts w:ascii="Verdana" w:hAnsi="Verdana" w:cs="Arial"/>
          <w:i/>
          <w:color w:val="000000" w:themeColor="text1"/>
          <w:sz w:val="20"/>
          <w:szCs w:val="20"/>
          <w:u w:val="single"/>
        </w:rPr>
        <w:t xml:space="preserve">Program: </w:t>
      </w:r>
      <w:proofErr w:type="spellStart"/>
      <w:r w:rsidRPr="00E3175F">
        <w:rPr>
          <w:rFonts w:ascii="Verdana" w:hAnsi="Verdana" w:cs="Arial"/>
          <w:i/>
          <w:color w:val="000000" w:themeColor="text1"/>
          <w:sz w:val="20"/>
          <w:szCs w:val="20"/>
          <w:u w:val="single"/>
        </w:rPr>
        <w:t>Promicanje</w:t>
      </w:r>
      <w:proofErr w:type="spellEnd"/>
      <w:r w:rsidRPr="00E3175F">
        <w:rPr>
          <w:rFonts w:ascii="Verdana" w:hAnsi="Verdana" w:cs="Arial"/>
          <w:i/>
          <w:color w:val="000000" w:themeColor="text1"/>
          <w:sz w:val="20"/>
          <w:szCs w:val="20"/>
          <w:u w:val="single"/>
        </w:rPr>
        <w:t xml:space="preserve"> </w:t>
      </w:r>
      <w:proofErr w:type="spellStart"/>
      <w:r w:rsidRPr="00E3175F">
        <w:rPr>
          <w:rFonts w:ascii="Verdana" w:hAnsi="Verdana" w:cs="Arial"/>
          <w:i/>
          <w:color w:val="000000" w:themeColor="text1"/>
          <w:sz w:val="20"/>
          <w:szCs w:val="20"/>
          <w:u w:val="single"/>
        </w:rPr>
        <w:t>kulture</w:t>
      </w:r>
      <w:proofErr w:type="spellEnd"/>
    </w:p>
    <w:p w14:paraId="321FF891"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lastRenderedPageBreak/>
        <w:t>Putem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je 45.000,00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sklopljeni</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ugovor</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(40.000,00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88,89 % plana. </w:t>
      </w:r>
      <w:proofErr w:type="spellStart"/>
      <w:r w:rsidRPr="00E3175F">
        <w:rPr>
          <w:rFonts w:ascii="Verdana" w:hAnsi="Verdana" w:cs="Arial"/>
          <w:sz w:val="20"/>
          <w:szCs w:val="20"/>
        </w:rPr>
        <w:t>Sredstva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izvršena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tekuće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kulturnom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umjetničkom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društvu</w:t>
      </w:r>
      <w:proofErr w:type="spellEnd"/>
      <w:r w:rsidRPr="00E3175F">
        <w:rPr>
          <w:rFonts w:ascii="Verdana" w:hAnsi="Verdana" w:cs="Arial"/>
          <w:sz w:val="20"/>
          <w:szCs w:val="20"/>
        </w:rPr>
        <w:t xml:space="preserve"> Lasinja za </w:t>
      </w:r>
      <w:proofErr w:type="spellStart"/>
      <w:r w:rsidRPr="00E3175F">
        <w:rPr>
          <w:rFonts w:ascii="Verdana" w:hAnsi="Verdana" w:cs="Arial"/>
          <w:sz w:val="20"/>
          <w:szCs w:val="20"/>
        </w:rPr>
        <w:t>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javnih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potreba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kulturi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Obnavljamo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baštinu</w:t>
      </w:r>
      <w:proofErr w:type="spellEnd"/>
      <w:r w:rsidRPr="00E3175F">
        <w:rPr>
          <w:rFonts w:ascii="Verdana" w:hAnsi="Verdana" w:cs="Arial"/>
          <w:sz w:val="20"/>
          <w:szCs w:val="20"/>
        </w:rPr>
        <w:t xml:space="preserve"> 2022“.</w:t>
      </w:r>
    </w:p>
    <w:p w14:paraId="0F8FAC5E"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Djelovanje</w:t>
      </w:r>
      <w:proofErr w:type="spellEnd"/>
      <w:r w:rsidRPr="00E3175F">
        <w:rPr>
          <w:rFonts w:ascii="Verdana" w:hAnsi="Verdana" w:cs="Arial"/>
          <w:sz w:val="20"/>
          <w:szCs w:val="20"/>
        </w:rPr>
        <w:t xml:space="preserve"> i rad </w:t>
      </w:r>
      <w:proofErr w:type="spellStart"/>
      <w:r w:rsidRPr="00E3175F">
        <w:rPr>
          <w:rFonts w:ascii="Verdana" w:hAnsi="Verdana" w:cs="Arial"/>
          <w:sz w:val="20"/>
          <w:szCs w:val="20"/>
        </w:rPr>
        <w:t>udruga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kulturi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očuvanje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kulturnog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identiteta</w:t>
      </w:r>
      <w:proofErr w:type="spellEnd"/>
      <w:r w:rsidRPr="00E3175F">
        <w:rPr>
          <w:rFonts w:ascii="Verdana" w:hAnsi="Verdana" w:cs="Arial"/>
          <w:sz w:val="20"/>
          <w:szCs w:val="20"/>
        </w:rPr>
        <w:t>.</w:t>
      </w:r>
    </w:p>
    <w:p w14:paraId="15D455E3"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Razvoj i </w:t>
      </w:r>
      <w:proofErr w:type="spellStart"/>
      <w:r w:rsidRPr="00E3175F">
        <w:rPr>
          <w:rFonts w:ascii="Verdana" w:hAnsi="Verdana" w:cs="Arial"/>
          <w:sz w:val="20"/>
          <w:szCs w:val="20"/>
        </w:rPr>
        <w:t>poticanje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kvalitetnih</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uspješnih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kulturi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unapređenje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kulturnog</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društvenog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života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prezentacija</w:t>
      </w:r>
      <w:proofErr w:type="spellEnd"/>
      <w:r w:rsidRPr="00E3175F">
        <w:rPr>
          <w:rFonts w:ascii="Verdana" w:hAnsi="Verdana" w:cs="Arial"/>
          <w:sz w:val="20"/>
          <w:szCs w:val="20"/>
        </w:rPr>
        <w:t xml:space="preserve"> lokalne </w:t>
      </w:r>
      <w:proofErr w:type="spellStart"/>
      <w:r w:rsidRPr="00E3175F">
        <w:rPr>
          <w:rFonts w:ascii="Verdana" w:hAnsi="Verdana" w:cs="Arial"/>
          <w:sz w:val="20"/>
          <w:szCs w:val="20"/>
        </w:rPr>
        <w:t>tradicijske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baštine</w:t>
      </w:r>
      <w:proofErr w:type="spellEnd"/>
      <w:r w:rsidRPr="00E3175F">
        <w:rPr>
          <w:rFonts w:ascii="Verdana" w:hAnsi="Verdana" w:cs="Arial"/>
          <w:sz w:val="20"/>
          <w:szCs w:val="20"/>
        </w:rPr>
        <w:t>.</w:t>
      </w:r>
    </w:p>
    <w:p w14:paraId="0DEFA0BD"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Uključenost</w:t>
      </w:r>
      <w:proofErr w:type="spellEnd"/>
      <w:r w:rsidRPr="00E3175F">
        <w:rPr>
          <w:rFonts w:ascii="Verdana" w:hAnsi="Verdana" w:cs="Arial"/>
          <w:sz w:val="20"/>
          <w:szCs w:val="20"/>
        </w:rPr>
        <w:t xml:space="preserve"> mladih </w:t>
      </w:r>
      <w:proofErr w:type="spellStart"/>
      <w:r w:rsidRPr="00E3175F">
        <w:rPr>
          <w:rFonts w:ascii="Verdana" w:hAnsi="Verdana" w:cs="Arial"/>
          <w:sz w:val="20"/>
          <w:szCs w:val="20"/>
        </w:rPr>
        <w:t>osoba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programe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promicanje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kulture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očuvanje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kulturne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baštine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obogaćivanje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turističke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ponude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razvojem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novih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sadržaja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privlačenjem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posjetitelja</w:t>
      </w:r>
      <w:proofErr w:type="spellEnd"/>
      <w:r w:rsidRPr="00E3175F">
        <w:rPr>
          <w:rFonts w:ascii="Verdana" w:hAnsi="Verdana" w:cs="Arial"/>
          <w:sz w:val="20"/>
          <w:szCs w:val="20"/>
        </w:rPr>
        <w:t>.</w:t>
      </w:r>
    </w:p>
    <w:p w14:paraId="3CF619C6"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 xml:space="preserve">Program: Razvoj </w:t>
      </w:r>
      <w:proofErr w:type="spellStart"/>
      <w:r w:rsidRPr="00E3175F">
        <w:rPr>
          <w:rFonts w:ascii="Verdana" w:hAnsi="Verdana" w:cs="Arial"/>
          <w:i/>
          <w:sz w:val="20"/>
          <w:szCs w:val="20"/>
          <w:u w:val="single"/>
        </w:rPr>
        <w:t>sporta</w:t>
      </w:r>
      <w:proofErr w:type="spellEnd"/>
      <w:r w:rsidRPr="00E3175F">
        <w:rPr>
          <w:rFonts w:ascii="Verdana" w:hAnsi="Verdana" w:cs="Arial"/>
          <w:i/>
          <w:sz w:val="20"/>
          <w:szCs w:val="20"/>
          <w:u w:val="single"/>
        </w:rPr>
        <w:t xml:space="preserve"> i </w:t>
      </w:r>
      <w:proofErr w:type="spellStart"/>
      <w:r w:rsidRPr="00E3175F">
        <w:rPr>
          <w:rFonts w:ascii="Verdana" w:hAnsi="Verdana" w:cs="Arial"/>
          <w:i/>
          <w:sz w:val="20"/>
          <w:szCs w:val="20"/>
          <w:u w:val="single"/>
        </w:rPr>
        <w:t>rekreacije</w:t>
      </w:r>
      <w:proofErr w:type="spellEnd"/>
    </w:p>
    <w:p w14:paraId="484793BA"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je 72.300,00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a </w:t>
      </w:r>
      <w:proofErr w:type="spellStart"/>
      <w:r w:rsidRPr="00E3175F">
        <w:rPr>
          <w:rFonts w:ascii="Verdana" w:hAnsi="Verdana" w:cs="Arial"/>
          <w:sz w:val="20"/>
          <w:szCs w:val="20"/>
        </w:rPr>
        <w:t>utrošeno</w:t>
      </w:r>
      <w:proofErr w:type="spellEnd"/>
      <w:r w:rsidRPr="00E3175F">
        <w:rPr>
          <w:rFonts w:ascii="Verdana" w:hAnsi="Verdana" w:cs="Arial"/>
          <w:sz w:val="20"/>
          <w:szCs w:val="20"/>
        </w:rPr>
        <w:t xml:space="preserve"> je (49.617,24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68,63%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plan, </w:t>
      </w:r>
      <w:proofErr w:type="spellStart"/>
      <w:r w:rsidRPr="00E3175F">
        <w:rPr>
          <w:rFonts w:ascii="Verdana" w:hAnsi="Verdana" w:cs="Arial"/>
          <w:sz w:val="20"/>
          <w:szCs w:val="20"/>
        </w:rPr>
        <w:t>tekuće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sportskim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udrugama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podnijele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zahtjev</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redovito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dostavljaju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izvještaj</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utrošenim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sredstvima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w:t>
      </w:r>
      <w:proofErr w:type="gramStart"/>
      <w:r w:rsidRPr="00E3175F">
        <w:rPr>
          <w:rFonts w:ascii="Verdana" w:hAnsi="Verdana" w:cs="Arial"/>
          <w:sz w:val="20"/>
          <w:szCs w:val="20"/>
        </w:rPr>
        <w:t>od  (</w:t>
      </w:r>
      <w:proofErr w:type="gramEnd"/>
      <w:r w:rsidRPr="00E3175F">
        <w:rPr>
          <w:rFonts w:ascii="Verdana" w:hAnsi="Verdana" w:cs="Arial"/>
          <w:sz w:val="20"/>
          <w:szCs w:val="20"/>
        </w:rPr>
        <w:t xml:space="preserve">20.000,00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tekuće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investicijsko</w:t>
      </w:r>
      <w:proofErr w:type="spellEnd"/>
      <w:r w:rsidRPr="00E3175F">
        <w:rPr>
          <w:rFonts w:ascii="Verdana" w:hAnsi="Verdana" w:cs="Arial"/>
          <w:sz w:val="20"/>
          <w:szCs w:val="20"/>
        </w:rPr>
        <w:t xml:space="preserve"> održavanje </w:t>
      </w:r>
      <w:proofErr w:type="spellStart"/>
      <w:r w:rsidRPr="00E3175F">
        <w:rPr>
          <w:rFonts w:ascii="Verdana" w:hAnsi="Verdana" w:cs="Arial"/>
          <w:sz w:val="20"/>
          <w:szCs w:val="20"/>
        </w:rPr>
        <w:t>igrališta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sportskih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terena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popravak</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ograde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uređenje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boćališta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nabava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lopti</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mreža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golove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sportskim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terenima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Lastavica</w:t>
      </w:r>
      <w:proofErr w:type="spellEnd"/>
      <w:r w:rsidRPr="00E3175F">
        <w:rPr>
          <w:rFonts w:ascii="Verdana" w:hAnsi="Verdana" w:cs="Arial"/>
          <w:sz w:val="20"/>
          <w:szCs w:val="20"/>
        </w:rPr>
        <w:t xml:space="preserve">“ (23.742,24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uređenje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dječjeg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igrališta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ulici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sv</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Florijana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nabavljene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dvije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parkovne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klupe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hrasta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(5.875,00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7CFB1564"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Promicanje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sporta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svrhu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očuvanja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zdravlja</w:t>
      </w:r>
      <w:proofErr w:type="spellEnd"/>
      <w:r w:rsidRPr="00E3175F">
        <w:rPr>
          <w:rFonts w:ascii="Verdana" w:hAnsi="Verdana" w:cs="Arial"/>
          <w:sz w:val="20"/>
          <w:szCs w:val="20"/>
        </w:rPr>
        <w:t>.</w:t>
      </w:r>
    </w:p>
    <w:p w14:paraId="4770A0D4"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Poticanje</w:t>
      </w:r>
      <w:proofErr w:type="spellEnd"/>
      <w:r w:rsidRPr="00E3175F">
        <w:rPr>
          <w:rFonts w:ascii="Verdana" w:hAnsi="Verdana" w:cs="Arial"/>
          <w:sz w:val="20"/>
          <w:szCs w:val="20"/>
        </w:rPr>
        <w:t xml:space="preserve"> mladih </w:t>
      </w:r>
      <w:proofErr w:type="spellStart"/>
      <w:r w:rsidRPr="00E3175F">
        <w:rPr>
          <w:rFonts w:ascii="Verdana" w:hAnsi="Verdana" w:cs="Arial"/>
          <w:sz w:val="20"/>
          <w:szCs w:val="20"/>
        </w:rPr>
        <w:t>sportaša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okupljanja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građana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promicanje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sporta</w:t>
      </w:r>
      <w:proofErr w:type="spellEnd"/>
      <w:r w:rsidRPr="00E3175F">
        <w:rPr>
          <w:rFonts w:ascii="Verdana" w:hAnsi="Verdana" w:cs="Arial"/>
          <w:sz w:val="20"/>
          <w:szCs w:val="20"/>
        </w:rPr>
        <w:t>.</w:t>
      </w:r>
    </w:p>
    <w:p w14:paraId="46D6B676"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Povećanje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broja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članova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uključenih</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sportske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organizacije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povećanje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broja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osoba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koje</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bave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sportom</w:t>
      </w:r>
      <w:proofErr w:type="spellEnd"/>
      <w:r w:rsidRPr="00E3175F">
        <w:rPr>
          <w:rFonts w:ascii="Verdana" w:hAnsi="Verdana" w:cs="Arial"/>
          <w:sz w:val="20"/>
          <w:szCs w:val="20"/>
        </w:rPr>
        <w:t>.</w:t>
      </w:r>
    </w:p>
    <w:p w14:paraId="3622B7B7"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 xml:space="preserve">Program: </w:t>
      </w:r>
      <w:proofErr w:type="spellStart"/>
      <w:r w:rsidRPr="00E3175F">
        <w:rPr>
          <w:rFonts w:ascii="Verdana" w:hAnsi="Verdana" w:cs="Arial"/>
          <w:i/>
          <w:sz w:val="20"/>
          <w:szCs w:val="20"/>
          <w:u w:val="single"/>
        </w:rPr>
        <w:t>Prostorno</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uređenje</w:t>
      </w:r>
      <w:proofErr w:type="spellEnd"/>
      <w:r w:rsidRPr="00E3175F">
        <w:rPr>
          <w:rFonts w:ascii="Verdana" w:hAnsi="Verdana" w:cs="Arial"/>
          <w:i/>
          <w:sz w:val="20"/>
          <w:szCs w:val="20"/>
          <w:u w:val="single"/>
        </w:rPr>
        <w:t xml:space="preserve"> i </w:t>
      </w:r>
      <w:proofErr w:type="spellStart"/>
      <w:r w:rsidRPr="00E3175F">
        <w:rPr>
          <w:rFonts w:ascii="Verdana" w:hAnsi="Verdana" w:cs="Arial"/>
          <w:i/>
          <w:sz w:val="20"/>
          <w:szCs w:val="20"/>
          <w:u w:val="single"/>
        </w:rPr>
        <w:t>unapređenje</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stanovanja</w:t>
      </w:r>
      <w:proofErr w:type="spellEnd"/>
    </w:p>
    <w:p w14:paraId="6CEEC211"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U </w:t>
      </w:r>
      <w:proofErr w:type="spellStart"/>
      <w:r w:rsidRPr="00E3175F">
        <w:rPr>
          <w:rFonts w:ascii="Verdana" w:hAnsi="Verdana" w:cs="Arial"/>
          <w:sz w:val="20"/>
          <w:szCs w:val="20"/>
        </w:rPr>
        <w:t>ovom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je 270.000,00 </w:t>
      </w:r>
      <w:proofErr w:type="spellStart"/>
      <w:proofErr w:type="gram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utrošeno</w:t>
      </w:r>
      <w:proofErr w:type="spellEnd"/>
      <w:proofErr w:type="gramEnd"/>
      <w:r w:rsidRPr="00E3175F">
        <w:rPr>
          <w:rFonts w:ascii="Verdana" w:hAnsi="Verdana" w:cs="Arial"/>
          <w:sz w:val="20"/>
          <w:szCs w:val="20"/>
        </w:rPr>
        <w:t xml:space="preserve"> je (181.506,25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67,22%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plana. </w:t>
      </w:r>
      <w:proofErr w:type="spellStart"/>
      <w:r w:rsidRPr="00E3175F">
        <w:rPr>
          <w:rFonts w:ascii="Verdana" w:hAnsi="Verdana" w:cs="Arial"/>
          <w:sz w:val="20"/>
          <w:szCs w:val="20"/>
        </w:rPr>
        <w:t>Sredstva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utrošena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izradu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projekta</w:t>
      </w:r>
      <w:proofErr w:type="spellEnd"/>
      <w:r w:rsidRPr="00E3175F">
        <w:rPr>
          <w:rFonts w:ascii="Verdana" w:hAnsi="Verdana" w:cs="Arial"/>
          <w:sz w:val="20"/>
          <w:szCs w:val="20"/>
        </w:rPr>
        <w:t xml:space="preserve"> - </w:t>
      </w:r>
      <w:proofErr w:type="spellStart"/>
      <w:r w:rsidRPr="00E3175F">
        <w:rPr>
          <w:rFonts w:ascii="Verdana" w:hAnsi="Verdana" w:cs="Arial"/>
          <w:sz w:val="20"/>
          <w:szCs w:val="20"/>
        </w:rPr>
        <w:t>prometnog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elaborata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regulacija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prometa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jahače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konja-Jamnička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ulica</w:t>
      </w:r>
      <w:proofErr w:type="spellEnd"/>
      <w:r w:rsidRPr="00E3175F">
        <w:rPr>
          <w:rFonts w:ascii="Verdana" w:hAnsi="Verdana" w:cs="Arial"/>
          <w:sz w:val="20"/>
          <w:szCs w:val="20"/>
        </w:rPr>
        <w:t xml:space="preserve"> (1.562,50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izrada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zaštite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divljači</w:t>
      </w:r>
      <w:proofErr w:type="spellEnd"/>
      <w:r w:rsidRPr="00E3175F">
        <w:rPr>
          <w:rFonts w:ascii="Verdana" w:hAnsi="Verdana" w:cs="Arial"/>
          <w:sz w:val="20"/>
          <w:szCs w:val="20"/>
        </w:rPr>
        <w:t xml:space="preserve"> (6.000,00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izrada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Glavnog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projekta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nogostup</w:t>
      </w:r>
      <w:proofErr w:type="spellEnd"/>
      <w:r w:rsidRPr="00E3175F">
        <w:rPr>
          <w:rFonts w:ascii="Verdana" w:hAnsi="Verdana" w:cs="Arial"/>
          <w:sz w:val="20"/>
          <w:szCs w:val="20"/>
        </w:rPr>
        <w:t xml:space="preserve"> Lasinja, </w:t>
      </w:r>
      <w:proofErr w:type="spellStart"/>
      <w:r w:rsidRPr="00E3175F">
        <w:rPr>
          <w:rFonts w:ascii="Verdana" w:hAnsi="Verdana" w:cs="Arial"/>
          <w:sz w:val="20"/>
          <w:szCs w:val="20"/>
        </w:rPr>
        <w:t>Kupska</w:t>
      </w:r>
      <w:proofErr w:type="spellEnd"/>
      <w:r w:rsidRPr="00E3175F">
        <w:rPr>
          <w:rFonts w:ascii="Verdana" w:hAnsi="Verdana" w:cs="Arial"/>
          <w:sz w:val="20"/>
          <w:szCs w:val="20"/>
        </w:rPr>
        <w:t xml:space="preserve"> cesta (24.750,00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izradu</w:t>
      </w:r>
      <w:proofErr w:type="spellEnd"/>
      <w:r w:rsidRPr="00E3175F">
        <w:rPr>
          <w:rFonts w:ascii="Verdana" w:hAnsi="Verdana" w:cs="Arial"/>
          <w:sz w:val="20"/>
          <w:szCs w:val="20"/>
        </w:rPr>
        <w:t xml:space="preserve"> III. </w:t>
      </w:r>
      <w:proofErr w:type="spellStart"/>
      <w:r w:rsidRPr="00E3175F">
        <w:rPr>
          <w:rFonts w:ascii="Verdana" w:hAnsi="Verdana" w:cs="Arial"/>
          <w:sz w:val="20"/>
          <w:szCs w:val="20"/>
        </w:rPr>
        <w:t>Izmjena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dopuna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prostornog</w:t>
      </w:r>
      <w:proofErr w:type="spellEnd"/>
      <w:r w:rsidRPr="00E3175F">
        <w:rPr>
          <w:rFonts w:ascii="Verdana" w:hAnsi="Verdana" w:cs="Arial"/>
          <w:sz w:val="20"/>
          <w:szCs w:val="20"/>
        </w:rPr>
        <w:t xml:space="preserve"> plana </w:t>
      </w:r>
      <w:proofErr w:type="spellStart"/>
      <w:r w:rsidRPr="00E3175F">
        <w:rPr>
          <w:rFonts w:ascii="Verdana" w:hAnsi="Verdana" w:cs="Arial"/>
          <w:sz w:val="20"/>
          <w:szCs w:val="20"/>
        </w:rPr>
        <w:t>uređenja</w:t>
      </w:r>
      <w:proofErr w:type="spellEnd"/>
      <w:r w:rsidRPr="00E3175F">
        <w:rPr>
          <w:rFonts w:ascii="Verdana" w:hAnsi="Verdana" w:cs="Arial"/>
          <w:sz w:val="20"/>
          <w:szCs w:val="20"/>
        </w:rPr>
        <w:t xml:space="preserve"> Općine (86.718,75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urbanistički</w:t>
      </w:r>
      <w:proofErr w:type="spellEnd"/>
      <w:r w:rsidRPr="00E3175F">
        <w:rPr>
          <w:rFonts w:ascii="Verdana" w:hAnsi="Verdana" w:cs="Arial"/>
          <w:sz w:val="20"/>
          <w:szCs w:val="20"/>
        </w:rPr>
        <w:t xml:space="preserve"> plan </w:t>
      </w:r>
      <w:proofErr w:type="spellStart"/>
      <w:r w:rsidRPr="00E3175F">
        <w:rPr>
          <w:rFonts w:ascii="Verdana" w:hAnsi="Verdana" w:cs="Arial"/>
          <w:sz w:val="20"/>
          <w:szCs w:val="20"/>
        </w:rPr>
        <w:t>uređenja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Lovački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dom</w:t>
      </w:r>
      <w:proofErr w:type="spellEnd"/>
      <w:r w:rsidRPr="00E3175F">
        <w:rPr>
          <w:rFonts w:ascii="Verdana" w:hAnsi="Verdana" w:cs="Arial"/>
          <w:sz w:val="20"/>
          <w:szCs w:val="20"/>
        </w:rPr>
        <w:t xml:space="preserve"> (62.475,00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1E97F72C"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Prostorno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uređenje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planiranje</w:t>
      </w:r>
      <w:proofErr w:type="spellEnd"/>
      <w:r w:rsidRPr="00E3175F">
        <w:rPr>
          <w:rFonts w:ascii="Verdana" w:hAnsi="Verdana" w:cs="Arial"/>
          <w:sz w:val="20"/>
          <w:szCs w:val="20"/>
        </w:rPr>
        <w:t xml:space="preserve"> Općine Lasinja.</w:t>
      </w:r>
    </w:p>
    <w:p w14:paraId="46F2032A"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Veća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pokrivenost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kvalitetnom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planskom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dokumentacijom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prijava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projekta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natječaj</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sufinanciranje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izgradnje</w:t>
      </w:r>
      <w:proofErr w:type="spellEnd"/>
      <w:r w:rsidRPr="00E3175F">
        <w:rPr>
          <w:rFonts w:ascii="Verdana" w:hAnsi="Verdana" w:cs="Arial"/>
          <w:sz w:val="20"/>
          <w:szCs w:val="20"/>
        </w:rPr>
        <w:t>.</w:t>
      </w:r>
    </w:p>
    <w:p w14:paraId="4D70343B"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Unapređenje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stanovanja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sukladno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propisima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zahtjevima</w:t>
      </w:r>
      <w:proofErr w:type="spellEnd"/>
      <w:r w:rsidRPr="00E3175F">
        <w:rPr>
          <w:rFonts w:ascii="Verdana" w:hAnsi="Verdana" w:cs="Arial"/>
          <w:sz w:val="20"/>
          <w:szCs w:val="20"/>
        </w:rPr>
        <w:t xml:space="preserve"> lokalne zajednice.</w:t>
      </w:r>
    </w:p>
    <w:p w14:paraId="64908A55"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 xml:space="preserve">Program: Razvoj </w:t>
      </w:r>
      <w:proofErr w:type="spellStart"/>
      <w:r w:rsidRPr="00E3175F">
        <w:rPr>
          <w:rFonts w:ascii="Verdana" w:hAnsi="Verdana" w:cs="Arial"/>
          <w:i/>
          <w:sz w:val="20"/>
          <w:szCs w:val="20"/>
          <w:u w:val="single"/>
        </w:rPr>
        <w:t>civilnog</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društva</w:t>
      </w:r>
      <w:proofErr w:type="spellEnd"/>
    </w:p>
    <w:p w14:paraId="1817C2FC"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Putem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je 152.800,00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gramStart"/>
      <w:r w:rsidRPr="00E3175F">
        <w:rPr>
          <w:rFonts w:ascii="Verdana" w:hAnsi="Verdana" w:cs="Arial"/>
          <w:sz w:val="20"/>
          <w:szCs w:val="20"/>
        </w:rPr>
        <w:t xml:space="preserve">a  </w:t>
      </w:r>
      <w:proofErr w:type="spellStart"/>
      <w:r w:rsidRPr="00E3175F">
        <w:rPr>
          <w:rFonts w:ascii="Verdana" w:hAnsi="Verdana" w:cs="Arial"/>
          <w:sz w:val="20"/>
          <w:szCs w:val="20"/>
        </w:rPr>
        <w:t>utrošeno</w:t>
      </w:r>
      <w:proofErr w:type="spellEnd"/>
      <w:proofErr w:type="gramEnd"/>
      <w:r w:rsidRPr="00E3175F">
        <w:rPr>
          <w:rFonts w:ascii="Verdana" w:hAnsi="Verdana" w:cs="Arial"/>
          <w:sz w:val="20"/>
          <w:szCs w:val="20"/>
        </w:rPr>
        <w:t xml:space="preserve"> je (85.132,31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55,71%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plana. 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tekuće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vjerskim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zajednicama</w:t>
      </w:r>
      <w:proofErr w:type="spellEnd"/>
      <w:r w:rsidRPr="00E3175F">
        <w:rPr>
          <w:rFonts w:ascii="Verdana" w:hAnsi="Verdana" w:cs="Arial"/>
          <w:sz w:val="20"/>
          <w:szCs w:val="20"/>
        </w:rPr>
        <w:t xml:space="preserve"> (38.400,00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tekuće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udrugama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branitelja</w:t>
      </w:r>
      <w:proofErr w:type="spellEnd"/>
      <w:r w:rsidRPr="00E3175F">
        <w:rPr>
          <w:rFonts w:ascii="Verdana" w:hAnsi="Verdana" w:cs="Arial"/>
          <w:sz w:val="20"/>
          <w:szCs w:val="20"/>
        </w:rPr>
        <w:t xml:space="preserve"> (15.000,00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ostale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udrugama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društvene</w:t>
      </w:r>
      <w:proofErr w:type="spellEnd"/>
      <w:r w:rsidRPr="00E3175F">
        <w:rPr>
          <w:rFonts w:ascii="Verdana" w:hAnsi="Verdana" w:cs="Arial"/>
          <w:sz w:val="20"/>
          <w:szCs w:val="20"/>
        </w:rPr>
        <w:t xml:space="preserve"> djelatnosti (15.000,00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program </w:t>
      </w:r>
      <w:proofErr w:type="spellStart"/>
      <w:r w:rsidRPr="00E3175F">
        <w:rPr>
          <w:rFonts w:ascii="Verdana" w:hAnsi="Verdana" w:cs="Arial"/>
          <w:sz w:val="20"/>
          <w:szCs w:val="20"/>
        </w:rPr>
        <w:t>javnih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potreba</w:t>
      </w:r>
      <w:proofErr w:type="spellEnd"/>
      <w:r w:rsidRPr="00E3175F">
        <w:rPr>
          <w:rFonts w:ascii="Verdana" w:hAnsi="Verdana" w:cs="Arial"/>
          <w:sz w:val="20"/>
          <w:szCs w:val="20"/>
        </w:rPr>
        <w:t xml:space="preserve"> </w:t>
      </w:r>
      <w:proofErr w:type="gramStart"/>
      <w:r w:rsidRPr="00E3175F">
        <w:rPr>
          <w:rFonts w:ascii="Verdana" w:hAnsi="Verdana" w:cs="Arial"/>
          <w:sz w:val="20"/>
          <w:szCs w:val="20"/>
        </w:rPr>
        <w:t>( „</w:t>
      </w:r>
      <w:proofErr w:type="spellStart"/>
      <w:proofErr w:type="gramEnd"/>
      <w:r w:rsidRPr="00E3175F">
        <w:rPr>
          <w:rFonts w:ascii="Verdana" w:hAnsi="Verdana" w:cs="Arial"/>
          <w:sz w:val="20"/>
          <w:szCs w:val="20"/>
        </w:rPr>
        <w:t>povežimo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zajednicu</w:t>
      </w:r>
      <w:proofErr w:type="spellEnd"/>
      <w:r w:rsidRPr="00E3175F">
        <w:rPr>
          <w:rFonts w:ascii="Verdana" w:hAnsi="Verdana" w:cs="Arial"/>
          <w:sz w:val="20"/>
          <w:szCs w:val="20"/>
        </w:rPr>
        <w:t xml:space="preserve">“ – LARUS),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institucionalna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podrška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razvoju</w:t>
      </w:r>
      <w:proofErr w:type="spellEnd"/>
      <w:r w:rsidRPr="00E3175F">
        <w:rPr>
          <w:rFonts w:ascii="Verdana" w:hAnsi="Verdana" w:cs="Arial"/>
          <w:sz w:val="20"/>
          <w:szCs w:val="20"/>
        </w:rPr>
        <w:t xml:space="preserve"> centra lokalne zajednice (ALBA), </w:t>
      </w:r>
      <w:proofErr w:type="spellStart"/>
      <w:r w:rsidRPr="00E3175F">
        <w:rPr>
          <w:rFonts w:ascii="Verdana" w:hAnsi="Verdana" w:cs="Arial"/>
          <w:sz w:val="20"/>
          <w:szCs w:val="20"/>
        </w:rPr>
        <w:t>udrugama</w:t>
      </w:r>
      <w:proofErr w:type="spellEnd"/>
      <w:r w:rsidRPr="00E3175F">
        <w:rPr>
          <w:rFonts w:ascii="Verdana" w:hAnsi="Verdana" w:cs="Arial"/>
          <w:sz w:val="20"/>
          <w:szCs w:val="20"/>
        </w:rPr>
        <w:t xml:space="preserve"> umirovljenika (3.000,00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ostale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donacije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(13.732,31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62A00ACC"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rada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djelovanja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ostalih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udruga</w:t>
      </w:r>
      <w:proofErr w:type="spellEnd"/>
      <w:r w:rsidRPr="00E3175F">
        <w:rPr>
          <w:rFonts w:ascii="Verdana" w:hAnsi="Verdana" w:cs="Arial"/>
          <w:sz w:val="20"/>
          <w:szCs w:val="20"/>
        </w:rPr>
        <w:t xml:space="preserve"> i zajednica.</w:t>
      </w:r>
    </w:p>
    <w:p w14:paraId="30CB185D"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Poticanje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djelovanja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korisnih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sadržaja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vjerskih</w:t>
      </w:r>
      <w:proofErr w:type="spellEnd"/>
      <w:r w:rsidRPr="00E3175F">
        <w:rPr>
          <w:rFonts w:ascii="Verdana" w:hAnsi="Verdana" w:cs="Arial"/>
          <w:sz w:val="20"/>
          <w:szCs w:val="20"/>
        </w:rPr>
        <w:t xml:space="preserve"> zajednica, </w:t>
      </w:r>
      <w:proofErr w:type="spellStart"/>
      <w:r w:rsidRPr="00E3175F">
        <w:rPr>
          <w:rFonts w:ascii="Verdana" w:hAnsi="Verdana" w:cs="Arial"/>
          <w:sz w:val="20"/>
          <w:szCs w:val="20"/>
        </w:rPr>
        <w:t>udruga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branitelja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društvenih</w:t>
      </w:r>
      <w:proofErr w:type="spellEnd"/>
      <w:r w:rsidRPr="00E3175F">
        <w:rPr>
          <w:rFonts w:ascii="Verdana" w:hAnsi="Verdana" w:cs="Arial"/>
          <w:sz w:val="20"/>
          <w:szCs w:val="20"/>
        </w:rPr>
        <w:t xml:space="preserve"> </w:t>
      </w:r>
      <w:proofErr w:type="gramStart"/>
      <w:r w:rsidRPr="00E3175F">
        <w:rPr>
          <w:rFonts w:ascii="Verdana" w:hAnsi="Verdana" w:cs="Arial"/>
          <w:sz w:val="20"/>
          <w:szCs w:val="20"/>
        </w:rPr>
        <w:t>djelatnosti .</w:t>
      </w:r>
      <w:proofErr w:type="gramEnd"/>
    </w:p>
    <w:p w14:paraId="7A7282F8"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Unapređenje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udruga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društvenih</w:t>
      </w:r>
      <w:proofErr w:type="spellEnd"/>
      <w:r w:rsidRPr="00E3175F">
        <w:rPr>
          <w:rFonts w:ascii="Verdana" w:hAnsi="Verdana" w:cs="Arial"/>
          <w:sz w:val="20"/>
          <w:szCs w:val="20"/>
        </w:rPr>
        <w:t xml:space="preserve"> </w:t>
      </w:r>
      <w:proofErr w:type="gramStart"/>
      <w:r w:rsidRPr="00E3175F">
        <w:rPr>
          <w:rFonts w:ascii="Verdana" w:hAnsi="Verdana" w:cs="Arial"/>
          <w:sz w:val="20"/>
          <w:szCs w:val="20"/>
        </w:rPr>
        <w:t>djelatnosti .</w:t>
      </w:r>
      <w:proofErr w:type="gramEnd"/>
    </w:p>
    <w:p w14:paraId="16176679"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 xml:space="preserve">Program: Razvoj i </w:t>
      </w:r>
      <w:proofErr w:type="spellStart"/>
      <w:r w:rsidRPr="00E3175F">
        <w:rPr>
          <w:rFonts w:ascii="Verdana" w:hAnsi="Verdana" w:cs="Arial"/>
          <w:i/>
          <w:sz w:val="20"/>
          <w:szCs w:val="20"/>
          <w:u w:val="single"/>
        </w:rPr>
        <w:t>upravljanje</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sustava</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vodoopskrbe</w:t>
      </w:r>
      <w:proofErr w:type="spellEnd"/>
      <w:r w:rsidRPr="00E3175F">
        <w:rPr>
          <w:rFonts w:ascii="Verdana" w:hAnsi="Verdana" w:cs="Arial"/>
          <w:i/>
          <w:sz w:val="20"/>
          <w:szCs w:val="20"/>
          <w:u w:val="single"/>
        </w:rPr>
        <w:t xml:space="preserve"> i </w:t>
      </w:r>
      <w:proofErr w:type="spellStart"/>
      <w:r w:rsidRPr="00E3175F">
        <w:rPr>
          <w:rFonts w:ascii="Verdana" w:hAnsi="Verdana" w:cs="Arial"/>
          <w:i/>
          <w:sz w:val="20"/>
          <w:szCs w:val="20"/>
          <w:u w:val="single"/>
        </w:rPr>
        <w:t>komunalnog</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gospodarstva</w:t>
      </w:r>
      <w:proofErr w:type="spellEnd"/>
    </w:p>
    <w:p w14:paraId="1AC2E589"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U </w:t>
      </w:r>
      <w:proofErr w:type="spellStart"/>
      <w:r w:rsidRPr="00E3175F">
        <w:rPr>
          <w:rFonts w:ascii="Verdana" w:hAnsi="Verdana" w:cs="Arial"/>
          <w:sz w:val="20"/>
          <w:szCs w:val="20"/>
        </w:rPr>
        <w:t>ovom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programu</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518.000,00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realizirano</w:t>
      </w:r>
      <w:proofErr w:type="spellEnd"/>
      <w:r w:rsidRPr="00E3175F">
        <w:rPr>
          <w:rFonts w:ascii="Verdana" w:hAnsi="Verdana" w:cs="Arial"/>
          <w:sz w:val="20"/>
          <w:szCs w:val="20"/>
        </w:rPr>
        <w:t xml:space="preserve"> je (517.075,00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99,82%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za </w:t>
      </w:r>
      <w:proofErr w:type="spellStart"/>
      <w:r w:rsidRPr="00E3175F">
        <w:rPr>
          <w:rFonts w:ascii="Verdana" w:hAnsi="Verdana" w:cs="Arial"/>
          <w:color w:val="000000" w:themeColor="text1"/>
          <w:sz w:val="20"/>
          <w:szCs w:val="20"/>
        </w:rPr>
        <w:t>sanaciju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vodovodnog</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sustava</w:t>
      </w:r>
      <w:proofErr w:type="spellEnd"/>
      <w:r w:rsidRPr="00E3175F">
        <w:rPr>
          <w:rFonts w:ascii="Verdana" w:hAnsi="Verdana" w:cs="Arial"/>
          <w:color w:val="000000" w:themeColor="text1"/>
          <w:sz w:val="20"/>
          <w:szCs w:val="20"/>
        </w:rPr>
        <w:t xml:space="preserve"> u </w:t>
      </w:r>
      <w:proofErr w:type="spellStart"/>
      <w:r w:rsidRPr="00E3175F">
        <w:rPr>
          <w:rFonts w:ascii="Verdana" w:hAnsi="Verdana" w:cs="Arial"/>
          <w:color w:val="000000" w:themeColor="text1"/>
          <w:sz w:val="20"/>
          <w:szCs w:val="20"/>
        </w:rPr>
        <w:t>Crnoj</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Dragi</w:t>
      </w:r>
      <w:proofErr w:type="spellEnd"/>
      <w:r w:rsidRPr="00E3175F">
        <w:rPr>
          <w:rFonts w:ascii="Verdana" w:hAnsi="Verdana" w:cs="Arial"/>
          <w:color w:val="000000" w:themeColor="text1"/>
          <w:sz w:val="20"/>
          <w:szCs w:val="20"/>
        </w:rPr>
        <w:t xml:space="preserve">, u Lasinji  </w:t>
      </w:r>
      <w:proofErr w:type="spellStart"/>
      <w:r w:rsidRPr="00E3175F">
        <w:rPr>
          <w:rFonts w:ascii="Verdana" w:hAnsi="Verdana" w:cs="Arial"/>
          <w:color w:val="000000" w:themeColor="text1"/>
          <w:sz w:val="20"/>
          <w:szCs w:val="20"/>
        </w:rPr>
        <w:t>sanacija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dijela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Kupske</w:t>
      </w:r>
      <w:proofErr w:type="spellEnd"/>
      <w:r w:rsidRPr="00E3175F">
        <w:rPr>
          <w:rFonts w:ascii="Verdana" w:hAnsi="Verdana" w:cs="Arial"/>
          <w:color w:val="000000" w:themeColor="text1"/>
          <w:sz w:val="20"/>
          <w:szCs w:val="20"/>
        </w:rPr>
        <w:t xml:space="preserve"> ceste, </w:t>
      </w:r>
      <w:proofErr w:type="spellStart"/>
      <w:r w:rsidRPr="00E3175F">
        <w:rPr>
          <w:rFonts w:ascii="Verdana" w:hAnsi="Verdana" w:cs="Arial"/>
          <w:color w:val="000000" w:themeColor="text1"/>
          <w:sz w:val="20"/>
          <w:szCs w:val="20"/>
        </w:rPr>
        <w:t>sanacija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dijela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Topolnjakove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ulice</w:t>
      </w:r>
      <w:proofErr w:type="spellEnd"/>
      <w:r w:rsidRPr="00E3175F">
        <w:rPr>
          <w:rFonts w:ascii="Verdana" w:hAnsi="Verdana" w:cs="Arial"/>
          <w:color w:val="000000" w:themeColor="text1"/>
          <w:sz w:val="20"/>
          <w:szCs w:val="20"/>
        </w:rPr>
        <w:t xml:space="preserve">, za </w:t>
      </w:r>
      <w:proofErr w:type="spellStart"/>
      <w:r w:rsidRPr="00E3175F">
        <w:rPr>
          <w:rFonts w:ascii="Verdana" w:hAnsi="Verdana" w:cs="Arial"/>
          <w:color w:val="000000" w:themeColor="text1"/>
          <w:sz w:val="20"/>
          <w:szCs w:val="20"/>
        </w:rPr>
        <w:t>proširenje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vodovodne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mreže</w:t>
      </w:r>
      <w:proofErr w:type="spellEnd"/>
      <w:r w:rsidRPr="00E3175F">
        <w:rPr>
          <w:rFonts w:ascii="Verdana" w:hAnsi="Verdana" w:cs="Arial"/>
          <w:color w:val="000000" w:themeColor="text1"/>
          <w:sz w:val="20"/>
          <w:szCs w:val="20"/>
        </w:rPr>
        <w:t xml:space="preserve"> u </w:t>
      </w:r>
      <w:proofErr w:type="spellStart"/>
      <w:r w:rsidRPr="00E3175F">
        <w:rPr>
          <w:rFonts w:ascii="Verdana" w:hAnsi="Verdana" w:cs="Arial"/>
          <w:color w:val="000000" w:themeColor="text1"/>
          <w:sz w:val="20"/>
          <w:szCs w:val="20"/>
        </w:rPr>
        <w:t>naselju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Desno</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Sredičko</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isplaćeno</w:t>
      </w:r>
      <w:proofErr w:type="spellEnd"/>
      <w:r w:rsidRPr="00E3175F">
        <w:rPr>
          <w:rFonts w:ascii="Verdana" w:hAnsi="Verdana" w:cs="Arial"/>
          <w:color w:val="000000" w:themeColor="text1"/>
          <w:sz w:val="20"/>
          <w:szCs w:val="20"/>
        </w:rPr>
        <w:t xml:space="preserve"> je </w:t>
      </w:r>
      <w:proofErr w:type="spellStart"/>
      <w:r w:rsidRPr="00E3175F">
        <w:rPr>
          <w:rFonts w:ascii="Verdana" w:hAnsi="Verdana" w:cs="Arial"/>
          <w:color w:val="000000" w:themeColor="text1"/>
          <w:sz w:val="20"/>
          <w:szCs w:val="20"/>
        </w:rPr>
        <w:t>Vodovodu</w:t>
      </w:r>
      <w:proofErr w:type="spellEnd"/>
      <w:r w:rsidRPr="00E3175F">
        <w:rPr>
          <w:rFonts w:ascii="Verdana" w:hAnsi="Verdana" w:cs="Arial"/>
          <w:color w:val="000000" w:themeColor="text1"/>
          <w:sz w:val="20"/>
          <w:szCs w:val="20"/>
        </w:rPr>
        <w:t xml:space="preserve"> Lasinja d.o.o. Lasinja, </w:t>
      </w:r>
      <w:proofErr w:type="spellStart"/>
      <w:r w:rsidRPr="00E3175F">
        <w:rPr>
          <w:rFonts w:ascii="Verdana" w:hAnsi="Verdana" w:cs="Arial"/>
          <w:color w:val="000000" w:themeColor="text1"/>
          <w:sz w:val="20"/>
          <w:szCs w:val="20"/>
        </w:rPr>
        <w:t>izvršeno</w:t>
      </w:r>
      <w:proofErr w:type="spellEnd"/>
      <w:r w:rsidRPr="00E3175F">
        <w:rPr>
          <w:rFonts w:ascii="Verdana" w:hAnsi="Verdana" w:cs="Arial"/>
          <w:color w:val="000000" w:themeColor="text1"/>
          <w:sz w:val="20"/>
          <w:szCs w:val="20"/>
        </w:rPr>
        <w:t xml:space="preserve"> je (267.075,00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za </w:t>
      </w:r>
      <w:proofErr w:type="spellStart"/>
      <w:r w:rsidRPr="00E3175F">
        <w:rPr>
          <w:rFonts w:ascii="Verdana" w:hAnsi="Verdana" w:cs="Arial"/>
          <w:color w:val="000000" w:themeColor="text1"/>
          <w:sz w:val="20"/>
          <w:szCs w:val="20"/>
        </w:rPr>
        <w:t>povećanje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osnivačkog</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pologa</w:t>
      </w:r>
      <w:proofErr w:type="spellEnd"/>
      <w:r w:rsidRPr="00E3175F">
        <w:rPr>
          <w:rFonts w:ascii="Verdana" w:hAnsi="Verdana" w:cs="Arial"/>
          <w:color w:val="000000" w:themeColor="text1"/>
          <w:sz w:val="20"/>
          <w:szCs w:val="20"/>
        </w:rPr>
        <w:t xml:space="preserve"> – </w:t>
      </w:r>
      <w:proofErr w:type="spellStart"/>
      <w:r w:rsidRPr="00E3175F">
        <w:rPr>
          <w:rFonts w:ascii="Verdana" w:hAnsi="Verdana" w:cs="Arial"/>
          <w:color w:val="000000" w:themeColor="text1"/>
          <w:sz w:val="20"/>
          <w:szCs w:val="20"/>
        </w:rPr>
        <w:t>dokapitalizacija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udio</w:t>
      </w:r>
      <w:proofErr w:type="spellEnd"/>
      <w:r w:rsidRPr="00E3175F">
        <w:rPr>
          <w:rFonts w:ascii="Verdana" w:hAnsi="Verdana" w:cs="Arial"/>
          <w:color w:val="000000" w:themeColor="text1"/>
          <w:sz w:val="20"/>
          <w:szCs w:val="20"/>
        </w:rPr>
        <w:t xml:space="preserve"> u </w:t>
      </w:r>
      <w:proofErr w:type="spellStart"/>
      <w:r w:rsidRPr="00E3175F">
        <w:rPr>
          <w:rFonts w:ascii="Verdana" w:hAnsi="Verdana" w:cs="Arial"/>
          <w:color w:val="000000" w:themeColor="text1"/>
          <w:sz w:val="20"/>
          <w:szCs w:val="20"/>
        </w:rPr>
        <w:t>glavnici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trgovačkog</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društva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Komunalno</w:t>
      </w:r>
      <w:proofErr w:type="spellEnd"/>
      <w:r w:rsidRPr="00E3175F">
        <w:rPr>
          <w:rFonts w:ascii="Verdana" w:hAnsi="Verdana" w:cs="Arial"/>
          <w:color w:val="000000" w:themeColor="text1"/>
          <w:sz w:val="20"/>
          <w:szCs w:val="20"/>
        </w:rPr>
        <w:t xml:space="preserve"> Lasinja d.o.o. Lasinja, </w:t>
      </w:r>
      <w:proofErr w:type="spellStart"/>
      <w:r w:rsidRPr="00E3175F">
        <w:rPr>
          <w:rFonts w:ascii="Verdana" w:hAnsi="Verdana" w:cs="Arial"/>
          <w:color w:val="000000" w:themeColor="text1"/>
          <w:sz w:val="20"/>
          <w:szCs w:val="20"/>
        </w:rPr>
        <w:t>isplaćeno</w:t>
      </w:r>
      <w:proofErr w:type="spellEnd"/>
      <w:r w:rsidRPr="00E3175F">
        <w:rPr>
          <w:rFonts w:ascii="Verdana" w:hAnsi="Verdana" w:cs="Arial"/>
          <w:color w:val="000000" w:themeColor="text1"/>
          <w:sz w:val="20"/>
          <w:szCs w:val="20"/>
        </w:rPr>
        <w:t xml:space="preserve"> je (250.000,00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w:t>
      </w:r>
      <w:r w:rsidRPr="00E3175F">
        <w:rPr>
          <w:rFonts w:ascii="Verdana" w:hAnsi="Verdana" w:cs="Arial"/>
          <w:sz w:val="20"/>
          <w:szCs w:val="20"/>
        </w:rPr>
        <w:t xml:space="preserve"> </w:t>
      </w:r>
    </w:p>
    <w:p w14:paraId="41EC6760"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Obavljanje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vodoopskrbne</w:t>
      </w:r>
      <w:proofErr w:type="spellEnd"/>
      <w:r w:rsidRPr="00E3175F">
        <w:rPr>
          <w:rFonts w:ascii="Verdana" w:hAnsi="Verdana" w:cs="Arial"/>
          <w:sz w:val="20"/>
          <w:szCs w:val="20"/>
        </w:rPr>
        <w:t xml:space="preserve"> djelatnosti.</w:t>
      </w:r>
    </w:p>
    <w:p w14:paraId="2546A6F7"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lastRenderedPageBreak/>
        <w:t xml:space="preserve">POSEBNI CILJ: </w:t>
      </w:r>
      <w:proofErr w:type="spellStart"/>
      <w:r w:rsidRPr="00E3175F">
        <w:rPr>
          <w:rFonts w:ascii="Verdana" w:hAnsi="Verdana" w:cs="Arial"/>
          <w:sz w:val="20"/>
          <w:szCs w:val="20"/>
        </w:rPr>
        <w:t>Osigurati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uvjete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kvalitetu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života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stanovanja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osiguranje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funkcionalnosti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sustava</w:t>
      </w:r>
      <w:proofErr w:type="spellEnd"/>
      <w:r w:rsidRPr="00E3175F">
        <w:rPr>
          <w:rFonts w:ascii="Verdana" w:hAnsi="Verdana" w:cs="Arial"/>
          <w:sz w:val="20"/>
          <w:szCs w:val="20"/>
        </w:rPr>
        <w:t>.</w:t>
      </w:r>
    </w:p>
    <w:p w14:paraId="22802A73"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Povećanje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broja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novih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priključenja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objekte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sustava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vodoopskrbe</w:t>
      </w:r>
      <w:proofErr w:type="spellEnd"/>
      <w:r w:rsidRPr="00E3175F">
        <w:rPr>
          <w:rFonts w:ascii="Verdana" w:hAnsi="Verdana" w:cs="Arial"/>
          <w:sz w:val="20"/>
          <w:szCs w:val="20"/>
        </w:rPr>
        <w:t>.</w:t>
      </w:r>
    </w:p>
    <w:p w14:paraId="29E933A7"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 xml:space="preserve">Program: Razvoj i </w:t>
      </w:r>
      <w:proofErr w:type="spellStart"/>
      <w:r w:rsidRPr="00E3175F">
        <w:rPr>
          <w:rFonts w:ascii="Verdana" w:hAnsi="Verdana" w:cs="Arial"/>
          <w:i/>
          <w:sz w:val="20"/>
          <w:szCs w:val="20"/>
          <w:u w:val="single"/>
        </w:rPr>
        <w:t>sigurnost</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prometa</w:t>
      </w:r>
      <w:proofErr w:type="spellEnd"/>
    </w:p>
    <w:p w14:paraId="726F5825"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sredstva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2.111.400,00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a </w:t>
      </w:r>
      <w:proofErr w:type="spellStart"/>
      <w:r w:rsidRPr="00E3175F">
        <w:rPr>
          <w:rFonts w:ascii="Verdana" w:hAnsi="Verdana" w:cs="Arial"/>
          <w:sz w:val="20"/>
          <w:szCs w:val="20"/>
        </w:rPr>
        <w:t>realizirano</w:t>
      </w:r>
      <w:proofErr w:type="spellEnd"/>
      <w:r w:rsidRPr="00E3175F">
        <w:rPr>
          <w:rFonts w:ascii="Verdana" w:hAnsi="Verdana" w:cs="Arial"/>
          <w:sz w:val="20"/>
          <w:szCs w:val="20"/>
        </w:rPr>
        <w:t xml:space="preserve"> je (1.326.013,98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ili</w:t>
      </w:r>
      <w:proofErr w:type="spellEnd"/>
      <w:r w:rsidRPr="00E3175F">
        <w:rPr>
          <w:rFonts w:ascii="Verdana" w:hAnsi="Verdana" w:cs="Arial"/>
          <w:sz w:val="20"/>
          <w:szCs w:val="20"/>
        </w:rPr>
        <w:t xml:space="preserve"> 62,80%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plana </w:t>
      </w:r>
      <w:proofErr w:type="gramStart"/>
      <w:r w:rsidRPr="00E3175F">
        <w:rPr>
          <w:rFonts w:ascii="Verdana" w:hAnsi="Verdana" w:cs="Arial"/>
          <w:sz w:val="20"/>
          <w:szCs w:val="20"/>
        </w:rPr>
        <w:t>u  2022</w:t>
      </w:r>
      <w:proofErr w:type="gramEnd"/>
      <w:r w:rsidRPr="00E3175F">
        <w:rPr>
          <w:rFonts w:ascii="Verdana" w:hAnsi="Verdana" w:cs="Arial"/>
          <w:sz w:val="20"/>
          <w:szCs w:val="20"/>
        </w:rPr>
        <w:t xml:space="preserve">. </w:t>
      </w:r>
      <w:proofErr w:type="spellStart"/>
      <w:r w:rsidRPr="00E3175F">
        <w:rPr>
          <w:rFonts w:ascii="Verdana" w:hAnsi="Verdana" w:cs="Arial"/>
          <w:sz w:val="20"/>
          <w:szCs w:val="20"/>
        </w:rPr>
        <w:t>godine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izvršeni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radovi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izgradnji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nogostupa</w:t>
      </w:r>
      <w:proofErr w:type="spellEnd"/>
      <w:r w:rsidRPr="00E3175F">
        <w:rPr>
          <w:rFonts w:ascii="Verdana" w:hAnsi="Verdana" w:cs="Arial"/>
          <w:sz w:val="20"/>
          <w:szCs w:val="20"/>
        </w:rPr>
        <w:t xml:space="preserve"> u Lasinji, </w:t>
      </w:r>
      <w:proofErr w:type="spellStart"/>
      <w:r w:rsidRPr="00E3175F">
        <w:rPr>
          <w:rFonts w:ascii="Verdana" w:hAnsi="Verdana" w:cs="Arial"/>
          <w:sz w:val="20"/>
          <w:szCs w:val="20"/>
        </w:rPr>
        <w:t>Kupska</w:t>
      </w:r>
      <w:proofErr w:type="spellEnd"/>
      <w:r w:rsidRPr="00E3175F">
        <w:rPr>
          <w:rFonts w:ascii="Verdana" w:hAnsi="Verdana" w:cs="Arial"/>
          <w:sz w:val="20"/>
          <w:szCs w:val="20"/>
        </w:rPr>
        <w:t xml:space="preserve"> cesta u </w:t>
      </w:r>
      <w:proofErr w:type="spellStart"/>
      <w:r w:rsidRPr="00E3175F">
        <w:rPr>
          <w:rFonts w:ascii="Verdana" w:hAnsi="Verdana" w:cs="Arial"/>
          <w:sz w:val="20"/>
          <w:szCs w:val="20"/>
        </w:rPr>
        <w:t>dužini</w:t>
      </w:r>
      <w:proofErr w:type="spellEnd"/>
      <w:r w:rsidRPr="00E3175F">
        <w:rPr>
          <w:rFonts w:ascii="Verdana" w:hAnsi="Verdana" w:cs="Arial"/>
          <w:sz w:val="20"/>
          <w:szCs w:val="20"/>
        </w:rPr>
        <w:t xml:space="preserve"> od (365 m)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(509.313,14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modernizacija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nerazvrstane</w:t>
      </w:r>
      <w:proofErr w:type="spellEnd"/>
      <w:r w:rsidRPr="00E3175F">
        <w:rPr>
          <w:rFonts w:ascii="Verdana" w:hAnsi="Verdana" w:cs="Arial"/>
          <w:sz w:val="20"/>
          <w:szCs w:val="20"/>
        </w:rPr>
        <w:t xml:space="preserve"> ceste u </w:t>
      </w:r>
      <w:proofErr w:type="spellStart"/>
      <w:r w:rsidRPr="00E3175F">
        <w:rPr>
          <w:rFonts w:ascii="Verdana" w:hAnsi="Verdana" w:cs="Arial"/>
          <w:sz w:val="20"/>
          <w:szCs w:val="20"/>
        </w:rPr>
        <w:t>naselju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Desno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Sredičko</w:t>
      </w:r>
      <w:proofErr w:type="spellEnd"/>
      <w:r w:rsidRPr="00E3175F">
        <w:rPr>
          <w:rFonts w:ascii="Verdana" w:hAnsi="Verdana" w:cs="Arial"/>
          <w:sz w:val="20"/>
          <w:szCs w:val="20"/>
        </w:rPr>
        <w:t xml:space="preserve"> – </w:t>
      </w:r>
      <w:proofErr w:type="spellStart"/>
      <w:proofErr w:type="gramStart"/>
      <w:r w:rsidRPr="00E3175F">
        <w:rPr>
          <w:rFonts w:ascii="Verdana" w:hAnsi="Verdana" w:cs="Arial"/>
          <w:sz w:val="20"/>
          <w:szCs w:val="20"/>
        </w:rPr>
        <w:t>Mrvci</w:t>
      </w:r>
      <w:proofErr w:type="spellEnd"/>
      <w:r w:rsidRPr="00E3175F">
        <w:rPr>
          <w:rFonts w:ascii="Verdana" w:hAnsi="Verdana" w:cs="Arial"/>
          <w:sz w:val="20"/>
          <w:szCs w:val="20"/>
        </w:rPr>
        <w:t xml:space="preserve">  u</w:t>
      </w:r>
      <w:proofErr w:type="gramEnd"/>
      <w:r w:rsidRPr="00E3175F">
        <w:rPr>
          <w:rFonts w:ascii="Verdana" w:hAnsi="Verdana" w:cs="Arial"/>
          <w:sz w:val="20"/>
          <w:szCs w:val="20"/>
        </w:rPr>
        <w:t xml:space="preserve">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(395.792,81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naselju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Sjeničak</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Lasinjski</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(375.908,03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kupnja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zemljišta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nerazvrstane</w:t>
      </w:r>
      <w:proofErr w:type="spellEnd"/>
      <w:r w:rsidRPr="00E3175F">
        <w:rPr>
          <w:rFonts w:ascii="Verdana" w:hAnsi="Verdana" w:cs="Arial"/>
          <w:sz w:val="20"/>
          <w:szCs w:val="20"/>
        </w:rPr>
        <w:t xml:space="preserve"> ceste u </w:t>
      </w:r>
      <w:proofErr w:type="spellStart"/>
      <w:r w:rsidRPr="00E3175F">
        <w:rPr>
          <w:rFonts w:ascii="Verdana" w:hAnsi="Verdana" w:cs="Arial"/>
          <w:sz w:val="20"/>
          <w:szCs w:val="20"/>
        </w:rPr>
        <w:t>svrhu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rješavanja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imovinsko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pravnih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odnosa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(45.000,00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34957269"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Razvoj i </w:t>
      </w:r>
      <w:proofErr w:type="spellStart"/>
      <w:r w:rsidRPr="00E3175F">
        <w:rPr>
          <w:rFonts w:ascii="Verdana" w:hAnsi="Verdana" w:cs="Arial"/>
          <w:sz w:val="20"/>
          <w:szCs w:val="20"/>
        </w:rPr>
        <w:t>sigurnost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prometne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infrastrukture</w:t>
      </w:r>
      <w:proofErr w:type="spellEnd"/>
      <w:r w:rsidRPr="00E3175F">
        <w:rPr>
          <w:rFonts w:ascii="Verdana" w:hAnsi="Verdana" w:cs="Arial"/>
          <w:sz w:val="20"/>
          <w:szCs w:val="20"/>
        </w:rPr>
        <w:t>.</w:t>
      </w:r>
    </w:p>
    <w:p w14:paraId="6453006E"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Povećanje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kvalitete</w:t>
      </w:r>
      <w:proofErr w:type="spellEnd"/>
      <w:r w:rsidRPr="00E3175F">
        <w:rPr>
          <w:rFonts w:ascii="Verdana" w:hAnsi="Verdana" w:cs="Arial"/>
          <w:sz w:val="20"/>
          <w:szCs w:val="20"/>
        </w:rPr>
        <w:t xml:space="preserve"> i sigurnosti </w:t>
      </w:r>
      <w:proofErr w:type="spellStart"/>
      <w:r w:rsidRPr="00E3175F">
        <w:rPr>
          <w:rFonts w:ascii="Verdana" w:hAnsi="Verdana" w:cs="Arial"/>
          <w:sz w:val="20"/>
          <w:szCs w:val="20"/>
        </w:rPr>
        <w:t>prometa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pješaka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biciklista</w:t>
      </w:r>
      <w:proofErr w:type="spellEnd"/>
      <w:r w:rsidRPr="00E3175F">
        <w:rPr>
          <w:rFonts w:ascii="Verdana" w:hAnsi="Verdana" w:cs="Arial"/>
          <w:sz w:val="20"/>
          <w:szCs w:val="20"/>
        </w:rPr>
        <w:t>.</w:t>
      </w:r>
    </w:p>
    <w:p w14:paraId="5F447771"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Kvaliteta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unapređenje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prometne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infrastrukture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povećanjem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izgradnje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modernizacijom</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rekonstrukcijom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nerazvrstanih</w:t>
      </w:r>
      <w:proofErr w:type="spellEnd"/>
      <w:r w:rsidRPr="00E3175F">
        <w:rPr>
          <w:rFonts w:ascii="Verdana" w:hAnsi="Verdana" w:cs="Arial"/>
          <w:sz w:val="20"/>
          <w:szCs w:val="20"/>
        </w:rPr>
        <w:t xml:space="preserve"> cesta, </w:t>
      </w:r>
      <w:proofErr w:type="spellStart"/>
      <w:r w:rsidRPr="00E3175F">
        <w:rPr>
          <w:rFonts w:ascii="Verdana" w:hAnsi="Verdana" w:cs="Arial"/>
          <w:sz w:val="20"/>
          <w:szCs w:val="20"/>
        </w:rPr>
        <w:t>izgradnja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nogostupa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rješavanje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imovinsko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pravnih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odnosa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vlasništva</w:t>
      </w:r>
      <w:proofErr w:type="spellEnd"/>
      <w:r w:rsidRPr="00E3175F">
        <w:rPr>
          <w:rFonts w:ascii="Verdana" w:hAnsi="Verdana" w:cs="Arial"/>
          <w:sz w:val="20"/>
          <w:szCs w:val="20"/>
        </w:rPr>
        <w:t>.</w:t>
      </w:r>
    </w:p>
    <w:p w14:paraId="60A71113" w14:textId="77777777" w:rsidR="00801975" w:rsidRPr="00E3175F" w:rsidRDefault="00801975" w:rsidP="007203D2">
      <w:pPr>
        <w:pStyle w:val="ListParagraph"/>
        <w:numPr>
          <w:ilvl w:val="0"/>
          <w:numId w:val="10"/>
        </w:numPr>
        <w:spacing w:line="276" w:lineRule="auto"/>
        <w:jc w:val="both"/>
        <w:rPr>
          <w:rFonts w:ascii="Verdana" w:hAnsi="Verdana" w:cs="Arial"/>
          <w:i/>
          <w:color w:val="000000" w:themeColor="text1"/>
          <w:sz w:val="20"/>
          <w:szCs w:val="20"/>
          <w:u w:val="single"/>
        </w:rPr>
      </w:pPr>
      <w:r w:rsidRPr="00E3175F">
        <w:rPr>
          <w:rFonts w:ascii="Verdana" w:hAnsi="Verdana" w:cs="Arial"/>
          <w:i/>
          <w:color w:val="000000" w:themeColor="text1"/>
          <w:sz w:val="20"/>
          <w:szCs w:val="20"/>
          <w:u w:val="single"/>
        </w:rPr>
        <w:t xml:space="preserve">Program: </w:t>
      </w:r>
      <w:proofErr w:type="spellStart"/>
      <w:r w:rsidRPr="00E3175F">
        <w:rPr>
          <w:rFonts w:ascii="Verdana" w:hAnsi="Verdana" w:cs="Arial"/>
          <w:i/>
          <w:color w:val="000000" w:themeColor="text1"/>
          <w:sz w:val="20"/>
          <w:szCs w:val="20"/>
          <w:u w:val="single"/>
        </w:rPr>
        <w:t>Organiziranje</w:t>
      </w:r>
      <w:proofErr w:type="spellEnd"/>
      <w:r w:rsidRPr="00E3175F">
        <w:rPr>
          <w:rFonts w:ascii="Verdana" w:hAnsi="Verdana" w:cs="Arial"/>
          <w:i/>
          <w:color w:val="000000" w:themeColor="text1"/>
          <w:sz w:val="20"/>
          <w:szCs w:val="20"/>
          <w:u w:val="single"/>
        </w:rPr>
        <w:t xml:space="preserve"> i </w:t>
      </w:r>
      <w:proofErr w:type="spellStart"/>
      <w:r w:rsidRPr="00E3175F">
        <w:rPr>
          <w:rFonts w:ascii="Verdana" w:hAnsi="Verdana" w:cs="Arial"/>
          <w:i/>
          <w:color w:val="000000" w:themeColor="text1"/>
          <w:sz w:val="20"/>
          <w:szCs w:val="20"/>
          <w:u w:val="single"/>
        </w:rPr>
        <w:t>provođenje</w:t>
      </w:r>
      <w:proofErr w:type="spellEnd"/>
      <w:r w:rsidRPr="00E3175F">
        <w:rPr>
          <w:rFonts w:ascii="Verdana" w:hAnsi="Verdana" w:cs="Arial"/>
          <w:i/>
          <w:color w:val="000000" w:themeColor="text1"/>
          <w:sz w:val="20"/>
          <w:szCs w:val="20"/>
          <w:u w:val="single"/>
        </w:rPr>
        <w:t xml:space="preserve"> </w:t>
      </w:r>
      <w:proofErr w:type="spellStart"/>
      <w:r w:rsidRPr="00E3175F">
        <w:rPr>
          <w:rFonts w:ascii="Verdana" w:hAnsi="Verdana" w:cs="Arial"/>
          <w:i/>
          <w:color w:val="000000" w:themeColor="text1"/>
          <w:sz w:val="20"/>
          <w:szCs w:val="20"/>
          <w:u w:val="single"/>
        </w:rPr>
        <w:t>zaštite</w:t>
      </w:r>
      <w:proofErr w:type="spellEnd"/>
      <w:r w:rsidRPr="00E3175F">
        <w:rPr>
          <w:rFonts w:ascii="Verdana" w:hAnsi="Verdana" w:cs="Arial"/>
          <w:i/>
          <w:color w:val="000000" w:themeColor="text1"/>
          <w:sz w:val="20"/>
          <w:szCs w:val="20"/>
          <w:u w:val="single"/>
        </w:rPr>
        <w:t xml:space="preserve"> i </w:t>
      </w:r>
      <w:proofErr w:type="spellStart"/>
      <w:r w:rsidRPr="00E3175F">
        <w:rPr>
          <w:rFonts w:ascii="Verdana" w:hAnsi="Verdana" w:cs="Arial"/>
          <w:i/>
          <w:color w:val="000000" w:themeColor="text1"/>
          <w:sz w:val="20"/>
          <w:szCs w:val="20"/>
          <w:u w:val="single"/>
        </w:rPr>
        <w:t>spašavanja</w:t>
      </w:r>
      <w:proofErr w:type="spellEnd"/>
    </w:p>
    <w:p w14:paraId="0446FCBE"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je 324.000,00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gramStart"/>
      <w:r w:rsidRPr="00E3175F">
        <w:rPr>
          <w:rFonts w:ascii="Verdana" w:hAnsi="Verdana" w:cs="Arial"/>
          <w:sz w:val="20"/>
          <w:szCs w:val="20"/>
        </w:rPr>
        <w:t xml:space="preserve">a  </w:t>
      </w:r>
      <w:proofErr w:type="spellStart"/>
      <w:r w:rsidRPr="00E3175F">
        <w:rPr>
          <w:rFonts w:ascii="Verdana" w:hAnsi="Verdana" w:cs="Arial"/>
          <w:sz w:val="20"/>
          <w:szCs w:val="20"/>
        </w:rPr>
        <w:t>utrošeno</w:t>
      </w:r>
      <w:proofErr w:type="spellEnd"/>
      <w:proofErr w:type="gramEnd"/>
      <w:r w:rsidRPr="00E3175F">
        <w:rPr>
          <w:rFonts w:ascii="Verdana" w:hAnsi="Verdana" w:cs="Arial"/>
          <w:sz w:val="20"/>
          <w:szCs w:val="20"/>
        </w:rPr>
        <w:t xml:space="preserve"> je (310.011,93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95,68%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plana. </w:t>
      </w:r>
      <w:proofErr w:type="spellStart"/>
      <w:r w:rsidRPr="00E3175F">
        <w:rPr>
          <w:rFonts w:ascii="Verdana" w:hAnsi="Verdana" w:cs="Arial"/>
          <w:sz w:val="20"/>
          <w:szCs w:val="20"/>
        </w:rPr>
        <w:t>Putem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provodi</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aktivnost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zaštite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požara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Zakonom</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vatrogastvu</w:t>
      </w:r>
      <w:proofErr w:type="spellEnd"/>
      <w:r w:rsidRPr="00E3175F">
        <w:rPr>
          <w:rFonts w:ascii="Verdana" w:hAnsi="Verdana" w:cs="Arial"/>
          <w:sz w:val="20"/>
          <w:szCs w:val="20"/>
        </w:rPr>
        <w:t xml:space="preserve"> (NN br. 125/19 i 114/22) </w:t>
      </w:r>
      <w:proofErr w:type="spellStart"/>
      <w:r w:rsidRPr="00E3175F">
        <w:rPr>
          <w:rFonts w:ascii="Verdana" w:hAnsi="Verdana" w:cs="Arial"/>
          <w:sz w:val="20"/>
          <w:szCs w:val="20"/>
        </w:rPr>
        <w:t>propisano</w:t>
      </w:r>
      <w:proofErr w:type="spellEnd"/>
      <w:r w:rsidRPr="00E3175F">
        <w:rPr>
          <w:rFonts w:ascii="Verdana" w:hAnsi="Verdana" w:cs="Arial"/>
          <w:sz w:val="20"/>
          <w:szCs w:val="20"/>
        </w:rPr>
        <w:t xml:space="preserve"> je da Općina s </w:t>
      </w:r>
      <w:proofErr w:type="spellStart"/>
      <w:r w:rsidRPr="00E3175F">
        <w:rPr>
          <w:rFonts w:ascii="Verdana" w:hAnsi="Verdana" w:cs="Arial"/>
          <w:sz w:val="20"/>
          <w:szCs w:val="20"/>
        </w:rPr>
        <w:t>proračunom</w:t>
      </w:r>
      <w:proofErr w:type="spellEnd"/>
      <w:r w:rsidRPr="00E3175F">
        <w:rPr>
          <w:rFonts w:ascii="Verdana" w:hAnsi="Verdana" w:cs="Arial"/>
          <w:sz w:val="20"/>
          <w:szCs w:val="20"/>
        </w:rPr>
        <w:t xml:space="preserve"> do 5.000.000,00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izdvaja</w:t>
      </w:r>
      <w:proofErr w:type="spellEnd"/>
      <w:r w:rsidRPr="00E3175F">
        <w:rPr>
          <w:rFonts w:ascii="Verdana" w:hAnsi="Verdana" w:cs="Arial"/>
          <w:sz w:val="20"/>
          <w:szCs w:val="20"/>
        </w:rPr>
        <w:t xml:space="preserve"> 5% </w:t>
      </w:r>
      <w:proofErr w:type="spellStart"/>
      <w:r w:rsidRPr="00E3175F">
        <w:rPr>
          <w:rFonts w:ascii="Verdana" w:hAnsi="Verdana" w:cs="Arial"/>
          <w:sz w:val="20"/>
          <w:szCs w:val="20"/>
        </w:rPr>
        <w:t>sredstava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a </w:t>
      </w:r>
      <w:proofErr w:type="spellStart"/>
      <w:r w:rsidRPr="00E3175F">
        <w:rPr>
          <w:rFonts w:ascii="Verdana" w:hAnsi="Verdana" w:cs="Arial"/>
          <w:sz w:val="20"/>
          <w:szCs w:val="20"/>
        </w:rPr>
        <w:t>svakim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povećanjem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za 1.000.000,00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izdvajanje</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smanjuje</w:t>
      </w:r>
      <w:proofErr w:type="spellEnd"/>
      <w:r w:rsidRPr="00E3175F">
        <w:rPr>
          <w:rFonts w:ascii="Verdana" w:hAnsi="Verdana" w:cs="Arial"/>
          <w:sz w:val="20"/>
          <w:szCs w:val="20"/>
        </w:rPr>
        <w:t xml:space="preserve"> za 0,1%. Općina Lasinja u 2022. g. je </w:t>
      </w:r>
      <w:proofErr w:type="spellStart"/>
      <w:r w:rsidRPr="00E3175F">
        <w:rPr>
          <w:rFonts w:ascii="Verdana" w:hAnsi="Verdana" w:cs="Arial"/>
          <w:sz w:val="20"/>
          <w:szCs w:val="20"/>
        </w:rPr>
        <w:t>isplatila</w:t>
      </w:r>
      <w:proofErr w:type="spellEnd"/>
      <w:r w:rsidRPr="00E3175F">
        <w:rPr>
          <w:rFonts w:ascii="Verdana" w:hAnsi="Verdana" w:cs="Arial"/>
          <w:sz w:val="20"/>
          <w:szCs w:val="20"/>
        </w:rPr>
        <w:t xml:space="preserve"> (222.750,00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potrebe</w:t>
      </w:r>
      <w:proofErr w:type="spellEnd"/>
      <w:r w:rsidRPr="00E3175F">
        <w:rPr>
          <w:rFonts w:ascii="Verdana" w:hAnsi="Verdana" w:cs="Arial"/>
          <w:sz w:val="20"/>
          <w:szCs w:val="20"/>
        </w:rPr>
        <w:t xml:space="preserve"> djelatnosti </w:t>
      </w:r>
      <w:proofErr w:type="spellStart"/>
      <w:r w:rsidRPr="00E3175F">
        <w:rPr>
          <w:rFonts w:ascii="Verdana" w:hAnsi="Verdana" w:cs="Arial"/>
          <w:sz w:val="20"/>
          <w:szCs w:val="20"/>
        </w:rPr>
        <w:t>vatrogastva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nabave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navalnog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vozila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djelovanja</w:t>
      </w:r>
      <w:proofErr w:type="spellEnd"/>
      <w:r w:rsidRPr="00E3175F">
        <w:rPr>
          <w:rFonts w:ascii="Verdana" w:hAnsi="Verdana" w:cs="Arial"/>
          <w:sz w:val="20"/>
          <w:szCs w:val="20"/>
        </w:rPr>
        <w:t xml:space="preserve"> DVD. 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aktivnosti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Civilna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zaštita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spašavanje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isplaćeno</w:t>
      </w:r>
      <w:proofErr w:type="spellEnd"/>
      <w:r w:rsidRPr="00E3175F">
        <w:rPr>
          <w:rFonts w:ascii="Verdana" w:hAnsi="Verdana" w:cs="Arial"/>
          <w:sz w:val="20"/>
          <w:szCs w:val="20"/>
        </w:rPr>
        <w:t xml:space="preserve"> je (5.000,00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Gorskoj</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službi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spašavanja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aktivnosti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Djelatnost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Crvenog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križa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isplaćeni</w:t>
      </w:r>
      <w:proofErr w:type="spellEnd"/>
      <w:r w:rsidRPr="00E3175F">
        <w:rPr>
          <w:rFonts w:ascii="Verdana" w:hAnsi="Verdana" w:cs="Arial"/>
          <w:sz w:val="20"/>
          <w:szCs w:val="20"/>
        </w:rPr>
        <w:t xml:space="preserve"> </w:t>
      </w:r>
      <w:proofErr w:type="gramStart"/>
      <w:r w:rsidRPr="00E3175F">
        <w:rPr>
          <w:rFonts w:ascii="Verdana" w:hAnsi="Verdana" w:cs="Arial"/>
          <w:sz w:val="20"/>
          <w:szCs w:val="20"/>
        </w:rPr>
        <w:t xml:space="preserve">je  </w:t>
      </w:r>
      <w:proofErr w:type="spellStart"/>
      <w:r w:rsidRPr="00E3175F">
        <w:rPr>
          <w:rFonts w:ascii="Verdana" w:hAnsi="Verdana" w:cs="Arial"/>
          <w:sz w:val="20"/>
          <w:szCs w:val="20"/>
        </w:rPr>
        <w:t>iznos</w:t>
      </w:r>
      <w:proofErr w:type="spellEnd"/>
      <w:proofErr w:type="gramEnd"/>
      <w:r w:rsidRPr="00E3175F">
        <w:rPr>
          <w:rFonts w:ascii="Verdana" w:hAnsi="Verdana" w:cs="Arial"/>
          <w:sz w:val="20"/>
          <w:szCs w:val="20"/>
        </w:rPr>
        <w:t xml:space="preserve"> od  (19.811,93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uređenje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fasade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društvenoj</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zgradi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Desni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Štefanki</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(59.950,00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ostale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usluge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civilnu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zaštitu</w:t>
      </w:r>
      <w:proofErr w:type="spellEnd"/>
      <w:r w:rsidRPr="00E3175F">
        <w:rPr>
          <w:rFonts w:ascii="Verdana" w:hAnsi="Verdana" w:cs="Arial"/>
          <w:sz w:val="20"/>
          <w:szCs w:val="20"/>
        </w:rPr>
        <w:t xml:space="preserve"> (2.500,00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325ABBA6"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Organizacija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financiranja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planiranih</w:t>
      </w:r>
      <w:proofErr w:type="spellEnd"/>
      <w:r w:rsidRPr="00E3175F">
        <w:rPr>
          <w:rFonts w:ascii="Verdana" w:hAnsi="Verdana" w:cs="Arial"/>
          <w:sz w:val="20"/>
          <w:szCs w:val="20"/>
        </w:rPr>
        <w:t xml:space="preserve"> djelatnosti i </w:t>
      </w:r>
      <w:proofErr w:type="spellStart"/>
      <w:r w:rsidRPr="00E3175F">
        <w:rPr>
          <w:rFonts w:ascii="Verdana" w:hAnsi="Verdana" w:cs="Arial"/>
          <w:sz w:val="20"/>
          <w:szCs w:val="20"/>
        </w:rPr>
        <w:t>opremanje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svrhu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efikasnije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zaštite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ljudi</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imovine</w:t>
      </w:r>
      <w:proofErr w:type="spellEnd"/>
      <w:r w:rsidRPr="00E3175F">
        <w:rPr>
          <w:rFonts w:ascii="Verdana" w:hAnsi="Verdana" w:cs="Arial"/>
          <w:sz w:val="20"/>
          <w:szCs w:val="20"/>
        </w:rPr>
        <w:t>.</w:t>
      </w:r>
    </w:p>
    <w:p w14:paraId="5DDD92BD"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Osigurati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uvjete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učinkovitu</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uspješnu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zaštitu</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spašavanje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ljudi</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imovine</w:t>
      </w:r>
      <w:proofErr w:type="spellEnd"/>
      <w:r w:rsidRPr="00E3175F">
        <w:rPr>
          <w:rFonts w:ascii="Verdana" w:hAnsi="Verdana" w:cs="Arial"/>
          <w:sz w:val="20"/>
          <w:szCs w:val="20"/>
        </w:rPr>
        <w:t>.</w:t>
      </w:r>
    </w:p>
    <w:p w14:paraId="185348C9"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Unapređenje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opremljenosti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postrojbi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civilne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vatrogasne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zaštite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snaga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zaštitu</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spašavanje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brzina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uspješnost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hitnih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intervencija</w:t>
      </w:r>
      <w:proofErr w:type="spellEnd"/>
      <w:r w:rsidRPr="00E3175F">
        <w:rPr>
          <w:rFonts w:ascii="Verdana" w:hAnsi="Verdana" w:cs="Arial"/>
          <w:sz w:val="20"/>
          <w:szCs w:val="20"/>
        </w:rPr>
        <w:t>.</w:t>
      </w:r>
    </w:p>
    <w:p w14:paraId="4E1BFE9E"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 xml:space="preserve">Projekt: </w:t>
      </w:r>
      <w:proofErr w:type="spellStart"/>
      <w:r w:rsidRPr="00E3175F">
        <w:rPr>
          <w:rFonts w:ascii="Verdana" w:hAnsi="Verdana" w:cs="Arial"/>
          <w:i/>
          <w:sz w:val="20"/>
          <w:szCs w:val="20"/>
          <w:u w:val="single"/>
        </w:rPr>
        <w:t>Zaštita</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okoliša</w:t>
      </w:r>
      <w:proofErr w:type="spellEnd"/>
    </w:p>
    <w:p w14:paraId="2303C4B3"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je 60.600,00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gramStart"/>
      <w:r w:rsidRPr="00E3175F">
        <w:rPr>
          <w:rFonts w:ascii="Verdana" w:hAnsi="Verdana" w:cs="Arial"/>
          <w:sz w:val="20"/>
          <w:szCs w:val="20"/>
        </w:rPr>
        <w:t>a</w:t>
      </w:r>
      <w:proofErr w:type="gramEnd"/>
      <w:r w:rsidRPr="00E3175F">
        <w:rPr>
          <w:rFonts w:ascii="Verdana" w:hAnsi="Verdana" w:cs="Arial"/>
          <w:sz w:val="20"/>
          <w:szCs w:val="20"/>
        </w:rPr>
        <w:t xml:space="preserve"> </w:t>
      </w:r>
      <w:proofErr w:type="spellStart"/>
      <w:r w:rsidRPr="00E3175F">
        <w:rPr>
          <w:rFonts w:ascii="Verdana" w:hAnsi="Verdana" w:cs="Arial"/>
          <w:sz w:val="20"/>
          <w:szCs w:val="20"/>
        </w:rPr>
        <w:t>izvršeno</w:t>
      </w:r>
      <w:proofErr w:type="spellEnd"/>
      <w:r w:rsidRPr="00E3175F">
        <w:rPr>
          <w:rFonts w:ascii="Verdana" w:hAnsi="Verdana" w:cs="Arial"/>
          <w:sz w:val="20"/>
          <w:szCs w:val="20"/>
        </w:rPr>
        <w:t xml:space="preserve"> (31.723,28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52,35%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iznošenje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odvoz</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komunalnog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otpada</w:t>
      </w:r>
      <w:proofErr w:type="spellEnd"/>
      <w:r w:rsidRPr="00E3175F">
        <w:rPr>
          <w:rFonts w:ascii="Verdana" w:hAnsi="Verdana" w:cs="Arial"/>
          <w:sz w:val="20"/>
          <w:szCs w:val="20"/>
        </w:rPr>
        <w:t xml:space="preserve"> (20.421,36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zbrinjavanje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komunalnog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otpada</w:t>
      </w:r>
      <w:proofErr w:type="spellEnd"/>
      <w:r w:rsidRPr="00E3175F">
        <w:rPr>
          <w:rFonts w:ascii="Verdana" w:hAnsi="Verdana" w:cs="Arial"/>
          <w:sz w:val="20"/>
          <w:szCs w:val="20"/>
        </w:rPr>
        <w:t xml:space="preserve"> (7.138,17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dimnjačarske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ekološke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usluge</w:t>
      </w:r>
      <w:proofErr w:type="spellEnd"/>
      <w:r w:rsidRPr="00E3175F">
        <w:rPr>
          <w:rFonts w:ascii="Verdana" w:hAnsi="Verdana" w:cs="Arial"/>
          <w:sz w:val="20"/>
          <w:szCs w:val="20"/>
        </w:rPr>
        <w:t xml:space="preserve"> (601,25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sanacija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divljih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odlagališta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otpada</w:t>
      </w:r>
      <w:proofErr w:type="spellEnd"/>
      <w:r w:rsidRPr="00E3175F">
        <w:rPr>
          <w:rFonts w:ascii="Verdana" w:hAnsi="Verdana" w:cs="Arial"/>
          <w:sz w:val="20"/>
          <w:szCs w:val="20"/>
        </w:rPr>
        <w:t xml:space="preserve"> (3.562,50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w:t>
      </w:r>
      <w:proofErr w:type="spellEnd"/>
      <w:r w:rsidRPr="00E3175F">
        <w:rPr>
          <w:rFonts w:ascii="Verdana" w:hAnsi="Verdana" w:cs="Arial"/>
          <w:sz w:val="20"/>
          <w:szCs w:val="20"/>
        </w:rPr>
        <w:t xml:space="preserve"> od (10.000,00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nabavu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komunalne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opreme</w:t>
      </w:r>
      <w:proofErr w:type="spellEnd"/>
      <w:r w:rsidRPr="00E3175F">
        <w:rPr>
          <w:rFonts w:ascii="Verdana" w:hAnsi="Verdana" w:cs="Arial"/>
          <w:sz w:val="20"/>
          <w:szCs w:val="20"/>
        </w:rPr>
        <w:t xml:space="preserve"> – </w:t>
      </w:r>
      <w:proofErr w:type="spellStart"/>
      <w:r w:rsidRPr="00E3175F">
        <w:rPr>
          <w:rFonts w:ascii="Verdana" w:hAnsi="Verdana" w:cs="Arial"/>
          <w:sz w:val="20"/>
          <w:szCs w:val="20"/>
        </w:rPr>
        <w:t>spremnika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odvojeni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otpad</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planira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realizirati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tijekom</w:t>
      </w:r>
      <w:proofErr w:type="spellEnd"/>
      <w:r w:rsidRPr="00E3175F">
        <w:rPr>
          <w:rFonts w:ascii="Verdana" w:hAnsi="Verdana" w:cs="Arial"/>
          <w:sz w:val="20"/>
          <w:szCs w:val="20"/>
        </w:rPr>
        <w:t xml:space="preserve"> 2023.g.</w:t>
      </w:r>
    </w:p>
    <w:p w14:paraId="629DBD93"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Unapređenje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kvalitete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življenja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iskorištavanje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otpada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smanjenje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divljih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odlagališta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otpada</w:t>
      </w:r>
      <w:proofErr w:type="spellEnd"/>
      <w:r w:rsidRPr="00E3175F">
        <w:rPr>
          <w:rFonts w:ascii="Verdana" w:hAnsi="Verdana" w:cs="Arial"/>
          <w:sz w:val="20"/>
          <w:szCs w:val="20"/>
        </w:rPr>
        <w:t>.</w:t>
      </w:r>
    </w:p>
    <w:p w14:paraId="587E933B"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Poboljšanje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mjera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uklanjanje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otpada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osiguranje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kontejnera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selektivni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otpad</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njihovo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zbrinjavanje</w:t>
      </w:r>
      <w:proofErr w:type="spellEnd"/>
      <w:r w:rsidRPr="00E3175F">
        <w:rPr>
          <w:rFonts w:ascii="Verdana" w:hAnsi="Verdana" w:cs="Arial"/>
          <w:sz w:val="20"/>
          <w:szCs w:val="20"/>
        </w:rPr>
        <w:t>.</w:t>
      </w:r>
    </w:p>
    <w:p w14:paraId="0AE32EAE"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Povećanje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reciklaže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odvajanje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otpada</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vrstama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papir</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plastika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staklo</w:t>
      </w:r>
      <w:proofErr w:type="spellEnd"/>
      <w:r w:rsidRPr="00E3175F">
        <w:rPr>
          <w:rFonts w:ascii="Verdana" w:hAnsi="Verdana" w:cs="Arial"/>
          <w:sz w:val="20"/>
          <w:szCs w:val="20"/>
        </w:rPr>
        <w:t xml:space="preserve">, metal, </w:t>
      </w:r>
      <w:proofErr w:type="spellStart"/>
      <w:r w:rsidRPr="00E3175F">
        <w:rPr>
          <w:rFonts w:ascii="Verdana" w:hAnsi="Verdana" w:cs="Arial"/>
          <w:sz w:val="20"/>
          <w:szCs w:val="20"/>
        </w:rPr>
        <w:t>tekstil</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dr.</w:t>
      </w:r>
      <w:proofErr w:type="spellEnd"/>
      <w:r w:rsidRPr="00E3175F">
        <w:rPr>
          <w:rFonts w:ascii="Verdana" w:hAnsi="Verdana" w:cs="Arial"/>
          <w:sz w:val="20"/>
          <w:szCs w:val="20"/>
        </w:rPr>
        <w:t>)</w:t>
      </w:r>
    </w:p>
    <w:p w14:paraId="4882806F" w14:textId="77777777" w:rsidR="00801975" w:rsidRPr="00E3175F" w:rsidRDefault="00801975" w:rsidP="00801975">
      <w:pPr>
        <w:jc w:val="both"/>
        <w:rPr>
          <w:rFonts w:ascii="Verdana" w:hAnsi="Verdana" w:cs="Arial"/>
          <w:sz w:val="20"/>
          <w:szCs w:val="20"/>
        </w:rPr>
      </w:pPr>
    </w:p>
    <w:p w14:paraId="5185F724"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 xml:space="preserve">Projekt: </w:t>
      </w:r>
      <w:proofErr w:type="spellStart"/>
      <w:r w:rsidRPr="00E3175F">
        <w:rPr>
          <w:rFonts w:ascii="Verdana" w:hAnsi="Verdana" w:cs="Arial"/>
          <w:i/>
          <w:sz w:val="20"/>
          <w:szCs w:val="20"/>
          <w:u w:val="single"/>
        </w:rPr>
        <w:t>Poticanje</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razvoja</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turizma</w:t>
      </w:r>
      <w:proofErr w:type="spellEnd"/>
    </w:p>
    <w:p w14:paraId="1B671199"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je 366.000,00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gramStart"/>
      <w:r w:rsidRPr="00E3175F">
        <w:rPr>
          <w:rFonts w:ascii="Verdana" w:hAnsi="Verdana" w:cs="Arial"/>
          <w:sz w:val="20"/>
          <w:szCs w:val="20"/>
        </w:rPr>
        <w:t>a</w:t>
      </w:r>
      <w:proofErr w:type="gramEnd"/>
      <w:r w:rsidRPr="00E3175F">
        <w:rPr>
          <w:rFonts w:ascii="Verdana" w:hAnsi="Verdana" w:cs="Arial"/>
          <w:sz w:val="20"/>
          <w:szCs w:val="20"/>
        </w:rPr>
        <w:t xml:space="preserve"> </w:t>
      </w:r>
      <w:proofErr w:type="spellStart"/>
      <w:r w:rsidRPr="00E3175F">
        <w:rPr>
          <w:rFonts w:ascii="Verdana" w:hAnsi="Verdana" w:cs="Arial"/>
          <w:sz w:val="20"/>
          <w:szCs w:val="20"/>
        </w:rPr>
        <w:t>izvršeno</w:t>
      </w:r>
      <w:proofErr w:type="spellEnd"/>
      <w:r w:rsidRPr="00E3175F">
        <w:rPr>
          <w:rFonts w:ascii="Verdana" w:hAnsi="Verdana" w:cs="Arial"/>
          <w:sz w:val="20"/>
          <w:szCs w:val="20"/>
        </w:rPr>
        <w:t xml:space="preserve"> (184.011,36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obuhvaća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aktivnosti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potpore</w:t>
      </w:r>
      <w:proofErr w:type="spellEnd"/>
      <w:r w:rsidRPr="00E3175F">
        <w:rPr>
          <w:rFonts w:ascii="Verdana" w:hAnsi="Verdana" w:cs="Arial"/>
          <w:sz w:val="20"/>
          <w:szCs w:val="20"/>
        </w:rPr>
        <w:t xml:space="preserve"> za rad </w:t>
      </w:r>
      <w:proofErr w:type="spellStart"/>
      <w:r w:rsidRPr="00E3175F">
        <w:rPr>
          <w:rFonts w:ascii="Verdana" w:hAnsi="Verdana" w:cs="Arial"/>
          <w:sz w:val="20"/>
          <w:szCs w:val="20"/>
        </w:rPr>
        <w:t>turističke</w:t>
      </w:r>
      <w:proofErr w:type="spellEnd"/>
      <w:r w:rsidRPr="00E3175F">
        <w:rPr>
          <w:rFonts w:ascii="Verdana" w:hAnsi="Verdana" w:cs="Arial"/>
          <w:sz w:val="20"/>
          <w:szCs w:val="20"/>
        </w:rPr>
        <w:t xml:space="preserve"> zajednice </w:t>
      </w:r>
      <w:proofErr w:type="spellStart"/>
      <w:r w:rsidRPr="00E3175F">
        <w:rPr>
          <w:rFonts w:ascii="Verdana" w:hAnsi="Verdana" w:cs="Arial"/>
          <w:sz w:val="20"/>
          <w:szCs w:val="20"/>
        </w:rPr>
        <w:t>područja</w:t>
      </w:r>
      <w:proofErr w:type="spellEnd"/>
      <w:r w:rsidRPr="00E3175F">
        <w:rPr>
          <w:rFonts w:ascii="Verdana" w:hAnsi="Verdana" w:cs="Arial"/>
          <w:sz w:val="20"/>
          <w:szCs w:val="20"/>
        </w:rPr>
        <w:t xml:space="preserve"> Kupa (20.000,00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organizacija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događanja</w:t>
      </w:r>
      <w:proofErr w:type="spellEnd"/>
      <w:r w:rsidRPr="00E3175F">
        <w:rPr>
          <w:rFonts w:ascii="Verdana" w:hAnsi="Verdana" w:cs="Arial"/>
          <w:sz w:val="20"/>
          <w:szCs w:val="20"/>
        </w:rPr>
        <w:t xml:space="preserve"> za LA-fest – </w:t>
      </w:r>
      <w:proofErr w:type="spellStart"/>
      <w:r w:rsidRPr="00E3175F">
        <w:rPr>
          <w:rFonts w:ascii="Verdana" w:hAnsi="Verdana" w:cs="Arial"/>
          <w:sz w:val="20"/>
          <w:szCs w:val="20"/>
        </w:rPr>
        <w:t>manifestacija</w:t>
      </w:r>
      <w:proofErr w:type="spellEnd"/>
      <w:r w:rsidRPr="00E3175F">
        <w:rPr>
          <w:rFonts w:ascii="Verdana" w:hAnsi="Verdana" w:cs="Arial"/>
          <w:sz w:val="20"/>
          <w:szCs w:val="20"/>
        </w:rPr>
        <w:t xml:space="preserve"> (72.761,36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konzultantske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savjetodavne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usluge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izgradnju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kampa</w:t>
      </w:r>
      <w:proofErr w:type="spellEnd"/>
      <w:r w:rsidRPr="00E3175F">
        <w:rPr>
          <w:rFonts w:ascii="Verdana" w:hAnsi="Verdana" w:cs="Arial"/>
          <w:sz w:val="20"/>
          <w:szCs w:val="20"/>
        </w:rPr>
        <w:t xml:space="preserve"> (41.250,00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kapitalni</w:t>
      </w:r>
      <w:proofErr w:type="spellEnd"/>
      <w:r w:rsidRPr="00E3175F">
        <w:rPr>
          <w:rFonts w:ascii="Verdana" w:hAnsi="Verdana" w:cs="Arial"/>
          <w:sz w:val="20"/>
          <w:szCs w:val="20"/>
        </w:rPr>
        <w:t xml:space="preserve"> projekt: </w:t>
      </w:r>
      <w:proofErr w:type="spellStart"/>
      <w:r w:rsidRPr="00E3175F">
        <w:rPr>
          <w:rFonts w:ascii="Verdana" w:hAnsi="Verdana" w:cs="Arial"/>
          <w:sz w:val="20"/>
          <w:szCs w:val="20"/>
        </w:rPr>
        <w:t>izrada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glavnog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projekta</w:t>
      </w:r>
      <w:proofErr w:type="spellEnd"/>
      <w:r w:rsidRPr="00E3175F">
        <w:rPr>
          <w:rFonts w:ascii="Verdana" w:hAnsi="Verdana" w:cs="Arial"/>
          <w:sz w:val="20"/>
          <w:szCs w:val="20"/>
        </w:rPr>
        <w:t xml:space="preserve"> auto </w:t>
      </w:r>
      <w:proofErr w:type="spellStart"/>
      <w:r w:rsidRPr="00E3175F">
        <w:rPr>
          <w:rFonts w:ascii="Verdana" w:hAnsi="Verdana" w:cs="Arial"/>
          <w:sz w:val="20"/>
          <w:szCs w:val="20"/>
        </w:rPr>
        <w:t>kampa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Brezje</w:t>
      </w:r>
      <w:proofErr w:type="spellEnd"/>
      <w:r w:rsidRPr="00E3175F">
        <w:rPr>
          <w:rFonts w:ascii="Verdana" w:hAnsi="Verdana" w:cs="Arial"/>
          <w:sz w:val="20"/>
          <w:szCs w:val="20"/>
        </w:rPr>
        <w:t xml:space="preserve">, Lasinja (50.000,00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5C1AD52D"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Djelovanje</w:t>
      </w:r>
      <w:proofErr w:type="spellEnd"/>
      <w:r w:rsidRPr="00E3175F">
        <w:rPr>
          <w:rFonts w:ascii="Verdana" w:hAnsi="Verdana" w:cs="Arial"/>
          <w:sz w:val="20"/>
          <w:szCs w:val="20"/>
        </w:rPr>
        <w:t xml:space="preserve"> i rad </w:t>
      </w:r>
      <w:proofErr w:type="spellStart"/>
      <w:r w:rsidRPr="00E3175F">
        <w:rPr>
          <w:rFonts w:ascii="Verdana" w:hAnsi="Verdana" w:cs="Arial"/>
          <w:sz w:val="20"/>
          <w:szCs w:val="20"/>
        </w:rPr>
        <w:t>udruga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turizmu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razvoj </w:t>
      </w:r>
      <w:proofErr w:type="spellStart"/>
      <w:r w:rsidRPr="00E3175F">
        <w:rPr>
          <w:rFonts w:ascii="Verdana" w:hAnsi="Verdana" w:cs="Arial"/>
          <w:sz w:val="20"/>
          <w:szCs w:val="20"/>
        </w:rPr>
        <w:t>turističke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ponude</w:t>
      </w:r>
      <w:proofErr w:type="spellEnd"/>
      <w:r w:rsidRPr="00E3175F">
        <w:rPr>
          <w:rFonts w:ascii="Verdana" w:hAnsi="Verdana" w:cs="Arial"/>
          <w:sz w:val="20"/>
          <w:szCs w:val="20"/>
        </w:rPr>
        <w:t>.</w:t>
      </w:r>
    </w:p>
    <w:p w14:paraId="0C70FAD7"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Razvoj i </w:t>
      </w:r>
      <w:proofErr w:type="spellStart"/>
      <w:r w:rsidRPr="00E3175F">
        <w:rPr>
          <w:rFonts w:ascii="Verdana" w:hAnsi="Verdana" w:cs="Arial"/>
          <w:sz w:val="20"/>
          <w:szCs w:val="20"/>
        </w:rPr>
        <w:t>poticanje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kvalitetnih</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uspješnih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turizmu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Zaštita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očuvanje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turističke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ponude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obnova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izgradnja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objekata</w:t>
      </w:r>
      <w:proofErr w:type="spellEnd"/>
      <w:r w:rsidRPr="00E3175F">
        <w:rPr>
          <w:rFonts w:ascii="Verdana" w:hAnsi="Verdana" w:cs="Arial"/>
          <w:sz w:val="20"/>
          <w:szCs w:val="20"/>
        </w:rPr>
        <w:t>.</w:t>
      </w:r>
    </w:p>
    <w:p w14:paraId="6553B543"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lastRenderedPageBreak/>
        <w:t xml:space="preserve">POKAZATELJ USPJEŠNOSTI: </w:t>
      </w:r>
      <w:proofErr w:type="spellStart"/>
      <w:r w:rsidRPr="00E3175F">
        <w:rPr>
          <w:rFonts w:ascii="Verdana" w:hAnsi="Verdana" w:cs="Arial"/>
          <w:sz w:val="20"/>
          <w:szCs w:val="20"/>
        </w:rPr>
        <w:t>Povećanje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broja</w:t>
      </w:r>
      <w:proofErr w:type="spellEnd"/>
      <w:r w:rsidRPr="00E3175F">
        <w:rPr>
          <w:rFonts w:ascii="Verdana" w:hAnsi="Verdana" w:cs="Arial"/>
          <w:sz w:val="20"/>
          <w:szCs w:val="20"/>
        </w:rPr>
        <w:t xml:space="preserve"> mladih </w:t>
      </w:r>
      <w:proofErr w:type="spellStart"/>
      <w:r w:rsidRPr="00E3175F">
        <w:rPr>
          <w:rFonts w:ascii="Verdana" w:hAnsi="Verdana" w:cs="Arial"/>
          <w:sz w:val="20"/>
          <w:szCs w:val="20"/>
        </w:rPr>
        <w:t>osoba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uključene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programe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promicanje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turizma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očuvanje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povijesno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turističke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baštine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obogaćivanje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turističke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ponude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razvojem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novih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sadržaja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privlačenjem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posjetitelja</w:t>
      </w:r>
      <w:proofErr w:type="spellEnd"/>
      <w:r w:rsidRPr="00E3175F">
        <w:rPr>
          <w:rFonts w:ascii="Verdana" w:hAnsi="Verdana" w:cs="Arial"/>
          <w:sz w:val="20"/>
          <w:szCs w:val="20"/>
        </w:rPr>
        <w:t>.</w:t>
      </w:r>
    </w:p>
    <w:p w14:paraId="575DBD28"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 xml:space="preserve">VLASTITI POGON - Program: </w:t>
      </w:r>
      <w:proofErr w:type="spellStart"/>
      <w:r w:rsidRPr="00E3175F">
        <w:rPr>
          <w:rFonts w:ascii="Verdana" w:hAnsi="Verdana" w:cs="Arial"/>
          <w:i/>
          <w:sz w:val="20"/>
          <w:szCs w:val="20"/>
          <w:u w:val="single"/>
        </w:rPr>
        <w:t>Komunalna</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djelatnost</w:t>
      </w:r>
      <w:proofErr w:type="spellEnd"/>
    </w:p>
    <w:p w14:paraId="422E7E00"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je 947.700,00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a </w:t>
      </w:r>
      <w:proofErr w:type="spellStart"/>
      <w:r w:rsidRPr="00E3175F">
        <w:rPr>
          <w:rFonts w:ascii="Verdana" w:hAnsi="Verdana" w:cs="Arial"/>
          <w:sz w:val="20"/>
          <w:szCs w:val="20"/>
        </w:rPr>
        <w:t>utrošeno</w:t>
      </w:r>
      <w:proofErr w:type="spellEnd"/>
      <w:r w:rsidRPr="00E3175F">
        <w:rPr>
          <w:rFonts w:ascii="Verdana" w:hAnsi="Verdana" w:cs="Arial"/>
          <w:sz w:val="20"/>
          <w:szCs w:val="20"/>
        </w:rPr>
        <w:t xml:space="preserve"> je (771.811,43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81,44%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plan. Program </w:t>
      </w:r>
      <w:proofErr w:type="spellStart"/>
      <w:r w:rsidRPr="00E3175F">
        <w:rPr>
          <w:rFonts w:ascii="Verdana" w:hAnsi="Verdana" w:cs="Arial"/>
          <w:sz w:val="20"/>
          <w:szCs w:val="20"/>
        </w:rPr>
        <w:t>obuhvaća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aktivnosti</w:t>
      </w:r>
      <w:proofErr w:type="spellEnd"/>
      <w:r w:rsidRPr="00E3175F">
        <w:rPr>
          <w:rFonts w:ascii="Verdana" w:hAnsi="Verdana" w:cs="Arial"/>
          <w:sz w:val="20"/>
          <w:szCs w:val="20"/>
        </w:rPr>
        <w:t xml:space="preserve">: održavanje </w:t>
      </w:r>
      <w:proofErr w:type="spellStart"/>
      <w:r w:rsidRPr="00E3175F">
        <w:rPr>
          <w:rFonts w:ascii="Verdana" w:hAnsi="Verdana" w:cs="Arial"/>
          <w:sz w:val="20"/>
          <w:szCs w:val="20"/>
        </w:rPr>
        <w:t>groblja</w:t>
      </w:r>
      <w:proofErr w:type="spellEnd"/>
      <w:r w:rsidRPr="00E3175F">
        <w:rPr>
          <w:rFonts w:ascii="Verdana" w:hAnsi="Verdana" w:cs="Arial"/>
          <w:sz w:val="20"/>
          <w:szCs w:val="20"/>
        </w:rPr>
        <w:t xml:space="preserve"> (124.794,48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plaću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komunalnog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radnika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voditelja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komunalnih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poslova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usluge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tekućeg</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investicijskog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održavanja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groblja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kapitalni</w:t>
      </w:r>
      <w:proofErr w:type="spellEnd"/>
      <w:r w:rsidRPr="00E3175F">
        <w:rPr>
          <w:rFonts w:ascii="Verdana" w:hAnsi="Verdana" w:cs="Arial"/>
          <w:sz w:val="20"/>
          <w:szCs w:val="20"/>
        </w:rPr>
        <w:t xml:space="preserve"> projekt: </w:t>
      </w:r>
      <w:proofErr w:type="spellStart"/>
      <w:r w:rsidRPr="00E3175F">
        <w:rPr>
          <w:rFonts w:ascii="Verdana" w:hAnsi="Verdana" w:cs="Arial"/>
          <w:sz w:val="20"/>
          <w:szCs w:val="20"/>
        </w:rPr>
        <w:t>uređenje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opremanje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groblja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nabava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opreme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komunalno</w:t>
      </w:r>
      <w:proofErr w:type="spellEnd"/>
      <w:r w:rsidRPr="00E3175F">
        <w:rPr>
          <w:rFonts w:ascii="Verdana" w:hAnsi="Verdana" w:cs="Arial"/>
          <w:sz w:val="20"/>
          <w:szCs w:val="20"/>
        </w:rPr>
        <w:t xml:space="preserve"> održavanje, </w:t>
      </w:r>
      <w:proofErr w:type="spellStart"/>
      <w:r w:rsidRPr="00E3175F">
        <w:rPr>
          <w:rFonts w:ascii="Verdana" w:hAnsi="Verdana" w:cs="Arial"/>
          <w:sz w:val="20"/>
          <w:szCs w:val="20"/>
        </w:rPr>
        <w:t>nabavljeni</w:t>
      </w:r>
      <w:proofErr w:type="spellEnd"/>
      <w:r w:rsidRPr="00E3175F">
        <w:rPr>
          <w:rFonts w:ascii="Verdana" w:hAnsi="Verdana" w:cs="Arial"/>
          <w:sz w:val="20"/>
          <w:szCs w:val="20"/>
        </w:rPr>
        <w:t xml:space="preserve"> je trimer za </w:t>
      </w:r>
      <w:proofErr w:type="spellStart"/>
      <w:r w:rsidRPr="00E3175F">
        <w:rPr>
          <w:rFonts w:ascii="Verdana" w:hAnsi="Verdana" w:cs="Arial"/>
          <w:sz w:val="20"/>
          <w:szCs w:val="20"/>
        </w:rPr>
        <w:t>košnju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(4.900,00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ulaganja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javnu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rasvjetu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ugrađeni</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tajmer</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novi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način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rada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upravljanja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svrhu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uštede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potrošnje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energije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javnu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rasvjetu</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uštedu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financijskih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sredstava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(33.075,00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tekući</w:t>
      </w:r>
      <w:proofErr w:type="spellEnd"/>
      <w:r w:rsidRPr="00E3175F">
        <w:rPr>
          <w:rFonts w:ascii="Verdana" w:hAnsi="Verdana" w:cs="Arial"/>
          <w:sz w:val="20"/>
          <w:szCs w:val="20"/>
        </w:rPr>
        <w:t xml:space="preserve"> projekt: </w:t>
      </w:r>
      <w:proofErr w:type="spellStart"/>
      <w:r w:rsidRPr="00E3175F">
        <w:rPr>
          <w:rFonts w:ascii="Verdana" w:hAnsi="Verdana" w:cs="Arial"/>
          <w:sz w:val="20"/>
          <w:szCs w:val="20"/>
        </w:rPr>
        <w:t>usluge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tekućeg</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investicijskog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održavanja</w:t>
      </w:r>
      <w:proofErr w:type="spellEnd"/>
      <w:r w:rsidRPr="00E3175F">
        <w:rPr>
          <w:rFonts w:ascii="Verdana" w:hAnsi="Verdana" w:cs="Arial"/>
          <w:sz w:val="20"/>
          <w:szCs w:val="20"/>
        </w:rPr>
        <w:t xml:space="preserve"> (6.681,00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tekući</w:t>
      </w:r>
      <w:proofErr w:type="spellEnd"/>
      <w:r w:rsidRPr="00E3175F">
        <w:rPr>
          <w:rFonts w:ascii="Verdana" w:hAnsi="Verdana" w:cs="Arial"/>
          <w:sz w:val="20"/>
          <w:szCs w:val="20"/>
        </w:rPr>
        <w:t xml:space="preserve"> projekt: </w:t>
      </w:r>
      <w:proofErr w:type="spellStart"/>
      <w:r w:rsidRPr="00E3175F">
        <w:rPr>
          <w:rFonts w:ascii="Verdana" w:hAnsi="Verdana" w:cs="Arial"/>
          <w:sz w:val="20"/>
          <w:szCs w:val="20"/>
        </w:rPr>
        <w:t>održavanja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nerazvrstanih</w:t>
      </w:r>
      <w:proofErr w:type="spellEnd"/>
      <w:r w:rsidRPr="00E3175F">
        <w:rPr>
          <w:rFonts w:ascii="Verdana" w:hAnsi="Verdana" w:cs="Arial"/>
          <w:sz w:val="20"/>
          <w:szCs w:val="20"/>
        </w:rPr>
        <w:t xml:space="preserve"> cesta (330.761,98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tekući</w:t>
      </w:r>
      <w:proofErr w:type="spellEnd"/>
      <w:r w:rsidRPr="00E3175F">
        <w:rPr>
          <w:rFonts w:ascii="Verdana" w:hAnsi="Verdana" w:cs="Arial"/>
          <w:sz w:val="20"/>
          <w:szCs w:val="20"/>
        </w:rPr>
        <w:t xml:space="preserve"> projekt: </w:t>
      </w:r>
      <w:proofErr w:type="spellStart"/>
      <w:r w:rsidRPr="00E3175F">
        <w:rPr>
          <w:rFonts w:ascii="Verdana" w:hAnsi="Verdana" w:cs="Arial"/>
          <w:sz w:val="20"/>
          <w:szCs w:val="20"/>
        </w:rPr>
        <w:t>održavanja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sustava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javne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rasvjete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potrošnja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energije</w:t>
      </w:r>
      <w:proofErr w:type="spellEnd"/>
      <w:r w:rsidRPr="00E3175F">
        <w:rPr>
          <w:rFonts w:ascii="Verdana" w:hAnsi="Verdana" w:cs="Arial"/>
          <w:sz w:val="20"/>
          <w:szCs w:val="20"/>
        </w:rPr>
        <w:t xml:space="preserve"> (234.289,54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tekući</w:t>
      </w:r>
      <w:proofErr w:type="spellEnd"/>
      <w:r w:rsidRPr="00E3175F">
        <w:rPr>
          <w:rFonts w:ascii="Verdana" w:hAnsi="Verdana" w:cs="Arial"/>
          <w:sz w:val="20"/>
          <w:szCs w:val="20"/>
        </w:rPr>
        <w:t xml:space="preserve"> projekt: </w:t>
      </w:r>
      <w:proofErr w:type="spellStart"/>
      <w:r w:rsidRPr="00E3175F">
        <w:rPr>
          <w:rFonts w:ascii="Verdana" w:hAnsi="Verdana" w:cs="Arial"/>
          <w:sz w:val="20"/>
          <w:szCs w:val="20"/>
        </w:rPr>
        <w:t>uređenja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okoliša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javnih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zelenih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površina</w:t>
      </w:r>
      <w:proofErr w:type="spellEnd"/>
      <w:r w:rsidRPr="00E3175F">
        <w:rPr>
          <w:rFonts w:ascii="Verdana" w:hAnsi="Verdana" w:cs="Arial"/>
          <w:sz w:val="20"/>
          <w:szCs w:val="20"/>
        </w:rPr>
        <w:t xml:space="preserve"> (37.309,43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izvršeno</w:t>
      </w:r>
      <w:proofErr w:type="spellEnd"/>
      <w:r w:rsidRPr="00E3175F">
        <w:rPr>
          <w:rFonts w:ascii="Verdana" w:hAnsi="Verdana" w:cs="Arial"/>
          <w:sz w:val="20"/>
          <w:szCs w:val="20"/>
        </w:rPr>
        <w:t xml:space="preserve"> je za </w:t>
      </w:r>
      <w:proofErr w:type="spellStart"/>
      <w:r w:rsidRPr="00E3175F">
        <w:rPr>
          <w:rFonts w:ascii="Verdana" w:hAnsi="Verdana" w:cs="Arial"/>
          <w:sz w:val="20"/>
          <w:szCs w:val="20"/>
        </w:rPr>
        <w:t>nabavu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travne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smjese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sezonskog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cvijeća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sadnica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javne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površine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nabavu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natpisne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ploče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objekt</w:t>
      </w:r>
      <w:proofErr w:type="spellEnd"/>
      <w:r w:rsidRPr="00E3175F">
        <w:rPr>
          <w:rFonts w:ascii="Verdana" w:hAnsi="Verdana" w:cs="Arial"/>
          <w:sz w:val="20"/>
          <w:szCs w:val="20"/>
        </w:rPr>
        <w:t xml:space="preserve"> je pod video </w:t>
      </w:r>
      <w:proofErr w:type="spellStart"/>
      <w:r w:rsidRPr="00E3175F">
        <w:rPr>
          <w:rFonts w:ascii="Verdana" w:hAnsi="Verdana" w:cs="Arial"/>
          <w:sz w:val="20"/>
          <w:szCs w:val="20"/>
        </w:rPr>
        <w:t>nadzorom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uređenje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poljoprivrednog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zemljišta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javnih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površina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naselju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Sjeničak</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Lasinjski</w:t>
      </w:r>
      <w:proofErr w:type="spellEnd"/>
      <w:r w:rsidRPr="00E3175F">
        <w:rPr>
          <w:rFonts w:ascii="Verdana" w:hAnsi="Verdana" w:cs="Arial"/>
          <w:sz w:val="20"/>
          <w:szCs w:val="20"/>
        </w:rPr>
        <w:t>.</w:t>
      </w:r>
    </w:p>
    <w:p w14:paraId="0CA49102" w14:textId="77777777" w:rsidR="00801975" w:rsidRPr="00E3175F" w:rsidRDefault="00801975" w:rsidP="00801975">
      <w:pPr>
        <w:jc w:val="both"/>
        <w:rPr>
          <w:rFonts w:ascii="Verdana" w:hAnsi="Verdana" w:cs="Arial"/>
          <w:sz w:val="20"/>
          <w:szCs w:val="20"/>
        </w:rPr>
      </w:pPr>
      <w:r w:rsidRPr="00E3175F">
        <w:rPr>
          <w:rFonts w:ascii="Verdana" w:hAnsi="Verdana" w:cs="Arial"/>
          <w:color w:val="000000" w:themeColor="text1"/>
          <w:sz w:val="20"/>
          <w:szCs w:val="20"/>
        </w:rPr>
        <w:t xml:space="preserve">OPĆI CILJ: </w:t>
      </w:r>
      <w:proofErr w:type="spellStart"/>
      <w:r w:rsidRPr="00E3175F">
        <w:rPr>
          <w:rFonts w:ascii="Verdana" w:hAnsi="Verdana" w:cs="Arial"/>
          <w:sz w:val="20"/>
          <w:szCs w:val="20"/>
        </w:rPr>
        <w:t>Obavljanje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komunalne</w:t>
      </w:r>
      <w:proofErr w:type="spellEnd"/>
      <w:r w:rsidRPr="00E3175F">
        <w:rPr>
          <w:rFonts w:ascii="Verdana" w:hAnsi="Verdana" w:cs="Arial"/>
          <w:sz w:val="20"/>
          <w:szCs w:val="20"/>
        </w:rPr>
        <w:t xml:space="preserve"> djelatnosti.</w:t>
      </w:r>
    </w:p>
    <w:p w14:paraId="205BA663"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Kontinuirano</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kvalitetno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obavljanje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komunalne</w:t>
      </w:r>
      <w:proofErr w:type="spellEnd"/>
      <w:r w:rsidRPr="00E3175F">
        <w:rPr>
          <w:rFonts w:ascii="Verdana" w:hAnsi="Verdana" w:cs="Arial"/>
          <w:sz w:val="20"/>
          <w:szCs w:val="20"/>
        </w:rPr>
        <w:t xml:space="preserve"> djelatnosti.</w:t>
      </w:r>
    </w:p>
    <w:p w14:paraId="770AE154"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Zadovoljstvo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mještana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uslugom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dužina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uređenih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nerazvrstanih</w:t>
      </w:r>
      <w:proofErr w:type="spellEnd"/>
      <w:r w:rsidRPr="00E3175F">
        <w:rPr>
          <w:rFonts w:ascii="Verdana" w:hAnsi="Verdana" w:cs="Arial"/>
          <w:sz w:val="20"/>
          <w:szCs w:val="20"/>
        </w:rPr>
        <w:t xml:space="preserve"> cesta, </w:t>
      </w:r>
      <w:proofErr w:type="spellStart"/>
      <w:r w:rsidRPr="00E3175F">
        <w:rPr>
          <w:rFonts w:ascii="Verdana" w:hAnsi="Verdana" w:cs="Arial"/>
          <w:sz w:val="20"/>
          <w:szCs w:val="20"/>
        </w:rPr>
        <w:t>stupanj</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čistoće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javnih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površina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funkcionalnost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javne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rasvjete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efikasnost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zimske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službe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dr.</w:t>
      </w:r>
      <w:proofErr w:type="spellEnd"/>
      <w:r w:rsidRPr="00E3175F">
        <w:rPr>
          <w:rFonts w:ascii="Verdana" w:hAnsi="Verdana" w:cs="Arial"/>
          <w:sz w:val="20"/>
          <w:szCs w:val="20"/>
        </w:rPr>
        <w:t xml:space="preserve"> </w:t>
      </w:r>
    </w:p>
    <w:p w14:paraId="77734AA6" w14:textId="77777777" w:rsidR="00801975" w:rsidRPr="00E3175F" w:rsidRDefault="00801975" w:rsidP="00801975">
      <w:pPr>
        <w:jc w:val="both"/>
        <w:rPr>
          <w:rFonts w:ascii="Verdana" w:hAnsi="Verdana" w:cs="Arial"/>
          <w:sz w:val="20"/>
          <w:szCs w:val="20"/>
        </w:rPr>
      </w:pPr>
    </w:p>
    <w:p w14:paraId="3335D364" w14:textId="77777777" w:rsidR="00801975" w:rsidRPr="00E3175F" w:rsidRDefault="00801975" w:rsidP="00801975">
      <w:pPr>
        <w:jc w:val="both"/>
        <w:rPr>
          <w:rFonts w:ascii="Verdana" w:hAnsi="Verdana" w:cs="Arial"/>
          <w:b/>
          <w:sz w:val="20"/>
          <w:szCs w:val="20"/>
        </w:rPr>
      </w:pPr>
      <w:r w:rsidRPr="00E3175F">
        <w:rPr>
          <w:rFonts w:ascii="Verdana" w:hAnsi="Verdana" w:cs="Arial"/>
          <w:b/>
          <w:sz w:val="20"/>
          <w:szCs w:val="20"/>
        </w:rPr>
        <w:t>RAZDJEL 002: PREDSTAVNIČKO TIJELO</w:t>
      </w:r>
    </w:p>
    <w:p w14:paraId="32FB6950"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 xml:space="preserve">Program: </w:t>
      </w:r>
      <w:proofErr w:type="spellStart"/>
      <w:r w:rsidRPr="00E3175F">
        <w:rPr>
          <w:rFonts w:ascii="Verdana" w:hAnsi="Verdana" w:cs="Arial"/>
          <w:i/>
          <w:sz w:val="20"/>
          <w:szCs w:val="20"/>
          <w:u w:val="single"/>
        </w:rPr>
        <w:t>Općinsko</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vijeće</w:t>
      </w:r>
      <w:proofErr w:type="spellEnd"/>
    </w:p>
    <w:p w14:paraId="7203EE90"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je 67.000,00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gramStart"/>
      <w:r w:rsidRPr="00E3175F">
        <w:rPr>
          <w:rFonts w:ascii="Verdana" w:hAnsi="Verdana" w:cs="Arial"/>
          <w:sz w:val="20"/>
          <w:szCs w:val="20"/>
        </w:rPr>
        <w:t>a</w:t>
      </w:r>
      <w:proofErr w:type="gramEnd"/>
      <w:r w:rsidRPr="00E3175F">
        <w:rPr>
          <w:rFonts w:ascii="Verdana" w:hAnsi="Verdana" w:cs="Arial"/>
          <w:sz w:val="20"/>
          <w:szCs w:val="20"/>
        </w:rPr>
        <w:t xml:space="preserve"> </w:t>
      </w:r>
      <w:proofErr w:type="spellStart"/>
      <w:r w:rsidRPr="00E3175F">
        <w:rPr>
          <w:rFonts w:ascii="Verdana" w:hAnsi="Verdana" w:cs="Arial"/>
          <w:sz w:val="20"/>
          <w:szCs w:val="20"/>
        </w:rPr>
        <w:t>isplaćeno</w:t>
      </w:r>
      <w:proofErr w:type="spellEnd"/>
      <w:r w:rsidRPr="00E3175F">
        <w:rPr>
          <w:rFonts w:ascii="Verdana" w:hAnsi="Verdana" w:cs="Arial"/>
          <w:sz w:val="20"/>
          <w:szCs w:val="20"/>
        </w:rPr>
        <w:t xml:space="preserve"> je (47.057,64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70,24%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plana. </w:t>
      </w:r>
      <w:proofErr w:type="spellStart"/>
      <w:r w:rsidRPr="00E3175F">
        <w:rPr>
          <w:rFonts w:ascii="Verdana" w:hAnsi="Verdana" w:cs="Arial"/>
          <w:sz w:val="20"/>
          <w:szCs w:val="20"/>
        </w:rPr>
        <w:t>Naknade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članovima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Općinskog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vijeća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isplaćene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(30.932,94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a </w:t>
      </w:r>
      <w:proofErr w:type="spellStart"/>
      <w:r w:rsidRPr="00E3175F">
        <w:rPr>
          <w:rFonts w:ascii="Verdana" w:hAnsi="Verdana" w:cs="Arial"/>
          <w:sz w:val="20"/>
          <w:szCs w:val="20"/>
        </w:rPr>
        <w:t>naknade</w:t>
      </w:r>
      <w:proofErr w:type="spellEnd"/>
      <w:r w:rsidRPr="00E3175F">
        <w:rPr>
          <w:rFonts w:ascii="Verdana" w:hAnsi="Verdana" w:cs="Arial"/>
          <w:sz w:val="20"/>
          <w:szCs w:val="20"/>
        </w:rPr>
        <w:t xml:space="preserve"> za rad </w:t>
      </w:r>
      <w:proofErr w:type="spellStart"/>
      <w:r w:rsidRPr="00E3175F">
        <w:rPr>
          <w:rFonts w:ascii="Verdana" w:hAnsi="Verdana" w:cs="Arial"/>
          <w:sz w:val="20"/>
          <w:szCs w:val="20"/>
        </w:rPr>
        <w:t>članova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Odbora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povjerenstava</w:t>
      </w:r>
      <w:proofErr w:type="spellEnd"/>
      <w:r w:rsidRPr="00E3175F">
        <w:rPr>
          <w:rFonts w:ascii="Verdana" w:hAnsi="Verdana" w:cs="Arial"/>
          <w:sz w:val="20"/>
          <w:szCs w:val="20"/>
        </w:rPr>
        <w:t xml:space="preserve"> (5.524,70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političkih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stanaka</w:t>
      </w:r>
      <w:proofErr w:type="spellEnd"/>
      <w:r w:rsidRPr="00E3175F">
        <w:rPr>
          <w:rFonts w:ascii="Verdana" w:hAnsi="Verdana" w:cs="Arial"/>
          <w:sz w:val="20"/>
          <w:szCs w:val="20"/>
        </w:rPr>
        <w:t xml:space="preserve"> (10.000,00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ostale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naknade</w:t>
      </w:r>
      <w:proofErr w:type="spellEnd"/>
      <w:r w:rsidRPr="00E3175F">
        <w:rPr>
          <w:rFonts w:ascii="Verdana" w:hAnsi="Verdana" w:cs="Arial"/>
          <w:sz w:val="20"/>
          <w:szCs w:val="20"/>
        </w:rPr>
        <w:t xml:space="preserve"> (600,00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1BE3F59D"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Efikasno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obavljanje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poslova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zadaća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lokalnog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značaja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razvoj </w:t>
      </w:r>
      <w:proofErr w:type="spellStart"/>
      <w:r w:rsidRPr="00E3175F">
        <w:rPr>
          <w:rFonts w:ascii="Verdana" w:hAnsi="Verdana" w:cs="Arial"/>
          <w:sz w:val="20"/>
          <w:szCs w:val="20"/>
        </w:rPr>
        <w:t>demokratskog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sustava</w:t>
      </w:r>
      <w:proofErr w:type="spellEnd"/>
      <w:r w:rsidRPr="00E3175F">
        <w:rPr>
          <w:rFonts w:ascii="Verdana" w:hAnsi="Verdana" w:cs="Arial"/>
          <w:sz w:val="20"/>
          <w:szCs w:val="20"/>
        </w:rPr>
        <w:t>.</w:t>
      </w:r>
    </w:p>
    <w:p w14:paraId="13523FB6"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Utvrđivanje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provođenje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ciljeva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razvoja</w:t>
      </w:r>
      <w:proofErr w:type="spellEnd"/>
      <w:r w:rsidRPr="00E3175F">
        <w:rPr>
          <w:rFonts w:ascii="Verdana" w:hAnsi="Verdana" w:cs="Arial"/>
          <w:sz w:val="20"/>
          <w:szCs w:val="20"/>
        </w:rPr>
        <w:t xml:space="preserve"> Općine Lasinja.</w:t>
      </w:r>
    </w:p>
    <w:p w14:paraId="5562DB05" w14:textId="77777777" w:rsidR="00801975"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Uspješnost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realizacije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razvojnih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zadovoljstvo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mještana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redoviti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dolazak</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vijećnika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sjednice</w:t>
      </w:r>
      <w:proofErr w:type="spellEnd"/>
      <w:r w:rsidRPr="00E3175F">
        <w:rPr>
          <w:rFonts w:ascii="Verdana" w:hAnsi="Verdana" w:cs="Arial"/>
          <w:sz w:val="20"/>
          <w:szCs w:val="20"/>
        </w:rPr>
        <w:t>.</w:t>
      </w:r>
    </w:p>
    <w:p w14:paraId="4B8DBA39" w14:textId="77777777" w:rsidR="0098651F" w:rsidRPr="00E3175F" w:rsidRDefault="0098651F" w:rsidP="00801975">
      <w:pPr>
        <w:jc w:val="both"/>
        <w:rPr>
          <w:rFonts w:ascii="Verdana" w:hAnsi="Verdana" w:cs="Arial"/>
          <w:sz w:val="20"/>
          <w:szCs w:val="20"/>
        </w:rPr>
      </w:pPr>
    </w:p>
    <w:p w14:paraId="4C79279B" w14:textId="77777777" w:rsidR="00801975" w:rsidRPr="00E3175F" w:rsidRDefault="00801975" w:rsidP="00801975">
      <w:pPr>
        <w:jc w:val="both"/>
        <w:rPr>
          <w:rFonts w:ascii="Verdana" w:hAnsi="Verdana" w:cs="Arial"/>
          <w:b/>
          <w:sz w:val="20"/>
          <w:szCs w:val="20"/>
        </w:rPr>
      </w:pPr>
      <w:r w:rsidRPr="00E3175F">
        <w:rPr>
          <w:rFonts w:ascii="Verdana" w:hAnsi="Verdana" w:cs="Arial"/>
          <w:b/>
          <w:sz w:val="20"/>
          <w:szCs w:val="20"/>
        </w:rPr>
        <w:t>RAZDJEL 003: IZVRŠNO TIJELO</w:t>
      </w:r>
    </w:p>
    <w:p w14:paraId="5EF14883"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 xml:space="preserve">Program: </w:t>
      </w:r>
      <w:proofErr w:type="spellStart"/>
      <w:r w:rsidRPr="00E3175F">
        <w:rPr>
          <w:rFonts w:ascii="Verdana" w:hAnsi="Verdana" w:cs="Arial"/>
          <w:i/>
          <w:sz w:val="20"/>
          <w:szCs w:val="20"/>
          <w:u w:val="single"/>
        </w:rPr>
        <w:t>Općinski</w:t>
      </w:r>
      <w:proofErr w:type="spellEnd"/>
      <w:r w:rsidRPr="00E3175F">
        <w:rPr>
          <w:rFonts w:ascii="Verdana" w:hAnsi="Verdana" w:cs="Arial"/>
          <w:i/>
          <w:sz w:val="20"/>
          <w:szCs w:val="20"/>
          <w:u w:val="single"/>
        </w:rPr>
        <w:t xml:space="preserve"> načelnik</w:t>
      </w:r>
    </w:p>
    <w:p w14:paraId="6977B64F"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196.000,00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gramStart"/>
      <w:r w:rsidRPr="00E3175F">
        <w:rPr>
          <w:rFonts w:ascii="Verdana" w:hAnsi="Verdana" w:cs="Arial"/>
          <w:sz w:val="20"/>
          <w:szCs w:val="20"/>
        </w:rPr>
        <w:t>a</w:t>
      </w:r>
      <w:proofErr w:type="gramEnd"/>
      <w:r w:rsidRPr="00E3175F">
        <w:rPr>
          <w:rFonts w:ascii="Verdana" w:hAnsi="Verdana" w:cs="Arial"/>
          <w:sz w:val="20"/>
          <w:szCs w:val="20"/>
        </w:rPr>
        <w:t xml:space="preserve"> </w:t>
      </w:r>
      <w:proofErr w:type="spellStart"/>
      <w:r w:rsidRPr="00E3175F">
        <w:rPr>
          <w:rFonts w:ascii="Verdana" w:hAnsi="Verdana" w:cs="Arial"/>
          <w:sz w:val="20"/>
          <w:szCs w:val="20"/>
        </w:rPr>
        <w:t>isplaćeno</w:t>
      </w:r>
      <w:proofErr w:type="spellEnd"/>
      <w:r w:rsidRPr="00E3175F">
        <w:rPr>
          <w:rFonts w:ascii="Verdana" w:hAnsi="Verdana" w:cs="Arial"/>
          <w:sz w:val="20"/>
          <w:szCs w:val="20"/>
        </w:rPr>
        <w:t xml:space="preserve"> je (178.842,91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91,25%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plana. </w:t>
      </w:r>
      <w:proofErr w:type="spellStart"/>
      <w:r w:rsidRPr="00E3175F">
        <w:rPr>
          <w:rFonts w:ascii="Verdana" w:hAnsi="Verdana" w:cs="Arial"/>
          <w:sz w:val="20"/>
          <w:szCs w:val="20"/>
        </w:rPr>
        <w:t>Općinski</w:t>
      </w:r>
      <w:proofErr w:type="spellEnd"/>
      <w:r w:rsidRPr="00E3175F">
        <w:rPr>
          <w:rFonts w:ascii="Verdana" w:hAnsi="Verdana" w:cs="Arial"/>
          <w:sz w:val="20"/>
          <w:szCs w:val="20"/>
        </w:rPr>
        <w:t xml:space="preserve"> načelnik </w:t>
      </w:r>
      <w:proofErr w:type="spellStart"/>
      <w:r w:rsidRPr="00E3175F">
        <w:rPr>
          <w:rFonts w:ascii="Verdana" w:hAnsi="Verdana" w:cs="Arial"/>
          <w:sz w:val="20"/>
          <w:szCs w:val="20"/>
        </w:rPr>
        <w:t>kao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izvršno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tijelo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jedinice</w:t>
      </w:r>
      <w:proofErr w:type="spellEnd"/>
      <w:r w:rsidRPr="00E3175F">
        <w:rPr>
          <w:rFonts w:ascii="Verdana" w:hAnsi="Verdana" w:cs="Arial"/>
          <w:sz w:val="20"/>
          <w:szCs w:val="20"/>
        </w:rPr>
        <w:t xml:space="preserve"> lokalne </w:t>
      </w:r>
      <w:proofErr w:type="spellStart"/>
      <w:r w:rsidRPr="00E3175F">
        <w:rPr>
          <w:rFonts w:ascii="Verdana" w:hAnsi="Verdana" w:cs="Arial"/>
          <w:sz w:val="20"/>
          <w:szCs w:val="20"/>
        </w:rPr>
        <w:t>samouprave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obnaša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dužnost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profesionalno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ostvaruje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pravo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bruto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mjesečnu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plaću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doprinosima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plaću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(178.842,91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reprezentaciju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(8.659,00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svrhu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pozitivnog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napretka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razvijanja</w:t>
      </w:r>
      <w:proofErr w:type="spellEnd"/>
      <w:r w:rsidRPr="00E3175F">
        <w:rPr>
          <w:rFonts w:ascii="Verdana" w:hAnsi="Verdana" w:cs="Arial"/>
          <w:sz w:val="20"/>
          <w:szCs w:val="20"/>
        </w:rPr>
        <w:t xml:space="preserve"> poslovno </w:t>
      </w:r>
      <w:proofErr w:type="spellStart"/>
      <w:r w:rsidRPr="00E3175F">
        <w:rPr>
          <w:rFonts w:ascii="Verdana" w:hAnsi="Verdana" w:cs="Arial"/>
          <w:sz w:val="20"/>
          <w:szCs w:val="20"/>
        </w:rPr>
        <w:t>financijske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suradnje</w:t>
      </w:r>
      <w:proofErr w:type="spellEnd"/>
      <w:r w:rsidRPr="00E3175F">
        <w:rPr>
          <w:rFonts w:ascii="Verdana" w:hAnsi="Verdana" w:cs="Arial"/>
          <w:sz w:val="20"/>
          <w:szCs w:val="20"/>
        </w:rPr>
        <w:t>.</w:t>
      </w:r>
    </w:p>
    <w:p w14:paraId="3099E40B"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Obavljanje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poslova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ostvarenje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ciljeva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lokalnog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značaja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upravljanje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Općinom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izvršavanje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Općine Lasinja.</w:t>
      </w:r>
    </w:p>
    <w:p w14:paraId="1ACE50B1"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Efikasno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praćenje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kontrola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izvršavanja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namjenskog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korištenja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proračunskih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sredstava</w:t>
      </w:r>
      <w:proofErr w:type="spellEnd"/>
      <w:r w:rsidRPr="00E3175F">
        <w:rPr>
          <w:rFonts w:ascii="Verdana" w:hAnsi="Verdana" w:cs="Arial"/>
          <w:sz w:val="20"/>
          <w:szCs w:val="20"/>
        </w:rPr>
        <w:t>.</w:t>
      </w:r>
    </w:p>
    <w:p w14:paraId="77FA4FD8" w14:textId="77777777" w:rsidR="00801975"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Uspješnost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realizacije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utvrđenih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prijava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projekata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bespovratnim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sredstvima</w:t>
      </w:r>
      <w:proofErr w:type="spellEnd"/>
      <w:r w:rsidRPr="00E3175F">
        <w:rPr>
          <w:rFonts w:ascii="Verdana" w:hAnsi="Verdana" w:cs="Arial"/>
          <w:sz w:val="20"/>
          <w:szCs w:val="20"/>
        </w:rPr>
        <w:t>.</w:t>
      </w:r>
    </w:p>
    <w:p w14:paraId="59218CFD" w14:textId="77777777" w:rsidR="0098651F" w:rsidRPr="00E3175F" w:rsidRDefault="0098651F" w:rsidP="00801975">
      <w:pPr>
        <w:jc w:val="both"/>
        <w:rPr>
          <w:rFonts w:ascii="Verdana" w:hAnsi="Verdana" w:cs="Arial"/>
          <w:sz w:val="20"/>
          <w:szCs w:val="20"/>
        </w:rPr>
      </w:pPr>
    </w:p>
    <w:p w14:paraId="58D5FE7D" w14:textId="77777777" w:rsidR="00801975" w:rsidRPr="00E3175F" w:rsidRDefault="00801975" w:rsidP="00801975">
      <w:pPr>
        <w:jc w:val="both"/>
        <w:rPr>
          <w:rFonts w:ascii="Verdana" w:hAnsi="Verdana" w:cs="Arial"/>
          <w:b/>
          <w:sz w:val="20"/>
          <w:szCs w:val="20"/>
        </w:rPr>
      </w:pPr>
      <w:r w:rsidRPr="00E3175F">
        <w:rPr>
          <w:rFonts w:ascii="Verdana" w:hAnsi="Verdana" w:cs="Arial"/>
          <w:sz w:val="20"/>
          <w:szCs w:val="20"/>
        </w:rPr>
        <w:t xml:space="preserve"> </w:t>
      </w:r>
      <w:r w:rsidRPr="00E3175F">
        <w:rPr>
          <w:rFonts w:ascii="Verdana" w:hAnsi="Verdana" w:cs="Arial"/>
          <w:b/>
          <w:sz w:val="20"/>
          <w:szCs w:val="20"/>
        </w:rPr>
        <w:t>RAZDJEL 004: RAČUN ZADUŽIVANJA/FINANCIRANJA</w:t>
      </w:r>
    </w:p>
    <w:p w14:paraId="2490E657" w14:textId="77777777" w:rsidR="00801975" w:rsidRPr="00E3175F" w:rsidRDefault="00801975" w:rsidP="007203D2">
      <w:pPr>
        <w:pStyle w:val="ListParagraph"/>
        <w:numPr>
          <w:ilvl w:val="0"/>
          <w:numId w:val="10"/>
        </w:numPr>
        <w:spacing w:line="276" w:lineRule="auto"/>
        <w:jc w:val="both"/>
        <w:rPr>
          <w:rFonts w:ascii="Verdana" w:hAnsi="Verdana" w:cs="Arial"/>
          <w:i/>
          <w:sz w:val="20"/>
          <w:szCs w:val="20"/>
          <w:u w:val="single"/>
        </w:rPr>
      </w:pPr>
      <w:r w:rsidRPr="00E3175F">
        <w:rPr>
          <w:rFonts w:ascii="Verdana" w:hAnsi="Verdana" w:cs="Arial"/>
          <w:i/>
          <w:sz w:val="20"/>
          <w:szCs w:val="20"/>
          <w:u w:val="single"/>
        </w:rPr>
        <w:t xml:space="preserve">Program: </w:t>
      </w:r>
      <w:proofErr w:type="spellStart"/>
      <w:r w:rsidRPr="00E3175F">
        <w:rPr>
          <w:rFonts w:ascii="Verdana" w:hAnsi="Verdana" w:cs="Arial"/>
          <w:i/>
          <w:sz w:val="20"/>
          <w:szCs w:val="20"/>
          <w:u w:val="single"/>
        </w:rPr>
        <w:t>Otplata</w:t>
      </w:r>
      <w:proofErr w:type="spellEnd"/>
      <w:r w:rsidRPr="00E3175F">
        <w:rPr>
          <w:rFonts w:ascii="Verdana" w:hAnsi="Verdana" w:cs="Arial"/>
          <w:i/>
          <w:sz w:val="20"/>
          <w:szCs w:val="20"/>
          <w:u w:val="single"/>
        </w:rPr>
        <w:t xml:space="preserve"> </w:t>
      </w:r>
      <w:proofErr w:type="spellStart"/>
      <w:r w:rsidRPr="00E3175F">
        <w:rPr>
          <w:rFonts w:ascii="Verdana" w:hAnsi="Verdana" w:cs="Arial"/>
          <w:i/>
          <w:sz w:val="20"/>
          <w:szCs w:val="20"/>
          <w:u w:val="single"/>
        </w:rPr>
        <w:t>kredita</w:t>
      </w:r>
      <w:proofErr w:type="spellEnd"/>
    </w:p>
    <w:p w14:paraId="65E164C8"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lastRenderedPageBreak/>
        <w:t xml:space="preserve">U </w:t>
      </w:r>
      <w:proofErr w:type="spellStart"/>
      <w:r w:rsidRPr="00E3175F">
        <w:rPr>
          <w:rFonts w:ascii="Verdana" w:hAnsi="Verdana" w:cs="Arial"/>
          <w:sz w:val="20"/>
          <w:szCs w:val="20"/>
        </w:rPr>
        <w:t>okviru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ovog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programa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planirano</w:t>
      </w:r>
      <w:proofErr w:type="spellEnd"/>
      <w:r w:rsidRPr="00E3175F">
        <w:rPr>
          <w:rFonts w:ascii="Verdana" w:hAnsi="Verdana" w:cs="Arial"/>
          <w:sz w:val="20"/>
          <w:szCs w:val="20"/>
        </w:rPr>
        <w:t xml:space="preserve"> je 108.500,00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gramStart"/>
      <w:r w:rsidRPr="00E3175F">
        <w:rPr>
          <w:rFonts w:ascii="Verdana" w:hAnsi="Verdana" w:cs="Arial"/>
          <w:sz w:val="20"/>
          <w:szCs w:val="20"/>
        </w:rPr>
        <w:t>a</w:t>
      </w:r>
      <w:proofErr w:type="gramEnd"/>
      <w:r w:rsidRPr="00E3175F">
        <w:rPr>
          <w:rFonts w:ascii="Verdana" w:hAnsi="Verdana" w:cs="Arial"/>
          <w:sz w:val="20"/>
          <w:szCs w:val="20"/>
        </w:rPr>
        <w:t xml:space="preserve"> </w:t>
      </w:r>
      <w:proofErr w:type="spellStart"/>
      <w:r w:rsidRPr="00E3175F">
        <w:rPr>
          <w:rFonts w:ascii="Verdana" w:hAnsi="Verdana" w:cs="Arial"/>
          <w:sz w:val="20"/>
          <w:szCs w:val="20"/>
        </w:rPr>
        <w:t>izvršeno</w:t>
      </w:r>
      <w:proofErr w:type="spellEnd"/>
      <w:r w:rsidRPr="00E3175F">
        <w:rPr>
          <w:rFonts w:ascii="Verdana" w:hAnsi="Verdana" w:cs="Arial"/>
          <w:sz w:val="20"/>
          <w:szCs w:val="20"/>
        </w:rPr>
        <w:t xml:space="preserve"> je (107.953,09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što</w:t>
      </w:r>
      <w:proofErr w:type="spellEnd"/>
      <w:r w:rsidRPr="00E3175F">
        <w:rPr>
          <w:rFonts w:ascii="Verdana" w:hAnsi="Verdana" w:cs="Arial"/>
          <w:sz w:val="20"/>
          <w:szCs w:val="20"/>
        </w:rPr>
        <w:t xml:space="preserve"> je 99,50% u </w:t>
      </w:r>
      <w:proofErr w:type="spellStart"/>
      <w:r w:rsidRPr="00E3175F">
        <w:rPr>
          <w:rFonts w:ascii="Verdana" w:hAnsi="Verdana" w:cs="Arial"/>
          <w:sz w:val="20"/>
          <w:szCs w:val="20"/>
        </w:rPr>
        <w:t>odnosu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plan. </w:t>
      </w:r>
      <w:proofErr w:type="spellStart"/>
      <w:r w:rsidRPr="00E3175F">
        <w:rPr>
          <w:rFonts w:ascii="Verdana" w:hAnsi="Verdana" w:cs="Arial"/>
          <w:sz w:val="20"/>
          <w:szCs w:val="20"/>
        </w:rPr>
        <w:t>Kamate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primljene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zajmove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kredite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plaćene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(8.010,85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a </w:t>
      </w:r>
      <w:proofErr w:type="spellStart"/>
      <w:r w:rsidRPr="00E3175F">
        <w:rPr>
          <w:rFonts w:ascii="Verdana" w:hAnsi="Verdana" w:cs="Arial"/>
          <w:sz w:val="20"/>
          <w:szCs w:val="20"/>
        </w:rPr>
        <w:t>glavnica</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primljenom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institucije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izvan</w:t>
      </w:r>
      <w:proofErr w:type="spellEnd"/>
      <w:r w:rsidRPr="00E3175F">
        <w:rPr>
          <w:rFonts w:ascii="Verdana" w:hAnsi="Verdana" w:cs="Arial"/>
          <w:sz w:val="20"/>
          <w:szCs w:val="20"/>
        </w:rPr>
        <w:t xml:space="preserve"> </w:t>
      </w:r>
      <w:proofErr w:type="spellStart"/>
      <w:proofErr w:type="gramStart"/>
      <w:r w:rsidRPr="00E3175F">
        <w:rPr>
          <w:rFonts w:ascii="Verdana" w:hAnsi="Verdana" w:cs="Arial"/>
          <w:sz w:val="20"/>
          <w:szCs w:val="20"/>
        </w:rPr>
        <w:t>javnog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sektora</w:t>
      </w:r>
      <w:proofErr w:type="spellEnd"/>
      <w:proofErr w:type="gram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(99.942,24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
    <w:p w14:paraId="12E429F2"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 CILJ: </w:t>
      </w:r>
      <w:proofErr w:type="spellStart"/>
      <w:r w:rsidRPr="00E3175F">
        <w:rPr>
          <w:rFonts w:ascii="Verdana" w:hAnsi="Verdana" w:cs="Arial"/>
          <w:sz w:val="20"/>
          <w:szCs w:val="20"/>
        </w:rPr>
        <w:t>Redovito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izvršavanje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aktivnosti</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preuzetih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obaveza</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dugoročnom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zaduživanju</w:t>
      </w:r>
      <w:proofErr w:type="spellEnd"/>
      <w:r w:rsidRPr="00E3175F">
        <w:rPr>
          <w:rFonts w:ascii="Verdana" w:hAnsi="Verdana" w:cs="Arial"/>
          <w:sz w:val="20"/>
          <w:szCs w:val="20"/>
        </w:rPr>
        <w:t>.</w:t>
      </w:r>
    </w:p>
    <w:p w14:paraId="5629E1DC"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POSEBNI CILJ: </w:t>
      </w:r>
      <w:proofErr w:type="spellStart"/>
      <w:r w:rsidRPr="00E3175F">
        <w:rPr>
          <w:rFonts w:ascii="Verdana" w:hAnsi="Verdana" w:cs="Arial"/>
          <w:sz w:val="20"/>
          <w:szCs w:val="20"/>
        </w:rPr>
        <w:t>Ulaganje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kapitalne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projekte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rekonstrukcije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izgradnje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komunalne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infrastrukture</w:t>
      </w:r>
      <w:proofErr w:type="spellEnd"/>
      <w:r w:rsidRPr="00E3175F">
        <w:rPr>
          <w:rFonts w:ascii="Verdana" w:hAnsi="Verdana" w:cs="Arial"/>
          <w:sz w:val="20"/>
          <w:szCs w:val="20"/>
        </w:rPr>
        <w:t>.</w:t>
      </w:r>
    </w:p>
    <w:p w14:paraId="1FCA9090"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POKAZATELJ USPJEŠNOSTI: </w:t>
      </w:r>
      <w:proofErr w:type="spellStart"/>
      <w:r w:rsidRPr="00E3175F">
        <w:rPr>
          <w:rFonts w:ascii="Verdana" w:hAnsi="Verdana" w:cs="Arial"/>
          <w:sz w:val="20"/>
          <w:szCs w:val="20"/>
        </w:rPr>
        <w:t>Povećanje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ulaganja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objekte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komunalne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infrastrukture</w:t>
      </w:r>
      <w:proofErr w:type="spellEnd"/>
      <w:r w:rsidRPr="00E3175F">
        <w:rPr>
          <w:rFonts w:ascii="Verdana" w:hAnsi="Verdana" w:cs="Arial"/>
          <w:sz w:val="20"/>
          <w:szCs w:val="20"/>
        </w:rPr>
        <w:t xml:space="preserve"> i razvoj </w:t>
      </w:r>
      <w:proofErr w:type="spellStart"/>
      <w:r w:rsidRPr="00E3175F">
        <w:rPr>
          <w:rFonts w:ascii="Verdana" w:hAnsi="Verdana" w:cs="Arial"/>
          <w:sz w:val="20"/>
          <w:szCs w:val="20"/>
        </w:rPr>
        <w:t>društvenih</w:t>
      </w:r>
      <w:proofErr w:type="spellEnd"/>
      <w:r w:rsidRPr="00E3175F">
        <w:rPr>
          <w:rFonts w:ascii="Verdana" w:hAnsi="Verdana" w:cs="Arial"/>
          <w:sz w:val="20"/>
          <w:szCs w:val="20"/>
        </w:rPr>
        <w:t xml:space="preserve"> djelatnosti.</w:t>
      </w:r>
    </w:p>
    <w:p w14:paraId="39189D69" w14:textId="77777777" w:rsidR="00801975" w:rsidRPr="00E3175F" w:rsidRDefault="00801975" w:rsidP="00801975">
      <w:pPr>
        <w:jc w:val="both"/>
        <w:rPr>
          <w:rFonts w:ascii="Verdana" w:hAnsi="Verdana" w:cs="Arial"/>
          <w:sz w:val="20"/>
          <w:szCs w:val="20"/>
        </w:rPr>
      </w:pPr>
    </w:p>
    <w:p w14:paraId="005B885C" w14:textId="77777777" w:rsidR="00801975" w:rsidRPr="00E3175F" w:rsidRDefault="00801975" w:rsidP="0098651F">
      <w:pPr>
        <w:jc w:val="left"/>
        <w:rPr>
          <w:rFonts w:ascii="Verdana" w:hAnsi="Verdana" w:cs="Arial"/>
          <w:b/>
          <w:sz w:val="20"/>
          <w:szCs w:val="20"/>
        </w:rPr>
      </w:pPr>
      <w:r w:rsidRPr="00E3175F">
        <w:rPr>
          <w:rFonts w:ascii="Verdana" w:hAnsi="Verdana" w:cs="Arial"/>
          <w:b/>
          <w:sz w:val="20"/>
          <w:szCs w:val="20"/>
        </w:rPr>
        <w:t>IV. (1) POSEBNI IZVJEŠTAJ O KORIŠTENJU PRORAČUNSKE ZALIHE</w:t>
      </w:r>
    </w:p>
    <w:p w14:paraId="528AE246" w14:textId="77777777" w:rsidR="00801975" w:rsidRPr="00E3175F" w:rsidRDefault="00801975" w:rsidP="00801975">
      <w:pPr>
        <w:rPr>
          <w:rFonts w:ascii="Verdana" w:hAnsi="Verdana" w:cs="Arial"/>
          <w:b/>
          <w:sz w:val="20"/>
          <w:szCs w:val="20"/>
        </w:rPr>
      </w:pPr>
    </w:p>
    <w:p w14:paraId="351781C1" w14:textId="77777777" w:rsidR="00801975" w:rsidRPr="00E3175F" w:rsidRDefault="00801975" w:rsidP="00801975">
      <w:pPr>
        <w:jc w:val="center"/>
        <w:rPr>
          <w:rFonts w:ascii="Verdana" w:hAnsi="Verdana" w:cs="Arial"/>
          <w:b/>
          <w:sz w:val="20"/>
          <w:szCs w:val="20"/>
        </w:rPr>
      </w:pPr>
      <w:proofErr w:type="spellStart"/>
      <w:r w:rsidRPr="00E3175F">
        <w:rPr>
          <w:rFonts w:ascii="Verdana" w:hAnsi="Verdana" w:cs="Arial"/>
          <w:b/>
          <w:sz w:val="20"/>
          <w:szCs w:val="20"/>
        </w:rPr>
        <w:t>Članak</w:t>
      </w:r>
      <w:proofErr w:type="spellEnd"/>
      <w:r w:rsidRPr="00E3175F">
        <w:rPr>
          <w:rFonts w:ascii="Verdana" w:hAnsi="Verdana" w:cs="Arial"/>
          <w:b/>
          <w:sz w:val="20"/>
          <w:szCs w:val="20"/>
        </w:rPr>
        <w:t xml:space="preserve"> 7.</w:t>
      </w:r>
    </w:p>
    <w:p w14:paraId="61D9A7AC" w14:textId="77777777" w:rsidR="00801975" w:rsidRPr="00E3175F" w:rsidRDefault="00801975" w:rsidP="00801975">
      <w:pPr>
        <w:ind w:firstLine="708"/>
        <w:jc w:val="both"/>
        <w:rPr>
          <w:rFonts w:ascii="Verdana" w:hAnsi="Verdana" w:cs="Arial"/>
          <w:sz w:val="20"/>
          <w:szCs w:val="20"/>
        </w:rPr>
      </w:pPr>
      <w:proofErr w:type="spellStart"/>
      <w:r w:rsidRPr="00E3175F">
        <w:rPr>
          <w:rFonts w:ascii="Verdana" w:hAnsi="Verdana" w:cs="Arial"/>
          <w:sz w:val="20"/>
          <w:szCs w:val="20"/>
        </w:rPr>
        <w:t>Sredstva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zalihe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sukladno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članku</w:t>
      </w:r>
      <w:proofErr w:type="spellEnd"/>
      <w:r w:rsidRPr="00E3175F">
        <w:rPr>
          <w:rFonts w:ascii="Verdana" w:hAnsi="Verdana" w:cs="Arial"/>
          <w:sz w:val="20"/>
          <w:szCs w:val="20"/>
        </w:rPr>
        <w:t xml:space="preserve"> 56. </w:t>
      </w:r>
      <w:proofErr w:type="spellStart"/>
      <w:r w:rsidRPr="00E3175F">
        <w:rPr>
          <w:rFonts w:ascii="Verdana" w:hAnsi="Verdana" w:cs="Arial"/>
          <w:sz w:val="20"/>
          <w:szCs w:val="20"/>
        </w:rPr>
        <w:t>Zakona</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proračunu</w:t>
      </w:r>
      <w:proofErr w:type="spellEnd"/>
      <w:r w:rsidRPr="00E3175F">
        <w:rPr>
          <w:rFonts w:ascii="Verdana" w:hAnsi="Verdana" w:cs="Arial"/>
          <w:sz w:val="20"/>
          <w:szCs w:val="20"/>
        </w:rPr>
        <w:t xml:space="preserve"> (NN br. 144/21.) </w:t>
      </w:r>
      <w:proofErr w:type="spellStart"/>
      <w:r w:rsidRPr="00E3175F">
        <w:rPr>
          <w:rFonts w:ascii="Verdana" w:hAnsi="Verdana" w:cs="Arial"/>
          <w:sz w:val="20"/>
          <w:szCs w:val="20"/>
        </w:rPr>
        <w:t>mogu</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koristiti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nepredviđene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namjene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koje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proračunu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nisu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osigurana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ili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namjene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koje</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tijekom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godine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pokaže</w:t>
      </w:r>
      <w:proofErr w:type="spellEnd"/>
      <w:r w:rsidRPr="00E3175F">
        <w:rPr>
          <w:rFonts w:ascii="Verdana" w:hAnsi="Verdana" w:cs="Arial"/>
          <w:sz w:val="20"/>
          <w:szCs w:val="20"/>
        </w:rPr>
        <w:t xml:space="preserve"> da za </w:t>
      </w:r>
      <w:proofErr w:type="spellStart"/>
      <w:r w:rsidRPr="00E3175F">
        <w:rPr>
          <w:rFonts w:ascii="Verdana" w:hAnsi="Verdana" w:cs="Arial"/>
          <w:sz w:val="20"/>
          <w:szCs w:val="20"/>
        </w:rPr>
        <w:t>njih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nisu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utvrđena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dovoljna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jer</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bilo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moguće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predvidjeti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zalihe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koriste</w:t>
      </w:r>
      <w:proofErr w:type="spellEnd"/>
      <w:r w:rsidRPr="00E3175F">
        <w:rPr>
          <w:rFonts w:ascii="Verdana" w:hAnsi="Verdana" w:cs="Arial"/>
          <w:sz w:val="20"/>
          <w:szCs w:val="20"/>
        </w:rPr>
        <w:t xml:space="preserve"> se za </w:t>
      </w:r>
      <w:proofErr w:type="spellStart"/>
      <w:r w:rsidRPr="00E3175F">
        <w:rPr>
          <w:rFonts w:ascii="Verdana" w:hAnsi="Verdana" w:cs="Arial"/>
          <w:sz w:val="20"/>
          <w:szCs w:val="20"/>
        </w:rPr>
        <w:t>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nastalih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otklanjanju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posljedica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elementarnih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nepogoda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epidemija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ekoloških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katastrofa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ili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izvanrednih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događaja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ostalih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nepredviđenih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nesreća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druge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nepredviđene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tijekom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godine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zalihe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mogu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iznositi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najviše</w:t>
      </w:r>
      <w:proofErr w:type="spellEnd"/>
      <w:r w:rsidRPr="00E3175F">
        <w:rPr>
          <w:rFonts w:ascii="Verdana" w:hAnsi="Verdana" w:cs="Arial"/>
          <w:sz w:val="20"/>
          <w:szCs w:val="20"/>
        </w:rPr>
        <w:t xml:space="preserve"> 0,50 </w:t>
      </w:r>
      <w:proofErr w:type="spellStart"/>
      <w:r w:rsidRPr="00E3175F">
        <w:rPr>
          <w:rFonts w:ascii="Verdana" w:hAnsi="Verdana" w:cs="Arial"/>
          <w:sz w:val="20"/>
          <w:szCs w:val="20"/>
        </w:rPr>
        <w:t>posto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planiranih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proračunskih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prihoda</w:t>
      </w:r>
      <w:proofErr w:type="spellEnd"/>
      <w:r w:rsidRPr="00E3175F">
        <w:rPr>
          <w:rFonts w:ascii="Verdana" w:hAnsi="Verdana" w:cs="Arial"/>
          <w:sz w:val="20"/>
          <w:szCs w:val="20"/>
        </w:rPr>
        <w:t xml:space="preserve"> bez </w:t>
      </w:r>
      <w:proofErr w:type="spellStart"/>
      <w:r w:rsidRPr="00E3175F">
        <w:rPr>
          <w:rFonts w:ascii="Verdana" w:hAnsi="Verdana" w:cs="Arial"/>
          <w:sz w:val="20"/>
          <w:szCs w:val="20"/>
        </w:rPr>
        <w:t>primitaka</w:t>
      </w:r>
      <w:proofErr w:type="spellEnd"/>
      <w:r w:rsidRPr="00E3175F">
        <w:rPr>
          <w:rFonts w:ascii="Verdana" w:hAnsi="Verdana" w:cs="Arial"/>
          <w:sz w:val="20"/>
          <w:szCs w:val="20"/>
        </w:rPr>
        <w:t xml:space="preserve">. </w:t>
      </w:r>
    </w:p>
    <w:p w14:paraId="76025429"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Sukladno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Zakonu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člankom</w:t>
      </w:r>
      <w:proofErr w:type="spellEnd"/>
      <w:r w:rsidRPr="00E3175F">
        <w:rPr>
          <w:rFonts w:ascii="Verdana" w:hAnsi="Verdana" w:cs="Arial"/>
          <w:sz w:val="20"/>
          <w:szCs w:val="20"/>
        </w:rPr>
        <w:t xml:space="preserve"> 15. </w:t>
      </w:r>
      <w:proofErr w:type="spellStart"/>
      <w:r w:rsidRPr="00E3175F">
        <w:rPr>
          <w:rFonts w:ascii="Verdana" w:hAnsi="Verdana" w:cs="Arial"/>
          <w:sz w:val="20"/>
          <w:szCs w:val="20"/>
        </w:rPr>
        <w:t>Odluke</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izvršavanju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Općine Lasinja za 2022. g. (</w:t>
      </w:r>
      <w:proofErr w:type="spellStart"/>
      <w:r w:rsidRPr="00E3175F">
        <w:rPr>
          <w:rFonts w:ascii="Verdana" w:hAnsi="Verdana" w:cs="Arial"/>
          <w:sz w:val="20"/>
          <w:szCs w:val="20"/>
        </w:rPr>
        <w:t>Glasnik</w:t>
      </w:r>
      <w:proofErr w:type="spellEnd"/>
      <w:r w:rsidRPr="00E3175F">
        <w:rPr>
          <w:rFonts w:ascii="Verdana" w:hAnsi="Verdana" w:cs="Arial"/>
          <w:sz w:val="20"/>
          <w:szCs w:val="20"/>
        </w:rPr>
        <w:t xml:space="preserve"> Općine Lasinja </w:t>
      </w:r>
      <w:proofErr w:type="spellStart"/>
      <w:r w:rsidRPr="00E3175F">
        <w:rPr>
          <w:rFonts w:ascii="Verdana" w:hAnsi="Verdana" w:cs="Arial"/>
          <w:sz w:val="20"/>
          <w:szCs w:val="20"/>
        </w:rPr>
        <w:t>broj</w:t>
      </w:r>
      <w:proofErr w:type="spellEnd"/>
      <w:r w:rsidRPr="00E3175F">
        <w:rPr>
          <w:rFonts w:ascii="Verdana" w:hAnsi="Verdana" w:cs="Arial"/>
          <w:sz w:val="20"/>
          <w:szCs w:val="20"/>
        </w:rPr>
        <w:t xml:space="preserve"> 12/2021.) u </w:t>
      </w:r>
      <w:proofErr w:type="spellStart"/>
      <w:r w:rsidRPr="00E3175F">
        <w:rPr>
          <w:rFonts w:ascii="Verdana" w:hAnsi="Verdana" w:cs="Arial"/>
          <w:sz w:val="20"/>
          <w:szCs w:val="20"/>
        </w:rPr>
        <w:t>Proračunu</w:t>
      </w:r>
      <w:proofErr w:type="spellEnd"/>
      <w:r w:rsidRPr="00E3175F">
        <w:rPr>
          <w:rFonts w:ascii="Verdana" w:hAnsi="Verdana" w:cs="Arial"/>
          <w:sz w:val="20"/>
          <w:szCs w:val="20"/>
        </w:rPr>
        <w:t xml:space="preserve"> Općine Lasinja za 2022. g. </w:t>
      </w:r>
      <w:proofErr w:type="spellStart"/>
      <w:r w:rsidRPr="00E3175F">
        <w:rPr>
          <w:rFonts w:ascii="Verdana" w:hAnsi="Verdana" w:cs="Arial"/>
          <w:sz w:val="20"/>
          <w:szCs w:val="20"/>
        </w:rPr>
        <w:t>planirana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zalihe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w:t>
      </w:r>
      <w:r w:rsidRPr="00E3175F">
        <w:rPr>
          <w:rFonts w:ascii="Verdana" w:hAnsi="Verdana" w:cs="Arial"/>
          <w:b/>
          <w:bCs/>
          <w:sz w:val="20"/>
          <w:szCs w:val="20"/>
        </w:rPr>
        <w:t xml:space="preserve">(15.000,00 </w:t>
      </w:r>
      <w:proofErr w:type="spellStart"/>
      <w:r w:rsidRPr="00E3175F">
        <w:rPr>
          <w:rFonts w:ascii="Verdana" w:hAnsi="Verdana" w:cs="Arial"/>
          <w:b/>
          <w:bCs/>
          <w:sz w:val="20"/>
          <w:szCs w:val="20"/>
        </w:rPr>
        <w:t>kn</w:t>
      </w:r>
      <w:proofErr w:type="spellEnd"/>
      <w:r w:rsidRPr="00E3175F">
        <w:rPr>
          <w:rFonts w:ascii="Verdana" w:hAnsi="Verdana" w:cs="Arial"/>
          <w:sz w:val="20"/>
          <w:szCs w:val="20"/>
        </w:rPr>
        <w:t xml:space="preserve">). Općina Lasinja u </w:t>
      </w:r>
      <w:proofErr w:type="spellStart"/>
      <w:proofErr w:type="gramStart"/>
      <w:r w:rsidRPr="00E3175F">
        <w:rPr>
          <w:rFonts w:ascii="Verdana" w:hAnsi="Verdana" w:cs="Arial"/>
          <w:sz w:val="20"/>
          <w:szCs w:val="20"/>
        </w:rPr>
        <w:t>tijeku</w:t>
      </w:r>
      <w:proofErr w:type="spellEnd"/>
      <w:r w:rsidRPr="00E3175F">
        <w:rPr>
          <w:rFonts w:ascii="Verdana" w:hAnsi="Verdana" w:cs="Arial"/>
          <w:sz w:val="20"/>
          <w:szCs w:val="20"/>
        </w:rPr>
        <w:t xml:space="preserve">  2022</w:t>
      </w:r>
      <w:proofErr w:type="gramEnd"/>
      <w:r w:rsidRPr="00E3175F">
        <w:rPr>
          <w:rFonts w:ascii="Verdana" w:hAnsi="Verdana" w:cs="Arial"/>
          <w:sz w:val="20"/>
          <w:szCs w:val="20"/>
        </w:rPr>
        <w:t xml:space="preserve">. g. </w:t>
      </w:r>
      <w:proofErr w:type="spellStart"/>
      <w:r w:rsidRPr="00E3175F">
        <w:rPr>
          <w:rFonts w:ascii="Verdana" w:hAnsi="Verdana" w:cs="Arial"/>
          <w:sz w:val="20"/>
          <w:szCs w:val="20"/>
        </w:rPr>
        <w:t>nije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koristila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proračunske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zalihe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bila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obvezna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izvješćivati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predstavničko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tijelo</w:t>
      </w:r>
      <w:proofErr w:type="spellEnd"/>
      <w:r w:rsidRPr="00E3175F">
        <w:rPr>
          <w:rFonts w:ascii="Verdana" w:hAnsi="Verdana" w:cs="Arial"/>
          <w:sz w:val="20"/>
          <w:szCs w:val="20"/>
        </w:rPr>
        <w:t>.</w:t>
      </w:r>
    </w:p>
    <w:p w14:paraId="5263B190" w14:textId="77777777" w:rsidR="00801975" w:rsidRPr="00E3175F" w:rsidRDefault="00801975" w:rsidP="00801975">
      <w:pPr>
        <w:jc w:val="both"/>
        <w:rPr>
          <w:rFonts w:ascii="Verdana" w:hAnsi="Verdana" w:cs="Arial"/>
          <w:sz w:val="20"/>
          <w:szCs w:val="20"/>
        </w:rPr>
      </w:pPr>
    </w:p>
    <w:p w14:paraId="559FC724" w14:textId="77777777" w:rsidR="00801975" w:rsidRPr="00E3175F" w:rsidRDefault="00801975" w:rsidP="0098651F">
      <w:pPr>
        <w:jc w:val="left"/>
        <w:rPr>
          <w:rFonts w:ascii="Verdana" w:hAnsi="Verdana" w:cs="Arial"/>
          <w:b/>
          <w:sz w:val="20"/>
          <w:szCs w:val="20"/>
        </w:rPr>
      </w:pPr>
      <w:r w:rsidRPr="00E3175F">
        <w:rPr>
          <w:rFonts w:ascii="Verdana" w:hAnsi="Verdana" w:cs="Arial"/>
          <w:b/>
          <w:sz w:val="20"/>
          <w:szCs w:val="20"/>
        </w:rPr>
        <w:t>IV. (2) POSEBNI IZVJEŠTAJ O ZADUŽIVANJU NA DOMAĆEM I STRANOM TRŽIŠTU NOVCA I KAPITALA</w:t>
      </w:r>
    </w:p>
    <w:p w14:paraId="6DA78425" w14:textId="77777777" w:rsidR="00801975" w:rsidRPr="00E3175F" w:rsidRDefault="00801975" w:rsidP="00801975">
      <w:pPr>
        <w:rPr>
          <w:rFonts w:ascii="Verdana" w:hAnsi="Verdana" w:cs="Arial"/>
          <w:b/>
          <w:sz w:val="20"/>
          <w:szCs w:val="20"/>
        </w:rPr>
      </w:pPr>
    </w:p>
    <w:p w14:paraId="4E857800" w14:textId="77777777" w:rsidR="00801975" w:rsidRPr="00E3175F" w:rsidRDefault="00801975" w:rsidP="00801975">
      <w:pPr>
        <w:jc w:val="center"/>
        <w:rPr>
          <w:rFonts w:ascii="Verdana" w:hAnsi="Verdana" w:cs="Arial"/>
          <w:b/>
          <w:sz w:val="20"/>
          <w:szCs w:val="20"/>
        </w:rPr>
      </w:pPr>
      <w:proofErr w:type="spellStart"/>
      <w:r w:rsidRPr="00E3175F">
        <w:rPr>
          <w:rFonts w:ascii="Verdana" w:hAnsi="Verdana" w:cs="Arial"/>
          <w:b/>
          <w:sz w:val="20"/>
          <w:szCs w:val="20"/>
        </w:rPr>
        <w:t>Članak</w:t>
      </w:r>
      <w:proofErr w:type="spellEnd"/>
      <w:r w:rsidRPr="00E3175F">
        <w:rPr>
          <w:rFonts w:ascii="Verdana" w:hAnsi="Verdana" w:cs="Arial"/>
          <w:b/>
          <w:sz w:val="20"/>
          <w:szCs w:val="20"/>
        </w:rPr>
        <w:t xml:space="preserve"> 8.</w:t>
      </w:r>
    </w:p>
    <w:p w14:paraId="71597BE0" w14:textId="77777777" w:rsidR="00801975" w:rsidRPr="00E3175F" w:rsidRDefault="00801975" w:rsidP="00801975">
      <w:pPr>
        <w:ind w:firstLine="708"/>
        <w:jc w:val="both"/>
        <w:rPr>
          <w:rFonts w:ascii="Verdana" w:hAnsi="Verdana" w:cs="Arial"/>
          <w:sz w:val="20"/>
          <w:szCs w:val="20"/>
        </w:rPr>
      </w:pPr>
      <w:proofErr w:type="spellStart"/>
      <w:r w:rsidRPr="00E3175F">
        <w:rPr>
          <w:rFonts w:ascii="Verdana" w:hAnsi="Verdana" w:cs="Arial"/>
          <w:sz w:val="20"/>
          <w:szCs w:val="20"/>
        </w:rPr>
        <w:t>Zaduživanje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jedinica</w:t>
      </w:r>
      <w:proofErr w:type="spellEnd"/>
      <w:r w:rsidRPr="00E3175F">
        <w:rPr>
          <w:rFonts w:ascii="Verdana" w:hAnsi="Verdana" w:cs="Arial"/>
          <w:sz w:val="20"/>
          <w:szCs w:val="20"/>
        </w:rPr>
        <w:t xml:space="preserve"> lokalne i </w:t>
      </w:r>
      <w:proofErr w:type="spellStart"/>
      <w:r w:rsidRPr="00E3175F">
        <w:rPr>
          <w:rFonts w:ascii="Verdana" w:hAnsi="Verdana" w:cs="Arial"/>
          <w:sz w:val="20"/>
          <w:szCs w:val="20"/>
        </w:rPr>
        <w:t>područne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regionalne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samouprave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regulirano</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Zakonom</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proračunu</w:t>
      </w:r>
      <w:proofErr w:type="spellEnd"/>
      <w:r w:rsidRPr="00E3175F">
        <w:rPr>
          <w:rFonts w:ascii="Verdana" w:hAnsi="Verdana" w:cs="Arial"/>
          <w:sz w:val="20"/>
          <w:szCs w:val="20"/>
        </w:rPr>
        <w:t xml:space="preserve"> (NN br. 144/21) i </w:t>
      </w:r>
      <w:proofErr w:type="spellStart"/>
      <w:r w:rsidRPr="00E3175F">
        <w:rPr>
          <w:rFonts w:ascii="Verdana" w:hAnsi="Verdana" w:cs="Arial"/>
          <w:sz w:val="20"/>
          <w:szCs w:val="20"/>
        </w:rPr>
        <w:t>Pravilnikom</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postupku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zaduživanja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davanja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jamstava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suglasnosti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jedinica</w:t>
      </w:r>
      <w:proofErr w:type="spellEnd"/>
      <w:r w:rsidRPr="00E3175F">
        <w:rPr>
          <w:rFonts w:ascii="Verdana" w:hAnsi="Verdana" w:cs="Arial"/>
          <w:sz w:val="20"/>
          <w:szCs w:val="20"/>
        </w:rPr>
        <w:t xml:space="preserve"> lokalne i </w:t>
      </w:r>
      <w:proofErr w:type="spellStart"/>
      <w:r w:rsidRPr="00E3175F">
        <w:rPr>
          <w:rFonts w:ascii="Verdana" w:hAnsi="Verdana" w:cs="Arial"/>
          <w:sz w:val="20"/>
          <w:szCs w:val="20"/>
        </w:rPr>
        <w:t>područne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regionalne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samouprave</w:t>
      </w:r>
      <w:proofErr w:type="spellEnd"/>
      <w:r w:rsidRPr="00E3175F">
        <w:rPr>
          <w:rFonts w:ascii="Verdana" w:hAnsi="Verdana" w:cs="Arial"/>
          <w:sz w:val="20"/>
          <w:szCs w:val="20"/>
        </w:rPr>
        <w:t xml:space="preserve"> (NN br. 67/22). Pod </w:t>
      </w:r>
      <w:proofErr w:type="spellStart"/>
      <w:r w:rsidRPr="00E3175F">
        <w:rPr>
          <w:rFonts w:ascii="Verdana" w:hAnsi="Verdana" w:cs="Arial"/>
          <w:sz w:val="20"/>
          <w:szCs w:val="20"/>
        </w:rPr>
        <w:t>zaduživanjem</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podrazumijeva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uzimanje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zajmova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izdavanje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vrijednosnih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papira</w:t>
      </w:r>
      <w:proofErr w:type="spellEnd"/>
      <w:r w:rsidRPr="00E3175F">
        <w:rPr>
          <w:rFonts w:ascii="Verdana" w:hAnsi="Verdana" w:cs="Arial"/>
          <w:sz w:val="20"/>
          <w:szCs w:val="20"/>
        </w:rPr>
        <w:t>.</w:t>
      </w:r>
    </w:p>
    <w:p w14:paraId="10F24573"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U 2022. </w:t>
      </w:r>
      <w:proofErr w:type="spellStart"/>
      <w:r w:rsidRPr="00E3175F">
        <w:rPr>
          <w:rFonts w:ascii="Verdana" w:hAnsi="Verdana" w:cs="Arial"/>
          <w:sz w:val="20"/>
          <w:szCs w:val="20"/>
        </w:rPr>
        <w:t>godini</w:t>
      </w:r>
      <w:proofErr w:type="spellEnd"/>
      <w:r w:rsidRPr="00E3175F">
        <w:rPr>
          <w:rFonts w:ascii="Verdana" w:hAnsi="Verdana" w:cs="Arial"/>
          <w:sz w:val="20"/>
          <w:szCs w:val="20"/>
        </w:rPr>
        <w:t xml:space="preserve"> Općina Lasinja </w:t>
      </w:r>
      <w:proofErr w:type="spellStart"/>
      <w:r w:rsidRPr="00E3175F">
        <w:rPr>
          <w:rFonts w:ascii="Verdana" w:hAnsi="Verdana" w:cs="Arial"/>
          <w:sz w:val="20"/>
          <w:szCs w:val="20"/>
        </w:rPr>
        <w:t>redovno</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otplaćivala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dugoročni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Privredne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banke</w:t>
      </w:r>
      <w:proofErr w:type="spellEnd"/>
      <w:r w:rsidRPr="00E3175F">
        <w:rPr>
          <w:rFonts w:ascii="Verdana" w:hAnsi="Verdana" w:cs="Arial"/>
          <w:sz w:val="20"/>
          <w:szCs w:val="20"/>
        </w:rPr>
        <w:t xml:space="preserve"> Zagreb. </w:t>
      </w:r>
      <w:proofErr w:type="spellStart"/>
      <w:r w:rsidRPr="00E3175F">
        <w:rPr>
          <w:rFonts w:ascii="Verdana" w:hAnsi="Verdana" w:cs="Arial"/>
          <w:sz w:val="20"/>
          <w:szCs w:val="20"/>
        </w:rPr>
        <w:t>Izvještajem</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zaduživanju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domaćem</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stranom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tržištu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novca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kapitala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dobiva</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detaljan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pregled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zaduživanja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izvještajnom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razdoblju</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vrsti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instrumenta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valutnoj</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kamatnoj</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ročnoj</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strukturi</w:t>
      </w:r>
      <w:proofErr w:type="spellEnd"/>
      <w:r w:rsidRPr="00E3175F">
        <w:rPr>
          <w:rFonts w:ascii="Verdana" w:hAnsi="Verdana" w:cs="Arial"/>
          <w:sz w:val="20"/>
          <w:szCs w:val="20"/>
        </w:rPr>
        <w:t>.</w:t>
      </w:r>
    </w:p>
    <w:p w14:paraId="395F1708" w14:textId="77777777" w:rsidR="00801975" w:rsidRPr="00E3175F" w:rsidRDefault="00801975" w:rsidP="007203D2">
      <w:pPr>
        <w:pStyle w:val="ListParagraph"/>
        <w:numPr>
          <w:ilvl w:val="0"/>
          <w:numId w:val="8"/>
        </w:numPr>
        <w:pBdr>
          <w:top w:val="single" w:sz="4" w:space="1" w:color="auto"/>
          <w:left w:val="single" w:sz="4" w:space="4" w:color="auto"/>
          <w:bottom w:val="single" w:sz="4" w:space="1" w:color="auto"/>
          <w:right w:val="single" w:sz="4" w:space="4" w:color="auto"/>
        </w:pBdr>
        <w:spacing w:after="200" w:line="276" w:lineRule="auto"/>
        <w:jc w:val="both"/>
        <w:rPr>
          <w:rFonts w:ascii="Verdana" w:hAnsi="Verdana" w:cs="Arial"/>
          <w:sz w:val="20"/>
          <w:szCs w:val="20"/>
        </w:rPr>
      </w:pPr>
      <w:r w:rsidRPr="00E3175F">
        <w:rPr>
          <w:rFonts w:ascii="Verdana" w:hAnsi="Verdana" w:cs="Arial"/>
          <w:sz w:val="20"/>
          <w:szCs w:val="20"/>
        </w:rPr>
        <w:t xml:space="preserve">DUGOROČNI KREDIT – UGOVOR - PRIVREDNA </w:t>
      </w:r>
      <w:proofErr w:type="gramStart"/>
      <w:r w:rsidRPr="00E3175F">
        <w:rPr>
          <w:rFonts w:ascii="Verdana" w:hAnsi="Verdana" w:cs="Arial"/>
          <w:sz w:val="20"/>
          <w:szCs w:val="20"/>
        </w:rPr>
        <w:t>BANKA  ZAGREB</w:t>
      </w:r>
      <w:proofErr w:type="gramEnd"/>
      <w:r w:rsidRPr="00E3175F">
        <w:rPr>
          <w:rFonts w:ascii="Verdana" w:hAnsi="Verdana" w:cs="Arial"/>
          <w:sz w:val="20"/>
          <w:szCs w:val="20"/>
        </w:rPr>
        <w:t xml:space="preserve"> D.D.</w:t>
      </w:r>
    </w:p>
    <w:p w14:paraId="100367F9" w14:textId="77777777" w:rsidR="00801975" w:rsidRPr="00E3175F" w:rsidRDefault="00801975" w:rsidP="00801975">
      <w:pPr>
        <w:jc w:val="both"/>
        <w:rPr>
          <w:rFonts w:ascii="Verdana" w:hAnsi="Verdana" w:cs="Arial"/>
          <w:color w:val="000000" w:themeColor="text1"/>
          <w:sz w:val="20"/>
          <w:szCs w:val="20"/>
        </w:rPr>
      </w:pPr>
      <w:r w:rsidRPr="00E3175F">
        <w:rPr>
          <w:rFonts w:ascii="Verdana" w:hAnsi="Verdana" w:cs="Arial"/>
          <w:color w:val="000000" w:themeColor="text1"/>
          <w:sz w:val="20"/>
          <w:szCs w:val="20"/>
        </w:rPr>
        <w:t xml:space="preserve">Općina Lasinja je </w:t>
      </w:r>
      <w:proofErr w:type="spellStart"/>
      <w:r w:rsidRPr="00E3175F">
        <w:rPr>
          <w:rFonts w:ascii="Verdana" w:hAnsi="Verdana" w:cs="Arial"/>
          <w:color w:val="000000" w:themeColor="text1"/>
          <w:sz w:val="20"/>
          <w:szCs w:val="20"/>
        </w:rPr>
        <w:t>prema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primljenoj</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suglasnosti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Ministarstva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financija</w:t>
      </w:r>
      <w:proofErr w:type="spellEnd"/>
      <w:r w:rsidRPr="00E3175F">
        <w:rPr>
          <w:rFonts w:ascii="Verdana" w:hAnsi="Verdana" w:cs="Arial"/>
          <w:color w:val="000000" w:themeColor="text1"/>
          <w:sz w:val="20"/>
          <w:szCs w:val="20"/>
        </w:rPr>
        <w:t xml:space="preserve"> od 20.07.2020. g. </w:t>
      </w:r>
      <w:proofErr w:type="spellStart"/>
      <w:proofErr w:type="gramStart"/>
      <w:r w:rsidRPr="00E3175F">
        <w:rPr>
          <w:rFonts w:ascii="Verdana" w:hAnsi="Verdana" w:cs="Arial"/>
          <w:color w:val="000000" w:themeColor="text1"/>
          <w:sz w:val="20"/>
          <w:szCs w:val="20"/>
        </w:rPr>
        <w:t>zaključila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Ugovor</w:t>
      </w:r>
      <w:proofErr w:type="spellEnd"/>
      <w:proofErr w:type="gramEnd"/>
      <w:r w:rsidRPr="00E3175F">
        <w:rPr>
          <w:rFonts w:ascii="Verdana" w:hAnsi="Verdana" w:cs="Arial"/>
          <w:color w:val="000000" w:themeColor="text1"/>
          <w:sz w:val="20"/>
          <w:szCs w:val="20"/>
        </w:rPr>
        <w:t xml:space="preserve"> o </w:t>
      </w:r>
      <w:proofErr w:type="spellStart"/>
      <w:r w:rsidRPr="00E3175F">
        <w:rPr>
          <w:rFonts w:ascii="Verdana" w:hAnsi="Verdana" w:cs="Arial"/>
          <w:color w:val="000000" w:themeColor="text1"/>
          <w:sz w:val="20"/>
          <w:szCs w:val="20"/>
        </w:rPr>
        <w:t>kreditu</w:t>
      </w:r>
      <w:proofErr w:type="spellEnd"/>
      <w:r w:rsidRPr="00E3175F">
        <w:rPr>
          <w:rFonts w:ascii="Verdana" w:hAnsi="Verdana" w:cs="Arial"/>
          <w:color w:val="000000" w:themeColor="text1"/>
          <w:sz w:val="20"/>
          <w:szCs w:val="20"/>
        </w:rPr>
        <w:t xml:space="preserve"> URBROJ: 3-20-9 s </w:t>
      </w:r>
      <w:proofErr w:type="spellStart"/>
      <w:r w:rsidRPr="00E3175F">
        <w:rPr>
          <w:rFonts w:ascii="Verdana" w:hAnsi="Verdana" w:cs="Arial"/>
          <w:color w:val="000000" w:themeColor="text1"/>
          <w:sz w:val="20"/>
          <w:szCs w:val="20"/>
        </w:rPr>
        <w:t>Privrednom</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bankom</w:t>
      </w:r>
      <w:proofErr w:type="spellEnd"/>
      <w:r w:rsidRPr="00E3175F">
        <w:rPr>
          <w:rFonts w:ascii="Verdana" w:hAnsi="Verdana" w:cs="Arial"/>
          <w:color w:val="000000" w:themeColor="text1"/>
          <w:sz w:val="20"/>
          <w:szCs w:val="20"/>
        </w:rPr>
        <w:t xml:space="preserve"> Zagreb </w:t>
      </w:r>
      <w:proofErr w:type="spellStart"/>
      <w:r w:rsidRPr="00E3175F">
        <w:rPr>
          <w:rFonts w:ascii="Verdana" w:hAnsi="Verdana" w:cs="Arial"/>
          <w:color w:val="000000" w:themeColor="text1"/>
          <w:sz w:val="20"/>
          <w:szCs w:val="20"/>
        </w:rPr>
        <w:t>d.d.</w:t>
      </w:r>
      <w:proofErr w:type="spellEnd"/>
      <w:r w:rsidRPr="00E3175F">
        <w:rPr>
          <w:rFonts w:ascii="Verdana" w:hAnsi="Verdana" w:cs="Arial"/>
          <w:color w:val="000000" w:themeColor="text1"/>
          <w:sz w:val="20"/>
          <w:szCs w:val="20"/>
        </w:rPr>
        <w:t xml:space="preserve">, dana 29.07.2020. g, </w:t>
      </w:r>
      <w:proofErr w:type="spellStart"/>
      <w:r w:rsidRPr="00E3175F">
        <w:rPr>
          <w:rFonts w:ascii="Verdana" w:hAnsi="Verdana" w:cs="Arial"/>
          <w:color w:val="000000" w:themeColor="text1"/>
          <w:sz w:val="20"/>
          <w:szCs w:val="20"/>
        </w:rPr>
        <w:t>na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iznos</w:t>
      </w:r>
      <w:proofErr w:type="spellEnd"/>
      <w:r w:rsidRPr="00E3175F">
        <w:rPr>
          <w:rFonts w:ascii="Verdana" w:hAnsi="Verdana" w:cs="Arial"/>
          <w:color w:val="000000" w:themeColor="text1"/>
          <w:sz w:val="20"/>
          <w:szCs w:val="20"/>
        </w:rPr>
        <w:t xml:space="preserve"> od </w:t>
      </w:r>
      <w:r w:rsidRPr="00E3175F">
        <w:rPr>
          <w:rFonts w:ascii="Verdana" w:hAnsi="Verdana" w:cs="Arial"/>
          <w:b/>
          <w:bCs/>
          <w:color w:val="000000" w:themeColor="text1"/>
          <w:sz w:val="20"/>
          <w:szCs w:val="20"/>
        </w:rPr>
        <w:t xml:space="preserve">(1.299.711,12 </w:t>
      </w:r>
      <w:proofErr w:type="spellStart"/>
      <w:r w:rsidRPr="00E3175F">
        <w:rPr>
          <w:rFonts w:ascii="Verdana" w:hAnsi="Verdana" w:cs="Arial"/>
          <w:b/>
          <w:bCs/>
          <w:color w:val="000000" w:themeColor="text1"/>
          <w:sz w:val="20"/>
          <w:szCs w:val="20"/>
        </w:rPr>
        <w:t>kn</w:t>
      </w:r>
      <w:proofErr w:type="spellEnd"/>
      <w:r w:rsidRPr="00E3175F">
        <w:rPr>
          <w:rFonts w:ascii="Verdana" w:hAnsi="Verdana" w:cs="Arial"/>
          <w:b/>
          <w:bCs/>
          <w:color w:val="000000" w:themeColor="text1"/>
          <w:sz w:val="20"/>
          <w:szCs w:val="20"/>
        </w:rPr>
        <w:t>).</w:t>
      </w:r>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Sredstva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korištena</w:t>
      </w:r>
      <w:proofErr w:type="spellEnd"/>
      <w:r w:rsidRPr="00E3175F">
        <w:rPr>
          <w:rFonts w:ascii="Verdana" w:hAnsi="Verdana" w:cs="Arial"/>
          <w:color w:val="000000" w:themeColor="text1"/>
          <w:sz w:val="20"/>
          <w:szCs w:val="20"/>
        </w:rPr>
        <w:t xml:space="preserve"> za </w:t>
      </w:r>
      <w:proofErr w:type="spellStart"/>
      <w:r w:rsidRPr="00E3175F">
        <w:rPr>
          <w:rFonts w:ascii="Verdana" w:hAnsi="Verdana" w:cs="Arial"/>
          <w:color w:val="000000" w:themeColor="text1"/>
          <w:sz w:val="20"/>
          <w:szCs w:val="20"/>
        </w:rPr>
        <w:t>podmirenje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financijskih</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obveza</w:t>
      </w:r>
      <w:proofErr w:type="spellEnd"/>
      <w:r w:rsidRPr="00E3175F">
        <w:rPr>
          <w:rFonts w:ascii="Verdana" w:hAnsi="Verdana" w:cs="Arial"/>
          <w:color w:val="000000" w:themeColor="text1"/>
          <w:sz w:val="20"/>
          <w:szCs w:val="20"/>
        </w:rPr>
        <w:t xml:space="preserve"> </w:t>
      </w:r>
      <w:proofErr w:type="gramStart"/>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rashoda</w:t>
      </w:r>
      <w:proofErr w:type="spellEnd"/>
      <w:proofErr w:type="gramEnd"/>
      <w:r w:rsidRPr="00E3175F">
        <w:rPr>
          <w:rFonts w:ascii="Verdana" w:hAnsi="Verdana" w:cs="Arial"/>
          <w:color w:val="000000" w:themeColor="text1"/>
          <w:sz w:val="20"/>
          <w:szCs w:val="20"/>
        </w:rPr>
        <w:t xml:space="preserve"> za </w:t>
      </w:r>
      <w:proofErr w:type="spellStart"/>
      <w:r w:rsidRPr="00E3175F">
        <w:rPr>
          <w:rFonts w:ascii="Verdana" w:hAnsi="Verdana" w:cs="Arial"/>
          <w:color w:val="000000" w:themeColor="text1"/>
          <w:sz w:val="20"/>
          <w:szCs w:val="20"/>
        </w:rPr>
        <w:t>dva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projekta</w:t>
      </w:r>
      <w:proofErr w:type="spellEnd"/>
      <w:r w:rsidRPr="00E3175F">
        <w:rPr>
          <w:rFonts w:ascii="Verdana" w:hAnsi="Verdana" w:cs="Arial"/>
          <w:color w:val="000000" w:themeColor="text1"/>
          <w:sz w:val="20"/>
          <w:szCs w:val="20"/>
        </w:rPr>
        <w:t xml:space="preserve">: 1. </w:t>
      </w:r>
      <w:proofErr w:type="spellStart"/>
      <w:r w:rsidRPr="00E3175F">
        <w:rPr>
          <w:rFonts w:ascii="Verdana" w:hAnsi="Verdana" w:cs="Arial"/>
          <w:color w:val="000000" w:themeColor="text1"/>
          <w:sz w:val="20"/>
          <w:szCs w:val="20"/>
        </w:rPr>
        <w:t>kapitalni</w:t>
      </w:r>
      <w:proofErr w:type="spellEnd"/>
      <w:r w:rsidRPr="00E3175F">
        <w:rPr>
          <w:rFonts w:ascii="Verdana" w:hAnsi="Verdana" w:cs="Arial"/>
          <w:color w:val="000000" w:themeColor="text1"/>
          <w:sz w:val="20"/>
          <w:szCs w:val="20"/>
        </w:rPr>
        <w:t xml:space="preserve"> projekt K100018 </w:t>
      </w:r>
      <w:proofErr w:type="spellStart"/>
      <w:r w:rsidRPr="00E3175F">
        <w:rPr>
          <w:rFonts w:ascii="Verdana" w:hAnsi="Verdana" w:cs="Arial"/>
          <w:color w:val="000000" w:themeColor="text1"/>
          <w:sz w:val="20"/>
          <w:szCs w:val="20"/>
        </w:rPr>
        <w:t>Rekonstrukcija</w:t>
      </w:r>
      <w:proofErr w:type="spellEnd"/>
      <w:r w:rsidRPr="00E3175F">
        <w:rPr>
          <w:rFonts w:ascii="Verdana" w:hAnsi="Verdana" w:cs="Arial"/>
          <w:color w:val="000000" w:themeColor="text1"/>
          <w:sz w:val="20"/>
          <w:szCs w:val="20"/>
        </w:rPr>
        <w:t xml:space="preserve"> ceste i </w:t>
      </w:r>
      <w:proofErr w:type="spellStart"/>
      <w:r w:rsidRPr="00E3175F">
        <w:rPr>
          <w:rFonts w:ascii="Verdana" w:hAnsi="Verdana" w:cs="Arial"/>
          <w:color w:val="000000" w:themeColor="text1"/>
          <w:sz w:val="20"/>
          <w:szCs w:val="20"/>
        </w:rPr>
        <w:t>izgradnja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nogostupa</w:t>
      </w:r>
      <w:proofErr w:type="spellEnd"/>
      <w:r w:rsidRPr="00E3175F">
        <w:rPr>
          <w:rFonts w:ascii="Verdana" w:hAnsi="Verdana" w:cs="Arial"/>
          <w:color w:val="000000" w:themeColor="text1"/>
          <w:sz w:val="20"/>
          <w:szCs w:val="20"/>
        </w:rPr>
        <w:t xml:space="preserve"> u </w:t>
      </w:r>
      <w:proofErr w:type="spellStart"/>
      <w:r w:rsidRPr="00E3175F">
        <w:rPr>
          <w:rFonts w:ascii="Verdana" w:hAnsi="Verdana" w:cs="Arial"/>
          <w:color w:val="000000" w:themeColor="text1"/>
          <w:sz w:val="20"/>
          <w:szCs w:val="20"/>
        </w:rPr>
        <w:t>sklopu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nerazvrstane</w:t>
      </w:r>
      <w:proofErr w:type="spellEnd"/>
      <w:r w:rsidRPr="00E3175F">
        <w:rPr>
          <w:rFonts w:ascii="Verdana" w:hAnsi="Verdana" w:cs="Arial"/>
          <w:color w:val="000000" w:themeColor="text1"/>
          <w:sz w:val="20"/>
          <w:szCs w:val="20"/>
        </w:rPr>
        <w:t xml:space="preserve"> ceste NC LA 11 Lasinja, </w:t>
      </w:r>
      <w:proofErr w:type="spellStart"/>
      <w:r w:rsidRPr="00E3175F">
        <w:rPr>
          <w:rFonts w:ascii="Verdana" w:hAnsi="Verdana" w:cs="Arial"/>
          <w:color w:val="000000" w:themeColor="text1"/>
          <w:sz w:val="20"/>
          <w:szCs w:val="20"/>
        </w:rPr>
        <w:t>ul</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sv</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Florijana</w:t>
      </w:r>
      <w:proofErr w:type="spellEnd"/>
      <w:r w:rsidRPr="00E3175F">
        <w:rPr>
          <w:rFonts w:ascii="Verdana" w:hAnsi="Verdana" w:cs="Arial"/>
          <w:color w:val="000000" w:themeColor="text1"/>
          <w:sz w:val="20"/>
          <w:szCs w:val="20"/>
        </w:rPr>
        <w:t xml:space="preserve">.  2. </w:t>
      </w:r>
      <w:proofErr w:type="spellStart"/>
      <w:r w:rsidRPr="00E3175F">
        <w:rPr>
          <w:rFonts w:ascii="Verdana" w:hAnsi="Verdana" w:cs="Arial"/>
          <w:color w:val="000000" w:themeColor="text1"/>
          <w:sz w:val="20"/>
          <w:szCs w:val="20"/>
        </w:rPr>
        <w:t>kapitalni</w:t>
      </w:r>
      <w:proofErr w:type="spellEnd"/>
      <w:r w:rsidRPr="00E3175F">
        <w:rPr>
          <w:rFonts w:ascii="Verdana" w:hAnsi="Verdana" w:cs="Arial"/>
          <w:color w:val="000000" w:themeColor="text1"/>
          <w:sz w:val="20"/>
          <w:szCs w:val="20"/>
        </w:rPr>
        <w:t xml:space="preserve"> projekt K100022 – </w:t>
      </w:r>
      <w:proofErr w:type="spellStart"/>
      <w:r w:rsidRPr="00E3175F">
        <w:rPr>
          <w:rFonts w:ascii="Verdana" w:hAnsi="Verdana" w:cs="Arial"/>
          <w:color w:val="000000" w:themeColor="text1"/>
          <w:sz w:val="20"/>
          <w:szCs w:val="20"/>
        </w:rPr>
        <w:t>Rekonstrukcija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sportskih</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terena</w:t>
      </w:r>
      <w:proofErr w:type="spellEnd"/>
      <w:r w:rsidRPr="00E3175F">
        <w:rPr>
          <w:rFonts w:ascii="Verdana" w:hAnsi="Verdana" w:cs="Arial"/>
          <w:color w:val="000000" w:themeColor="text1"/>
          <w:sz w:val="20"/>
          <w:szCs w:val="20"/>
        </w:rPr>
        <w:t xml:space="preserve"> „</w:t>
      </w:r>
      <w:proofErr w:type="spellStart"/>
      <w:proofErr w:type="gramStart"/>
      <w:r w:rsidRPr="00E3175F">
        <w:rPr>
          <w:rFonts w:ascii="Verdana" w:hAnsi="Verdana" w:cs="Arial"/>
          <w:color w:val="000000" w:themeColor="text1"/>
          <w:sz w:val="20"/>
          <w:szCs w:val="20"/>
        </w:rPr>
        <w:t>Lastavica</w:t>
      </w:r>
      <w:proofErr w:type="spellEnd"/>
      <w:r w:rsidRPr="00E3175F">
        <w:rPr>
          <w:rFonts w:ascii="Verdana" w:hAnsi="Verdana" w:cs="Arial"/>
          <w:color w:val="000000" w:themeColor="text1"/>
          <w:sz w:val="20"/>
          <w:szCs w:val="20"/>
        </w:rPr>
        <w:t>“ Lasinja</w:t>
      </w:r>
      <w:proofErr w:type="gram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Projekti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su</w:t>
      </w:r>
      <w:proofErr w:type="spellEnd"/>
      <w:r w:rsidRPr="00E3175F">
        <w:rPr>
          <w:rFonts w:ascii="Verdana" w:hAnsi="Verdana" w:cs="Arial"/>
          <w:color w:val="000000" w:themeColor="text1"/>
          <w:sz w:val="20"/>
          <w:szCs w:val="20"/>
        </w:rPr>
        <w:t xml:space="preserve"> </w:t>
      </w:r>
      <w:proofErr w:type="spellStart"/>
      <w:proofErr w:type="gramStart"/>
      <w:r w:rsidRPr="00E3175F">
        <w:rPr>
          <w:rFonts w:ascii="Verdana" w:hAnsi="Verdana" w:cs="Arial"/>
          <w:color w:val="000000" w:themeColor="text1"/>
          <w:sz w:val="20"/>
          <w:szCs w:val="20"/>
        </w:rPr>
        <w:t>sufinancirani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kapitalnim</w:t>
      </w:r>
      <w:proofErr w:type="spellEnd"/>
      <w:proofErr w:type="gram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pomoćima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iz</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Državnog</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proračuna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temeljem</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prijenosa</w:t>
      </w:r>
      <w:proofErr w:type="spellEnd"/>
      <w:r w:rsidRPr="00E3175F">
        <w:rPr>
          <w:rFonts w:ascii="Verdana" w:hAnsi="Verdana" w:cs="Arial"/>
          <w:color w:val="000000" w:themeColor="text1"/>
          <w:sz w:val="20"/>
          <w:szCs w:val="20"/>
        </w:rPr>
        <w:t xml:space="preserve"> EU </w:t>
      </w:r>
      <w:proofErr w:type="spellStart"/>
      <w:r w:rsidRPr="00E3175F">
        <w:rPr>
          <w:rFonts w:ascii="Verdana" w:hAnsi="Verdana" w:cs="Arial"/>
          <w:color w:val="000000" w:themeColor="text1"/>
          <w:sz w:val="20"/>
          <w:szCs w:val="20"/>
        </w:rPr>
        <w:t>sredstava</w:t>
      </w:r>
      <w:proofErr w:type="spellEnd"/>
      <w:r w:rsidRPr="00E3175F">
        <w:rPr>
          <w:rFonts w:ascii="Verdana" w:hAnsi="Verdana" w:cs="Arial"/>
          <w:color w:val="000000" w:themeColor="text1"/>
          <w:sz w:val="20"/>
          <w:szCs w:val="20"/>
        </w:rPr>
        <w:t xml:space="preserve">. </w:t>
      </w:r>
    </w:p>
    <w:p w14:paraId="6DB87BAB"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Kredit</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odobren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5 </w:t>
      </w:r>
      <w:proofErr w:type="spellStart"/>
      <w:r w:rsidRPr="00E3175F">
        <w:rPr>
          <w:rFonts w:ascii="Verdana" w:hAnsi="Verdana" w:cs="Arial"/>
          <w:sz w:val="20"/>
          <w:szCs w:val="20"/>
        </w:rPr>
        <w:t>godina</w:t>
      </w:r>
      <w:proofErr w:type="spellEnd"/>
      <w:r w:rsidRPr="00E3175F">
        <w:rPr>
          <w:rFonts w:ascii="Verdana" w:hAnsi="Verdana" w:cs="Arial"/>
          <w:sz w:val="20"/>
          <w:szCs w:val="20"/>
        </w:rPr>
        <w:t xml:space="preserve"> bez </w:t>
      </w:r>
      <w:proofErr w:type="spellStart"/>
      <w:r w:rsidRPr="00E3175F">
        <w:rPr>
          <w:rFonts w:ascii="Verdana" w:hAnsi="Verdana" w:cs="Arial"/>
          <w:sz w:val="20"/>
          <w:szCs w:val="20"/>
        </w:rPr>
        <w:t>počeka</w:t>
      </w:r>
      <w:proofErr w:type="spellEnd"/>
      <w:r w:rsidRPr="00E3175F">
        <w:rPr>
          <w:rFonts w:ascii="Verdana" w:hAnsi="Verdana" w:cs="Arial"/>
          <w:sz w:val="20"/>
          <w:szCs w:val="20"/>
        </w:rPr>
        <w:t xml:space="preserve"> (do 28.02. 2026. g.) s </w:t>
      </w:r>
      <w:proofErr w:type="spellStart"/>
      <w:r w:rsidRPr="00E3175F">
        <w:rPr>
          <w:rFonts w:ascii="Verdana" w:hAnsi="Verdana" w:cs="Arial"/>
          <w:sz w:val="20"/>
          <w:szCs w:val="20"/>
        </w:rPr>
        <w:t>počekom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otplate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glavnice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počinje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teći</w:t>
      </w:r>
      <w:proofErr w:type="spellEnd"/>
      <w:r w:rsidRPr="00E3175F">
        <w:rPr>
          <w:rFonts w:ascii="Verdana" w:hAnsi="Verdana" w:cs="Arial"/>
          <w:sz w:val="20"/>
          <w:szCs w:val="20"/>
        </w:rPr>
        <w:t xml:space="preserve"> od 31.03.2021. g. Rate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dospijevaju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mjesečno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tijekom</w:t>
      </w:r>
      <w:proofErr w:type="spellEnd"/>
      <w:r w:rsidRPr="00E3175F">
        <w:rPr>
          <w:rFonts w:ascii="Verdana" w:hAnsi="Verdana" w:cs="Arial"/>
          <w:sz w:val="20"/>
          <w:szCs w:val="20"/>
        </w:rPr>
        <w:t xml:space="preserve"> 2022. g. </w:t>
      </w:r>
      <w:proofErr w:type="spellStart"/>
      <w:r w:rsidRPr="00E3175F">
        <w:rPr>
          <w:rFonts w:ascii="Verdana" w:hAnsi="Verdana" w:cs="Arial"/>
          <w:sz w:val="20"/>
          <w:szCs w:val="20"/>
        </w:rPr>
        <w:t>otplaćeno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dvanaest</w:t>
      </w:r>
      <w:proofErr w:type="spellEnd"/>
      <w:r w:rsidRPr="00E3175F">
        <w:rPr>
          <w:rFonts w:ascii="Verdana" w:hAnsi="Verdana" w:cs="Arial"/>
          <w:sz w:val="20"/>
          <w:szCs w:val="20"/>
        </w:rPr>
        <w:t xml:space="preserve"> rata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99.942,24 </w:t>
      </w:r>
      <w:proofErr w:type="spellStart"/>
      <w:r w:rsidRPr="00E3175F">
        <w:rPr>
          <w:rFonts w:ascii="Verdana" w:hAnsi="Verdana" w:cs="Arial"/>
          <w:sz w:val="20"/>
          <w:szCs w:val="20"/>
        </w:rPr>
        <w:t>kuna</w:t>
      </w:r>
      <w:proofErr w:type="spellEnd"/>
      <w:r w:rsidRPr="00E3175F">
        <w:rPr>
          <w:rFonts w:ascii="Verdana" w:hAnsi="Verdana" w:cs="Arial"/>
          <w:sz w:val="20"/>
          <w:szCs w:val="20"/>
        </w:rPr>
        <w:t xml:space="preserve"> (rata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iznosi</w:t>
      </w:r>
      <w:proofErr w:type="spellEnd"/>
      <w:r w:rsidRPr="00E3175F">
        <w:rPr>
          <w:rFonts w:ascii="Verdana" w:hAnsi="Verdana" w:cs="Arial"/>
          <w:sz w:val="20"/>
          <w:szCs w:val="20"/>
        </w:rPr>
        <w:t xml:space="preserve"> 8.328,52 </w:t>
      </w:r>
      <w:proofErr w:type="spellStart"/>
      <w:r w:rsidRPr="00E3175F">
        <w:rPr>
          <w:rFonts w:ascii="Verdana" w:hAnsi="Verdana" w:cs="Arial"/>
          <w:sz w:val="20"/>
          <w:szCs w:val="20"/>
        </w:rPr>
        <w:t>kn</w:t>
      </w:r>
      <w:proofErr w:type="spellEnd"/>
      <w:proofErr w:type="gramStart"/>
      <w:r w:rsidRPr="00E3175F">
        <w:rPr>
          <w:rFonts w:ascii="Verdana" w:hAnsi="Verdana" w:cs="Arial"/>
          <w:sz w:val="20"/>
          <w:szCs w:val="20"/>
        </w:rPr>
        <w:t xml:space="preserve">),  </w:t>
      </w:r>
      <w:proofErr w:type="spellStart"/>
      <w:r w:rsidRPr="00E3175F">
        <w:rPr>
          <w:rFonts w:ascii="Verdana" w:hAnsi="Verdana" w:cs="Arial"/>
          <w:sz w:val="20"/>
          <w:szCs w:val="20"/>
        </w:rPr>
        <w:t>izvršena</w:t>
      </w:r>
      <w:proofErr w:type="spellEnd"/>
      <w:proofErr w:type="gramEnd"/>
      <w:r w:rsidRPr="00E3175F">
        <w:rPr>
          <w:rFonts w:ascii="Verdana" w:hAnsi="Verdana" w:cs="Arial"/>
          <w:sz w:val="20"/>
          <w:szCs w:val="20"/>
        </w:rPr>
        <w:t xml:space="preserve"> je </w:t>
      </w:r>
      <w:proofErr w:type="spellStart"/>
      <w:r w:rsidRPr="00E3175F">
        <w:rPr>
          <w:rFonts w:ascii="Verdana" w:hAnsi="Verdana" w:cs="Arial"/>
          <w:sz w:val="20"/>
          <w:szCs w:val="20"/>
        </w:rPr>
        <w:lastRenderedPageBreak/>
        <w:t>prijevremena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otplata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dijela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Odluci</w:t>
      </w:r>
      <w:proofErr w:type="spellEnd"/>
      <w:r w:rsidRPr="00E3175F">
        <w:rPr>
          <w:rFonts w:ascii="Verdana" w:hAnsi="Verdana" w:cs="Arial"/>
          <w:sz w:val="20"/>
          <w:szCs w:val="20"/>
        </w:rPr>
        <w:t xml:space="preserve"> od 18.02.2021.g.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(800.000,00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Ostatak</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otplatu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preostale</w:t>
      </w:r>
      <w:proofErr w:type="spellEnd"/>
      <w:r w:rsidRPr="00E3175F">
        <w:rPr>
          <w:rFonts w:ascii="Verdana" w:hAnsi="Verdana" w:cs="Arial"/>
          <w:sz w:val="20"/>
          <w:szCs w:val="20"/>
        </w:rPr>
        <w:t xml:space="preserve"> rate </w:t>
      </w:r>
      <w:proofErr w:type="spellStart"/>
      <w:r w:rsidRPr="00E3175F">
        <w:rPr>
          <w:rFonts w:ascii="Verdana" w:hAnsi="Verdana" w:cs="Arial"/>
          <w:sz w:val="20"/>
          <w:szCs w:val="20"/>
        </w:rPr>
        <w:t>prema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otplatnom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Ispunjenje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plaćanje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ugovornih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obveza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dan </w:t>
      </w:r>
      <w:proofErr w:type="spellStart"/>
      <w:r w:rsidRPr="00E3175F">
        <w:rPr>
          <w:rFonts w:ascii="Verdana" w:hAnsi="Verdana" w:cs="Arial"/>
          <w:sz w:val="20"/>
          <w:szCs w:val="20"/>
        </w:rPr>
        <w:t>dospijeća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tražbine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direktno</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teretiti</w:t>
      </w:r>
      <w:proofErr w:type="spellEnd"/>
      <w:r w:rsidRPr="00E3175F">
        <w:rPr>
          <w:rFonts w:ascii="Verdana" w:hAnsi="Verdana" w:cs="Arial"/>
          <w:sz w:val="20"/>
          <w:szCs w:val="20"/>
        </w:rPr>
        <w:t xml:space="preserve"> multi </w:t>
      </w:r>
      <w:proofErr w:type="spellStart"/>
      <w:r w:rsidRPr="00E3175F">
        <w:rPr>
          <w:rFonts w:ascii="Verdana" w:hAnsi="Verdana" w:cs="Arial"/>
          <w:sz w:val="20"/>
          <w:szCs w:val="20"/>
        </w:rPr>
        <w:t>valutni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transakcijski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račun</w:t>
      </w:r>
      <w:proofErr w:type="spellEnd"/>
      <w:r w:rsidRPr="00E3175F">
        <w:rPr>
          <w:rFonts w:ascii="Verdana" w:hAnsi="Verdana" w:cs="Arial"/>
          <w:sz w:val="20"/>
          <w:szCs w:val="20"/>
        </w:rPr>
        <w:t xml:space="preserve">, a </w:t>
      </w:r>
      <w:proofErr w:type="spellStart"/>
      <w:r w:rsidRPr="00E3175F">
        <w:rPr>
          <w:rFonts w:ascii="Verdana" w:hAnsi="Verdana" w:cs="Arial"/>
          <w:sz w:val="20"/>
          <w:szCs w:val="20"/>
        </w:rPr>
        <w:t>ukupni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godišnje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iznose</w:t>
      </w:r>
      <w:proofErr w:type="spellEnd"/>
      <w:r w:rsidRPr="00E3175F">
        <w:rPr>
          <w:rFonts w:ascii="Verdana" w:hAnsi="Verdana" w:cs="Arial"/>
          <w:sz w:val="20"/>
          <w:szCs w:val="20"/>
        </w:rPr>
        <w:t xml:space="preserve"> (99.942,24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glavnice</w:t>
      </w:r>
      <w:proofErr w:type="spellEnd"/>
      <w:r w:rsidRPr="00E3175F">
        <w:rPr>
          <w:rFonts w:ascii="Verdana" w:hAnsi="Verdana" w:cs="Arial"/>
          <w:sz w:val="20"/>
          <w:szCs w:val="20"/>
        </w:rPr>
        <w:t xml:space="preserve"> – </w:t>
      </w:r>
      <w:proofErr w:type="spellStart"/>
      <w:r w:rsidRPr="00E3175F">
        <w:rPr>
          <w:rFonts w:ascii="Verdana" w:hAnsi="Verdana" w:cs="Arial"/>
          <w:sz w:val="20"/>
          <w:szCs w:val="20"/>
        </w:rPr>
        <w:t>ostalo</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otplatu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dan 31.12.2022.g. </w:t>
      </w:r>
      <w:proofErr w:type="spellStart"/>
      <w:r w:rsidRPr="00E3175F">
        <w:rPr>
          <w:rFonts w:ascii="Verdana" w:hAnsi="Verdana" w:cs="Arial"/>
          <w:sz w:val="20"/>
          <w:szCs w:val="20"/>
        </w:rPr>
        <w:t>iznosi</w:t>
      </w:r>
      <w:proofErr w:type="spellEnd"/>
      <w:r w:rsidRPr="00E3175F">
        <w:rPr>
          <w:rFonts w:ascii="Verdana" w:hAnsi="Verdana" w:cs="Arial"/>
          <w:sz w:val="20"/>
          <w:szCs w:val="20"/>
        </w:rPr>
        <w:t xml:space="preserve"> (316.483,68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ili</w:t>
      </w:r>
      <w:proofErr w:type="spellEnd"/>
      <w:r w:rsidRPr="00E3175F">
        <w:rPr>
          <w:rFonts w:ascii="Verdana" w:hAnsi="Verdana" w:cs="Arial"/>
          <w:sz w:val="20"/>
          <w:szCs w:val="20"/>
        </w:rPr>
        <w:t xml:space="preserve"> 42.004,60 </w:t>
      </w:r>
      <w:proofErr w:type="spellStart"/>
      <w:r w:rsidRPr="00E3175F">
        <w:rPr>
          <w:rFonts w:ascii="Verdana" w:hAnsi="Verdana" w:cs="Arial"/>
          <w:sz w:val="20"/>
          <w:szCs w:val="20"/>
        </w:rPr>
        <w:t>eura</w:t>
      </w:r>
      <w:proofErr w:type="spellEnd"/>
      <w:r w:rsidRPr="00E3175F">
        <w:rPr>
          <w:rFonts w:ascii="Verdana" w:hAnsi="Verdana" w:cs="Arial"/>
          <w:sz w:val="20"/>
          <w:szCs w:val="20"/>
        </w:rPr>
        <w:t>)</w:t>
      </w:r>
    </w:p>
    <w:p w14:paraId="596D4282"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Kamatna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stopa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iznosi</w:t>
      </w:r>
      <w:proofErr w:type="spellEnd"/>
      <w:r w:rsidRPr="00E3175F">
        <w:rPr>
          <w:rFonts w:ascii="Verdana" w:hAnsi="Verdana" w:cs="Arial"/>
          <w:sz w:val="20"/>
          <w:szCs w:val="20"/>
        </w:rPr>
        <w:t xml:space="preserve"> 2,13% </w:t>
      </w:r>
      <w:proofErr w:type="spellStart"/>
      <w:r w:rsidRPr="00E3175F">
        <w:rPr>
          <w:rFonts w:ascii="Verdana" w:hAnsi="Verdana" w:cs="Arial"/>
          <w:sz w:val="20"/>
          <w:szCs w:val="20"/>
        </w:rPr>
        <w:t>godišnje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promjenjiva</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temeljena</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Načelima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utvrđivanje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kamatnih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stopa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načina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dinamike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obračuna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kamate</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kreditima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depozitima</w:t>
      </w:r>
      <w:proofErr w:type="spellEnd"/>
      <w:r w:rsidRPr="00E3175F">
        <w:rPr>
          <w:rFonts w:ascii="Verdana" w:hAnsi="Verdana" w:cs="Arial"/>
          <w:sz w:val="20"/>
          <w:szCs w:val="20"/>
        </w:rPr>
        <w:t xml:space="preserve"> PBZ – </w:t>
      </w:r>
      <w:proofErr w:type="spellStart"/>
      <w:r w:rsidRPr="00E3175F">
        <w:rPr>
          <w:rFonts w:ascii="Verdana" w:hAnsi="Verdana" w:cs="Arial"/>
          <w:sz w:val="20"/>
          <w:szCs w:val="20"/>
        </w:rPr>
        <w:t>d.d.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Otplaćene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kamate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ukupnom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(3</w:t>
      </w:r>
      <w:r w:rsidRPr="00E3175F">
        <w:rPr>
          <w:rFonts w:ascii="Verdana" w:hAnsi="Verdana" w:cs="Arial"/>
          <w:color w:val="000000" w:themeColor="text1"/>
          <w:sz w:val="20"/>
          <w:szCs w:val="20"/>
        </w:rPr>
        <w:t xml:space="preserve">2.291,06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a </w:t>
      </w:r>
      <w:proofErr w:type="spellStart"/>
      <w:r w:rsidRPr="00E3175F">
        <w:rPr>
          <w:rFonts w:ascii="Verdana" w:hAnsi="Verdana" w:cs="Arial"/>
          <w:sz w:val="20"/>
          <w:szCs w:val="20"/>
        </w:rPr>
        <w:t>kamata</w:t>
      </w:r>
      <w:proofErr w:type="spellEnd"/>
      <w:r w:rsidRPr="00E3175F">
        <w:rPr>
          <w:rFonts w:ascii="Verdana" w:hAnsi="Verdana" w:cs="Arial"/>
          <w:sz w:val="20"/>
          <w:szCs w:val="20"/>
        </w:rPr>
        <w:t xml:space="preserve"> u 2022. g je </w:t>
      </w:r>
      <w:proofErr w:type="spellStart"/>
      <w:r w:rsidRPr="00E3175F">
        <w:rPr>
          <w:rFonts w:ascii="Verdana" w:hAnsi="Verdana" w:cs="Arial"/>
          <w:sz w:val="20"/>
          <w:szCs w:val="20"/>
        </w:rPr>
        <w:t>isplaćena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(8.010,85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4F9D6AF0" w14:textId="77777777" w:rsidR="00801975" w:rsidRPr="00E3175F" w:rsidRDefault="00801975" w:rsidP="007203D2">
      <w:pPr>
        <w:pStyle w:val="ListParagraph"/>
        <w:numPr>
          <w:ilvl w:val="0"/>
          <w:numId w:val="8"/>
        </w:numPr>
        <w:pBdr>
          <w:top w:val="single" w:sz="4" w:space="1" w:color="auto"/>
          <w:left w:val="single" w:sz="4" w:space="4" w:color="auto"/>
          <w:bottom w:val="single" w:sz="4" w:space="1" w:color="auto"/>
          <w:right w:val="single" w:sz="4" w:space="4" w:color="auto"/>
        </w:pBdr>
        <w:spacing w:after="200" w:line="276" w:lineRule="auto"/>
        <w:jc w:val="both"/>
        <w:rPr>
          <w:rFonts w:ascii="Verdana" w:hAnsi="Verdana" w:cs="Arial"/>
          <w:sz w:val="20"/>
          <w:szCs w:val="20"/>
        </w:rPr>
      </w:pPr>
      <w:r w:rsidRPr="00E3175F">
        <w:rPr>
          <w:rFonts w:ascii="Verdana" w:hAnsi="Verdana" w:cs="Arial"/>
          <w:sz w:val="20"/>
          <w:szCs w:val="20"/>
        </w:rPr>
        <w:t>KRATKOROČNI KREDIT – DODATAK UGOVORA III. -  DOPUŠTENO PREKORAČNJE PO TRANSAKCIJSKOM RAČUNU – PRIVREDNA BANKA ZAGREB D.D.</w:t>
      </w:r>
    </w:p>
    <w:p w14:paraId="651C60BD"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-Općina Lasinja je </w:t>
      </w:r>
      <w:proofErr w:type="spellStart"/>
      <w:r w:rsidRPr="00E3175F">
        <w:rPr>
          <w:rFonts w:ascii="Verdana" w:hAnsi="Verdana" w:cs="Arial"/>
          <w:sz w:val="20"/>
          <w:szCs w:val="20"/>
        </w:rPr>
        <w:t>temeljem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suglasnosti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Općinskog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vijeća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zaduženje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Kreditora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sklopila</w:t>
      </w:r>
      <w:proofErr w:type="spellEnd"/>
      <w:r w:rsidRPr="00E3175F">
        <w:rPr>
          <w:rFonts w:ascii="Verdana" w:hAnsi="Verdana" w:cs="Arial"/>
          <w:sz w:val="20"/>
          <w:szCs w:val="20"/>
        </w:rPr>
        <w:t xml:space="preserve"> Novi </w:t>
      </w:r>
      <w:proofErr w:type="spellStart"/>
      <w:r w:rsidRPr="00E3175F">
        <w:rPr>
          <w:rFonts w:ascii="Verdana" w:hAnsi="Verdana" w:cs="Arial"/>
          <w:sz w:val="20"/>
          <w:szCs w:val="20"/>
        </w:rPr>
        <w:t>Dodatak</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Ugovora</w:t>
      </w:r>
      <w:proofErr w:type="spellEnd"/>
      <w:r w:rsidRPr="00E3175F">
        <w:rPr>
          <w:rFonts w:ascii="Verdana" w:hAnsi="Verdana" w:cs="Arial"/>
          <w:sz w:val="20"/>
          <w:szCs w:val="20"/>
        </w:rPr>
        <w:t xml:space="preserve"> III. o </w:t>
      </w:r>
      <w:proofErr w:type="spellStart"/>
      <w:r w:rsidRPr="00E3175F">
        <w:rPr>
          <w:rFonts w:ascii="Verdana" w:hAnsi="Verdana" w:cs="Arial"/>
          <w:sz w:val="20"/>
          <w:szCs w:val="20"/>
        </w:rPr>
        <w:t>kratkoročnom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kreditu</w:t>
      </w:r>
      <w:proofErr w:type="spellEnd"/>
      <w:r w:rsidRPr="00E3175F">
        <w:rPr>
          <w:rFonts w:ascii="Verdana" w:hAnsi="Verdana" w:cs="Arial"/>
          <w:sz w:val="20"/>
          <w:szCs w:val="20"/>
        </w:rPr>
        <w:t xml:space="preserve"> – </w:t>
      </w:r>
      <w:proofErr w:type="spellStart"/>
      <w:r w:rsidRPr="00E3175F">
        <w:rPr>
          <w:rFonts w:ascii="Verdana" w:hAnsi="Verdana" w:cs="Arial"/>
          <w:sz w:val="20"/>
          <w:szCs w:val="20"/>
        </w:rPr>
        <w:t>dopušteno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prekoračenje</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transakcijskom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računu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Privrednom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bankom</w:t>
      </w:r>
      <w:proofErr w:type="spellEnd"/>
      <w:r w:rsidRPr="00E3175F">
        <w:rPr>
          <w:rFonts w:ascii="Verdana" w:hAnsi="Verdana" w:cs="Arial"/>
          <w:sz w:val="20"/>
          <w:szCs w:val="20"/>
        </w:rPr>
        <w:t xml:space="preserve"> Zagreb – </w:t>
      </w:r>
      <w:proofErr w:type="spellStart"/>
      <w:r w:rsidRPr="00E3175F">
        <w:rPr>
          <w:rFonts w:ascii="Verdana" w:hAnsi="Verdana" w:cs="Arial"/>
          <w:sz w:val="20"/>
          <w:szCs w:val="20"/>
        </w:rPr>
        <w:t>dioničko</w:t>
      </w:r>
      <w:proofErr w:type="spellEnd"/>
      <w:r w:rsidRPr="00E3175F">
        <w:rPr>
          <w:rFonts w:ascii="Verdana" w:hAnsi="Verdana" w:cs="Arial"/>
          <w:sz w:val="20"/>
          <w:szCs w:val="20"/>
        </w:rPr>
        <w:t xml:space="preserve"> društvo, Zagreb, </w:t>
      </w:r>
      <w:proofErr w:type="spellStart"/>
      <w:r w:rsidRPr="00E3175F">
        <w:rPr>
          <w:rFonts w:ascii="Verdana" w:hAnsi="Verdana" w:cs="Arial"/>
          <w:sz w:val="20"/>
          <w:szCs w:val="20"/>
        </w:rPr>
        <w:t>Radnička</w:t>
      </w:r>
      <w:proofErr w:type="spellEnd"/>
      <w:r w:rsidRPr="00E3175F">
        <w:rPr>
          <w:rFonts w:ascii="Verdana" w:hAnsi="Verdana" w:cs="Arial"/>
          <w:sz w:val="20"/>
          <w:szCs w:val="20"/>
        </w:rPr>
        <w:t xml:space="preserve"> cesta 50, dana 31.07.2022. g, za </w:t>
      </w:r>
      <w:proofErr w:type="spellStart"/>
      <w:r w:rsidRPr="00E3175F">
        <w:rPr>
          <w:rFonts w:ascii="Verdana" w:hAnsi="Verdana" w:cs="Arial"/>
          <w:sz w:val="20"/>
          <w:szCs w:val="20"/>
        </w:rPr>
        <w:t>financiranje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tekuće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likvidnosti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tj</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premošćivanje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jaza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nastalog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zbog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različite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dinamike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priljeva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sredstava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dospijeća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obveza</w:t>
      </w:r>
      <w:proofErr w:type="spellEnd"/>
      <w:r w:rsidRPr="00E3175F">
        <w:rPr>
          <w:rFonts w:ascii="Verdana" w:hAnsi="Verdana" w:cs="Arial"/>
          <w:sz w:val="20"/>
          <w:szCs w:val="20"/>
        </w:rPr>
        <w:t xml:space="preserve">, do </w:t>
      </w:r>
      <w:proofErr w:type="spellStart"/>
      <w:r w:rsidRPr="00E3175F">
        <w:rPr>
          <w:rFonts w:ascii="Verdana" w:hAnsi="Verdana" w:cs="Arial"/>
          <w:sz w:val="20"/>
          <w:szCs w:val="20"/>
        </w:rPr>
        <w:t>iznosa</w:t>
      </w:r>
      <w:proofErr w:type="spellEnd"/>
      <w:r w:rsidRPr="00E3175F">
        <w:rPr>
          <w:rFonts w:ascii="Verdana" w:hAnsi="Verdana" w:cs="Arial"/>
          <w:sz w:val="20"/>
          <w:szCs w:val="20"/>
        </w:rPr>
        <w:t xml:space="preserve"> </w:t>
      </w:r>
      <w:r w:rsidRPr="00E3175F">
        <w:rPr>
          <w:rFonts w:ascii="Verdana" w:hAnsi="Verdana" w:cs="Arial"/>
          <w:b/>
          <w:bCs/>
          <w:sz w:val="20"/>
          <w:szCs w:val="20"/>
        </w:rPr>
        <w:t xml:space="preserve">(500.000,00 </w:t>
      </w:r>
      <w:proofErr w:type="spellStart"/>
      <w:r w:rsidRPr="00E3175F">
        <w:rPr>
          <w:rFonts w:ascii="Verdana" w:hAnsi="Verdana" w:cs="Arial"/>
          <w:b/>
          <w:bCs/>
          <w:sz w:val="20"/>
          <w:szCs w:val="20"/>
        </w:rPr>
        <w:t>kn</w:t>
      </w:r>
      <w:proofErr w:type="spellEnd"/>
      <w:r w:rsidRPr="00E3175F">
        <w:rPr>
          <w:rFonts w:ascii="Verdana" w:hAnsi="Verdana" w:cs="Arial"/>
          <w:b/>
          <w:bCs/>
          <w:sz w:val="20"/>
          <w:szCs w:val="20"/>
        </w:rPr>
        <w:t>).</w:t>
      </w:r>
      <w:r w:rsidRPr="00E3175F">
        <w:rPr>
          <w:rFonts w:ascii="Verdana" w:hAnsi="Verdana" w:cs="Arial"/>
          <w:sz w:val="20"/>
          <w:szCs w:val="20"/>
        </w:rPr>
        <w:t xml:space="preserve"> </w:t>
      </w:r>
    </w:p>
    <w:p w14:paraId="0CB80D8D"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Uvidom</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financijsko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stanje</w:t>
      </w:r>
      <w:proofErr w:type="spellEnd"/>
      <w:r w:rsidRPr="00E3175F">
        <w:rPr>
          <w:rFonts w:ascii="Verdana" w:hAnsi="Verdana" w:cs="Arial"/>
          <w:sz w:val="20"/>
          <w:szCs w:val="20"/>
        </w:rPr>
        <w:t xml:space="preserve"> na dan 31.12.2022. g, </w:t>
      </w:r>
      <w:proofErr w:type="spellStart"/>
      <w:r w:rsidRPr="00E3175F">
        <w:rPr>
          <w:rFonts w:ascii="Verdana" w:hAnsi="Verdana" w:cs="Arial"/>
          <w:sz w:val="20"/>
          <w:szCs w:val="20"/>
        </w:rPr>
        <w:t>kratkoročni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dopušteno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prekoračenje</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transakcijskom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računu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bilo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potrebe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koristiti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zbog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ostvarenja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svih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zakonskih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prihoda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primitaka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podmirenja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svih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zakonskih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dospjelih</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obveza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rezultat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racionalnog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postupanja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rashodima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poslovanju</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dinamike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izvršavanja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poslova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redovne</w:t>
      </w:r>
      <w:proofErr w:type="spellEnd"/>
      <w:r w:rsidRPr="00E3175F">
        <w:rPr>
          <w:rFonts w:ascii="Verdana" w:hAnsi="Verdana" w:cs="Arial"/>
          <w:sz w:val="20"/>
          <w:szCs w:val="20"/>
        </w:rPr>
        <w:t xml:space="preserve"> djelatnosti.</w:t>
      </w:r>
    </w:p>
    <w:p w14:paraId="0BEC9A5D"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Ugovor</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sklopljen</w:t>
      </w:r>
      <w:proofErr w:type="spellEnd"/>
      <w:r w:rsidRPr="00E3175F">
        <w:rPr>
          <w:rFonts w:ascii="Verdana" w:hAnsi="Verdana" w:cs="Arial"/>
          <w:sz w:val="20"/>
          <w:szCs w:val="20"/>
        </w:rPr>
        <w:t xml:space="preserve"> do 31.07.2023.g. </w:t>
      </w:r>
      <w:proofErr w:type="spellStart"/>
      <w:r w:rsidRPr="00E3175F">
        <w:rPr>
          <w:rFonts w:ascii="Verdana" w:hAnsi="Verdana" w:cs="Arial"/>
          <w:sz w:val="20"/>
          <w:szCs w:val="20"/>
        </w:rPr>
        <w:t>kada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će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biti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izvršen</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cijelosti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povrat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kratkoročnog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korištenje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prekoračenja</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transakcijskom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računu</w:t>
      </w:r>
      <w:proofErr w:type="spellEnd"/>
      <w:r w:rsidRPr="00E3175F">
        <w:rPr>
          <w:rFonts w:ascii="Verdana" w:hAnsi="Verdana" w:cs="Arial"/>
          <w:sz w:val="20"/>
          <w:szCs w:val="20"/>
        </w:rPr>
        <w:t>.</w:t>
      </w:r>
    </w:p>
    <w:p w14:paraId="0EEAA7D9" w14:textId="77777777" w:rsidR="00801975" w:rsidRPr="00E3175F" w:rsidRDefault="00801975" w:rsidP="00801975">
      <w:pPr>
        <w:jc w:val="both"/>
        <w:rPr>
          <w:rFonts w:ascii="Verdana" w:hAnsi="Verdana" w:cs="Arial"/>
          <w:sz w:val="20"/>
          <w:szCs w:val="20"/>
        </w:rPr>
      </w:pPr>
    </w:p>
    <w:p w14:paraId="5B35DCF0"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Na </w:t>
      </w:r>
      <w:proofErr w:type="spellStart"/>
      <w:r w:rsidRPr="00E3175F">
        <w:rPr>
          <w:rFonts w:ascii="Verdana" w:hAnsi="Verdana" w:cs="Arial"/>
          <w:sz w:val="20"/>
          <w:szCs w:val="20"/>
        </w:rPr>
        <w:t>iskorišteni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počevši</w:t>
      </w:r>
      <w:proofErr w:type="spellEnd"/>
      <w:r w:rsidRPr="00E3175F">
        <w:rPr>
          <w:rFonts w:ascii="Verdana" w:hAnsi="Verdana" w:cs="Arial"/>
          <w:sz w:val="20"/>
          <w:szCs w:val="20"/>
        </w:rPr>
        <w:t xml:space="preserve"> od </w:t>
      </w:r>
      <w:proofErr w:type="spellStart"/>
      <w:r w:rsidRPr="00E3175F">
        <w:rPr>
          <w:rFonts w:ascii="Verdana" w:hAnsi="Verdana" w:cs="Arial"/>
          <w:sz w:val="20"/>
          <w:szCs w:val="20"/>
        </w:rPr>
        <w:t>prvog</w:t>
      </w:r>
      <w:proofErr w:type="spellEnd"/>
      <w:r w:rsidRPr="00E3175F">
        <w:rPr>
          <w:rFonts w:ascii="Verdana" w:hAnsi="Verdana" w:cs="Arial"/>
          <w:sz w:val="20"/>
          <w:szCs w:val="20"/>
        </w:rPr>
        <w:t xml:space="preserve"> dana </w:t>
      </w:r>
      <w:proofErr w:type="spellStart"/>
      <w:r w:rsidRPr="00E3175F">
        <w:rPr>
          <w:rFonts w:ascii="Verdana" w:hAnsi="Verdana" w:cs="Arial"/>
          <w:sz w:val="20"/>
          <w:szCs w:val="20"/>
        </w:rPr>
        <w:t>korištenja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obračunava</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redovna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kamata</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stopi</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visini</w:t>
      </w:r>
      <w:proofErr w:type="spellEnd"/>
      <w:r w:rsidRPr="00E3175F">
        <w:rPr>
          <w:rFonts w:ascii="Verdana" w:hAnsi="Verdana" w:cs="Arial"/>
          <w:sz w:val="20"/>
          <w:szCs w:val="20"/>
        </w:rPr>
        <w:t xml:space="preserve"> 1,80% </w:t>
      </w:r>
      <w:proofErr w:type="spellStart"/>
      <w:r w:rsidRPr="00E3175F">
        <w:rPr>
          <w:rFonts w:ascii="Verdana" w:hAnsi="Verdana" w:cs="Arial"/>
          <w:sz w:val="20"/>
          <w:szCs w:val="20"/>
        </w:rPr>
        <w:t>godišnje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fiksna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Naknada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obradu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zahtjeva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iznosi</w:t>
      </w:r>
      <w:proofErr w:type="spellEnd"/>
      <w:r w:rsidRPr="00E3175F">
        <w:rPr>
          <w:rFonts w:ascii="Verdana" w:hAnsi="Verdana" w:cs="Arial"/>
          <w:sz w:val="20"/>
          <w:szCs w:val="20"/>
        </w:rPr>
        <w:t xml:space="preserve"> 0,15 % </w:t>
      </w:r>
      <w:proofErr w:type="spellStart"/>
      <w:r w:rsidRPr="00E3175F">
        <w:rPr>
          <w:rFonts w:ascii="Verdana" w:hAnsi="Verdana" w:cs="Arial"/>
          <w:sz w:val="20"/>
          <w:szCs w:val="20"/>
        </w:rPr>
        <w:t>ili</w:t>
      </w:r>
      <w:proofErr w:type="spellEnd"/>
      <w:r w:rsidRPr="00E3175F">
        <w:rPr>
          <w:rFonts w:ascii="Verdana" w:hAnsi="Verdana" w:cs="Arial"/>
          <w:sz w:val="20"/>
          <w:szCs w:val="20"/>
        </w:rPr>
        <w:t xml:space="preserve"> (750,00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od </w:t>
      </w:r>
      <w:proofErr w:type="spellStart"/>
      <w:r w:rsidRPr="00E3175F">
        <w:rPr>
          <w:rFonts w:ascii="Verdana" w:hAnsi="Verdana" w:cs="Arial"/>
          <w:sz w:val="20"/>
          <w:szCs w:val="20"/>
        </w:rPr>
        <w:t>iznosa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naknada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odobrenje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visini</w:t>
      </w:r>
      <w:proofErr w:type="spellEnd"/>
      <w:r w:rsidRPr="00E3175F">
        <w:rPr>
          <w:rFonts w:ascii="Verdana" w:hAnsi="Verdana" w:cs="Arial"/>
          <w:sz w:val="20"/>
          <w:szCs w:val="20"/>
        </w:rPr>
        <w:t xml:space="preserve"> 0,60 </w:t>
      </w:r>
      <w:proofErr w:type="gramStart"/>
      <w:r w:rsidRPr="00E3175F">
        <w:rPr>
          <w:rFonts w:ascii="Verdana" w:hAnsi="Verdana" w:cs="Arial"/>
          <w:sz w:val="20"/>
          <w:szCs w:val="20"/>
        </w:rPr>
        <w:t xml:space="preserve">%  </w:t>
      </w:r>
      <w:proofErr w:type="spellStart"/>
      <w:r w:rsidRPr="00E3175F">
        <w:rPr>
          <w:rFonts w:ascii="Verdana" w:hAnsi="Verdana" w:cs="Arial"/>
          <w:sz w:val="20"/>
          <w:szCs w:val="20"/>
        </w:rPr>
        <w:t>ili</w:t>
      </w:r>
      <w:proofErr w:type="spellEnd"/>
      <w:proofErr w:type="gramEnd"/>
      <w:r w:rsidRPr="00E3175F">
        <w:rPr>
          <w:rFonts w:ascii="Verdana" w:hAnsi="Verdana" w:cs="Arial"/>
          <w:sz w:val="20"/>
          <w:szCs w:val="20"/>
        </w:rPr>
        <w:t xml:space="preserve"> (3.000,00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od </w:t>
      </w:r>
      <w:proofErr w:type="spellStart"/>
      <w:r w:rsidRPr="00E3175F">
        <w:rPr>
          <w:rFonts w:ascii="Verdana" w:hAnsi="Verdana" w:cs="Arial"/>
          <w:sz w:val="20"/>
          <w:szCs w:val="20"/>
        </w:rPr>
        <w:t>iznosa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naknada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rezervaciju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sredstava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visini</w:t>
      </w:r>
      <w:proofErr w:type="spellEnd"/>
      <w:r w:rsidRPr="00E3175F">
        <w:rPr>
          <w:rFonts w:ascii="Verdana" w:hAnsi="Verdana" w:cs="Arial"/>
          <w:sz w:val="20"/>
          <w:szCs w:val="20"/>
        </w:rPr>
        <w:t xml:space="preserve"> 0,125 %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plaća</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kvartalno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unaprijed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minimalno</w:t>
      </w:r>
      <w:proofErr w:type="spellEnd"/>
      <w:r w:rsidRPr="00E3175F">
        <w:rPr>
          <w:rFonts w:ascii="Verdana" w:hAnsi="Verdana" w:cs="Arial"/>
          <w:sz w:val="20"/>
          <w:szCs w:val="20"/>
        </w:rPr>
        <w:t xml:space="preserve"> (500,00 </w:t>
      </w:r>
      <w:proofErr w:type="spellStart"/>
      <w:r w:rsidRPr="00E3175F">
        <w:rPr>
          <w:rFonts w:ascii="Verdana" w:hAnsi="Verdana" w:cs="Arial"/>
          <w:sz w:val="20"/>
          <w:szCs w:val="20"/>
        </w:rPr>
        <w:t>kn</w:t>
      </w:r>
      <w:proofErr w:type="spellEnd"/>
      <w:r w:rsidRPr="00E3175F">
        <w:rPr>
          <w:rFonts w:ascii="Verdana" w:hAnsi="Verdana" w:cs="Arial"/>
          <w:sz w:val="20"/>
          <w:szCs w:val="20"/>
        </w:rPr>
        <w:t>).</w:t>
      </w:r>
    </w:p>
    <w:p w14:paraId="3C69CA5D" w14:textId="77777777" w:rsidR="00801975" w:rsidRPr="00E3175F" w:rsidRDefault="00801975" w:rsidP="00801975">
      <w:pPr>
        <w:jc w:val="both"/>
        <w:rPr>
          <w:rFonts w:ascii="Verdana" w:hAnsi="Verdana" w:cs="Arial"/>
          <w:sz w:val="20"/>
          <w:szCs w:val="20"/>
        </w:rPr>
      </w:pPr>
    </w:p>
    <w:p w14:paraId="41853032" w14:textId="77777777" w:rsidR="00801975" w:rsidRPr="00E3175F" w:rsidRDefault="00801975" w:rsidP="00801975">
      <w:pPr>
        <w:jc w:val="both"/>
        <w:rPr>
          <w:rFonts w:ascii="Verdana" w:hAnsi="Verdana" w:cs="Arial"/>
          <w:sz w:val="20"/>
          <w:szCs w:val="20"/>
        </w:rPr>
      </w:pPr>
      <w:r w:rsidRPr="00E3175F">
        <w:rPr>
          <w:rFonts w:ascii="Verdana" w:hAnsi="Verdana" w:cs="Arial"/>
          <w:sz w:val="20"/>
          <w:szCs w:val="20"/>
        </w:rPr>
        <w:t xml:space="preserve">Na dan 31.12.2022. g, </w:t>
      </w:r>
      <w:proofErr w:type="spellStart"/>
      <w:r w:rsidRPr="00E3175F">
        <w:rPr>
          <w:rFonts w:ascii="Verdana" w:hAnsi="Verdana" w:cs="Arial"/>
          <w:sz w:val="20"/>
          <w:szCs w:val="20"/>
        </w:rPr>
        <w:t>dopušteno</w:t>
      </w:r>
      <w:proofErr w:type="spellEnd"/>
      <w:r w:rsidRPr="00E3175F">
        <w:rPr>
          <w:rFonts w:ascii="Verdana" w:hAnsi="Verdana" w:cs="Arial"/>
          <w:sz w:val="20"/>
          <w:szCs w:val="20"/>
        </w:rPr>
        <w:t xml:space="preserve"> </w:t>
      </w:r>
      <w:proofErr w:type="spellStart"/>
      <w:proofErr w:type="gramStart"/>
      <w:r w:rsidRPr="00E3175F">
        <w:rPr>
          <w:rFonts w:ascii="Verdana" w:hAnsi="Verdana" w:cs="Arial"/>
          <w:sz w:val="20"/>
          <w:szCs w:val="20"/>
        </w:rPr>
        <w:t>prekoračenje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nije</w:t>
      </w:r>
      <w:proofErr w:type="spellEnd"/>
      <w:proofErr w:type="gramEnd"/>
      <w:r w:rsidRPr="00E3175F">
        <w:rPr>
          <w:rFonts w:ascii="Verdana" w:hAnsi="Verdana" w:cs="Arial"/>
          <w:sz w:val="20"/>
          <w:szCs w:val="20"/>
        </w:rPr>
        <w:t xml:space="preserve"> </w:t>
      </w:r>
      <w:proofErr w:type="spellStart"/>
      <w:r w:rsidRPr="00E3175F">
        <w:rPr>
          <w:rFonts w:ascii="Verdana" w:hAnsi="Verdana" w:cs="Arial"/>
          <w:sz w:val="20"/>
          <w:szCs w:val="20"/>
        </w:rPr>
        <w:t>korišteno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plaćena</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naknada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obradu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zahtjeva</w:t>
      </w:r>
      <w:proofErr w:type="spellEnd"/>
      <w:r w:rsidRPr="00E3175F">
        <w:rPr>
          <w:rFonts w:ascii="Verdana" w:hAnsi="Verdana" w:cs="Arial"/>
          <w:sz w:val="20"/>
          <w:szCs w:val="20"/>
        </w:rPr>
        <w:t xml:space="preserve"> (0,15%)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(750,00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naknada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odobrenje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korištenje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(0,60%)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(3.000,00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naknada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rezervaciju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sredstava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(2.000,00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Redovna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kamata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korišteno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prekoračenje</w:t>
      </w:r>
      <w:proofErr w:type="spellEnd"/>
      <w:r w:rsidRPr="00E3175F">
        <w:rPr>
          <w:rFonts w:ascii="Verdana" w:hAnsi="Verdana" w:cs="Arial"/>
          <w:sz w:val="20"/>
          <w:szCs w:val="20"/>
        </w:rPr>
        <w:t xml:space="preserve"> (2,15</w:t>
      </w:r>
      <w:proofErr w:type="gramStart"/>
      <w:r w:rsidRPr="00E3175F">
        <w:rPr>
          <w:rFonts w:ascii="Verdana" w:hAnsi="Verdana" w:cs="Arial"/>
          <w:sz w:val="20"/>
          <w:szCs w:val="20"/>
        </w:rPr>
        <w:t xml:space="preserve">%)  </w:t>
      </w:r>
      <w:proofErr w:type="spellStart"/>
      <w:r w:rsidRPr="00E3175F">
        <w:rPr>
          <w:rFonts w:ascii="Verdana" w:hAnsi="Verdana" w:cs="Arial"/>
          <w:sz w:val="20"/>
          <w:szCs w:val="20"/>
        </w:rPr>
        <w:t>nije</w:t>
      </w:r>
      <w:proofErr w:type="spellEnd"/>
      <w:proofErr w:type="gramEnd"/>
      <w:r w:rsidRPr="00E3175F">
        <w:rPr>
          <w:rFonts w:ascii="Verdana" w:hAnsi="Verdana" w:cs="Arial"/>
          <w:sz w:val="20"/>
          <w:szCs w:val="20"/>
        </w:rPr>
        <w:t xml:space="preserve"> </w:t>
      </w:r>
      <w:proofErr w:type="spellStart"/>
      <w:r w:rsidRPr="00E3175F">
        <w:rPr>
          <w:rFonts w:ascii="Verdana" w:hAnsi="Verdana" w:cs="Arial"/>
          <w:sz w:val="20"/>
          <w:szCs w:val="20"/>
        </w:rPr>
        <w:t>naplaćena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jer</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nije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bilo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korištenja</w:t>
      </w:r>
      <w:proofErr w:type="spellEnd"/>
      <w:r w:rsidRPr="00E3175F">
        <w:rPr>
          <w:rFonts w:ascii="Verdana" w:hAnsi="Verdana" w:cs="Arial"/>
          <w:sz w:val="20"/>
          <w:szCs w:val="20"/>
        </w:rPr>
        <w:t xml:space="preserve">. </w:t>
      </w:r>
    </w:p>
    <w:p w14:paraId="2D96C2E9" w14:textId="77777777" w:rsidR="00801975" w:rsidRPr="00E3175F" w:rsidRDefault="00801975" w:rsidP="00801975">
      <w:pPr>
        <w:jc w:val="both"/>
        <w:rPr>
          <w:rFonts w:ascii="Verdana" w:hAnsi="Verdana" w:cs="Arial"/>
          <w:sz w:val="20"/>
          <w:szCs w:val="20"/>
        </w:rPr>
      </w:pPr>
    </w:p>
    <w:p w14:paraId="0BC028D5" w14:textId="77777777" w:rsidR="00801975" w:rsidRPr="00E3175F" w:rsidRDefault="00801975" w:rsidP="007203D2">
      <w:pPr>
        <w:pStyle w:val="ListParagraph"/>
        <w:numPr>
          <w:ilvl w:val="0"/>
          <w:numId w:val="8"/>
        </w:numPr>
        <w:pBdr>
          <w:top w:val="single" w:sz="4" w:space="1" w:color="auto"/>
          <w:left w:val="single" w:sz="4" w:space="4" w:color="auto"/>
          <w:bottom w:val="single" w:sz="4" w:space="1" w:color="auto"/>
          <w:right w:val="single" w:sz="4" w:space="4" w:color="auto"/>
        </w:pBdr>
        <w:spacing w:after="200" w:line="276" w:lineRule="auto"/>
        <w:jc w:val="both"/>
        <w:rPr>
          <w:rFonts w:ascii="Verdana" w:hAnsi="Verdana" w:cs="Arial"/>
          <w:sz w:val="20"/>
          <w:szCs w:val="20"/>
        </w:rPr>
      </w:pPr>
      <w:r w:rsidRPr="00E3175F">
        <w:rPr>
          <w:rFonts w:ascii="Verdana" w:hAnsi="Verdana" w:cs="Arial"/>
          <w:sz w:val="20"/>
          <w:szCs w:val="20"/>
        </w:rPr>
        <w:t xml:space="preserve">KRATKOROČNE POZAJMICE – ODLUKA OPĆINSKOG NAČELNIKA ZA PODMIRENJE OBVEZA PO RAČUNIMA – VODOVOD LASINJA D.O.O. </w:t>
      </w:r>
      <w:proofErr w:type="gramStart"/>
      <w:r w:rsidRPr="00E3175F">
        <w:rPr>
          <w:rFonts w:ascii="Verdana" w:hAnsi="Verdana" w:cs="Arial"/>
          <w:sz w:val="20"/>
          <w:szCs w:val="20"/>
        </w:rPr>
        <w:t>LASINJA  I</w:t>
      </w:r>
      <w:proofErr w:type="gramEnd"/>
      <w:r w:rsidRPr="00E3175F">
        <w:rPr>
          <w:rFonts w:ascii="Verdana" w:hAnsi="Verdana" w:cs="Arial"/>
          <w:sz w:val="20"/>
          <w:szCs w:val="20"/>
        </w:rPr>
        <w:t xml:space="preserve"> KOMUNALNO LASINJA D.O.O. LASINJA</w:t>
      </w:r>
    </w:p>
    <w:p w14:paraId="65EB3218" w14:textId="77777777" w:rsidR="00801975" w:rsidRPr="00E3175F" w:rsidRDefault="00801975" w:rsidP="00801975">
      <w:pPr>
        <w:jc w:val="both"/>
        <w:rPr>
          <w:rFonts w:ascii="Verdana" w:hAnsi="Verdana" w:cs="Arial"/>
          <w:sz w:val="20"/>
          <w:szCs w:val="20"/>
        </w:rPr>
      </w:pPr>
      <w:r w:rsidRPr="00E3175F">
        <w:rPr>
          <w:rFonts w:ascii="Verdana" w:hAnsi="Verdana" w:cs="Arial"/>
          <w:color w:val="000000" w:themeColor="text1"/>
          <w:sz w:val="20"/>
          <w:szCs w:val="20"/>
        </w:rPr>
        <w:t xml:space="preserve">-Dana je </w:t>
      </w:r>
      <w:proofErr w:type="spellStart"/>
      <w:r w:rsidRPr="00E3175F">
        <w:rPr>
          <w:rFonts w:ascii="Verdana" w:hAnsi="Verdana" w:cs="Arial"/>
          <w:color w:val="000000" w:themeColor="text1"/>
          <w:sz w:val="20"/>
          <w:szCs w:val="20"/>
        </w:rPr>
        <w:t>kratkoročna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pozajmica</w:t>
      </w:r>
      <w:proofErr w:type="spellEnd"/>
      <w:r w:rsidRPr="00E3175F">
        <w:rPr>
          <w:rFonts w:ascii="Verdana" w:hAnsi="Verdana" w:cs="Arial"/>
          <w:color w:val="000000" w:themeColor="text1"/>
          <w:sz w:val="20"/>
          <w:szCs w:val="20"/>
        </w:rPr>
        <w:t xml:space="preserve">, po </w:t>
      </w:r>
      <w:proofErr w:type="spellStart"/>
      <w:r w:rsidRPr="00E3175F">
        <w:rPr>
          <w:rFonts w:ascii="Verdana" w:hAnsi="Verdana" w:cs="Arial"/>
          <w:color w:val="000000" w:themeColor="text1"/>
          <w:sz w:val="20"/>
          <w:szCs w:val="20"/>
        </w:rPr>
        <w:t>Odluci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Općinskog</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načelnika</w:t>
      </w:r>
      <w:proofErr w:type="spellEnd"/>
      <w:r w:rsidRPr="00E3175F">
        <w:rPr>
          <w:rFonts w:ascii="Verdana" w:hAnsi="Verdana" w:cs="Arial"/>
          <w:color w:val="000000" w:themeColor="text1"/>
          <w:sz w:val="20"/>
          <w:szCs w:val="20"/>
        </w:rPr>
        <w:t xml:space="preserve"> od 10.03.2022.g. o </w:t>
      </w:r>
      <w:proofErr w:type="spellStart"/>
      <w:r w:rsidRPr="00E3175F">
        <w:rPr>
          <w:rFonts w:ascii="Verdana" w:hAnsi="Verdana" w:cs="Arial"/>
          <w:color w:val="000000" w:themeColor="text1"/>
          <w:sz w:val="20"/>
          <w:szCs w:val="20"/>
        </w:rPr>
        <w:t>dodjeli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pozajmice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društvu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Vodovod</w:t>
      </w:r>
      <w:proofErr w:type="spellEnd"/>
      <w:r w:rsidRPr="00E3175F">
        <w:rPr>
          <w:rFonts w:ascii="Verdana" w:hAnsi="Verdana" w:cs="Arial"/>
          <w:color w:val="000000" w:themeColor="text1"/>
          <w:sz w:val="20"/>
          <w:szCs w:val="20"/>
        </w:rPr>
        <w:t xml:space="preserve"> Lasinja. d.o.o. Lasinja, u </w:t>
      </w:r>
      <w:proofErr w:type="spellStart"/>
      <w:r w:rsidRPr="00E3175F">
        <w:rPr>
          <w:rFonts w:ascii="Verdana" w:hAnsi="Verdana" w:cs="Arial"/>
          <w:color w:val="000000" w:themeColor="text1"/>
          <w:sz w:val="20"/>
          <w:szCs w:val="20"/>
        </w:rPr>
        <w:t>iznosu</w:t>
      </w:r>
      <w:proofErr w:type="spellEnd"/>
      <w:r w:rsidRPr="00E3175F">
        <w:rPr>
          <w:rFonts w:ascii="Verdana" w:hAnsi="Verdana" w:cs="Arial"/>
          <w:color w:val="000000" w:themeColor="text1"/>
          <w:sz w:val="20"/>
          <w:szCs w:val="20"/>
        </w:rPr>
        <w:t xml:space="preserve"> od </w:t>
      </w:r>
      <w:r w:rsidRPr="00E3175F">
        <w:rPr>
          <w:rFonts w:ascii="Verdana" w:hAnsi="Verdana" w:cs="Arial"/>
          <w:b/>
          <w:bCs/>
          <w:color w:val="000000" w:themeColor="text1"/>
          <w:sz w:val="20"/>
          <w:szCs w:val="20"/>
        </w:rPr>
        <w:t xml:space="preserve">(142.155,00 </w:t>
      </w:r>
      <w:proofErr w:type="spellStart"/>
      <w:r w:rsidRPr="00E3175F">
        <w:rPr>
          <w:rFonts w:ascii="Verdana" w:hAnsi="Verdana" w:cs="Arial"/>
          <w:b/>
          <w:bCs/>
          <w:color w:val="000000" w:themeColor="text1"/>
          <w:sz w:val="20"/>
          <w:szCs w:val="20"/>
        </w:rPr>
        <w:t>kn</w:t>
      </w:r>
      <w:proofErr w:type="spellEnd"/>
      <w:r w:rsidRPr="00E3175F">
        <w:rPr>
          <w:rFonts w:ascii="Verdana" w:hAnsi="Verdana" w:cs="Arial"/>
          <w:b/>
          <w:bCs/>
          <w:color w:val="000000" w:themeColor="text1"/>
          <w:sz w:val="20"/>
          <w:szCs w:val="20"/>
        </w:rPr>
        <w:t>)</w:t>
      </w:r>
      <w:r w:rsidRPr="00E3175F">
        <w:rPr>
          <w:rFonts w:ascii="Verdana" w:hAnsi="Verdana" w:cs="Arial"/>
          <w:color w:val="000000" w:themeColor="text1"/>
          <w:sz w:val="20"/>
          <w:szCs w:val="20"/>
        </w:rPr>
        <w:t xml:space="preserve"> u </w:t>
      </w:r>
      <w:proofErr w:type="spellStart"/>
      <w:r w:rsidRPr="00E3175F">
        <w:rPr>
          <w:rFonts w:ascii="Verdana" w:hAnsi="Verdana" w:cs="Arial"/>
          <w:color w:val="000000" w:themeColor="text1"/>
          <w:sz w:val="20"/>
          <w:szCs w:val="20"/>
        </w:rPr>
        <w:t>svrhu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podmirenja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obveze</w:t>
      </w:r>
      <w:proofErr w:type="spellEnd"/>
      <w:r w:rsidRPr="00E3175F">
        <w:rPr>
          <w:rFonts w:ascii="Verdana" w:hAnsi="Verdana" w:cs="Arial"/>
          <w:color w:val="000000" w:themeColor="text1"/>
          <w:sz w:val="20"/>
          <w:szCs w:val="20"/>
        </w:rPr>
        <w:t xml:space="preserve"> po </w:t>
      </w:r>
      <w:proofErr w:type="spellStart"/>
      <w:r w:rsidRPr="00E3175F">
        <w:rPr>
          <w:rFonts w:ascii="Verdana" w:hAnsi="Verdana" w:cs="Arial"/>
          <w:color w:val="000000" w:themeColor="text1"/>
          <w:sz w:val="20"/>
          <w:szCs w:val="20"/>
        </w:rPr>
        <w:t>računima</w:t>
      </w:r>
      <w:proofErr w:type="spellEnd"/>
      <w:r w:rsidRPr="00E3175F">
        <w:rPr>
          <w:rFonts w:ascii="Verdana" w:hAnsi="Verdana" w:cs="Arial"/>
          <w:color w:val="000000" w:themeColor="text1"/>
          <w:sz w:val="20"/>
          <w:szCs w:val="20"/>
        </w:rPr>
        <w:t xml:space="preserve"> za </w:t>
      </w:r>
      <w:proofErr w:type="spellStart"/>
      <w:r w:rsidRPr="00E3175F">
        <w:rPr>
          <w:rFonts w:ascii="Verdana" w:hAnsi="Verdana" w:cs="Arial"/>
          <w:color w:val="000000" w:themeColor="text1"/>
          <w:sz w:val="20"/>
          <w:szCs w:val="20"/>
        </w:rPr>
        <w:t>nabavku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komunalne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opreme</w:t>
      </w:r>
      <w:proofErr w:type="spellEnd"/>
      <w:r w:rsidRPr="00E3175F">
        <w:rPr>
          <w:rFonts w:ascii="Verdana" w:hAnsi="Verdana" w:cs="Arial"/>
          <w:color w:val="000000" w:themeColor="text1"/>
          <w:sz w:val="20"/>
          <w:szCs w:val="20"/>
        </w:rPr>
        <w:t>: (</w:t>
      </w:r>
      <w:proofErr w:type="spellStart"/>
      <w:r w:rsidRPr="00E3175F">
        <w:rPr>
          <w:rFonts w:ascii="Verdana" w:hAnsi="Verdana" w:cs="Arial"/>
          <w:color w:val="000000" w:themeColor="text1"/>
          <w:sz w:val="20"/>
          <w:szCs w:val="20"/>
        </w:rPr>
        <w:t>kranske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kosilice</w:t>
      </w:r>
      <w:proofErr w:type="spellEnd"/>
      <w:r w:rsidRPr="00E3175F">
        <w:rPr>
          <w:rFonts w:ascii="Verdana" w:hAnsi="Verdana" w:cs="Arial"/>
          <w:color w:val="000000" w:themeColor="text1"/>
          <w:sz w:val="20"/>
          <w:szCs w:val="20"/>
        </w:rPr>
        <w:t xml:space="preserve"> i </w:t>
      </w:r>
      <w:proofErr w:type="spellStart"/>
      <w:r w:rsidRPr="00E3175F">
        <w:rPr>
          <w:rFonts w:ascii="Verdana" w:hAnsi="Verdana" w:cs="Arial"/>
          <w:color w:val="000000" w:themeColor="text1"/>
          <w:sz w:val="20"/>
          <w:szCs w:val="20"/>
        </w:rPr>
        <w:t>traktora</w:t>
      </w:r>
      <w:proofErr w:type="spellEnd"/>
      <w:r w:rsidRPr="00E3175F">
        <w:rPr>
          <w:rFonts w:ascii="Verdana" w:hAnsi="Verdana" w:cs="Arial"/>
          <w:color w:val="000000" w:themeColor="text1"/>
          <w:sz w:val="20"/>
          <w:szCs w:val="20"/>
        </w:rPr>
        <w:t xml:space="preserve"> New Holland T5.95). </w:t>
      </w:r>
      <w:proofErr w:type="spellStart"/>
      <w:proofErr w:type="gramStart"/>
      <w:r w:rsidRPr="00E3175F">
        <w:rPr>
          <w:rFonts w:ascii="Verdana" w:hAnsi="Verdana" w:cs="Arial"/>
          <w:color w:val="000000" w:themeColor="text1"/>
          <w:sz w:val="20"/>
          <w:szCs w:val="20"/>
        </w:rPr>
        <w:t>Pozajmica</w:t>
      </w:r>
      <w:proofErr w:type="spellEnd"/>
      <w:r w:rsidRPr="00E3175F">
        <w:rPr>
          <w:rFonts w:ascii="Verdana" w:hAnsi="Verdana" w:cs="Arial"/>
          <w:color w:val="000000" w:themeColor="text1"/>
          <w:sz w:val="20"/>
          <w:szCs w:val="20"/>
        </w:rPr>
        <w:t xml:space="preserve">  je</w:t>
      </w:r>
      <w:proofErr w:type="gram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vraćena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sz w:val="20"/>
          <w:szCs w:val="20"/>
        </w:rPr>
        <w:t>Općini</w:t>
      </w:r>
      <w:proofErr w:type="spellEnd"/>
      <w:r w:rsidRPr="00E3175F">
        <w:rPr>
          <w:rFonts w:ascii="Verdana" w:hAnsi="Verdana" w:cs="Arial"/>
          <w:sz w:val="20"/>
          <w:szCs w:val="20"/>
        </w:rPr>
        <w:t xml:space="preserve"> dana 28.07. 2022. </w:t>
      </w:r>
      <w:proofErr w:type="gramStart"/>
      <w:r w:rsidRPr="00E3175F">
        <w:rPr>
          <w:rFonts w:ascii="Verdana" w:hAnsi="Verdana" w:cs="Arial"/>
          <w:sz w:val="20"/>
          <w:szCs w:val="20"/>
        </w:rPr>
        <w:t>god</w:t>
      </w:r>
      <w:proofErr w:type="gramEnd"/>
      <w:r w:rsidRPr="00E3175F">
        <w:rPr>
          <w:rFonts w:ascii="Verdana" w:hAnsi="Verdana" w:cs="Arial"/>
          <w:sz w:val="20"/>
          <w:szCs w:val="20"/>
        </w:rPr>
        <w:t xml:space="preserve">. po </w:t>
      </w:r>
      <w:proofErr w:type="spellStart"/>
      <w:r w:rsidRPr="00E3175F">
        <w:rPr>
          <w:rFonts w:ascii="Verdana" w:hAnsi="Verdana" w:cs="Arial"/>
          <w:sz w:val="20"/>
          <w:szCs w:val="20"/>
        </w:rPr>
        <w:t>primitku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sredstava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povrata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poreza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dodanu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vrijednost</w:t>
      </w:r>
      <w:proofErr w:type="spellEnd"/>
      <w:r w:rsidRPr="00E3175F">
        <w:rPr>
          <w:rFonts w:ascii="Verdana" w:hAnsi="Verdana" w:cs="Arial"/>
          <w:sz w:val="20"/>
          <w:szCs w:val="20"/>
        </w:rPr>
        <w:t>.</w:t>
      </w:r>
    </w:p>
    <w:p w14:paraId="0AED9DD6" w14:textId="77777777" w:rsidR="00801975" w:rsidRPr="00E3175F" w:rsidRDefault="00801975" w:rsidP="00801975">
      <w:pPr>
        <w:jc w:val="both"/>
        <w:rPr>
          <w:rFonts w:ascii="Verdana" w:hAnsi="Verdana" w:cs="Arial"/>
          <w:color w:val="000000" w:themeColor="text1"/>
          <w:sz w:val="20"/>
          <w:szCs w:val="20"/>
        </w:rPr>
      </w:pPr>
    </w:p>
    <w:p w14:paraId="58CCC96C" w14:textId="77777777" w:rsidR="00801975" w:rsidRPr="00E3175F" w:rsidRDefault="00801975" w:rsidP="00801975">
      <w:pPr>
        <w:jc w:val="both"/>
        <w:rPr>
          <w:rFonts w:ascii="Verdana" w:hAnsi="Verdana" w:cs="Arial"/>
          <w:sz w:val="20"/>
          <w:szCs w:val="20"/>
        </w:rPr>
      </w:pPr>
      <w:r w:rsidRPr="00E3175F">
        <w:rPr>
          <w:rFonts w:ascii="Verdana" w:hAnsi="Verdana" w:cs="Arial"/>
          <w:color w:val="000000" w:themeColor="text1"/>
          <w:sz w:val="20"/>
          <w:szCs w:val="20"/>
        </w:rPr>
        <w:t xml:space="preserve">-Dana je </w:t>
      </w:r>
      <w:proofErr w:type="spellStart"/>
      <w:r w:rsidRPr="00E3175F">
        <w:rPr>
          <w:rFonts w:ascii="Verdana" w:hAnsi="Verdana" w:cs="Arial"/>
          <w:color w:val="000000" w:themeColor="text1"/>
          <w:sz w:val="20"/>
          <w:szCs w:val="20"/>
        </w:rPr>
        <w:t>kratkoročna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pozajmica</w:t>
      </w:r>
      <w:proofErr w:type="spellEnd"/>
      <w:r w:rsidRPr="00E3175F">
        <w:rPr>
          <w:rFonts w:ascii="Verdana" w:hAnsi="Verdana" w:cs="Arial"/>
          <w:color w:val="000000" w:themeColor="text1"/>
          <w:sz w:val="20"/>
          <w:szCs w:val="20"/>
        </w:rPr>
        <w:t xml:space="preserve">, po </w:t>
      </w:r>
      <w:proofErr w:type="spellStart"/>
      <w:r w:rsidRPr="00E3175F">
        <w:rPr>
          <w:rFonts w:ascii="Verdana" w:hAnsi="Verdana" w:cs="Arial"/>
          <w:color w:val="000000" w:themeColor="text1"/>
          <w:sz w:val="20"/>
          <w:szCs w:val="20"/>
        </w:rPr>
        <w:t>Odluci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Općinskog</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načelnika</w:t>
      </w:r>
      <w:proofErr w:type="spellEnd"/>
      <w:r w:rsidRPr="00E3175F">
        <w:rPr>
          <w:rFonts w:ascii="Verdana" w:hAnsi="Verdana" w:cs="Arial"/>
          <w:color w:val="000000" w:themeColor="text1"/>
          <w:sz w:val="20"/>
          <w:szCs w:val="20"/>
        </w:rPr>
        <w:t xml:space="preserve"> od 08.09.2022.g. o </w:t>
      </w:r>
      <w:proofErr w:type="spellStart"/>
      <w:r w:rsidRPr="00E3175F">
        <w:rPr>
          <w:rFonts w:ascii="Verdana" w:hAnsi="Verdana" w:cs="Arial"/>
          <w:color w:val="000000" w:themeColor="text1"/>
          <w:sz w:val="20"/>
          <w:szCs w:val="20"/>
        </w:rPr>
        <w:t>dodjeli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pozajmice</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društvu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Komunalno</w:t>
      </w:r>
      <w:proofErr w:type="spellEnd"/>
      <w:r w:rsidRPr="00E3175F">
        <w:rPr>
          <w:rFonts w:ascii="Verdana" w:hAnsi="Verdana" w:cs="Arial"/>
          <w:color w:val="000000" w:themeColor="text1"/>
          <w:sz w:val="20"/>
          <w:szCs w:val="20"/>
        </w:rPr>
        <w:t xml:space="preserve"> Lasinja d.o.o. Lasinja, u </w:t>
      </w:r>
      <w:proofErr w:type="spellStart"/>
      <w:r w:rsidRPr="00E3175F">
        <w:rPr>
          <w:rFonts w:ascii="Verdana" w:hAnsi="Verdana" w:cs="Arial"/>
          <w:color w:val="000000" w:themeColor="text1"/>
          <w:sz w:val="20"/>
          <w:szCs w:val="20"/>
        </w:rPr>
        <w:t>iznosu</w:t>
      </w:r>
      <w:proofErr w:type="spellEnd"/>
      <w:r w:rsidRPr="00E3175F">
        <w:rPr>
          <w:rFonts w:ascii="Verdana" w:hAnsi="Verdana" w:cs="Arial"/>
          <w:color w:val="000000" w:themeColor="text1"/>
          <w:sz w:val="20"/>
          <w:szCs w:val="20"/>
        </w:rPr>
        <w:t xml:space="preserve"> od </w:t>
      </w:r>
      <w:r w:rsidRPr="00E3175F">
        <w:rPr>
          <w:rFonts w:ascii="Verdana" w:hAnsi="Verdana" w:cs="Arial"/>
          <w:b/>
          <w:bCs/>
          <w:color w:val="000000" w:themeColor="text1"/>
          <w:sz w:val="20"/>
          <w:szCs w:val="20"/>
        </w:rPr>
        <w:t xml:space="preserve">(30.000,00 </w:t>
      </w:r>
      <w:proofErr w:type="spellStart"/>
      <w:r w:rsidRPr="00E3175F">
        <w:rPr>
          <w:rFonts w:ascii="Verdana" w:hAnsi="Verdana" w:cs="Arial"/>
          <w:b/>
          <w:bCs/>
          <w:color w:val="000000" w:themeColor="text1"/>
          <w:sz w:val="20"/>
          <w:szCs w:val="20"/>
        </w:rPr>
        <w:t>kn</w:t>
      </w:r>
      <w:proofErr w:type="spellEnd"/>
      <w:proofErr w:type="gramStart"/>
      <w:r w:rsidRPr="00E3175F">
        <w:rPr>
          <w:rFonts w:ascii="Verdana" w:hAnsi="Verdana" w:cs="Arial"/>
          <w:b/>
          <w:bCs/>
          <w:color w:val="000000" w:themeColor="text1"/>
          <w:sz w:val="20"/>
          <w:szCs w:val="20"/>
        </w:rPr>
        <w:t xml:space="preserve">), </w:t>
      </w:r>
      <w:r w:rsidRPr="00E3175F">
        <w:rPr>
          <w:rFonts w:ascii="Verdana" w:hAnsi="Verdana" w:cs="Arial"/>
          <w:color w:val="000000" w:themeColor="text1"/>
          <w:sz w:val="20"/>
          <w:szCs w:val="20"/>
        </w:rPr>
        <w:t xml:space="preserve"> u</w:t>
      </w:r>
      <w:proofErr w:type="gram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svrhu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podmirenja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troškova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poslovanja</w:t>
      </w:r>
      <w:proofErr w:type="spellEnd"/>
      <w:r w:rsidRPr="00E3175F">
        <w:rPr>
          <w:rFonts w:ascii="Verdana" w:hAnsi="Verdana" w:cs="Arial"/>
          <w:color w:val="000000" w:themeColor="text1"/>
          <w:sz w:val="20"/>
          <w:szCs w:val="20"/>
        </w:rPr>
        <w:t xml:space="preserve">. </w:t>
      </w:r>
      <w:proofErr w:type="spellStart"/>
      <w:proofErr w:type="gramStart"/>
      <w:r w:rsidRPr="00E3175F">
        <w:rPr>
          <w:rFonts w:ascii="Verdana" w:hAnsi="Verdana" w:cs="Arial"/>
          <w:color w:val="000000" w:themeColor="text1"/>
          <w:sz w:val="20"/>
          <w:szCs w:val="20"/>
        </w:rPr>
        <w:t>Pozajmica</w:t>
      </w:r>
      <w:proofErr w:type="spellEnd"/>
      <w:r w:rsidRPr="00E3175F">
        <w:rPr>
          <w:rFonts w:ascii="Verdana" w:hAnsi="Verdana" w:cs="Arial"/>
          <w:color w:val="000000" w:themeColor="text1"/>
          <w:sz w:val="20"/>
          <w:szCs w:val="20"/>
        </w:rPr>
        <w:t xml:space="preserve">  je</w:t>
      </w:r>
      <w:proofErr w:type="gram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uredno</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vraćena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sz w:val="20"/>
          <w:szCs w:val="20"/>
        </w:rPr>
        <w:t>Općini</w:t>
      </w:r>
      <w:proofErr w:type="spellEnd"/>
      <w:r w:rsidRPr="00E3175F">
        <w:rPr>
          <w:rFonts w:ascii="Verdana" w:hAnsi="Verdana" w:cs="Arial"/>
          <w:sz w:val="20"/>
          <w:szCs w:val="20"/>
        </w:rPr>
        <w:t xml:space="preserve"> dana 08.12. 2022. </w:t>
      </w:r>
      <w:proofErr w:type="gramStart"/>
      <w:r w:rsidRPr="00E3175F">
        <w:rPr>
          <w:rFonts w:ascii="Verdana" w:hAnsi="Verdana" w:cs="Arial"/>
          <w:sz w:val="20"/>
          <w:szCs w:val="20"/>
        </w:rPr>
        <w:t>god</w:t>
      </w:r>
      <w:proofErr w:type="gramEnd"/>
      <w:r w:rsidRPr="00E3175F">
        <w:rPr>
          <w:rFonts w:ascii="Verdana" w:hAnsi="Verdana" w:cs="Arial"/>
          <w:sz w:val="20"/>
          <w:szCs w:val="20"/>
        </w:rPr>
        <w:t>.</w:t>
      </w:r>
    </w:p>
    <w:p w14:paraId="4358144B" w14:textId="77777777" w:rsidR="00801975" w:rsidRPr="00E3175F" w:rsidRDefault="00801975" w:rsidP="00801975">
      <w:pPr>
        <w:jc w:val="both"/>
        <w:rPr>
          <w:rFonts w:ascii="Verdana" w:hAnsi="Verdana" w:cs="Arial"/>
          <w:sz w:val="20"/>
          <w:szCs w:val="20"/>
        </w:rPr>
      </w:pPr>
    </w:p>
    <w:p w14:paraId="250F55D8" w14:textId="77777777" w:rsidR="00801975" w:rsidRPr="00E3175F" w:rsidRDefault="00801975" w:rsidP="00801975">
      <w:pPr>
        <w:rPr>
          <w:rFonts w:ascii="Verdana" w:hAnsi="Verdana" w:cs="Arial"/>
          <w:b/>
          <w:sz w:val="20"/>
          <w:szCs w:val="20"/>
        </w:rPr>
      </w:pPr>
    </w:p>
    <w:p w14:paraId="585CF5B7" w14:textId="77777777" w:rsidR="00801975" w:rsidRPr="00E3175F" w:rsidRDefault="00801975" w:rsidP="0098651F">
      <w:pPr>
        <w:jc w:val="left"/>
        <w:rPr>
          <w:rFonts w:ascii="Verdana" w:hAnsi="Verdana" w:cs="Arial"/>
          <w:b/>
          <w:sz w:val="20"/>
          <w:szCs w:val="20"/>
        </w:rPr>
      </w:pPr>
      <w:r w:rsidRPr="00E3175F">
        <w:rPr>
          <w:rFonts w:ascii="Verdana" w:hAnsi="Verdana" w:cs="Arial"/>
          <w:b/>
          <w:sz w:val="20"/>
          <w:szCs w:val="20"/>
        </w:rPr>
        <w:t>IV. (3) POSEBNI IZVJEŠTAJ O DANIM JAMSTVIMA I PLAĆANJIMA PO PROTESTIRANIM JAMSTVIMA</w:t>
      </w:r>
    </w:p>
    <w:p w14:paraId="014B5ACE" w14:textId="77777777" w:rsidR="00801975" w:rsidRPr="00E3175F" w:rsidRDefault="00801975" w:rsidP="00801975">
      <w:pPr>
        <w:jc w:val="center"/>
        <w:rPr>
          <w:rFonts w:ascii="Verdana" w:hAnsi="Verdana" w:cs="Arial"/>
          <w:b/>
          <w:sz w:val="20"/>
          <w:szCs w:val="20"/>
        </w:rPr>
      </w:pPr>
      <w:proofErr w:type="spellStart"/>
      <w:r w:rsidRPr="00E3175F">
        <w:rPr>
          <w:rFonts w:ascii="Verdana" w:hAnsi="Verdana" w:cs="Arial"/>
          <w:b/>
          <w:sz w:val="20"/>
          <w:szCs w:val="20"/>
        </w:rPr>
        <w:t>Članak</w:t>
      </w:r>
      <w:proofErr w:type="spellEnd"/>
      <w:r w:rsidRPr="00E3175F">
        <w:rPr>
          <w:rFonts w:ascii="Verdana" w:hAnsi="Verdana" w:cs="Arial"/>
          <w:b/>
          <w:sz w:val="20"/>
          <w:szCs w:val="20"/>
        </w:rPr>
        <w:t xml:space="preserve"> 9.</w:t>
      </w:r>
    </w:p>
    <w:p w14:paraId="42E744D6" w14:textId="77777777" w:rsidR="00801975" w:rsidRPr="00E3175F" w:rsidRDefault="00801975" w:rsidP="00801975">
      <w:pPr>
        <w:ind w:firstLine="708"/>
        <w:jc w:val="both"/>
        <w:rPr>
          <w:rFonts w:ascii="Verdana" w:hAnsi="Verdana" w:cs="Arial"/>
          <w:sz w:val="20"/>
          <w:szCs w:val="20"/>
        </w:rPr>
      </w:pPr>
      <w:r w:rsidRPr="00E3175F">
        <w:rPr>
          <w:rFonts w:ascii="Verdana" w:hAnsi="Verdana" w:cs="Arial"/>
          <w:sz w:val="20"/>
          <w:szCs w:val="20"/>
        </w:rPr>
        <w:t xml:space="preserve">Prema </w:t>
      </w:r>
      <w:proofErr w:type="spellStart"/>
      <w:r w:rsidRPr="00E3175F">
        <w:rPr>
          <w:rFonts w:ascii="Verdana" w:hAnsi="Verdana" w:cs="Arial"/>
          <w:sz w:val="20"/>
          <w:szCs w:val="20"/>
        </w:rPr>
        <w:t>Zakonu</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proračunu</w:t>
      </w:r>
      <w:proofErr w:type="spellEnd"/>
      <w:r w:rsidRPr="00E3175F">
        <w:rPr>
          <w:rFonts w:ascii="Verdana" w:hAnsi="Verdana" w:cs="Arial"/>
          <w:sz w:val="20"/>
          <w:szCs w:val="20"/>
        </w:rPr>
        <w:t xml:space="preserve"> (NN br. 144/21.) </w:t>
      </w:r>
      <w:proofErr w:type="spellStart"/>
      <w:r w:rsidRPr="00E3175F">
        <w:rPr>
          <w:rFonts w:ascii="Verdana" w:hAnsi="Verdana" w:cs="Arial"/>
          <w:sz w:val="20"/>
          <w:szCs w:val="20"/>
        </w:rPr>
        <w:t>temeljem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članka</w:t>
      </w:r>
      <w:proofErr w:type="spellEnd"/>
      <w:r w:rsidRPr="00E3175F">
        <w:rPr>
          <w:rFonts w:ascii="Verdana" w:hAnsi="Verdana" w:cs="Arial"/>
          <w:sz w:val="20"/>
          <w:szCs w:val="20"/>
        </w:rPr>
        <w:t xml:space="preserve"> 91., </w:t>
      </w:r>
      <w:proofErr w:type="spellStart"/>
      <w:r w:rsidRPr="00E3175F">
        <w:rPr>
          <w:rFonts w:ascii="Verdana" w:hAnsi="Verdana" w:cs="Arial"/>
          <w:sz w:val="20"/>
          <w:szCs w:val="20"/>
        </w:rPr>
        <w:t>stavka</w:t>
      </w:r>
      <w:proofErr w:type="spellEnd"/>
      <w:r w:rsidRPr="00E3175F">
        <w:rPr>
          <w:rFonts w:ascii="Verdana" w:hAnsi="Verdana" w:cs="Arial"/>
          <w:sz w:val="20"/>
          <w:szCs w:val="20"/>
        </w:rPr>
        <w:t xml:space="preserve"> 1. i 2., </w:t>
      </w:r>
      <w:proofErr w:type="spellStart"/>
      <w:r w:rsidRPr="00E3175F">
        <w:rPr>
          <w:rFonts w:ascii="Verdana" w:hAnsi="Verdana" w:cs="Arial"/>
          <w:sz w:val="20"/>
          <w:szCs w:val="20"/>
        </w:rPr>
        <w:t>jedinica</w:t>
      </w:r>
      <w:proofErr w:type="spellEnd"/>
      <w:r w:rsidRPr="00E3175F">
        <w:rPr>
          <w:rFonts w:ascii="Verdana" w:hAnsi="Verdana" w:cs="Arial"/>
          <w:sz w:val="20"/>
          <w:szCs w:val="20"/>
        </w:rPr>
        <w:t xml:space="preserve"> lokalne i </w:t>
      </w:r>
      <w:proofErr w:type="spellStart"/>
      <w:r w:rsidRPr="00E3175F">
        <w:rPr>
          <w:rFonts w:ascii="Verdana" w:hAnsi="Verdana" w:cs="Arial"/>
          <w:sz w:val="20"/>
          <w:szCs w:val="20"/>
        </w:rPr>
        <w:t>područne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regionalne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samouprave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može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davati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jamstvo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jedinici</w:t>
      </w:r>
      <w:proofErr w:type="spellEnd"/>
      <w:r w:rsidRPr="00E3175F">
        <w:rPr>
          <w:rFonts w:ascii="Verdana" w:hAnsi="Verdana" w:cs="Arial"/>
          <w:sz w:val="20"/>
          <w:szCs w:val="20"/>
        </w:rPr>
        <w:t xml:space="preserve"> lokalne </w:t>
      </w:r>
      <w:proofErr w:type="spellStart"/>
      <w:r w:rsidRPr="00E3175F">
        <w:rPr>
          <w:rFonts w:ascii="Verdana" w:hAnsi="Verdana" w:cs="Arial"/>
          <w:sz w:val="20"/>
          <w:szCs w:val="20"/>
        </w:rPr>
        <w:t>samouprave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svom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području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uz</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suglasnost</w:t>
      </w:r>
      <w:proofErr w:type="spellEnd"/>
      <w:r w:rsidRPr="00E3175F">
        <w:rPr>
          <w:rFonts w:ascii="Verdana" w:hAnsi="Verdana" w:cs="Arial"/>
          <w:sz w:val="20"/>
          <w:szCs w:val="20"/>
        </w:rPr>
        <w:t xml:space="preserve"> Vlade, </w:t>
      </w:r>
      <w:proofErr w:type="spellStart"/>
      <w:r w:rsidRPr="00E3175F">
        <w:rPr>
          <w:rFonts w:ascii="Verdana" w:hAnsi="Verdana" w:cs="Arial"/>
          <w:sz w:val="20"/>
          <w:szCs w:val="20"/>
        </w:rPr>
        <w:t>pravnoj</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osobi</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većinskom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izravnom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ili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neizravnom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vlasništvu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jedinice</w:t>
      </w:r>
      <w:proofErr w:type="spellEnd"/>
      <w:r w:rsidRPr="00E3175F">
        <w:rPr>
          <w:rFonts w:ascii="Verdana" w:hAnsi="Verdana" w:cs="Arial"/>
          <w:sz w:val="20"/>
          <w:szCs w:val="20"/>
        </w:rPr>
        <w:t xml:space="preserve"> lokalne i </w:t>
      </w:r>
      <w:proofErr w:type="spellStart"/>
      <w:r w:rsidRPr="00E3175F">
        <w:rPr>
          <w:rFonts w:ascii="Verdana" w:hAnsi="Verdana" w:cs="Arial"/>
          <w:sz w:val="20"/>
          <w:szCs w:val="20"/>
        </w:rPr>
        <w:t>područne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regionalne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samouprave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ustanovi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čiji</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osnivač</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ispunjenje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obveza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pravne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osobe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ustanove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uz</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suglasnost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ministra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financija</w:t>
      </w:r>
      <w:proofErr w:type="spellEnd"/>
      <w:r w:rsidRPr="00E3175F">
        <w:rPr>
          <w:rFonts w:ascii="Verdana" w:hAnsi="Verdana" w:cs="Arial"/>
          <w:sz w:val="20"/>
          <w:szCs w:val="20"/>
        </w:rPr>
        <w:t xml:space="preserve">. </w:t>
      </w:r>
    </w:p>
    <w:p w14:paraId="3D48A1D5" w14:textId="77777777" w:rsidR="00801975" w:rsidRPr="00E3175F" w:rsidRDefault="00801975" w:rsidP="00801975">
      <w:pPr>
        <w:jc w:val="both"/>
        <w:rPr>
          <w:rFonts w:ascii="Verdana" w:hAnsi="Verdana" w:cs="Arial"/>
          <w:sz w:val="20"/>
          <w:szCs w:val="20"/>
        </w:rPr>
      </w:pPr>
    </w:p>
    <w:p w14:paraId="26753063"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Temeljem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Odluke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Općinskog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vijeća</w:t>
      </w:r>
      <w:proofErr w:type="spellEnd"/>
      <w:r w:rsidRPr="00E3175F">
        <w:rPr>
          <w:rFonts w:ascii="Verdana" w:hAnsi="Verdana" w:cs="Arial"/>
          <w:sz w:val="20"/>
          <w:szCs w:val="20"/>
        </w:rPr>
        <w:t xml:space="preserve"> od 22.12.2021.g. o </w:t>
      </w:r>
      <w:proofErr w:type="spellStart"/>
      <w:r w:rsidRPr="00E3175F">
        <w:rPr>
          <w:rFonts w:ascii="Verdana" w:hAnsi="Verdana" w:cs="Arial"/>
          <w:sz w:val="20"/>
          <w:szCs w:val="20"/>
        </w:rPr>
        <w:t>davanju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suglasnosti</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dugoročno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zaduživanje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trgovačkom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društvu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Vodovod</w:t>
      </w:r>
      <w:proofErr w:type="spellEnd"/>
      <w:r w:rsidRPr="00E3175F">
        <w:rPr>
          <w:rFonts w:ascii="Verdana" w:hAnsi="Verdana" w:cs="Arial"/>
          <w:sz w:val="20"/>
          <w:szCs w:val="20"/>
        </w:rPr>
        <w:t xml:space="preserve"> Lasinja d.o.o. Lasinja, za </w:t>
      </w:r>
      <w:proofErr w:type="spellStart"/>
      <w:r w:rsidRPr="00E3175F">
        <w:rPr>
          <w:rFonts w:ascii="Verdana" w:hAnsi="Verdana" w:cs="Arial"/>
          <w:sz w:val="20"/>
          <w:szCs w:val="20"/>
        </w:rPr>
        <w:t>kupnju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traktora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malčera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w:t>
      </w:r>
      <w:r w:rsidRPr="00E3175F">
        <w:rPr>
          <w:rFonts w:ascii="Verdana" w:hAnsi="Verdana" w:cs="Arial"/>
          <w:b/>
          <w:bCs/>
          <w:sz w:val="20"/>
          <w:szCs w:val="20"/>
        </w:rPr>
        <w:t xml:space="preserve">(568.620,00 </w:t>
      </w:r>
      <w:proofErr w:type="spellStart"/>
      <w:r w:rsidRPr="00E3175F">
        <w:rPr>
          <w:rFonts w:ascii="Verdana" w:hAnsi="Verdana" w:cs="Arial"/>
          <w:b/>
          <w:bCs/>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Privredne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banke</w:t>
      </w:r>
      <w:proofErr w:type="spellEnd"/>
      <w:r w:rsidRPr="00E3175F">
        <w:rPr>
          <w:rFonts w:ascii="Verdana" w:hAnsi="Verdana" w:cs="Arial"/>
          <w:sz w:val="20"/>
          <w:szCs w:val="20"/>
        </w:rPr>
        <w:t xml:space="preserve"> Zagreb </w:t>
      </w:r>
      <w:proofErr w:type="spellStart"/>
      <w:r w:rsidRPr="00E3175F">
        <w:rPr>
          <w:rFonts w:ascii="Verdana" w:hAnsi="Verdana" w:cs="Arial"/>
          <w:sz w:val="20"/>
          <w:szCs w:val="20"/>
        </w:rPr>
        <w:t>d.d.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Radnička</w:t>
      </w:r>
      <w:proofErr w:type="spellEnd"/>
      <w:r w:rsidRPr="00E3175F">
        <w:rPr>
          <w:rFonts w:ascii="Verdana" w:hAnsi="Verdana" w:cs="Arial"/>
          <w:sz w:val="20"/>
          <w:szCs w:val="20"/>
        </w:rPr>
        <w:t xml:space="preserve"> cesta 50, Zagreb.</w:t>
      </w:r>
    </w:p>
    <w:p w14:paraId="78CE0ECB"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Rok</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otplate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je 5 g, </w:t>
      </w:r>
      <w:proofErr w:type="spellStart"/>
      <w:r w:rsidRPr="00E3175F">
        <w:rPr>
          <w:rFonts w:ascii="Verdana" w:hAnsi="Verdana" w:cs="Arial"/>
          <w:sz w:val="20"/>
          <w:szCs w:val="20"/>
        </w:rPr>
        <w:t>kamata</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fiksna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iznosi</w:t>
      </w:r>
      <w:proofErr w:type="spellEnd"/>
      <w:r w:rsidRPr="00E3175F">
        <w:rPr>
          <w:rFonts w:ascii="Verdana" w:hAnsi="Verdana" w:cs="Arial"/>
          <w:sz w:val="20"/>
          <w:szCs w:val="20"/>
        </w:rPr>
        <w:t xml:space="preserve"> (2,40% </w:t>
      </w:r>
      <w:proofErr w:type="spellStart"/>
      <w:r w:rsidRPr="00E3175F">
        <w:rPr>
          <w:rFonts w:ascii="Verdana" w:hAnsi="Verdana" w:cs="Arial"/>
          <w:sz w:val="20"/>
          <w:szCs w:val="20"/>
        </w:rPr>
        <w:t>godišnje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naknada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obradu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zahtjeva</w:t>
      </w:r>
      <w:proofErr w:type="spellEnd"/>
      <w:r w:rsidRPr="00E3175F">
        <w:rPr>
          <w:rFonts w:ascii="Verdana" w:hAnsi="Verdana" w:cs="Arial"/>
          <w:sz w:val="20"/>
          <w:szCs w:val="20"/>
        </w:rPr>
        <w:t xml:space="preserve"> je (0,10%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 min 500,00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naknada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odobrenje</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korištenje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iznosi</w:t>
      </w:r>
      <w:proofErr w:type="spellEnd"/>
      <w:r w:rsidRPr="00E3175F">
        <w:rPr>
          <w:rFonts w:ascii="Verdana" w:hAnsi="Verdana" w:cs="Arial"/>
          <w:sz w:val="20"/>
          <w:szCs w:val="20"/>
        </w:rPr>
        <w:t xml:space="preserve"> (0,40% </w:t>
      </w:r>
      <w:proofErr w:type="spellStart"/>
      <w:r w:rsidRPr="00E3175F">
        <w:rPr>
          <w:rFonts w:ascii="Verdana" w:hAnsi="Verdana" w:cs="Arial"/>
          <w:sz w:val="20"/>
          <w:szCs w:val="20"/>
        </w:rPr>
        <w:t>od</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iznosa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kredita</w:t>
      </w:r>
      <w:proofErr w:type="spellEnd"/>
      <w:r w:rsidRPr="00E3175F">
        <w:rPr>
          <w:rFonts w:ascii="Verdana" w:hAnsi="Verdana" w:cs="Arial"/>
          <w:sz w:val="20"/>
          <w:szCs w:val="20"/>
        </w:rPr>
        <w:t xml:space="preserve"> – min 500,00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Vodovod</w:t>
      </w:r>
      <w:proofErr w:type="spellEnd"/>
      <w:r w:rsidRPr="00E3175F">
        <w:rPr>
          <w:rFonts w:ascii="Verdana" w:hAnsi="Verdana" w:cs="Arial"/>
          <w:sz w:val="20"/>
          <w:szCs w:val="20"/>
        </w:rPr>
        <w:t xml:space="preserve"> Lasinja d.o.o. je </w:t>
      </w:r>
      <w:proofErr w:type="spellStart"/>
      <w:r w:rsidRPr="00E3175F">
        <w:rPr>
          <w:rFonts w:ascii="Verdana" w:hAnsi="Verdana" w:cs="Arial"/>
          <w:sz w:val="20"/>
          <w:szCs w:val="20"/>
        </w:rPr>
        <w:t>prestao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postojati</w:t>
      </w:r>
      <w:proofErr w:type="spellEnd"/>
      <w:r w:rsidRPr="00E3175F">
        <w:rPr>
          <w:rFonts w:ascii="Verdana" w:hAnsi="Verdana" w:cs="Arial"/>
          <w:sz w:val="20"/>
          <w:szCs w:val="20"/>
        </w:rPr>
        <w:t xml:space="preserve"> 31.07.2022.g. </w:t>
      </w:r>
      <w:proofErr w:type="spellStart"/>
      <w:r w:rsidRPr="00E3175F">
        <w:rPr>
          <w:rFonts w:ascii="Verdana" w:hAnsi="Verdana" w:cs="Arial"/>
          <w:sz w:val="20"/>
          <w:szCs w:val="20"/>
        </w:rPr>
        <w:t>oprema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obveza</w:t>
      </w:r>
      <w:proofErr w:type="spellEnd"/>
      <w:r w:rsidRPr="00E3175F">
        <w:rPr>
          <w:rFonts w:ascii="Verdana" w:hAnsi="Verdana" w:cs="Arial"/>
          <w:sz w:val="20"/>
          <w:szCs w:val="20"/>
        </w:rPr>
        <w:t xml:space="preserve"> za </w:t>
      </w:r>
      <w:proofErr w:type="spellStart"/>
      <w:r w:rsidRPr="00E3175F">
        <w:rPr>
          <w:rFonts w:ascii="Verdana" w:hAnsi="Verdana" w:cs="Arial"/>
          <w:sz w:val="20"/>
          <w:szCs w:val="20"/>
        </w:rPr>
        <w:t>dugoročno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zaduživanje</w:t>
      </w:r>
      <w:proofErr w:type="spellEnd"/>
      <w:r w:rsidRPr="00E3175F">
        <w:rPr>
          <w:rFonts w:ascii="Verdana" w:hAnsi="Verdana" w:cs="Arial"/>
          <w:sz w:val="20"/>
          <w:szCs w:val="20"/>
        </w:rPr>
        <w:t xml:space="preserve"> je </w:t>
      </w:r>
      <w:proofErr w:type="spellStart"/>
      <w:r w:rsidRPr="00E3175F">
        <w:rPr>
          <w:rFonts w:ascii="Verdana" w:hAnsi="Verdana" w:cs="Arial"/>
          <w:sz w:val="20"/>
          <w:szCs w:val="20"/>
        </w:rPr>
        <w:t>prenesena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novoosnovano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trgovačko</w:t>
      </w:r>
      <w:proofErr w:type="spellEnd"/>
      <w:r w:rsidRPr="00E3175F">
        <w:rPr>
          <w:rFonts w:ascii="Verdana" w:hAnsi="Verdana" w:cs="Arial"/>
          <w:sz w:val="20"/>
          <w:szCs w:val="20"/>
        </w:rPr>
        <w:t xml:space="preserve"> društvo </w:t>
      </w:r>
      <w:proofErr w:type="spellStart"/>
      <w:r w:rsidRPr="00E3175F">
        <w:rPr>
          <w:rFonts w:ascii="Verdana" w:hAnsi="Verdana" w:cs="Arial"/>
          <w:sz w:val="20"/>
          <w:szCs w:val="20"/>
        </w:rPr>
        <w:t>Komunalno</w:t>
      </w:r>
      <w:proofErr w:type="spellEnd"/>
      <w:r w:rsidRPr="00E3175F">
        <w:rPr>
          <w:rFonts w:ascii="Verdana" w:hAnsi="Verdana" w:cs="Arial"/>
          <w:sz w:val="20"/>
          <w:szCs w:val="20"/>
        </w:rPr>
        <w:t xml:space="preserve"> Lasinja d.o.o. Lasinja.</w:t>
      </w:r>
    </w:p>
    <w:p w14:paraId="141A70DE" w14:textId="77777777" w:rsidR="00801975" w:rsidRPr="00E3175F" w:rsidRDefault="00801975" w:rsidP="00801975">
      <w:pPr>
        <w:jc w:val="both"/>
        <w:rPr>
          <w:rFonts w:ascii="Verdana" w:hAnsi="Verdana" w:cs="Arial"/>
          <w:sz w:val="20"/>
          <w:szCs w:val="20"/>
        </w:rPr>
      </w:pPr>
    </w:p>
    <w:p w14:paraId="5568B682" w14:textId="77777777" w:rsidR="00801975" w:rsidRPr="00E3175F" w:rsidRDefault="00801975" w:rsidP="0098651F">
      <w:pPr>
        <w:jc w:val="left"/>
        <w:rPr>
          <w:rFonts w:ascii="Verdana" w:hAnsi="Verdana" w:cs="Arial"/>
          <w:b/>
          <w:sz w:val="20"/>
          <w:szCs w:val="20"/>
        </w:rPr>
      </w:pPr>
      <w:r w:rsidRPr="00E3175F">
        <w:rPr>
          <w:rFonts w:ascii="Verdana" w:hAnsi="Verdana" w:cs="Arial"/>
          <w:b/>
          <w:sz w:val="20"/>
          <w:szCs w:val="20"/>
        </w:rPr>
        <w:t>IV. (4) POSEBNO IZVJEŠĆE O STANJU NENAPLAĆENIH POTRAŽIVANJA ZA OPĆINSKE PRIHODE</w:t>
      </w:r>
    </w:p>
    <w:p w14:paraId="2D2E8C78" w14:textId="77777777" w:rsidR="00801975" w:rsidRPr="00E3175F" w:rsidRDefault="00801975" w:rsidP="00801975">
      <w:pPr>
        <w:rPr>
          <w:rFonts w:ascii="Verdana" w:hAnsi="Verdana" w:cs="Arial"/>
          <w:b/>
          <w:sz w:val="20"/>
          <w:szCs w:val="20"/>
        </w:rPr>
      </w:pPr>
    </w:p>
    <w:p w14:paraId="6DCF9901" w14:textId="77777777" w:rsidR="00801975" w:rsidRDefault="00801975" w:rsidP="00801975">
      <w:pPr>
        <w:jc w:val="both"/>
        <w:rPr>
          <w:rFonts w:ascii="Verdana" w:hAnsi="Verdana" w:cs="Arial"/>
          <w:color w:val="000000" w:themeColor="text1"/>
          <w:sz w:val="20"/>
          <w:szCs w:val="20"/>
        </w:rPr>
      </w:pPr>
      <w:r w:rsidRPr="00E3175F">
        <w:rPr>
          <w:rFonts w:ascii="Verdana" w:hAnsi="Verdana" w:cs="Arial"/>
          <w:sz w:val="20"/>
          <w:szCs w:val="20"/>
        </w:rPr>
        <w:t xml:space="preserve">U 2022. g. </w:t>
      </w:r>
      <w:proofErr w:type="spellStart"/>
      <w:r w:rsidRPr="00E3175F">
        <w:rPr>
          <w:rFonts w:ascii="Verdana" w:hAnsi="Verdana" w:cs="Arial"/>
          <w:sz w:val="20"/>
          <w:szCs w:val="20"/>
        </w:rPr>
        <w:t>evidentirana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ukupna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nenaplaćena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potraživanja</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(351.124,05</w:t>
      </w:r>
      <w:r w:rsidRPr="00E3175F">
        <w:rPr>
          <w:rFonts w:ascii="Verdana" w:hAnsi="Verdana" w:cs="Arial"/>
          <w:b/>
          <w:sz w:val="20"/>
          <w:szCs w:val="20"/>
        </w:rPr>
        <w:t xml:space="preserve">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Dospjela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potraživanja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od </w:t>
      </w:r>
      <w:r w:rsidRPr="00E3175F">
        <w:rPr>
          <w:rFonts w:ascii="Verdana" w:hAnsi="Verdana" w:cs="Arial"/>
          <w:color w:val="000000" w:themeColor="text1"/>
          <w:sz w:val="20"/>
          <w:szCs w:val="20"/>
        </w:rPr>
        <w:t xml:space="preserve">(218.542,00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a </w:t>
      </w:r>
      <w:proofErr w:type="spellStart"/>
      <w:r w:rsidRPr="00E3175F">
        <w:rPr>
          <w:rFonts w:ascii="Verdana" w:hAnsi="Verdana" w:cs="Arial"/>
          <w:color w:val="000000" w:themeColor="text1"/>
          <w:sz w:val="20"/>
          <w:szCs w:val="20"/>
        </w:rPr>
        <w:t>nedospjela</w:t>
      </w:r>
      <w:proofErr w:type="spellEnd"/>
      <w:r w:rsidRPr="00E3175F">
        <w:rPr>
          <w:rFonts w:ascii="Verdana" w:hAnsi="Verdana" w:cs="Arial"/>
          <w:color w:val="000000" w:themeColor="text1"/>
          <w:sz w:val="20"/>
          <w:szCs w:val="20"/>
        </w:rPr>
        <w:t xml:space="preserve"> u </w:t>
      </w:r>
      <w:proofErr w:type="spellStart"/>
      <w:r w:rsidRPr="00E3175F">
        <w:rPr>
          <w:rFonts w:ascii="Verdana" w:hAnsi="Verdana" w:cs="Arial"/>
          <w:color w:val="000000" w:themeColor="text1"/>
          <w:sz w:val="20"/>
          <w:szCs w:val="20"/>
        </w:rPr>
        <w:t>iznosu</w:t>
      </w:r>
      <w:proofErr w:type="spellEnd"/>
      <w:r w:rsidRPr="00E3175F">
        <w:rPr>
          <w:rFonts w:ascii="Verdana" w:hAnsi="Verdana" w:cs="Arial"/>
          <w:color w:val="000000" w:themeColor="text1"/>
          <w:sz w:val="20"/>
          <w:szCs w:val="20"/>
        </w:rPr>
        <w:t xml:space="preserve"> od (132.582,05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Nakon</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obračuna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ispravka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vrijednosti</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potraživanja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kojim</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su</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računovodstveno</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umanjena</w:t>
      </w:r>
      <w:proofErr w:type="spellEnd"/>
      <w:r w:rsidRPr="00E3175F">
        <w:rPr>
          <w:rFonts w:ascii="Verdana" w:hAnsi="Verdana" w:cs="Arial"/>
          <w:color w:val="000000" w:themeColor="text1"/>
          <w:sz w:val="20"/>
          <w:szCs w:val="20"/>
        </w:rPr>
        <w:t xml:space="preserve"> </w:t>
      </w:r>
      <w:proofErr w:type="spellStart"/>
      <w:r w:rsidRPr="00E3175F">
        <w:rPr>
          <w:rFonts w:ascii="Verdana" w:hAnsi="Verdana" w:cs="Arial"/>
          <w:color w:val="000000" w:themeColor="text1"/>
          <w:sz w:val="20"/>
          <w:szCs w:val="20"/>
        </w:rPr>
        <w:t>potraživanja</w:t>
      </w:r>
      <w:proofErr w:type="spellEnd"/>
      <w:r w:rsidRPr="00E3175F">
        <w:rPr>
          <w:rFonts w:ascii="Verdana" w:hAnsi="Verdana" w:cs="Arial"/>
          <w:color w:val="000000" w:themeColor="text1"/>
          <w:sz w:val="20"/>
          <w:szCs w:val="20"/>
        </w:rPr>
        <w:t xml:space="preserve"> i </w:t>
      </w:r>
      <w:proofErr w:type="spellStart"/>
      <w:r w:rsidRPr="00E3175F">
        <w:rPr>
          <w:rFonts w:ascii="Verdana" w:hAnsi="Verdana" w:cs="Arial"/>
          <w:color w:val="000000" w:themeColor="text1"/>
          <w:sz w:val="20"/>
          <w:szCs w:val="20"/>
        </w:rPr>
        <w:t>iznose</w:t>
      </w:r>
      <w:proofErr w:type="spellEnd"/>
      <w:r w:rsidRPr="00E3175F">
        <w:rPr>
          <w:rFonts w:ascii="Verdana" w:hAnsi="Verdana" w:cs="Arial"/>
          <w:color w:val="000000" w:themeColor="text1"/>
          <w:sz w:val="20"/>
          <w:szCs w:val="20"/>
        </w:rPr>
        <w:t xml:space="preserve"> (212.643,40 </w:t>
      </w:r>
      <w:proofErr w:type="spellStart"/>
      <w:r w:rsidRPr="00E3175F">
        <w:rPr>
          <w:rFonts w:ascii="Verdana" w:hAnsi="Verdana" w:cs="Arial"/>
          <w:color w:val="000000" w:themeColor="text1"/>
          <w:sz w:val="20"/>
          <w:szCs w:val="20"/>
        </w:rPr>
        <w:t>kn</w:t>
      </w:r>
      <w:proofErr w:type="spellEnd"/>
      <w:r w:rsidRPr="00E3175F">
        <w:rPr>
          <w:rFonts w:ascii="Verdana" w:hAnsi="Verdana" w:cs="Arial"/>
          <w:color w:val="000000" w:themeColor="text1"/>
          <w:sz w:val="20"/>
          <w:szCs w:val="20"/>
        </w:rPr>
        <w:t>).</w:t>
      </w:r>
    </w:p>
    <w:p w14:paraId="396A787C" w14:textId="77777777" w:rsidR="0098651F" w:rsidRPr="00E3175F" w:rsidRDefault="0098651F" w:rsidP="00801975">
      <w:pPr>
        <w:jc w:val="both"/>
        <w:rPr>
          <w:rFonts w:ascii="Verdana" w:hAnsi="Verdana" w:cs="Arial"/>
          <w:color w:val="FF0000"/>
          <w:sz w:val="20"/>
          <w:szCs w:val="20"/>
        </w:rPr>
      </w:pPr>
    </w:p>
    <w:p w14:paraId="502DAB28" w14:textId="77777777" w:rsidR="00801975" w:rsidRPr="00E3175F" w:rsidRDefault="00801975" w:rsidP="0098651F">
      <w:pPr>
        <w:jc w:val="left"/>
        <w:rPr>
          <w:rFonts w:ascii="Verdana" w:hAnsi="Verdana" w:cs="Arial"/>
          <w:b/>
          <w:sz w:val="20"/>
          <w:szCs w:val="20"/>
        </w:rPr>
      </w:pPr>
      <w:r w:rsidRPr="00E3175F">
        <w:rPr>
          <w:rFonts w:ascii="Verdana" w:hAnsi="Verdana" w:cs="Arial"/>
          <w:b/>
          <w:sz w:val="20"/>
          <w:szCs w:val="20"/>
        </w:rPr>
        <w:t>IV. (5) POSEBNO IZVJEŠĆE O STANJU NEPODMIRENIH DOSPIJELIH OBVEZA</w:t>
      </w:r>
    </w:p>
    <w:p w14:paraId="030BF7AD" w14:textId="77777777" w:rsidR="00801975" w:rsidRPr="00E3175F" w:rsidRDefault="00801975" w:rsidP="00801975">
      <w:pPr>
        <w:rPr>
          <w:rFonts w:ascii="Verdana" w:hAnsi="Verdana" w:cs="Arial"/>
          <w:b/>
          <w:sz w:val="20"/>
          <w:szCs w:val="20"/>
        </w:rPr>
      </w:pPr>
    </w:p>
    <w:p w14:paraId="7D2948AA" w14:textId="77777777" w:rsidR="00801975" w:rsidRDefault="00801975" w:rsidP="00801975">
      <w:pPr>
        <w:jc w:val="both"/>
        <w:rPr>
          <w:rFonts w:ascii="Verdana" w:hAnsi="Verdana" w:cs="Arial"/>
          <w:sz w:val="20"/>
          <w:szCs w:val="20"/>
        </w:rPr>
      </w:pPr>
      <w:r w:rsidRPr="00E3175F">
        <w:rPr>
          <w:rFonts w:ascii="Verdana" w:hAnsi="Verdana" w:cs="Arial"/>
          <w:sz w:val="20"/>
          <w:szCs w:val="20"/>
        </w:rPr>
        <w:t xml:space="preserve">U 2022. g. </w:t>
      </w:r>
      <w:proofErr w:type="spellStart"/>
      <w:r w:rsidRPr="00E3175F">
        <w:rPr>
          <w:rFonts w:ascii="Verdana" w:hAnsi="Verdana" w:cs="Arial"/>
          <w:sz w:val="20"/>
          <w:szCs w:val="20"/>
        </w:rPr>
        <w:t>evidentirane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ukupne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obveze</w:t>
      </w:r>
      <w:proofErr w:type="spellEnd"/>
      <w:r w:rsidRPr="00E3175F">
        <w:rPr>
          <w:rFonts w:ascii="Verdana" w:hAnsi="Verdana" w:cs="Arial"/>
          <w:sz w:val="20"/>
          <w:szCs w:val="20"/>
        </w:rPr>
        <w:t xml:space="preserve"> u </w:t>
      </w:r>
      <w:proofErr w:type="spellStart"/>
      <w:r w:rsidRPr="00E3175F">
        <w:rPr>
          <w:rFonts w:ascii="Verdana" w:hAnsi="Verdana" w:cs="Arial"/>
          <w:sz w:val="20"/>
          <w:szCs w:val="20"/>
        </w:rPr>
        <w:t>iznosu</w:t>
      </w:r>
      <w:proofErr w:type="spellEnd"/>
      <w:r w:rsidRPr="00E3175F">
        <w:rPr>
          <w:rFonts w:ascii="Verdana" w:hAnsi="Verdana" w:cs="Arial"/>
          <w:sz w:val="20"/>
          <w:szCs w:val="20"/>
        </w:rPr>
        <w:t xml:space="preserve"> (904</w:t>
      </w:r>
      <w:r w:rsidRPr="00E3175F">
        <w:rPr>
          <w:rFonts w:ascii="Verdana" w:hAnsi="Verdana" w:cs="Arial"/>
          <w:color w:val="000000" w:themeColor="text1"/>
          <w:sz w:val="20"/>
          <w:szCs w:val="20"/>
        </w:rPr>
        <w:t xml:space="preserve">.457,29 </w:t>
      </w:r>
      <w:proofErr w:type="spellStart"/>
      <w:r w:rsidRPr="00E3175F">
        <w:rPr>
          <w:rFonts w:ascii="Verdana" w:hAnsi="Verdana" w:cs="Arial"/>
          <w:sz w:val="20"/>
          <w:szCs w:val="20"/>
        </w:rPr>
        <w:t>kn</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Sve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evidentirane</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obveze</w:t>
      </w:r>
      <w:proofErr w:type="spellEnd"/>
      <w:r w:rsidRPr="00E3175F">
        <w:rPr>
          <w:rFonts w:ascii="Verdana" w:hAnsi="Verdana" w:cs="Arial"/>
          <w:sz w:val="20"/>
          <w:szCs w:val="20"/>
        </w:rPr>
        <w:t xml:space="preserve"> po </w:t>
      </w:r>
      <w:proofErr w:type="spellStart"/>
      <w:r w:rsidRPr="00E3175F">
        <w:rPr>
          <w:rFonts w:ascii="Verdana" w:hAnsi="Verdana" w:cs="Arial"/>
          <w:sz w:val="20"/>
          <w:szCs w:val="20"/>
        </w:rPr>
        <w:t>računima</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obračunima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nedospjele</w:t>
      </w:r>
      <w:proofErr w:type="spellEnd"/>
      <w:r w:rsidRPr="00E3175F">
        <w:rPr>
          <w:rFonts w:ascii="Verdana" w:hAnsi="Verdana" w:cs="Arial"/>
          <w:sz w:val="20"/>
          <w:szCs w:val="20"/>
        </w:rPr>
        <w:t>.</w:t>
      </w:r>
    </w:p>
    <w:p w14:paraId="538BED43" w14:textId="77777777" w:rsidR="0098651F" w:rsidRPr="00E3175F" w:rsidRDefault="0098651F" w:rsidP="00801975">
      <w:pPr>
        <w:jc w:val="both"/>
        <w:rPr>
          <w:rFonts w:ascii="Verdana" w:hAnsi="Verdana" w:cs="Arial"/>
          <w:sz w:val="20"/>
          <w:szCs w:val="20"/>
        </w:rPr>
      </w:pPr>
    </w:p>
    <w:p w14:paraId="33D59108" w14:textId="77777777" w:rsidR="00801975" w:rsidRPr="00E3175F" w:rsidRDefault="00801975" w:rsidP="00801975">
      <w:pPr>
        <w:jc w:val="center"/>
        <w:rPr>
          <w:rFonts w:ascii="Verdana" w:hAnsi="Verdana" w:cs="Arial"/>
          <w:b/>
          <w:sz w:val="20"/>
          <w:szCs w:val="20"/>
        </w:rPr>
      </w:pPr>
      <w:proofErr w:type="spellStart"/>
      <w:r w:rsidRPr="00E3175F">
        <w:rPr>
          <w:rFonts w:ascii="Verdana" w:hAnsi="Verdana" w:cs="Arial"/>
          <w:b/>
          <w:sz w:val="20"/>
          <w:szCs w:val="20"/>
        </w:rPr>
        <w:t>Članak</w:t>
      </w:r>
      <w:proofErr w:type="spellEnd"/>
      <w:r w:rsidRPr="00E3175F">
        <w:rPr>
          <w:rFonts w:ascii="Verdana" w:hAnsi="Verdana" w:cs="Arial"/>
          <w:b/>
          <w:sz w:val="20"/>
          <w:szCs w:val="20"/>
        </w:rPr>
        <w:t xml:space="preserve"> 10.</w:t>
      </w:r>
    </w:p>
    <w:p w14:paraId="2329A046"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Godišnji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izvještaj</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izvršenju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Općine Lasinja za 2022. </w:t>
      </w:r>
      <w:proofErr w:type="spellStart"/>
      <w:r w:rsidRPr="00E3175F">
        <w:rPr>
          <w:rFonts w:ascii="Verdana" w:hAnsi="Verdana" w:cs="Arial"/>
          <w:sz w:val="20"/>
          <w:szCs w:val="20"/>
        </w:rPr>
        <w:t>godinu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objavit</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će</w:t>
      </w:r>
      <w:proofErr w:type="spellEnd"/>
      <w:r w:rsidRPr="00E3175F">
        <w:rPr>
          <w:rFonts w:ascii="Verdana" w:hAnsi="Verdana" w:cs="Arial"/>
          <w:sz w:val="20"/>
          <w:szCs w:val="20"/>
        </w:rPr>
        <w:t xml:space="preserve"> se </w:t>
      </w:r>
      <w:proofErr w:type="spellStart"/>
      <w:r w:rsidRPr="00E3175F">
        <w:rPr>
          <w:rFonts w:ascii="Verdana" w:hAnsi="Verdana" w:cs="Arial"/>
          <w:sz w:val="20"/>
          <w:szCs w:val="20"/>
        </w:rPr>
        <w:t>na</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internetskim</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stranicama</w:t>
      </w:r>
      <w:proofErr w:type="spellEnd"/>
      <w:r w:rsidRPr="00E3175F">
        <w:rPr>
          <w:rFonts w:ascii="Verdana" w:hAnsi="Verdana" w:cs="Arial"/>
          <w:sz w:val="20"/>
          <w:szCs w:val="20"/>
        </w:rPr>
        <w:t xml:space="preserve"> Općine Lasinja.</w:t>
      </w:r>
    </w:p>
    <w:p w14:paraId="0EF65208" w14:textId="77777777" w:rsidR="00801975" w:rsidRPr="00E3175F" w:rsidRDefault="00801975" w:rsidP="00801975">
      <w:pPr>
        <w:jc w:val="both"/>
        <w:rPr>
          <w:rFonts w:ascii="Verdana" w:hAnsi="Verdana" w:cs="Arial"/>
          <w:sz w:val="20"/>
          <w:szCs w:val="20"/>
        </w:rPr>
      </w:pPr>
      <w:proofErr w:type="spellStart"/>
      <w:r w:rsidRPr="00E3175F">
        <w:rPr>
          <w:rFonts w:ascii="Verdana" w:hAnsi="Verdana" w:cs="Arial"/>
          <w:sz w:val="20"/>
          <w:szCs w:val="20"/>
        </w:rPr>
        <w:t>Opći</w:t>
      </w:r>
      <w:proofErr w:type="spellEnd"/>
      <w:r w:rsidRPr="00E3175F">
        <w:rPr>
          <w:rFonts w:ascii="Verdana" w:hAnsi="Verdana" w:cs="Arial"/>
          <w:sz w:val="20"/>
          <w:szCs w:val="20"/>
        </w:rPr>
        <w:t xml:space="preserve"> i </w:t>
      </w:r>
      <w:proofErr w:type="spellStart"/>
      <w:r w:rsidRPr="00E3175F">
        <w:rPr>
          <w:rFonts w:ascii="Verdana" w:hAnsi="Verdana" w:cs="Arial"/>
          <w:sz w:val="20"/>
          <w:szCs w:val="20"/>
        </w:rPr>
        <w:t>posebni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dio</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Godišnjeg</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izvještaja</w:t>
      </w:r>
      <w:proofErr w:type="spellEnd"/>
      <w:r w:rsidRPr="00E3175F">
        <w:rPr>
          <w:rFonts w:ascii="Verdana" w:hAnsi="Verdana" w:cs="Arial"/>
          <w:sz w:val="20"/>
          <w:szCs w:val="20"/>
        </w:rPr>
        <w:t xml:space="preserve"> o </w:t>
      </w:r>
      <w:proofErr w:type="spellStart"/>
      <w:r w:rsidRPr="00E3175F">
        <w:rPr>
          <w:rFonts w:ascii="Verdana" w:hAnsi="Verdana" w:cs="Arial"/>
          <w:sz w:val="20"/>
          <w:szCs w:val="20"/>
        </w:rPr>
        <w:t>izvršenju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Proračuna</w:t>
      </w:r>
      <w:proofErr w:type="spellEnd"/>
      <w:r w:rsidRPr="00E3175F">
        <w:rPr>
          <w:rFonts w:ascii="Verdana" w:hAnsi="Verdana" w:cs="Arial"/>
          <w:sz w:val="20"/>
          <w:szCs w:val="20"/>
        </w:rPr>
        <w:t xml:space="preserve"> Općine Lasinja za 2022. </w:t>
      </w:r>
      <w:proofErr w:type="spellStart"/>
      <w:r w:rsidRPr="00E3175F">
        <w:rPr>
          <w:rFonts w:ascii="Verdana" w:hAnsi="Verdana" w:cs="Arial"/>
          <w:sz w:val="20"/>
          <w:szCs w:val="20"/>
        </w:rPr>
        <w:t>godinu</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objaviti</w:t>
      </w:r>
      <w:proofErr w:type="spellEnd"/>
      <w:r w:rsidRPr="00E3175F">
        <w:rPr>
          <w:rFonts w:ascii="Verdana" w:hAnsi="Verdana" w:cs="Arial"/>
          <w:sz w:val="20"/>
          <w:szCs w:val="20"/>
        </w:rPr>
        <w:t xml:space="preserve"> </w:t>
      </w:r>
      <w:proofErr w:type="spellStart"/>
      <w:r w:rsidRPr="00E3175F">
        <w:rPr>
          <w:rFonts w:ascii="Verdana" w:hAnsi="Verdana" w:cs="Arial"/>
          <w:sz w:val="20"/>
          <w:szCs w:val="20"/>
        </w:rPr>
        <w:t>će</w:t>
      </w:r>
      <w:proofErr w:type="spellEnd"/>
      <w:r w:rsidRPr="00E3175F">
        <w:rPr>
          <w:rFonts w:ascii="Verdana" w:hAnsi="Verdana" w:cs="Arial"/>
          <w:sz w:val="20"/>
          <w:szCs w:val="20"/>
        </w:rPr>
        <w:t xml:space="preserve"> se u </w:t>
      </w:r>
      <w:proofErr w:type="spellStart"/>
      <w:r w:rsidRPr="00E3175F">
        <w:rPr>
          <w:rFonts w:ascii="Verdana" w:hAnsi="Verdana" w:cs="Arial"/>
          <w:sz w:val="20"/>
          <w:szCs w:val="20"/>
        </w:rPr>
        <w:t>Glasniku</w:t>
      </w:r>
      <w:proofErr w:type="spellEnd"/>
      <w:r w:rsidRPr="00E3175F">
        <w:rPr>
          <w:rFonts w:ascii="Verdana" w:hAnsi="Verdana" w:cs="Arial"/>
          <w:sz w:val="20"/>
          <w:szCs w:val="20"/>
        </w:rPr>
        <w:t xml:space="preserve"> Općine Lasinja. </w:t>
      </w:r>
    </w:p>
    <w:p w14:paraId="58564269" w14:textId="77777777" w:rsidR="00801975" w:rsidRDefault="00801975" w:rsidP="004F5C99">
      <w:pPr>
        <w:jc w:val="both"/>
        <w:rPr>
          <w:rFonts w:ascii="Verdana" w:hAnsi="Verdana" w:cs="Arial"/>
          <w:sz w:val="20"/>
          <w:szCs w:val="20"/>
        </w:rPr>
      </w:pPr>
    </w:p>
    <w:p w14:paraId="7EF8FD7A" w14:textId="77777777" w:rsidR="0098651F" w:rsidRPr="00A94596" w:rsidRDefault="0098651F" w:rsidP="0098651F">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400</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23</w:t>
      </w:r>
      <w:r w:rsidRPr="00A94596">
        <w:rPr>
          <w:rFonts w:ascii="Verdana" w:hAnsi="Verdana"/>
          <w:sz w:val="20"/>
          <w:szCs w:val="20"/>
        </w:rPr>
        <w:t>-0</w:t>
      </w:r>
      <w:r>
        <w:rPr>
          <w:rFonts w:ascii="Verdana" w:hAnsi="Verdana"/>
          <w:sz w:val="20"/>
          <w:szCs w:val="20"/>
        </w:rPr>
        <w:t>1</w:t>
      </w:r>
      <w:r w:rsidRPr="00A94596">
        <w:rPr>
          <w:rFonts w:ascii="Verdana" w:hAnsi="Verdana"/>
          <w:sz w:val="20"/>
          <w:szCs w:val="20"/>
        </w:rPr>
        <w:t>/</w:t>
      </w:r>
      <w:r>
        <w:rPr>
          <w:rFonts w:ascii="Verdana" w:hAnsi="Verdana"/>
          <w:sz w:val="20"/>
          <w:szCs w:val="20"/>
        </w:rPr>
        <w:t>3</w:t>
      </w:r>
    </w:p>
    <w:p w14:paraId="31212D7A" w14:textId="2997F07B" w:rsidR="0098651F" w:rsidRPr="00A94596" w:rsidRDefault="0098651F" w:rsidP="0098651F">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4</w:t>
      </w:r>
    </w:p>
    <w:p w14:paraId="60DA7A69" w14:textId="77777777" w:rsidR="0098651F" w:rsidRPr="004F5C99" w:rsidRDefault="0098651F" w:rsidP="0098651F">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r w:rsidRPr="00A94596">
        <w:rPr>
          <w:rFonts w:ascii="Verdana" w:hAnsi="Verdana"/>
          <w:b/>
          <w:sz w:val="20"/>
          <w:szCs w:val="20"/>
          <w:lang w:val="de-DE"/>
        </w:rPr>
        <w:t xml:space="preserve">                                                                </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3896E6DC" w14:textId="66877CE4" w:rsidR="0098651F" w:rsidRDefault="0098651F" w:rsidP="0098651F">
      <w:pPr>
        <w:jc w:val="left"/>
        <w:rPr>
          <w:rFonts w:ascii="Verdana" w:hAnsi="Verdana"/>
          <w:b/>
          <w:sz w:val="20"/>
          <w:szCs w:val="20"/>
          <w:lang w:val="de-DE"/>
        </w:rPr>
      </w:pPr>
      <w:r>
        <w:rPr>
          <w:rFonts w:ascii="Verdana" w:hAnsi="Verdana"/>
          <w:b/>
          <w:sz w:val="20"/>
          <w:szCs w:val="20"/>
          <w:lang w:val="de-DE"/>
        </w:rPr>
        <w:t xml:space="preserve">                                                                                                                                           PREDSJEDNIK OPĆINSKOG VIJEĆA</w:t>
      </w:r>
    </w:p>
    <w:p w14:paraId="10236229" w14:textId="028F3EEB" w:rsidR="0098651F" w:rsidRDefault="0098651F" w:rsidP="0098651F">
      <w:pPr>
        <w:jc w:val="both"/>
        <w:rPr>
          <w:rFonts w:ascii="Verdana" w:hAnsi="Verdana" w:cs="Arial"/>
          <w:sz w:val="20"/>
          <w:szCs w:val="20"/>
          <w:lang w:val="de-DE"/>
        </w:rPr>
      </w:pPr>
      <w:r>
        <w:rPr>
          <w:rFonts w:ascii="Verdana" w:hAnsi="Verdana" w:cs="Arial"/>
          <w:sz w:val="20"/>
          <w:szCs w:val="20"/>
          <w:lang w:val="de-DE"/>
        </w:rPr>
        <w:t xml:space="preserve">                                                                                                                                             Matija Prigorac, mag.educ.hist.</w:t>
      </w:r>
    </w:p>
    <w:p w14:paraId="1DAEA516" w14:textId="74318694" w:rsidR="0098651F" w:rsidRDefault="0098651F" w:rsidP="0098651F">
      <w:pPr>
        <w:jc w:val="both"/>
        <w:rPr>
          <w:rFonts w:ascii="Verdana" w:hAnsi="Verdana" w:cs="Arial"/>
          <w:sz w:val="20"/>
          <w:szCs w:val="20"/>
          <w:lang w:val="de-DE"/>
        </w:rPr>
      </w:pPr>
      <w:r>
        <w:rPr>
          <w:rFonts w:ascii="Verdana" w:hAnsi="Verdana" w:cs="Arial"/>
          <w:sz w:val="20"/>
          <w:szCs w:val="20"/>
          <w:lang w:val="de-DE"/>
        </w:rPr>
        <w:t>__________________________________________________________________________________________________________________</w:t>
      </w:r>
    </w:p>
    <w:p w14:paraId="7504646D" w14:textId="77777777" w:rsidR="0098651F" w:rsidRDefault="0098651F" w:rsidP="0098651F">
      <w:pPr>
        <w:jc w:val="both"/>
        <w:rPr>
          <w:rFonts w:ascii="Verdana" w:hAnsi="Verdana" w:cs="Arial"/>
          <w:sz w:val="20"/>
          <w:szCs w:val="20"/>
          <w:lang w:val="de-DE"/>
        </w:rPr>
      </w:pPr>
    </w:p>
    <w:p w14:paraId="4F6F6B70" w14:textId="77777777" w:rsidR="0098651F" w:rsidRDefault="0098651F" w:rsidP="0098651F">
      <w:pPr>
        <w:jc w:val="both"/>
        <w:rPr>
          <w:rFonts w:ascii="Verdana" w:hAnsi="Verdana" w:cs="Arial"/>
          <w:sz w:val="20"/>
          <w:szCs w:val="20"/>
          <w:lang w:val="de-DE"/>
        </w:rPr>
      </w:pPr>
    </w:p>
    <w:p w14:paraId="517EDD4C" w14:textId="77777777" w:rsidR="0098651F" w:rsidRDefault="0098651F" w:rsidP="0098651F">
      <w:pPr>
        <w:jc w:val="both"/>
        <w:rPr>
          <w:rFonts w:ascii="Verdana" w:hAnsi="Verdana" w:cs="Arial"/>
          <w:sz w:val="20"/>
          <w:szCs w:val="20"/>
          <w:lang w:val="de-DE"/>
        </w:rPr>
      </w:pPr>
    </w:p>
    <w:p w14:paraId="2FFE1893" w14:textId="77777777" w:rsidR="00801975" w:rsidRDefault="00801975" w:rsidP="004F5C99">
      <w:pPr>
        <w:jc w:val="both"/>
        <w:rPr>
          <w:rFonts w:ascii="Verdana" w:hAnsi="Verdana" w:cs="Arial"/>
          <w:sz w:val="20"/>
          <w:szCs w:val="20"/>
        </w:rPr>
      </w:pPr>
    </w:p>
    <w:p w14:paraId="51DF5704" w14:textId="77777777" w:rsidR="00801975" w:rsidRDefault="00801975" w:rsidP="004F5C99">
      <w:pPr>
        <w:jc w:val="both"/>
        <w:rPr>
          <w:rFonts w:ascii="Verdana" w:hAnsi="Verdana" w:cs="Arial"/>
          <w:sz w:val="20"/>
          <w:szCs w:val="20"/>
        </w:rPr>
      </w:pPr>
    </w:p>
    <w:p w14:paraId="019D90B1" w14:textId="77777777" w:rsidR="00801975" w:rsidRDefault="00801975" w:rsidP="004F5C99">
      <w:pPr>
        <w:jc w:val="both"/>
        <w:rPr>
          <w:rFonts w:ascii="Verdana" w:hAnsi="Verdana" w:cs="Arial"/>
          <w:sz w:val="20"/>
          <w:szCs w:val="20"/>
        </w:rPr>
      </w:pPr>
    </w:p>
    <w:p w14:paraId="0E3A64EB" w14:textId="001A077A" w:rsidR="004F5C99" w:rsidRPr="00EB5C0F" w:rsidRDefault="004F5C99" w:rsidP="004F5C99">
      <w:pPr>
        <w:jc w:val="both"/>
        <w:rPr>
          <w:rFonts w:ascii="Verdana" w:hAnsi="Verdana" w:cs="Arial"/>
          <w:sz w:val="20"/>
          <w:szCs w:val="20"/>
        </w:rPr>
      </w:pPr>
      <w:r w:rsidRPr="00EB5C0F">
        <w:rPr>
          <w:rFonts w:ascii="Verdana" w:hAnsi="Verdana" w:cs="Arial"/>
          <w:sz w:val="20"/>
          <w:szCs w:val="20"/>
        </w:rPr>
        <w:t xml:space="preserve">Na </w:t>
      </w:r>
      <w:proofErr w:type="spellStart"/>
      <w:r w:rsidRPr="00EB5C0F">
        <w:rPr>
          <w:rFonts w:ascii="Verdana" w:hAnsi="Verdana" w:cs="Arial"/>
          <w:sz w:val="20"/>
          <w:szCs w:val="20"/>
        </w:rPr>
        <w:t>temelju</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odredbe</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članka</w:t>
      </w:r>
      <w:proofErr w:type="spellEnd"/>
      <w:r w:rsidRPr="00EB5C0F">
        <w:rPr>
          <w:rFonts w:ascii="Verdana" w:hAnsi="Verdana" w:cs="Arial"/>
          <w:sz w:val="20"/>
          <w:szCs w:val="20"/>
        </w:rPr>
        <w:t xml:space="preserve"> 82. </w:t>
      </w:r>
      <w:proofErr w:type="spellStart"/>
      <w:r w:rsidRPr="00EB5C0F">
        <w:rPr>
          <w:rFonts w:ascii="Verdana" w:hAnsi="Verdana" w:cs="Arial"/>
          <w:sz w:val="20"/>
          <w:szCs w:val="20"/>
        </w:rPr>
        <w:t>Pravilnika</w:t>
      </w:r>
      <w:proofErr w:type="spellEnd"/>
      <w:r w:rsidRPr="00EB5C0F">
        <w:rPr>
          <w:rFonts w:ascii="Verdana" w:hAnsi="Verdana" w:cs="Arial"/>
          <w:sz w:val="20"/>
          <w:szCs w:val="20"/>
        </w:rPr>
        <w:t xml:space="preserve"> o </w:t>
      </w:r>
      <w:proofErr w:type="spellStart"/>
      <w:r w:rsidRPr="00EB5C0F">
        <w:rPr>
          <w:rFonts w:ascii="Verdana" w:hAnsi="Verdana" w:cs="Arial"/>
          <w:sz w:val="20"/>
          <w:szCs w:val="20"/>
        </w:rPr>
        <w:t>proračunskom</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računovodstvu</w:t>
      </w:r>
      <w:proofErr w:type="spellEnd"/>
      <w:r w:rsidRPr="00EB5C0F">
        <w:rPr>
          <w:rFonts w:ascii="Verdana" w:hAnsi="Verdana" w:cs="Arial"/>
          <w:sz w:val="20"/>
          <w:szCs w:val="20"/>
        </w:rPr>
        <w:t xml:space="preserve"> i </w:t>
      </w:r>
      <w:proofErr w:type="spellStart"/>
      <w:r w:rsidRPr="00EB5C0F">
        <w:rPr>
          <w:rFonts w:ascii="Verdana" w:hAnsi="Verdana" w:cs="Arial"/>
          <w:sz w:val="20"/>
          <w:szCs w:val="20"/>
        </w:rPr>
        <w:t>računskom</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planu</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Narodne</w:t>
      </w:r>
      <w:proofErr w:type="spellEnd"/>
      <w:r w:rsidRPr="00EB5C0F">
        <w:rPr>
          <w:rFonts w:ascii="Verdana" w:hAnsi="Verdana" w:cs="Arial"/>
          <w:sz w:val="20"/>
          <w:szCs w:val="20"/>
        </w:rPr>
        <w:t xml:space="preserve"> </w:t>
      </w:r>
      <w:proofErr w:type="gramStart"/>
      <w:r w:rsidRPr="00EB5C0F">
        <w:rPr>
          <w:rFonts w:ascii="Verdana" w:hAnsi="Verdana" w:cs="Arial"/>
          <w:sz w:val="20"/>
          <w:szCs w:val="20"/>
        </w:rPr>
        <w:t>novine“ br.</w:t>
      </w:r>
      <w:proofErr w:type="gramEnd"/>
      <w:r w:rsidRPr="00EB5C0F">
        <w:rPr>
          <w:rFonts w:ascii="Verdana" w:hAnsi="Verdana" w:cs="Arial"/>
          <w:sz w:val="20"/>
          <w:szCs w:val="20"/>
        </w:rPr>
        <w:t xml:space="preserve"> 124/14, 115/15, 87/16, 3/18, 126/19 i 108/20) i </w:t>
      </w:r>
      <w:proofErr w:type="spellStart"/>
      <w:r w:rsidRPr="00EB5C0F">
        <w:rPr>
          <w:rFonts w:ascii="Verdana" w:hAnsi="Verdana" w:cs="Arial"/>
          <w:sz w:val="20"/>
          <w:szCs w:val="20"/>
        </w:rPr>
        <w:t>članka</w:t>
      </w:r>
      <w:proofErr w:type="spellEnd"/>
      <w:r w:rsidRPr="00EB5C0F">
        <w:rPr>
          <w:rFonts w:ascii="Verdana" w:hAnsi="Verdana" w:cs="Arial"/>
          <w:sz w:val="20"/>
          <w:szCs w:val="20"/>
        </w:rPr>
        <w:t xml:space="preserve"> 34. </w:t>
      </w:r>
      <w:proofErr w:type="spellStart"/>
      <w:r w:rsidRPr="00EB5C0F">
        <w:rPr>
          <w:rFonts w:ascii="Verdana" w:hAnsi="Verdana" w:cs="Arial"/>
          <w:sz w:val="20"/>
          <w:szCs w:val="20"/>
        </w:rPr>
        <w:t>Statuta</w:t>
      </w:r>
      <w:proofErr w:type="spellEnd"/>
      <w:r w:rsidRPr="00EB5C0F">
        <w:rPr>
          <w:rFonts w:ascii="Verdana" w:hAnsi="Verdana" w:cs="Arial"/>
          <w:sz w:val="20"/>
          <w:szCs w:val="20"/>
        </w:rPr>
        <w:t xml:space="preserve"> Općine Lasinja („</w:t>
      </w:r>
      <w:proofErr w:type="spellStart"/>
      <w:proofErr w:type="gramStart"/>
      <w:r w:rsidRPr="00EB5C0F">
        <w:rPr>
          <w:rFonts w:ascii="Verdana" w:hAnsi="Verdana" w:cs="Arial"/>
          <w:sz w:val="20"/>
          <w:szCs w:val="20"/>
        </w:rPr>
        <w:t>Glasnik</w:t>
      </w:r>
      <w:proofErr w:type="spellEnd"/>
      <w:r w:rsidRPr="00EB5C0F">
        <w:rPr>
          <w:rFonts w:ascii="Verdana" w:hAnsi="Verdana" w:cs="Arial"/>
          <w:sz w:val="20"/>
          <w:szCs w:val="20"/>
        </w:rPr>
        <w:t>“ Općine</w:t>
      </w:r>
      <w:proofErr w:type="gramEnd"/>
      <w:r w:rsidRPr="00EB5C0F">
        <w:rPr>
          <w:rFonts w:ascii="Verdana" w:hAnsi="Verdana" w:cs="Arial"/>
          <w:sz w:val="20"/>
          <w:szCs w:val="20"/>
        </w:rPr>
        <w:t xml:space="preserve"> Lasinja br. 1/18, 1/20 i 1/21), </w:t>
      </w:r>
      <w:proofErr w:type="spellStart"/>
      <w:r w:rsidRPr="00EB5C0F">
        <w:rPr>
          <w:rFonts w:ascii="Verdana" w:hAnsi="Verdana" w:cs="Arial"/>
          <w:sz w:val="20"/>
          <w:szCs w:val="20"/>
        </w:rPr>
        <w:t>Općinsko</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vijeće</w:t>
      </w:r>
      <w:proofErr w:type="spellEnd"/>
      <w:r w:rsidRPr="00EB5C0F">
        <w:rPr>
          <w:rFonts w:ascii="Verdana" w:hAnsi="Verdana" w:cs="Arial"/>
          <w:sz w:val="20"/>
          <w:szCs w:val="20"/>
        </w:rPr>
        <w:t xml:space="preserve"> Općine Lasinja na</w:t>
      </w:r>
      <w:r w:rsidRPr="00EB5C0F">
        <w:rPr>
          <w:rFonts w:ascii="Verdana" w:hAnsi="Verdana" w:cs="Arial"/>
          <w:b/>
          <w:sz w:val="20"/>
          <w:szCs w:val="20"/>
        </w:rPr>
        <w:t xml:space="preserve"> 17</w:t>
      </w:r>
      <w:r w:rsidRPr="00EB5C0F">
        <w:rPr>
          <w:rFonts w:ascii="Verdana" w:hAnsi="Verdana" w:cs="Arial"/>
          <w:sz w:val="20"/>
          <w:szCs w:val="20"/>
        </w:rPr>
        <w:t xml:space="preserve">. </w:t>
      </w:r>
      <w:proofErr w:type="spellStart"/>
      <w:r w:rsidRPr="00EB5C0F">
        <w:rPr>
          <w:rFonts w:ascii="Verdana" w:hAnsi="Verdana" w:cs="Arial"/>
          <w:sz w:val="20"/>
          <w:szCs w:val="20"/>
        </w:rPr>
        <w:t>redovnoj</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sjednici</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održanoj</w:t>
      </w:r>
      <w:proofErr w:type="spellEnd"/>
      <w:r w:rsidRPr="00EB5C0F">
        <w:rPr>
          <w:rFonts w:ascii="Verdana" w:hAnsi="Verdana" w:cs="Arial"/>
          <w:sz w:val="20"/>
          <w:szCs w:val="20"/>
        </w:rPr>
        <w:t xml:space="preserve"> dana </w:t>
      </w:r>
      <w:r w:rsidRPr="00EB5C0F">
        <w:rPr>
          <w:rFonts w:ascii="Verdana" w:hAnsi="Verdana" w:cs="Arial"/>
          <w:b/>
          <w:sz w:val="20"/>
          <w:szCs w:val="20"/>
        </w:rPr>
        <w:t>25.05.2023</w:t>
      </w:r>
      <w:r w:rsidRPr="00EB5C0F">
        <w:rPr>
          <w:rFonts w:ascii="Verdana" w:hAnsi="Verdana" w:cs="Arial"/>
          <w:sz w:val="20"/>
          <w:szCs w:val="20"/>
        </w:rPr>
        <w:t xml:space="preserve">. </w:t>
      </w:r>
      <w:proofErr w:type="spellStart"/>
      <w:r w:rsidRPr="00EB5C0F">
        <w:rPr>
          <w:rFonts w:ascii="Verdana" w:hAnsi="Verdana" w:cs="Arial"/>
          <w:sz w:val="20"/>
          <w:szCs w:val="20"/>
        </w:rPr>
        <w:t>godine</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donijelo</w:t>
      </w:r>
      <w:proofErr w:type="spellEnd"/>
      <w:r w:rsidRPr="00EB5C0F">
        <w:rPr>
          <w:rFonts w:ascii="Verdana" w:hAnsi="Verdana" w:cs="Arial"/>
          <w:sz w:val="20"/>
          <w:szCs w:val="20"/>
        </w:rPr>
        <w:t xml:space="preserve"> je</w:t>
      </w:r>
    </w:p>
    <w:p w14:paraId="713E34E1" w14:textId="77777777" w:rsidR="004F5C99" w:rsidRPr="00EB5C0F" w:rsidRDefault="004F5C99" w:rsidP="004F5C99">
      <w:pPr>
        <w:jc w:val="both"/>
        <w:rPr>
          <w:rFonts w:ascii="Verdana" w:hAnsi="Verdana" w:cs="Arial"/>
          <w:sz w:val="20"/>
          <w:szCs w:val="20"/>
        </w:rPr>
      </w:pPr>
    </w:p>
    <w:p w14:paraId="7A7F8DB3" w14:textId="77777777" w:rsidR="004F5C99" w:rsidRPr="00AD7ED5" w:rsidRDefault="004F5C99" w:rsidP="00C46263">
      <w:pPr>
        <w:pStyle w:val="Heading2"/>
        <w:rPr>
          <w:sz w:val="20"/>
        </w:rPr>
      </w:pPr>
      <w:bookmarkStart w:id="3" w:name="_Toc137192004"/>
      <w:r w:rsidRPr="00AD7ED5">
        <w:rPr>
          <w:sz w:val="20"/>
        </w:rPr>
        <w:t>O D L U K U</w:t>
      </w:r>
      <w:bookmarkEnd w:id="3"/>
    </w:p>
    <w:p w14:paraId="0A6C16E0" w14:textId="77777777" w:rsidR="004F5C99" w:rsidRPr="00AD7ED5" w:rsidRDefault="004F5C99" w:rsidP="00C46263">
      <w:pPr>
        <w:pStyle w:val="Heading2"/>
        <w:rPr>
          <w:sz w:val="20"/>
        </w:rPr>
      </w:pPr>
      <w:bookmarkStart w:id="4" w:name="_Toc137192005"/>
      <w:r w:rsidRPr="00AD7ED5">
        <w:rPr>
          <w:sz w:val="20"/>
        </w:rPr>
        <w:t>O RASPODJELI REZULTATA POSLOVANJA ZA 2022. GODINU</w:t>
      </w:r>
      <w:bookmarkEnd w:id="4"/>
    </w:p>
    <w:p w14:paraId="6FB632D0" w14:textId="77777777" w:rsidR="004F5C99" w:rsidRPr="00EB5C0F" w:rsidRDefault="004F5C99" w:rsidP="004F5C99">
      <w:pPr>
        <w:jc w:val="center"/>
        <w:rPr>
          <w:rFonts w:ascii="Verdana" w:hAnsi="Verdana" w:cs="Arial"/>
          <w:b/>
          <w:sz w:val="20"/>
          <w:szCs w:val="20"/>
        </w:rPr>
      </w:pPr>
    </w:p>
    <w:p w14:paraId="3BC8528B" w14:textId="77777777" w:rsidR="004F5C99" w:rsidRPr="00EB5C0F" w:rsidRDefault="004F5C99" w:rsidP="004F5C99">
      <w:pPr>
        <w:jc w:val="center"/>
        <w:rPr>
          <w:rFonts w:ascii="Verdana" w:hAnsi="Verdana" w:cs="Arial"/>
          <w:b/>
          <w:sz w:val="20"/>
          <w:szCs w:val="20"/>
        </w:rPr>
      </w:pPr>
      <w:proofErr w:type="spellStart"/>
      <w:r w:rsidRPr="00EB5C0F">
        <w:rPr>
          <w:rFonts w:ascii="Verdana" w:hAnsi="Verdana" w:cs="Arial"/>
          <w:b/>
          <w:sz w:val="20"/>
          <w:szCs w:val="20"/>
        </w:rPr>
        <w:t>Članak</w:t>
      </w:r>
      <w:proofErr w:type="spellEnd"/>
      <w:r w:rsidRPr="00EB5C0F">
        <w:rPr>
          <w:rFonts w:ascii="Verdana" w:hAnsi="Verdana" w:cs="Arial"/>
          <w:b/>
          <w:sz w:val="20"/>
          <w:szCs w:val="20"/>
        </w:rPr>
        <w:t xml:space="preserve"> 1.</w:t>
      </w:r>
    </w:p>
    <w:p w14:paraId="0F137770" w14:textId="77777777" w:rsidR="004F5C99" w:rsidRDefault="004F5C99" w:rsidP="004F5C99">
      <w:pPr>
        <w:jc w:val="both"/>
        <w:rPr>
          <w:rFonts w:ascii="Verdana" w:hAnsi="Verdana" w:cs="Arial"/>
          <w:sz w:val="20"/>
          <w:szCs w:val="20"/>
        </w:rPr>
      </w:pPr>
      <w:r w:rsidRPr="00EB5C0F">
        <w:rPr>
          <w:rFonts w:ascii="Verdana" w:hAnsi="Verdana" w:cs="Arial"/>
          <w:sz w:val="20"/>
          <w:szCs w:val="20"/>
        </w:rPr>
        <w:tab/>
      </w:r>
      <w:proofErr w:type="spellStart"/>
      <w:r w:rsidRPr="00EB5C0F">
        <w:rPr>
          <w:rFonts w:ascii="Verdana" w:hAnsi="Verdana" w:cs="Arial"/>
          <w:sz w:val="20"/>
          <w:szCs w:val="20"/>
        </w:rPr>
        <w:t>Ovom</w:t>
      </w:r>
      <w:proofErr w:type="spellEnd"/>
      <w:r w:rsidRPr="00EB5C0F">
        <w:rPr>
          <w:rFonts w:ascii="Verdana" w:hAnsi="Verdana" w:cs="Arial"/>
          <w:sz w:val="20"/>
          <w:szCs w:val="20"/>
        </w:rPr>
        <w:t xml:space="preserve"> se </w:t>
      </w:r>
      <w:proofErr w:type="spellStart"/>
      <w:r w:rsidRPr="00EB5C0F">
        <w:rPr>
          <w:rFonts w:ascii="Verdana" w:hAnsi="Verdana" w:cs="Arial"/>
          <w:sz w:val="20"/>
          <w:szCs w:val="20"/>
        </w:rPr>
        <w:t>Odlukom</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utvrđuje</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namjena</w:t>
      </w:r>
      <w:proofErr w:type="spellEnd"/>
      <w:r w:rsidRPr="00EB5C0F">
        <w:rPr>
          <w:rFonts w:ascii="Verdana" w:hAnsi="Verdana" w:cs="Arial"/>
          <w:sz w:val="20"/>
          <w:szCs w:val="20"/>
        </w:rPr>
        <w:t xml:space="preserve"> i </w:t>
      </w:r>
      <w:proofErr w:type="spellStart"/>
      <w:r w:rsidRPr="00EB5C0F">
        <w:rPr>
          <w:rFonts w:ascii="Verdana" w:hAnsi="Verdana" w:cs="Arial"/>
          <w:sz w:val="20"/>
          <w:szCs w:val="20"/>
        </w:rPr>
        <w:t>raspodjela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ostvarenog</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viška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prihoda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utvrđenog</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Godišnjim</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izvještajem</w:t>
      </w:r>
      <w:proofErr w:type="spellEnd"/>
      <w:r w:rsidRPr="00EB5C0F">
        <w:rPr>
          <w:rFonts w:ascii="Verdana" w:hAnsi="Verdana" w:cs="Arial"/>
          <w:sz w:val="20"/>
          <w:szCs w:val="20"/>
        </w:rPr>
        <w:t xml:space="preserve"> o </w:t>
      </w:r>
      <w:proofErr w:type="spellStart"/>
      <w:r w:rsidRPr="00EB5C0F">
        <w:rPr>
          <w:rFonts w:ascii="Verdana" w:hAnsi="Verdana" w:cs="Arial"/>
          <w:sz w:val="20"/>
          <w:szCs w:val="20"/>
        </w:rPr>
        <w:t>izvršenju</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proračuna</w:t>
      </w:r>
      <w:proofErr w:type="spellEnd"/>
      <w:r w:rsidRPr="00EB5C0F">
        <w:rPr>
          <w:rFonts w:ascii="Verdana" w:hAnsi="Verdana" w:cs="Arial"/>
          <w:sz w:val="20"/>
          <w:szCs w:val="20"/>
        </w:rPr>
        <w:t xml:space="preserve"> Općine Lasinja za 2022. </w:t>
      </w:r>
      <w:proofErr w:type="spellStart"/>
      <w:r w:rsidRPr="00EB5C0F">
        <w:rPr>
          <w:rFonts w:ascii="Verdana" w:hAnsi="Verdana" w:cs="Arial"/>
          <w:sz w:val="20"/>
          <w:szCs w:val="20"/>
        </w:rPr>
        <w:t>godinu</w:t>
      </w:r>
      <w:proofErr w:type="spellEnd"/>
      <w:r w:rsidRPr="00EB5C0F">
        <w:rPr>
          <w:rFonts w:ascii="Verdana" w:hAnsi="Verdana" w:cs="Arial"/>
          <w:sz w:val="20"/>
          <w:szCs w:val="20"/>
        </w:rPr>
        <w:t>.</w:t>
      </w:r>
    </w:p>
    <w:p w14:paraId="77A0854D" w14:textId="77777777" w:rsidR="004F5C99" w:rsidRPr="00EB5C0F" w:rsidRDefault="004F5C99" w:rsidP="004F5C99">
      <w:pPr>
        <w:jc w:val="both"/>
        <w:rPr>
          <w:rFonts w:ascii="Verdana" w:hAnsi="Verdana" w:cs="Arial"/>
          <w:sz w:val="20"/>
          <w:szCs w:val="20"/>
        </w:rPr>
      </w:pPr>
    </w:p>
    <w:p w14:paraId="78D9CE76" w14:textId="77777777" w:rsidR="004F5C99" w:rsidRPr="00EB5C0F" w:rsidRDefault="004F5C99" w:rsidP="004F5C99">
      <w:pPr>
        <w:jc w:val="center"/>
        <w:rPr>
          <w:rFonts w:ascii="Verdana" w:hAnsi="Verdana" w:cs="Arial"/>
          <w:b/>
          <w:sz w:val="20"/>
          <w:szCs w:val="20"/>
        </w:rPr>
      </w:pPr>
      <w:proofErr w:type="spellStart"/>
      <w:r w:rsidRPr="00EB5C0F">
        <w:rPr>
          <w:rFonts w:ascii="Verdana" w:hAnsi="Verdana" w:cs="Arial"/>
          <w:b/>
          <w:sz w:val="20"/>
          <w:szCs w:val="20"/>
        </w:rPr>
        <w:t>Članak</w:t>
      </w:r>
      <w:proofErr w:type="spellEnd"/>
      <w:r w:rsidRPr="00EB5C0F">
        <w:rPr>
          <w:rFonts w:ascii="Verdana" w:hAnsi="Verdana" w:cs="Arial"/>
          <w:b/>
          <w:sz w:val="20"/>
          <w:szCs w:val="20"/>
        </w:rPr>
        <w:t xml:space="preserve"> 2.</w:t>
      </w:r>
    </w:p>
    <w:p w14:paraId="56D28FB5" w14:textId="77777777" w:rsidR="004F5C99" w:rsidRPr="00EB5C0F" w:rsidRDefault="004F5C99" w:rsidP="004F5C99">
      <w:pPr>
        <w:jc w:val="both"/>
        <w:rPr>
          <w:rFonts w:ascii="Verdana" w:hAnsi="Verdana" w:cs="Arial"/>
          <w:sz w:val="20"/>
          <w:szCs w:val="20"/>
        </w:rPr>
      </w:pPr>
      <w:proofErr w:type="spellStart"/>
      <w:r w:rsidRPr="00EB5C0F">
        <w:rPr>
          <w:rFonts w:ascii="Verdana" w:hAnsi="Verdana" w:cs="Arial"/>
          <w:sz w:val="20"/>
          <w:szCs w:val="20"/>
        </w:rPr>
        <w:t>Stanje</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na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osnovnim</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računima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podskupine</w:t>
      </w:r>
      <w:proofErr w:type="spellEnd"/>
      <w:r w:rsidRPr="00EB5C0F">
        <w:rPr>
          <w:rFonts w:ascii="Verdana" w:hAnsi="Verdana" w:cs="Arial"/>
          <w:sz w:val="20"/>
          <w:szCs w:val="20"/>
        </w:rPr>
        <w:t xml:space="preserve"> 922 </w:t>
      </w:r>
      <w:proofErr w:type="spellStart"/>
      <w:r w:rsidRPr="00EB5C0F">
        <w:rPr>
          <w:rFonts w:ascii="Verdana" w:hAnsi="Verdana" w:cs="Arial"/>
          <w:sz w:val="20"/>
          <w:szCs w:val="20"/>
        </w:rPr>
        <w:t>koja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su</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iskazana</w:t>
      </w:r>
      <w:proofErr w:type="spellEnd"/>
      <w:r w:rsidRPr="00EB5C0F">
        <w:rPr>
          <w:rFonts w:ascii="Verdana" w:hAnsi="Verdana" w:cs="Arial"/>
          <w:sz w:val="20"/>
          <w:szCs w:val="20"/>
        </w:rPr>
        <w:t xml:space="preserve"> u </w:t>
      </w:r>
      <w:proofErr w:type="spellStart"/>
      <w:r w:rsidRPr="00EB5C0F">
        <w:rPr>
          <w:rFonts w:ascii="Verdana" w:hAnsi="Verdana" w:cs="Arial"/>
          <w:sz w:val="20"/>
          <w:szCs w:val="20"/>
        </w:rPr>
        <w:t>financijskim</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izvještajima</w:t>
      </w:r>
      <w:proofErr w:type="spellEnd"/>
      <w:r w:rsidRPr="00EB5C0F">
        <w:rPr>
          <w:rFonts w:ascii="Verdana" w:hAnsi="Verdana" w:cs="Arial"/>
          <w:sz w:val="20"/>
          <w:szCs w:val="20"/>
        </w:rPr>
        <w:t xml:space="preserve"> za </w:t>
      </w:r>
      <w:proofErr w:type="spellStart"/>
      <w:r w:rsidRPr="00EB5C0F">
        <w:rPr>
          <w:rFonts w:ascii="Verdana" w:hAnsi="Verdana" w:cs="Arial"/>
          <w:sz w:val="20"/>
          <w:szCs w:val="20"/>
        </w:rPr>
        <w:t>proračunsku</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godinu</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na</w:t>
      </w:r>
      <w:proofErr w:type="spellEnd"/>
      <w:r w:rsidRPr="00EB5C0F">
        <w:rPr>
          <w:rFonts w:ascii="Verdana" w:hAnsi="Verdana" w:cs="Arial"/>
          <w:sz w:val="20"/>
          <w:szCs w:val="20"/>
        </w:rPr>
        <w:t xml:space="preserve"> dan 31. </w:t>
      </w:r>
      <w:proofErr w:type="spellStart"/>
      <w:r w:rsidRPr="00EB5C0F">
        <w:rPr>
          <w:rFonts w:ascii="Verdana" w:hAnsi="Verdana" w:cs="Arial"/>
          <w:sz w:val="20"/>
          <w:szCs w:val="20"/>
        </w:rPr>
        <w:t>prosinca</w:t>
      </w:r>
      <w:proofErr w:type="spellEnd"/>
      <w:r w:rsidRPr="00EB5C0F">
        <w:rPr>
          <w:rFonts w:ascii="Verdana" w:hAnsi="Verdana" w:cs="Arial"/>
          <w:sz w:val="20"/>
          <w:szCs w:val="20"/>
        </w:rPr>
        <w:t xml:space="preserve"> 2022. </w:t>
      </w:r>
      <w:proofErr w:type="spellStart"/>
      <w:r w:rsidRPr="00EB5C0F">
        <w:rPr>
          <w:rFonts w:ascii="Verdana" w:hAnsi="Verdana" w:cs="Arial"/>
          <w:sz w:val="20"/>
          <w:szCs w:val="20"/>
        </w:rPr>
        <w:t>godine</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utvrđena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su</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kako</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slijedi</w:t>
      </w:r>
      <w:proofErr w:type="spellEnd"/>
      <w:r w:rsidRPr="00EB5C0F">
        <w:rPr>
          <w:rFonts w:ascii="Verdana" w:hAnsi="Verdana"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103"/>
        <w:gridCol w:w="2976"/>
      </w:tblGrid>
      <w:tr w:rsidR="004F5C99" w:rsidRPr="00EB5C0F" w14:paraId="4180F6FE" w14:textId="77777777" w:rsidTr="004F5C99">
        <w:trPr>
          <w:trHeight w:val="397"/>
        </w:trPr>
        <w:tc>
          <w:tcPr>
            <w:tcW w:w="1555" w:type="dxa"/>
            <w:shd w:val="clear" w:color="auto" w:fill="auto"/>
            <w:vAlign w:val="center"/>
          </w:tcPr>
          <w:p w14:paraId="66E002EB" w14:textId="77777777" w:rsidR="004F5C99" w:rsidRPr="00EB5C0F" w:rsidRDefault="004F5C99" w:rsidP="005629A3">
            <w:pPr>
              <w:jc w:val="center"/>
              <w:rPr>
                <w:rFonts w:ascii="Verdana" w:hAnsi="Verdana" w:cs="Arial"/>
                <w:b/>
                <w:sz w:val="20"/>
                <w:szCs w:val="20"/>
              </w:rPr>
            </w:pPr>
            <w:proofErr w:type="spellStart"/>
            <w:r w:rsidRPr="00EB5C0F">
              <w:rPr>
                <w:rFonts w:ascii="Verdana" w:hAnsi="Verdana" w:cs="Arial"/>
                <w:b/>
                <w:sz w:val="20"/>
                <w:szCs w:val="20"/>
              </w:rPr>
              <w:t>Broj</w:t>
            </w:r>
            <w:proofErr w:type="spellEnd"/>
            <w:r w:rsidRPr="00EB5C0F">
              <w:rPr>
                <w:rFonts w:ascii="Verdana" w:hAnsi="Verdana" w:cs="Arial"/>
                <w:b/>
                <w:sz w:val="20"/>
                <w:szCs w:val="20"/>
              </w:rPr>
              <w:t xml:space="preserve"> </w:t>
            </w:r>
            <w:proofErr w:type="spellStart"/>
            <w:r w:rsidRPr="00EB5C0F">
              <w:rPr>
                <w:rFonts w:ascii="Verdana" w:hAnsi="Verdana" w:cs="Arial"/>
                <w:b/>
                <w:sz w:val="20"/>
                <w:szCs w:val="20"/>
              </w:rPr>
              <w:t>računa</w:t>
            </w:r>
            <w:proofErr w:type="spellEnd"/>
          </w:p>
        </w:tc>
        <w:tc>
          <w:tcPr>
            <w:tcW w:w="5103" w:type="dxa"/>
            <w:shd w:val="clear" w:color="auto" w:fill="auto"/>
            <w:vAlign w:val="center"/>
          </w:tcPr>
          <w:p w14:paraId="3ADCEE5A" w14:textId="77777777" w:rsidR="004F5C99" w:rsidRPr="00EB5C0F" w:rsidRDefault="004F5C99" w:rsidP="005629A3">
            <w:pPr>
              <w:jc w:val="center"/>
              <w:rPr>
                <w:rFonts w:ascii="Verdana" w:hAnsi="Verdana" w:cs="Arial"/>
                <w:b/>
                <w:sz w:val="20"/>
                <w:szCs w:val="20"/>
              </w:rPr>
            </w:pPr>
            <w:proofErr w:type="spellStart"/>
            <w:r w:rsidRPr="00EB5C0F">
              <w:rPr>
                <w:rFonts w:ascii="Verdana" w:hAnsi="Verdana" w:cs="Arial"/>
                <w:b/>
                <w:sz w:val="20"/>
                <w:szCs w:val="20"/>
              </w:rPr>
              <w:t>Naziv</w:t>
            </w:r>
            <w:proofErr w:type="spellEnd"/>
            <w:r w:rsidRPr="00EB5C0F">
              <w:rPr>
                <w:rFonts w:ascii="Verdana" w:hAnsi="Verdana" w:cs="Arial"/>
                <w:b/>
                <w:sz w:val="20"/>
                <w:szCs w:val="20"/>
              </w:rPr>
              <w:t xml:space="preserve"> </w:t>
            </w:r>
            <w:proofErr w:type="spellStart"/>
            <w:r w:rsidRPr="00EB5C0F">
              <w:rPr>
                <w:rFonts w:ascii="Verdana" w:hAnsi="Verdana" w:cs="Arial"/>
                <w:b/>
                <w:sz w:val="20"/>
                <w:szCs w:val="20"/>
              </w:rPr>
              <w:t>računa</w:t>
            </w:r>
            <w:proofErr w:type="spellEnd"/>
          </w:p>
        </w:tc>
        <w:tc>
          <w:tcPr>
            <w:tcW w:w="2976" w:type="dxa"/>
            <w:shd w:val="clear" w:color="auto" w:fill="auto"/>
            <w:vAlign w:val="center"/>
          </w:tcPr>
          <w:p w14:paraId="48B0CBA3" w14:textId="77777777" w:rsidR="004F5C99" w:rsidRPr="00EB5C0F" w:rsidRDefault="004F5C99" w:rsidP="005629A3">
            <w:pPr>
              <w:jc w:val="center"/>
              <w:rPr>
                <w:rFonts w:ascii="Verdana" w:hAnsi="Verdana" w:cs="Arial"/>
                <w:b/>
                <w:sz w:val="20"/>
                <w:szCs w:val="20"/>
              </w:rPr>
            </w:pPr>
            <w:proofErr w:type="spellStart"/>
            <w:r w:rsidRPr="00EB5C0F">
              <w:rPr>
                <w:rFonts w:ascii="Verdana" w:hAnsi="Verdana" w:cs="Arial"/>
                <w:b/>
                <w:sz w:val="20"/>
                <w:szCs w:val="20"/>
              </w:rPr>
              <w:t>Stanje</w:t>
            </w:r>
            <w:proofErr w:type="spellEnd"/>
            <w:r w:rsidRPr="00EB5C0F">
              <w:rPr>
                <w:rFonts w:ascii="Verdana" w:hAnsi="Verdana" w:cs="Arial"/>
                <w:b/>
                <w:sz w:val="20"/>
                <w:szCs w:val="20"/>
              </w:rPr>
              <w:t xml:space="preserve"> 31.12.2022. g.</w:t>
            </w:r>
          </w:p>
        </w:tc>
      </w:tr>
      <w:tr w:rsidR="004F5C99" w:rsidRPr="00EB5C0F" w14:paraId="6890C8F5" w14:textId="77777777" w:rsidTr="004F5C99">
        <w:trPr>
          <w:trHeight w:val="252"/>
        </w:trPr>
        <w:tc>
          <w:tcPr>
            <w:tcW w:w="1555" w:type="dxa"/>
            <w:shd w:val="clear" w:color="auto" w:fill="auto"/>
          </w:tcPr>
          <w:p w14:paraId="0B9052C1" w14:textId="77777777" w:rsidR="004F5C99" w:rsidRPr="00EB5C0F" w:rsidRDefault="004F5C99" w:rsidP="005629A3">
            <w:pPr>
              <w:jc w:val="center"/>
              <w:rPr>
                <w:rFonts w:ascii="Verdana" w:hAnsi="Verdana" w:cs="Arial"/>
                <w:sz w:val="20"/>
                <w:szCs w:val="20"/>
              </w:rPr>
            </w:pPr>
            <w:r w:rsidRPr="00EB5C0F">
              <w:rPr>
                <w:rFonts w:ascii="Verdana" w:hAnsi="Verdana" w:cs="Arial"/>
                <w:sz w:val="20"/>
                <w:szCs w:val="20"/>
              </w:rPr>
              <w:t>92211</w:t>
            </w:r>
          </w:p>
        </w:tc>
        <w:tc>
          <w:tcPr>
            <w:tcW w:w="5103" w:type="dxa"/>
            <w:shd w:val="clear" w:color="auto" w:fill="auto"/>
          </w:tcPr>
          <w:p w14:paraId="3AC37FD8" w14:textId="77777777" w:rsidR="004F5C99" w:rsidRPr="00EB5C0F" w:rsidRDefault="004F5C99" w:rsidP="005629A3">
            <w:pPr>
              <w:jc w:val="both"/>
              <w:rPr>
                <w:rFonts w:ascii="Verdana" w:hAnsi="Verdana" w:cs="Arial"/>
                <w:sz w:val="20"/>
                <w:szCs w:val="20"/>
              </w:rPr>
            </w:pPr>
            <w:proofErr w:type="spellStart"/>
            <w:r w:rsidRPr="00EB5C0F">
              <w:rPr>
                <w:rFonts w:ascii="Verdana" w:hAnsi="Verdana" w:cs="Arial"/>
                <w:sz w:val="20"/>
                <w:szCs w:val="20"/>
              </w:rPr>
              <w:t>Višak</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prihoda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poslovanja</w:t>
            </w:r>
            <w:proofErr w:type="spellEnd"/>
          </w:p>
        </w:tc>
        <w:tc>
          <w:tcPr>
            <w:tcW w:w="2976" w:type="dxa"/>
            <w:shd w:val="clear" w:color="auto" w:fill="auto"/>
            <w:vAlign w:val="center"/>
          </w:tcPr>
          <w:p w14:paraId="790C511D" w14:textId="77777777" w:rsidR="004F5C99" w:rsidRPr="00EB5C0F" w:rsidRDefault="004F5C99" w:rsidP="005629A3">
            <w:pPr>
              <w:rPr>
                <w:rFonts w:ascii="Verdana" w:hAnsi="Verdana" w:cs="Arial"/>
                <w:sz w:val="20"/>
                <w:szCs w:val="20"/>
              </w:rPr>
            </w:pPr>
            <w:r w:rsidRPr="00EB5C0F">
              <w:rPr>
                <w:rFonts w:ascii="Verdana" w:hAnsi="Verdana" w:cs="Arial"/>
                <w:sz w:val="20"/>
                <w:szCs w:val="20"/>
              </w:rPr>
              <w:t>2.035.477,50</w:t>
            </w:r>
          </w:p>
        </w:tc>
      </w:tr>
      <w:tr w:rsidR="004F5C99" w:rsidRPr="00EB5C0F" w14:paraId="2FD19646" w14:textId="77777777" w:rsidTr="004F5C99">
        <w:tc>
          <w:tcPr>
            <w:tcW w:w="1555" w:type="dxa"/>
            <w:shd w:val="clear" w:color="auto" w:fill="auto"/>
          </w:tcPr>
          <w:p w14:paraId="157A4FEC" w14:textId="77777777" w:rsidR="004F5C99" w:rsidRPr="00EB5C0F" w:rsidRDefault="004F5C99" w:rsidP="005629A3">
            <w:pPr>
              <w:jc w:val="center"/>
              <w:rPr>
                <w:rFonts w:ascii="Verdana" w:hAnsi="Verdana" w:cs="Arial"/>
                <w:sz w:val="20"/>
                <w:szCs w:val="20"/>
              </w:rPr>
            </w:pPr>
            <w:r w:rsidRPr="00EB5C0F">
              <w:rPr>
                <w:rFonts w:ascii="Verdana" w:hAnsi="Verdana" w:cs="Arial"/>
                <w:sz w:val="20"/>
                <w:szCs w:val="20"/>
              </w:rPr>
              <w:t>92222</w:t>
            </w:r>
          </w:p>
        </w:tc>
        <w:tc>
          <w:tcPr>
            <w:tcW w:w="5103" w:type="dxa"/>
            <w:shd w:val="clear" w:color="auto" w:fill="auto"/>
          </w:tcPr>
          <w:p w14:paraId="1058E050" w14:textId="77777777" w:rsidR="004F5C99" w:rsidRPr="00EB5C0F" w:rsidRDefault="004F5C99" w:rsidP="005629A3">
            <w:pPr>
              <w:jc w:val="both"/>
              <w:rPr>
                <w:rFonts w:ascii="Verdana" w:hAnsi="Verdana" w:cs="Arial"/>
                <w:sz w:val="20"/>
                <w:szCs w:val="20"/>
              </w:rPr>
            </w:pPr>
            <w:proofErr w:type="spellStart"/>
            <w:r w:rsidRPr="00EB5C0F">
              <w:rPr>
                <w:rFonts w:ascii="Verdana" w:hAnsi="Verdana" w:cs="Arial"/>
                <w:sz w:val="20"/>
                <w:szCs w:val="20"/>
              </w:rPr>
              <w:t>Manjak</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prihoda</w:t>
            </w:r>
            <w:proofErr w:type="spellEnd"/>
            <w:r w:rsidRPr="00EB5C0F">
              <w:rPr>
                <w:rFonts w:ascii="Verdana" w:hAnsi="Verdana" w:cs="Arial"/>
                <w:sz w:val="20"/>
                <w:szCs w:val="20"/>
              </w:rPr>
              <w:t xml:space="preserve"> od </w:t>
            </w:r>
            <w:proofErr w:type="spellStart"/>
            <w:r w:rsidRPr="00EB5C0F">
              <w:rPr>
                <w:rFonts w:ascii="Verdana" w:hAnsi="Verdana" w:cs="Arial"/>
                <w:sz w:val="20"/>
                <w:szCs w:val="20"/>
              </w:rPr>
              <w:t>nefinancijske</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imovine</w:t>
            </w:r>
            <w:proofErr w:type="spellEnd"/>
          </w:p>
        </w:tc>
        <w:tc>
          <w:tcPr>
            <w:tcW w:w="2976" w:type="dxa"/>
            <w:shd w:val="clear" w:color="auto" w:fill="auto"/>
            <w:vAlign w:val="center"/>
          </w:tcPr>
          <w:p w14:paraId="3CA20CCB" w14:textId="77777777" w:rsidR="004F5C99" w:rsidRPr="00EB5C0F" w:rsidRDefault="004F5C99" w:rsidP="005629A3">
            <w:pPr>
              <w:rPr>
                <w:rFonts w:ascii="Verdana" w:hAnsi="Verdana" w:cs="Arial"/>
                <w:sz w:val="20"/>
                <w:szCs w:val="20"/>
              </w:rPr>
            </w:pPr>
            <w:r w:rsidRPr="00EB5C0F">
              <w:rPr>
                <w:rFonts w:ascii="Verdana" w:hAnsi="Verdana" w:cs="Arial"/>
                <w:sz w:val="20"/>
                <w:szCs w:val="20"/>
              </w:rPr>
              <w:t>-1.754.135,53</w:t>
            </w:r>
          </w:p>
        </w:tc>
      </w:tr>
      <w:tr w:rsidR="004F5C99" w:rsidRPr="00EB5C0F" w14:paraId="275D8B71" w14:textId="77777777" w:rsidTr="004F5C99">
        <w:tc>
          <w:tcPr>
            <w:tcW w:w="1555" w:type="dxa"/>
            <w:shd w:val="clear" w:color="auto" w:fill="auto"/>
          </w:tcPr>
          <w:p w14:paraId="167EBCB2" w14:textId="77777777" w:rsidR="004F5C99" w:rsidRPr="00EB5C0F" w:rsidRDefault="004F5C99" w:rsidP="005629A3">
            <w:pPr>
              <w:jc w:val="center"/>
              <w:rPr>
                <w:rFonts w:ascii="Verdana" w:hAnsi="Verdana" w:cs="Arial"/>
                <w:sz w:val="20"/>
                <w:szCs w:val="20"/>
              </w:rPr>
            </w:pPr>
            <w:r w:rsidRPr="00EB5C0F">
              <w:rPr>
                <w:rFonts w:ascii="Verdana" w:hAnsi="Verdana" w:cs="Arial"/>
                <w:sz w:val="20"/>
                <w:szCs w:val="20"/>
              </w:rPr>
              <w:t>92223</w:t>
            </w:r>
          </w:p>
        </w:tc>
        <w:tc>
          <w:tcPr>
            <w:tcW w:w="5103" w:type="dxa"/>
            <w:shd w:val="clear" w:color="auto" w:fill="auto"/>
          </w:tcPr>
          <w:p w14:paraId="1719B429" w14:textId="77777777" w:rsidR="004F5C99" w:rsidRPr="00EB5C0F" w:rsidRDefault="004F5C99" w:rsidP="005629A3">
            <w:pPr>
              <w:jc w:val="both"/>
              <w:rPr>
                <w:rFonts w:ascii="Verdana" w:hAnsi="Verdana" w:cs="Arial"/>
                <w:sz w:val="20"/>
                <w:szCs w:val="20"/>
              </w:rPr>
            </w:pPr>
            <w:proofErr w:type="spellStart"/>
            <w:r w:rsidRPr="00EB5C0F">
              <w:rPr>
                <w:rFonts w:ascii="Verdana" w:hAnsi="Verdana" w:cs="Arial"/>
                <w:sz w:val="20"/>
                <w:szCs w:val="20"/>
              </w:rPr>
              <w:t>Manjak</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primitaka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od</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financijske</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imovine</w:t>
            </w:r>
            <w:proofErr w:type="spellEnd"/>
          </w:p>
        </w:tc>
        <w:tc>
          <w:tcPr>
            <w:tcW w:w="2976" w:type="dxa"/>
            <w:shd w:val="clear" w:color="auto" w:fill="auto"/>
            <w:vAlign w:val="center"/>
          </w:tcPr>
          <w:p w14:paraId="502144E9" w14:textId="77777777" w:rsidR="004F5C99" w:rsidRPr="00EB5C0F" w:rsidRDefault="004F5C99" w:rsidP="005629A3">
            <w:pPr>
              <w:rPr>
                <w:rFonts w:ascii="Verdana" w:hAnsi="Verdana" w:cs="Arial"/>
                <w:sz w:val="20"/>
                <w:szCs w:val="20"/>
              </w:rPr>
            </w:pPr>
            <w:r w:rsidRPr="00EB5C0F">
              <w:rPr>
                <w:rFonts w:ascii="Verdana" w:hAnsi="Verdana" w:cs="Arial"/>
                <w:sz w:val="20"/>
                <w:szCs w:val="20"/>
              </w:rPr>
              <w:t xml:space="preserve">    -349.942,24</w:t>
            </w:r>
          </w:p>
        </w:tc>
      </w:tr>
      <w:tr w:rsidR="004F5C99" w:rsidRPr="00EB5C0F" w14:paraId="59926849" w14:textId="77777777" w:rsidTr="004F5C99">
        <w:trPr>
          <w:trHeight w:val="324"/>
        </w:trPr>
        <w:tc>
          <w:tcPr>
            <w:tcW w:w="1555" w:type="dxa"/>
            <w:shd w:val="clear" w:color="auto" w:fill="auto"/>
          </w:tcPr>
          <w:p w14:paraId="4ABB3E00" w14:textId="77777777" w:rsidR="004F5C99" w:rsidRPr="00EB5C0F" w:rsidRDefault="004F5C99" w:rsidP="005629A3">
            <w:pPr>
              <w:jc w:val="both"/>
              <w:rPr>
                <w:rFonts w:ascii="Verdana" w:hAnsi="Verdana" w:cs="Arial"/>
                <w:sz w:val="20"/>
                <w:szCs w:val="20"/>
              </w:rPr>
            </w:pPr>
          </w:p>
        </w:tc>
        <w:tc>
          <w:tcPr>
            <w:tcW w:w="5103" w:type="dxa"/>
            <w:shd w:val="clear" w:color="auto" w:fill="auto"/>
          </w:tcPr>
          <w:p w14:paraId="0C465893" w14:textId="77777777" w:rsidR="004F5C99" w:rsidRPr="00EB5C0F" w:rsidRDefault="004F5C99" w:rsidP="005629A3">
            <w:pPr>
              <w:jc w:val="both"/>
              <w:rPr>
                <w:rFonts w:ascii="Verdana" w:hAnsi="Verdana" w:cs="Arial"/>
                <w:i/>
                <w:iCs/>
                <w:sz w:val="20"/>
                <w:szCs w:val="20"/>
              </w:rPr>
            </w:pPr>
            <w:proofErr w:type="spellStart"/>
            <w:r w:rsidRPr="00EB5C0F">
              <w:rPr>
                <w:rFonts w:ascii="Verdana" w:hAnsi="Verdana" w:cs="Arial"/>
                <w:i/>
                <w:iCs/>
                <w:sz w:val="20"/>
                <w:szCs w:val="20"/>
              </w:rPr>
              <w:t>Manjak</w:t>
            </w:r>
            <w:proofErr w:type="spellEnd"/>
            <w:r w:rsidRPr="00EB5C0F">
              <w:rPr>
                <w:rFonts w:ascii="Verdana" w:hAnsi="Verdana" w:cs="Arial"/>
                <w:i/>
                <w:iCs/>
                <w:sz w:val="20"/>
                <w:szCs w:val="20"/>
              </w:rPr>
              <w:t xml:space="preserve"> PRIHODA SA STANJEM 31.</w:t>
            </w:r>
            <w:proofErr w:type="gramStart"/>
            <w:r w:rsidRPr="00EB5C0F">
              <w:rPr>
                <w:rFonts w:ascii="Verdana" w:hAnsi="Verdana" w:cs="Arial"/>
                <w:i/>
                <w:iCs/>
                <w:sz w:val="20"/>
                <w:szCs w:val="20"/>
              </w:rPr>
              <w:t>12.2022.G</w:t>
            </w:r>
            <w:proofErr w:type="gramEnd"/>
          </w:p>
        </w:tc>
        <w:tc>
          <w:tcPr>
            <w:tcW w:w="2976" w:type="dxa"/>
            <w:shd w:val="clear" w:color="auto" w:fill="auto"/>
            <w:vAlign w:val="center"/>
          </w:tcPr>
          <w:p w14:paraId="01C0B953" w14:textId="77777777" w:rsidR="004F5C99" w:rsidRPr="00EB5C0F" w:rsidRDefault="004F5C99" w:rsidP="005629A3">
            <w:pPr>
              <w:rPr>
                <w:rFonts w:ascii="Verdana" w:hAnsi="Verdana" w:cs="Arial"/>
                <w:bCs/>
                <w:i/>
                <w:iCs/>
                <w:sz w:val="20"/>
                <w:szCs w:val="20"/>
              </w:rPr>
            </w:pPr>
            <w:r w:rsidRPr="00EB5C0F">
              <w:rPr>
                <w:rFonts w:ascii="Verdana" w:hAnsi="Verdana" w:cs="Arial"/>
                <w:bCs/>
                <w:i/>
                <w:iCs/>
                <w:sz w:val="20"/>
                <w:szCs w:val="20"/>
              </w:rPr>
              <w:t xml:space="preserve">      -68.600,27</w:t>
            </w:r>
          </w:p>
        </w:tc>
      </w:tr>
      <w:tr w:rsidR="004F5C99" w:rsidRPr="00EB5C0F" w14:paraId="46D841B2" w14:textId="77777777" w:rsidTr="004F5C99">
        <w:tc>
          <w:tcPr>
            <w:tcW w:w="1555" w:type="dxa"/>
            <w:shd w:val="clear" w:color="auto" w:fill="auto"/>
          </w:tcPr>
          <w:p w14:paraId="60B7AF22" w14:textId="77777777" w:rsidR="004F5C99" w:rsidRPr="00EB5C0F" w:rsidRDefault="004F5C99" w:rsidP="005629A3">
            <w:pPr>
              <w:jc w:val="both"/>
              <w:rPr>
                <w:rFonts w:ascii="Verdana" w:hAnsi="Verdana" w:cs="Arial"/>
                <w:sz w:val="20"/>
                <w:szCs w:val="20"/>
              </w:rPr>
            </w:pPr>
          </w:p>
        </w:tc>
        <w:tc>
          <w:tcPr>
            <w:tcW w:w="5103" w:type="dxa"/>
            <w:shd w:val="clear" w:color="auto" w:fill="auto"/>
          </w:tcPr>
          <w:p w14:paraId="01C68A71" w14:textId="77777777" w:rsidR="004F5C99" w:rsidRPr="00EB5C0F" w:rsidRDefault="004F5C99" w:rsidP="005629A3">
            <w:pPr>
              <w:jc w:val="both"/>
              <w:rPr>
                <w:rFonts w:ascii="Verdana" w:hAnsi="Verdana" w:cs="Arial"/>
                <w:sz w:val="20"/>
                <w:szCs w:val="20"/>
              </w:rPr>
            </w:pPr>
            <w:proofErr w:type="spellStart"/>
            <w:r w:rsidRPr="00EB5C0F">
              <w:rPr>
                <w:rFonts w:ascii="Verdana" w:hAnsi="Verdana" w:cs="Arial"/>
                <w:sz w:val="20"/>
                <w:szCs w:val="20"/>
              </w:rPr>
              <w:t>Višak</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prihoda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iz</w:t>
            </w:r>
            <w:proofErr w:type="spellEnd"/>
            <w:r w:rsidRPr="00EB5C0F">
              <w:rPr>
                <w:rFonts w:ascii="Verdana" w:hAnsi="Verdana" w:cs="Arial"/>
                <w:sz w:val="20"/>
                <w:szCs w:val="20"/>
              </w:rPr>
              <w:t xml:space="preserve"> 2021. </w:t>
            </w:r>
            <w:proofErr w:type="spellStart"/>
            <w:r w:rsidRPr="00EB5C0F">
              <w:rPr>
                <w:rFonts w:ascii="Verdana" w:hAnsi="Verdana" w:cs="Arial"/>
                <w:sz w:val="20"/>
                <w:szCs w:val="20"/>
              </w:rPr>
              <w:t>godine</w:t>
            </w:r>
            <w:proofErr w:type="spellEnd"/>
          </w:p>
        </w:tc>
        <w:tc>
          <w:tcPr>
            <w:tcW w:w="2976" w:type="dxa"/>
            <w:shd w:val="clear" w:color="auto" w:fill="auto"/>
            <w:vAlign w:val="center"/>
          </w:tcPr>
          <w:p w14:paraId="38B9B16C" w14:textId="77777777" w:rsidR="004F5C99" w:rsidRPr="00EB5C0F" w:rsidRDefault="004F5C99" w:rsidP="005629A3">
            <w:pPr>
              <w:rPr>
                <w:rFonts w:ascii="Verdana" w:hAnsi="Verdana" w:cs="Arial"/>
                <w:bCs/>
                <w:sz w:val="20"/>
                <w:szCs w:val="20"/>
              </w:rPr>
            </w:pPr>
            <w:r w:rsidRPr="00EB5C0F">
              <w:rPr>
                <w:rFonts w:ascii="Verdana" w:hAnsi="Verdana" w:cs="Arial"/>
                <w:bCs/>
                <w:sz w:val="20"/>
                <w:szCs w:val="20"/>
              </w:rPr>
              <w:t xml:space="preserve">   +748.627,95</w:t>
            </w:r>
          </w:p>
        </w:tc>
      </w:tr>
      <w:tr w:rsidR="004F5C99" w:rsidRPr="00EB5C0F" w14:paraId="7F139317" w14:textId="77777777" w:rsidTr="004F5C99">
        <w:trPr>
          <w:trHeight w:val="425"/>
        </w:trPr>
        <w:tc>
          <w:tcPr>
            <w:tcW w:w="1555" w:type="dxa"/>
            <w:shd w:val="clear" w:color="auto" w:fill="auto"/>
          </w:tcPr>
          <w:p w14:paraId="715D22C0" w14:textId="77777777" w:rsidR="004F5C99" w:rsidRPr="00EB5C0F" w:rsidRDefault="004F5C99" w:rsidP="005629A3">
            <w:pPr>
              <w:jc w:val="both"/>
              <w:rPr>
                <w:rFonts w:ascii="Verdana" w:hAnsi="Verdana" w:cs="Arial"/>
                <w:sz w:val="20"/>
                <w:szCs w:val="20"/>
              </w:rPr>
            </w:pPr>
          </w:p>
        </w:tc>
        <w:tc>
          <w:tcPr>
            <w:tcW w:w="5103" w:type="dxa"/>
            <w:shd w:val="clear" w:color="auto" w:fill="auto"/>
          </w:tcPr>
          <w:p w14:paraId="1D0B1ED5" w14:textId="77777777" w:rsidR="004F5C99" w:rsidRPr="00EB5C0F" w:rsidRDefault="004F5C99" w:rsidP="005629A3">
            <w:pPr>
              <w:jc w:val="both"/>
              <w:rPr>
                <w:rFonts w:ascii="Verdana" w:hAnsi="Verdana" w:cs="Arial"/>
                <w:b/>
                <w:bCs/>
                <w:sz w:val="20"/>
                <w:szCs w:val="20"/>
              </w:rPr>
            </w:pPr>
            <w:r w:rsidRPr="00EB5C0F">
              <w:rPr>
                <w:rFonts w:ascii="Verdana" w:hAnsi="Verdana" w:cs="Arial"/>
                <w:b/>
                <w:bCs/>
                <w:sz w:val="20"/>
                <w:szCs w:val="20"/>
              </w:rPr>
              <w:t>VIŠAK PRIHODA SA STANJEM 31.</w:t>
            </w:r>
            <w:proofErr w:type="gramStart"/>
            <w:r w:rsidRPr="00EB5C0F">
              <w:rPr>
                <w:rFonts w:ascii="Verdana" w:hAnsi="Verdana" w:cs="Arial"/>
                <w:b/>
                <w:bCs/>
                <w:sz w:val="20"/>
                <w:szCs w:val="20"/>
              </w:rPr>
              <w:t>12.2022.G</w:t>
            </w:r>
            <w:proofErr w:type="gramEnd"/>
          </w:p>
        </w:tc>
        <w:tc>
          <w:tcPr>
            <w:tcW w:w="2976" w:type="dxa"/>
            <w:shd w:val="clear" w:color="auto" w:fill="auto"/>
            <w:vAlign w:val="center"/>
          </w:tcPr>
          <w:p w14:paraId="4EAA8740" w14:textId="77777777" w:rsidR="004F5C99" w:rsidRPr="00EB5C0F" w:rsidRDefault="004F5C99" w:rsidP="005629A3">
            <w:pPr>
              <w:rPr>
                <w:rFonts w:ascii="Verdana" w:hAnsi="Verdana" w:cs="Arial"/>
                <w:b/>
                <w:sz w:val="20"/>
                <w:szCs w:val="20"/>
                <w:u w:val="single"/>
              </w:rPr>
            </w:pPr>
            <w:r w:rsidRPr="00EB5C0F">
              <w:rPr>
                <w:rFonts w:ascii="Verdana" w:hAnsi="Verdana" w:cs="Arial"/>
                <w:b/>
                <w:sz w:val="20"/>
                <w:szCs w:val="20"/>
              </w:rPr>
              <w:t xml:space="preserve">         </w:t>
            </w:r>
            <w:r w:rsidRPr="00EB5C0F">
              <w:rPr>
                <w:rFonts w:ascii="Verdana" w:hAnsi="Verdana" w:cs="Arial"/>
                <w:b/>
                <w:sz w:val="20"/>
                <w:szCs w:val="20"/>
                <w:u w:val="single"/>
              </w:rPr>
              <w:t xml:space="preserve">680.027,68 </w:t>
            </w:r>
            <w:proofErr w:type="spellStart"/>
            <w:r w:rsidRPr="00EB5C0F">
              <w:rPr>
                <w:rFonts w:ascii="Verdana" w:hAnsi="Verdana" w:cs="Arial"/>
                <w:b/>
                <w:sz w:val="20"/>
                <w:szCs w:val="20"/>
                <w:u w:val="single"/>
              </w:rPr>
              <w:t>kn</w:t>
            </w:r>
            <w:proofErr w:type="spellEnd"/>
            <w:r w:rsidRPr="00EB5C0F">
              <w:rPr>
                <w:rFonts w:ascii="Verdana" w:hAnsi="Verdana" w:cs="Arial"/>
                <w:b/>
                <w:sz w:val="20"/>
                <w:szCs w:val="20"/>
              </w:rPr>
              <w:t xml:space="preserve">   </w:t>
            </w:r>
            <w:proofErr w:type="gramStart"/>
            <w:r w:rsidRPr="00EB5C0F">
              <w:rPr>
                <w:rFonts w:ascii="Verdana" w:hAnsi="Verdana" w:cs="Arial"/>
                <w:b/>
                <w:sz w:val="20"/>
                <w:szCs w:val="20"/>
              </w:rPr>
              <w:t xml:space="preserve">   </w:t>
            </w:r>
            <w:r w:rsidRPr="00EB5C0F">
              <w:rPr>
                <w:rFonts w:ascii="Verdana" w:hAnsi="Verdana" w:cs="Arial"/>
                <w:bCs/>
                <w:sz w:val="20"/>
                <w:szCs w:val="20"/>
              </w:rPr>
              <w:t>(</w:t>
            </w:r>
            <w:proofErr w:type="gramEnd"/>
            <w:r w:rsidRPr="00EB5C0F">
              <w:rPr>
                <w:rFonts w:ascii="Verdana" w:hAnsi="Verdana" w:cs="Arial"/>
                <w:bCs/>
                <w:sz w:val="20"/>
                <w:szCs w:val="20"/>
              </w:rPr>
              <w:t xml:space="preserve">90.255,18 </w:t>
            </w:r>
            <w:proofErr w:type="spellStart"/>
            <w:r w:rsidRPr="00EB5C0F">
              <w:rPr>
                <w:rFonts w:ascii="Verdana" w:hAnsi="Verdana" w:cs="Arial"/>
                <w:bCs/>
                <w:sz w:val="20"/>
                <w:szCs w:val="20"/>
              </w:rPr>
              <w:t>eura</w:t>
            </w:r>
            <w:proofErr w:type="spellEnd"/>
            <w:r w:rsidRPr="00EB5C0F">
              <w:rPr>
                <w:rFonts w:ascii="Verdana" w:hAnsi="Verdana" w:cs="Arial"/>
                <w:b/>
                <w:sz w:val="20"/>
                <w:szCs w:val="20"/>
              </w:rPr>
              <w:t>)</w:t>
            </w:r>
          </w:p>
        </w:tc>
      </w:tr>
    </w:tbl>
    <w:p w14:paraId="2CFEC853" w14:textId="77777777" w:rsidR="004F5C99" w:rsidRPr="00EB5C0F" w:rsidRDefault="004F5C99" w:rsidP="004F5C99">
      <w:pPr>
        <w:rPr>
          <w:rFonts w:ascii="Verdana" w:hAnsi="Verdana" w:cs="Arial"/>
          <w:sz w:val="20"/>
          <w:szCs w:val="20"/>
        </w:rPr>
      </w:pPr>
    </w:p>
    <w:p w14:paraId="59FCAE2B" w14:textId="77777777" w:rsidR="004F5C99" w:rsidRPr="00EB5C0F" w:rsidRDefault="004F5C99" w:rsidP="004F5C99">
      <w:pPr>
        <w:jc w:val="center"/>
        <w:rPr>
          <w:rFonts w:ascii="Verdana" w:hAnsi="Verdana" w:cs="Arial"/>
          <w:b/>
          <w:sz w:val="20"/>
          <w:szCs w:val="20"/>
        </w:rPr>
      </w:pPr>
      <w:proofErr w:type="spellStart"/>
      <w:r w:rsidRPr="00EB5C0F">
        <w:rPr>
          <w:rFonts w:ascii="Verdana" w:hAnsi="Verdana" w:cs="Arial"/>
          <w:b/>
          <w:sz w:val="20"/>
          <w:szCs w:val="20"/>
        </w:rPr>
        <w:t>Članak</w:t>
      </w:r>
      <w:proofErr w:type="spellEnd"/>
      <w:r w:rsidRPr="00EB5C0F">
        <w:rPr>
          <w:rFonts w:ascii="Verdana" w:hAnsi="Verdana" w:cs="Arial"/>
          <w:b/>
          <w:sz w:val="20"/>
          <w:szCs w:val="20"/>
        </w:rPr>
        <w:t xml:space="preserve"> 3.</w:t>
      </w:r>
    </w:p>
    <w:p w14:paraId="4DB28EA6" w14:textId="77777777" w:rsidR="004F5C99" w:rsidRDefault="004F5C99" w:rsidP="004F5C99">
      <w:pPr>
        <w:jc w:val="both"/>
        <w:rPr>
          <w:rFonts w:ascii="Verdana" w:hAnsi="Verdana" w:cs="Arial"/>
          <w:color w:val="000000"/>
          <w:sz w:val="20"/>
          <w:szCs w:val="20"/>
        </w:rPr>
      </w:pPr>
      <w:proofErr w:type="spellStart"/>
      <w:r w:rsidRPr="00EB5C0F">
        <w:rPr>
          <w:rFonts w:ascii="Verdana" w:hAnsi="Verdana" w:cs="Arial"/>
          <w:sz w:val="20"/>
          <w:szCs w:val="20"/>
        </w:rPr>
        <w:t>Raspoloživim</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viškom</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prihoda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poslovanja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na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računu</w:t>
      </w:r>
      <w:proofErr w:type="spellEnd"/>
      <w:r w:rsidRPr="00EB5C0F">
        <w:rPr>
          <w:rFonts w:ascii="Verdana" w:hAnsi="Verdana" w:cs="Arial"/>
          <w:sz w:val="20"/>
          <w:szCs w:val="20"/>
        </w:rPr>
        <w:t xml:space="preserve"> 92211 u </w:t>
      </w:r>
      <w:proofErr w:type="spellStart"/>
      <w:r w:rsidRPr="00EB5C0F">
        <w:rPr>
          <w:rFonts w:ascii="Verdana" w:hAnsi="Verdana" w:cs="Arial"/>
          <w:sz w:val="20"/>
          <w:szCs w:val="20"/>
        </w:rPr>
        <w:t>iznosu</w:t>
      </w:r>
      <w:proofErr w:type="spellEnd"/>
      <w:r w:rsidRPr="00EB5C0F">
        <w:rPr>
          <w:rFonts w:ascii="Verdana" w:hAnsi="Verdana" w:cs="Arial"/>
          <w:sz w:val="20"/>
          <w:szCs w:val="20"/>
        </w:rPr>
        <w:t xml:space="preserve"> od (2.035.477,50 </w:t>
      </w:r>
      <w:proofErr w:type="spellStart"/>
      <w:r w:rsidRPr="00EB5C0F">
        <w:rPr>
          <w:rFonts w:ascii="Verdana" w:hAnsi="Verdana" w:cs="Arial"/>
          <w:sz w:val="20"/>
          <w:szCs w:val="20"/>
        </w:rPr>
        <w:t>kn</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pokriva</w:t>
      </w:r>
      <w:proofErr w:type="spellEnd"/>
      <w:r w:rsidRPr="00EB5C0F">
        <w:rPr>
          <w:rFonts w:ascii="Verdana" w:hAnsi="Verdana" w:cs="Arial"/>
          <w:sz w:val="20"/>
          <w:szCs w:val="20"/>
        </w:rPr>
        <w:t xml:space="preserve"> se </w:t>
      </w:r>
      <w:proofErr w:type="spellStart"/>
      <w:r w:rsidRPr="00EB5C0F">
        <w:rPr>
          <w:rFonts w:ascii="Verdana" w:hAnsi="Verdana" w:cs="Arial"/>
          <w:color w:val="000000"/>
          <w:sz w:val="20"/>
          <w:szCs w:val="20"/>
        </w:rPr>
        <w:t>manjak</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prihoda</w:t>
      </w:r>
      <w:proofErr w:type="spellEnd"/>
      <w:r w:rsidRPr="00EB5C0F">
        <w:rPr>
          <w:rFonts w:ascii="Verdana" w:hAnsi="Verdana" w:cs="Arial"/>
          <w:color w:val="000000"/>
          <w:sz w:val="20"/>
          <w:szCs w:val="20"/>
        </w:rPr>
        <w:t xml:space="preserve"> od </w:t>
      </w:r>
      <w:proofErr w:type="spellStart"/>
      <w:r w:rsidRPr="00EB5C0F">
        <w:rPr>
          <w:rFonts w:ascii="Verdana" w:hAnsi="Verdana" w:cs="Arial"/>
          <w:color w:val="000000"/>
          <w:sz w:val="20"/>
          <w:szCs w:val="20"/>
        </w:rPr>
        <w:t>nefinancijske</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imovine</w:t>
      </w:r>
      <w:proofErr w:type="spellEnd"/>
      <w:r w:rsidRPr="00EB5C0F">
        <w:rPr>
          <w:rFonts w:ascii="Verdana" w:hAnsi="Verdana" w:cs="Arial"/>
          <w:color w:val="000000"/>
          <w:sz w:val="20"/>
          <w:szCs w:val="20"/>
        </w:rPr>
        <w:t xml:space="preserve"> u </w:t>
      </w:r>
      <w:proofErr w:type="spellStart"/>
      <w:r w:rsidRPr="00EB5C0F">
        <w:rPr>
          <w:rFonts w:ascii="Verdana" w:hAnsi="Verdana" w:cs="Arial"/>
          <w:color w:val="000000"/>
          <w:sz w:val="20"/>
          <w:szCs w:val="20"/>
        </w:rPr>
        <w:t>iznosu</w:t>
      </w:r>
      <w:proofErr w:type="spellEnd"/>
      <w:r w:rsidRPr="00EB5C0F">
        <w:rPr>
          <w:rFonts w:ascii="Verdana" w:hAnsi="Verdana" w:cs="Arial"/>
          <w:color w:val="000000"/>
          <w:sz w:val="20"/>
          <w:szCs w:val="20"/>
        </w:rPr>
        <w:t xml:space="preserve"> od (-1.754.135,53 </w:t>
      </w:r>
      <w:proofErr w:type="spellStart"/>
      <w:r w:rsidRPr="00EB5C0F">
        <w:rPr>
          <w:rFonts w:ascii="Verdana" w:hAnsi="Verdana" w:cs="Arial"/>
          <w:color w:val="000000"/>
          <w:sz w:val="20"/>
          <w:szCs w:val="20"/>
        </w:rPr>
        <w:t>kn</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dio</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manjka</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primitaka</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od</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financijske</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imovine</w:t>
      </w:r>
      <w:proofErr w:type="spellEnd"/>
      <w:r w:rsidRPr="00EB5C0F">
        <w:rPr>
          <w:rFonts w:ascii="Verdana" w:hAnsi="Verdana" w:cs="Arial"/>
          <w:color w:val="000000"/>
          <w:sz w:val="20"/>
          <w:szCs w:val="20"/>
        </w:rPr>
        <w:t xml:space="preserve"> u </w:t>
      </w:r>
      <w:proofErr w:type="spellStart"/>
      <w:r w:rsidRPr="00EB5C0F">
        <w:rPr>
          <w:rFonts w:ascii="Verdana" w:hAnsi="Verdana" w:cs="Arial"/>
          <w:color w:val="000000"/>
          <w:sz w:val="20"/>
          <w:szCs w:val="20"/>
        </w:rPr>
        <w:t>iznosu</w:t>
      </w:r>
      <w:proofErr w:type="spellEnd"/>
      <w:r w:rsidRPr="00EB5C0F">
        <w:rPr>
          <w:rFonts w:ascii="Verdana" w:hAnsi="Verdana" w:cs="Arial"/>
          <w:color w:val="000000"/>
          <w:sz w:val="20"/>
          <w:szCs w:val="20"/>
        </w:rPr>
        <w:t xml:space="preserve"> od (-349.942,24 </w:t>
      </w:r>
      <w:proofErr w:type="spellStart"/>
      <w:r w:rsidRPr="00EB5C0F">
        <w:rPr>
          <w:rFonts w:ascii="Verdana" w:hAnsi="Verdana" w:cs="Arial"/>
          <w:color w:val="000000"/>
          <w:sz w:val="20"/>
          <w:szCs w:val="20"/>
        </w:rPr>
        <w:t>kn</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te</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ostaje</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manjak</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prihoda</w:t>
      </w:r>
      <w:proofErr w:type="spellEnd"/>
      <w:r w:rsidRPr="00EB5C0F">
        <w:rPr>
          <w:rFonts w:ascii="Verdana" w:hAnsi="Verdana" w:cs="Arial"/>
          <w:color w:val="000000"/>
          <w:sz w:val="20"/>
          <w:szCs w:val="20"/>
        </w:rPr>
        <w:t xml:space="preserve"> u </w:t>
      </w:r>
      <w:proofErr w:type="spellStart"/>
      <w:r w:rsidRPr="00EB5C0F">
        <w:rPr>
          <w:rFonts w:ascii="Verdana" w:hAnsi="Verdana" w:cs="Arial"/>
          <w:color w:val="000000"/>
          <w:sz w:val="20"/>
          <w:szCs w:val="20"/>
        </w:rPr>
        <w:t>iznosu</w:t>
      </w:r>
      <w:proofErr w:type="spellEnd"/>
      <w:r w:rsidRPr="00EB5C0F">
        <w:rPr>
          <w:rFonts w:ascii="Verdana" w:hAnsi="Verdana" w:cs="Arial"/>
          <w:color w:val="000000"/>
          <w:sz w:val="20"/>
          <w:szCs w:val="20"/>
        </w:rPr>
        <w:t xml:space="preserve"> od </w:t>
      </w:r>
      <w:r w:rsidRPr="00EB5C0F">
        <w:rPr>
          <w:rFonts w:ascii="Verdana" w:hAnsi="Verdana" w:cs="Arial"/>
          <w:b/>
          <w:bCs/>
          <w:i/>
          <w:iCs/>
          <w:color w:val="000000"/>
          <w:sz w:val="20"/>
          <w:szCs w:val="20"/>
        </w:rPr>
        <w:t xml:space="preserve">(-68.600,27 </w:t>
      </w:r>
      <w:proofErr w:type="spellStart"/>
      <w:r w:rsidRPr="00EB5C0F">
        <w:rPr>
          <w:rFonts w:ascii="Verdana" w:hAnsi="Verdana" w:cs="Arial"/>
          <w:b/>
          <w:bCs/>
          <w:i/>
          <w:iCs/>
          <w:color w:val="000000"/>
          <w:sz w:val="20"/>
          <w:szCs w:val="20"/>
        </w:rPr>
        <w:t>kn</w:t>
      </w:r>
      <w:proofErr w:type="spellEnd"/>
      <w:r w:rsidRPr="00EB5C0F">
        <w:rPr>
          <w:rFonts w:ascii="Verdana" w:hAnsi="Verdana" w:cs="Arial"/>
          <w:i/>
          <w:iCs/>
          <w:color w:val="000000"/>
          <w:sz w:val="20"/>
          <w:szCs w:val="20"/>
        </w:rPr>
        <w:t xml:space="preserve">), </w:t>
      </w:r>
      <w:r w:rsidRPr="00EB5C0F">
        <w:rPr>
          <w:rFonts w:ascii="Verdana" w:hAnsi="Verdana" w:cs="Arial"/>
          <w:color w:val="000000"/>
          <w:sz w:val="20"/>
          <w:szCs w:val="20"/>
        </w:rPr>
        <w:t xml:space="preserve">a </w:t>
      </w:r>
      <w:proofErr w:type="spellStart"/>
      <w:proofErr w:type="gramStart"/>
      <w:r w:rsidRPr="00EB5C0F">
        <w:rPr>
          <w:rFonts w:ascii="Verdana" w:hAnsi="Verdana" w:cs="Arial"/>
          <w:color w:val="000000"/>
          <w:sz w:val="20"/>
          <w:szCs w:val="20"/>
        </w:rPr>
        <w:t>uključivši</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raspoloživi</w:t>
      </w:r>
      <w:proofErr w:type="spellEnd"/>
      <w:proofErr w:type="gram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višak</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prihoda</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iz</w:t>
      </w:r>
      <w:proofErr w:type="spellEnd"/>
      <w:r w:rsidRPr="00EB5C0F">
        <w:rPr>
          <w:rFonts w:ascii="Verdana" w:hAnsi="Verdana" w:cs="Arial"/>
          <w:color w:val="000000"/>
          <w:sz w:val="20"/>
          <w:szCs w:val="20"/>
        </w:rPr>
        <w:t xml:space="preserve"> 2021. </w:t>
      </w:r>
      <w:proofErr w:type="spellStart"/>
      <w:r w:rsidRPr="00EB5C0F">
        <w:rPr>
          <w:rFonts w:ascii="Verdana" w:hAnsi="Verdana" w:cs="Arial"/>
          <w:color w:val="000000"/>
          <w:sz w:val="20"/>
          <w:szCs w:val="20"/>
        </w:rPr>
        <w:t>godine</w:t>
      </w:r>
      <w:proofErr w:type="spellEnd"/>
      <w:r w:rsidRPr="00EB5C0F">
        <w:rPr>
          <w:rFonts w:ascii="Verdana" w:hAnsi="Verdana" w:cs="Arial"/>
          <w:color w:val="000000"/>
          <w:sz w:val="20"/>
          <w:szCs w:val="20"/>
        </w:rPr>
        <w:t xml:space="preserve"> u</w:t>
      </w:r>
      <w:r w:rsidRPr="00EB5C0F">
        <w:rPr>
          <w:rFonts w:ascii="Verdana" w:hAnsi="Verdana" w:cs="Arial"/>
          <w:i/>
          <w:iCs/>
          <w:color w:val="000000"/>
          <w:sz w:val="20"/>
          <w:szCs w:val="20"/>
        </w:rPr>
        <w:t xml:space="preserve"> </w:t>
      </w:r>
      <w:proofErr w:type="spellStart"/>
      <w:r w:rsidRPr="00EB5C0F">
        <w:rPr>
          <w:rFonts w:ascii="Verdana" w:hAnsi="Verdana" w:cs="Arial"/>
          <w:color w:val="000000"/>
          <w:sz w:val="20"/>
          <w:szCs w:val="20"/>
        </w:rPr>
        <w:t>iznosu</w:t>
      </w:r>
      <w:proofErr w:type="spellEnd"/>
      <w:r w:rsidRPr="00EB5C0F">
        <w:rPr>
          <w:rFonts w:ascii="Verdana" w:hAnsi="Verdana" w:cs="Arial"/>
          <w:color w:val="000000"/>
          <w:sz w:val="20"/>
          <w:szCs w:val="20"/>
        </w:rPr>
        <w:t xml:space="preserve"> od (748.627,95 </w:t>
      </w:r>
      <w:proofErr w:type="spellStart"/>
      <w:r w:rsidRPr="00EB5C0F">
        <w:rPr>
          <w:rFonts w:ascii="Verdana" w:hAnsi="Verdana" w:cs="Arial"/>
          <w:color w:val="000000"/>
          <w:sz w:val="20"/>
          <w:szCs w:val="20"/>
        </w:rPr>
        <w:t>kn</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formira</w:t>
      </w:r>
      <w:proofErr w:type="spellEnd"/>
      <w:r w:rsidRPr="00EB5C0F">
        <w:rPr>
          <w:rFonts w:ascii="Verdana" w:hAnsi="Verdana" w:cs="Arial"/>
          <w:color w:val="000000"/>
          <w:sz w:val="20"/>
          <w:szCs w:val="20"/>
        </w:rPr>
        <w:t xml:space="preserve"> se </w:t>
      </w:r>
      <w:proofErr w:type="spellStart"/>
      <w:r w:rsidRPr="00EB5C0F">
        <w:rPr>
          <w:rFonts w:ascii="Verdana" w:hAnsi="Verdana" w:cs="Arial"/>
          <w:color w:val="000000"/>
          <w:sz w:val="20"/>
          <w:szCs w:val="20"/>
        </w:rPr>
        <w:t>višak</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prihoda</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sa</w:t>
      </w:r>
      <w:proofErr w:type="spellEnd"/>
      <w:r w:rsidRPr="00EB5C0F">
        <w:rPr>
          <w:rFonts w:ascii="Verdana" w:hAnsi="Verdana" w:cs="Arial"/>
          <w:color w:val="000000"/>
          <w:sz w:val="20"/>
          <w:szCs w:val="20"/>
        </w:rPr>
        <w:t xml:space="preserve"> </w:t>
      </w:r>
      <w:proofErr w:type="spellStart"/>
      <w:r w:rsidRPr="00EB5C0F">
        <w:rPr>
          <w:rFonts w:ascii="Verdana" w:hAnsi="Verdana" w:cs="Arial"/>
          <w:color w:val="000000"/>
          <w:sz w:val="20"/>
          <w:szCs w:val="20"/>
        </w:rPr>
        <w:t>stanjem</w:t>
      </w:r>
      <w:proofErr w:type="spellEnd"/>
      <w:r w:rsidRPr="00EB5C0F">
        <w:rPr>
          <w:rFonts w:ascii="Verdana" w:hAnsi="Verdana" w:cs="Arial"/>
          <w:color w:val="000000"/>
          <w:sz w:val="20"/>
          <w:szCs w:val="20"/>
        </w:rPr>
        <w:t xml:space="preserve"> 31.12.2022.g u </w:t>
      </w:r>
      <w:proofErr w:type="spellStart"/>
      <w:r w:rsidRPr="00EB5C0F">
        <w:rPr>
          <w:rFonts w:ascii="Verdana" w:hAnsi="Verdana" w:cs="Arial"/>
          <w:color w:val="000000"/>
          <w:sz w:val="20"/>
          <w:szCs w:val="20"/>
        </w:rPr>
        <w:t>iznosu</w:t>
      </w:r>
      <w:proofErr w:type="spellEnd"/>
      <w:r w:rsidRPr="00EB5C0F">
        <w:rPr>
          <w:rFonts w:ascii="Verdana" w:hAnsi="Verdana" w:cs="Arial"/>
          <w:color w:val="000000"/>
          <w:sz w:val="20"/>
          <w:szCs w:val="20"/>
        </w:rPr>
        <w:t xml:space="preserve"> od (680.027,68 </w:t>
      </w:r>
      <w:proofErr w:type="spellStart"/>
      <w:proofErr w:type="gramStart"/>
      <w:r w:rsidRPr="00EB5C0F">
        <w:rPr>
          <w:rFonts w:ascii="Verdana" w:hAnsi="Verdana" w:cs="Arial"/>
          <w:color w:val="000000"/>
          <w:sz w:val="20"/>
          <w:szCs w:val="20"/>
        </w:rPr>
        <w:t>kn</w:t>
      </w:r>
      <w:proofErr w:type="spellEnd"/>
      <w:r w:rsidRPr="00EB5C0F">
        <w:rPr>
          <w:rFonts w:ascii="Verdana" w:hAnsi="Verdana" w:cs="Arial"/>
          <w:color w:val="000000"/>
          <w:sz w:val="20"/>
          <w:szCs w:val="20"/>
        </w:rPr>
        <w:t>;  *</w:t>
      </w:r>
      <w:proofErr w:type="gramEnd"/>
      <w:r w:rsidRPr="00EB5C0F">
        <w:rPr>
          <w:rFonts w:ascii="Verdana" w:hAnsi="Verdana" w:cs="Arial"/>
          <w:color w:val="000000"/>
          <w:sz w:val="20"/>
          <w:szCs w:val="20"/>
        </w:rPr>
        <w:t xml:space="preserve">90.255,18 </w:t>
      </w:r>
      <w:proofErr w:type="spellStart"/>
      <w:r w:rsidRPr="00EB5C0F">
        <w:rPr>
          <w:rFonts w:ascii="Verdana" w:hAnsi="Verdana" w:cs="Arial"/>
          <w:color w:val="000000"/>
          <w:sz w:val="20"/>
          <w:szCs w:val="20"/>
        </w:rPr>
        <w:t>eura</w:t>
      </w:r>
      <w:proofErr w:type="spellEnd"/>
      <w:r w:rsidRPr="00EB5C0F">
        <w:rPr>
          <w:rFonts w:ascii="Verdana" w:hAnsi="Verdana" w:cs="Arial"/>
          <w:color w:val="000000"/>
          <w:sz w:val="20"/>
          <w:szCs w:val="20"/>
        </w:rPr>
        <w:t>).</w:t>
      </w:r>
    </w:p>
    <w:p w14:paraId="4251380E" w14:textId="77777777" w:rsidR="004F5C99" w:rsidRPr="00EB5C0F" w:rsidRDefault="004F5C99" w:rsidP="004F5C99">
      <w:pPr>
        <w:jc w:val="both"/>
        <w:rPr>
          <w:rFonts w:ascii="Verdana" w:hAnsi="Verdana" w:cs="Arial"/>
          <w:color w:val="000000"/>
          <w:sz w:val="20"/>
          <w:szCs w:val="20"/>
        </w:rPr>
      </w:pPr>
    </w:p>
    <w:p w14:paraId="561746C7" w14:textId="77777777" w:rsidR="004F5C99" w:rsidRPr="00EB5C0F" w:rsidRDefault="004F5C99" w:rsidP="004F5C99">
      <w:pPr>
        <w:jc w:val="center"/>
        <w:rPr>
          <w:rFonts w:ascii="Verdana" w:hAnsi="Verdana" w:cs="Arial"/>
          <w:b/>
          <w:sz w:val="20"/>
          <w:szCs w:val="20"/>
        </w:rPr>
      </w:pPr>
      <w:proofErr w:type="spellStart"/>
      <w:r w:rsidRPr="00EB5C0F">
        <w:rPr>
          <w:rFonts w:ascii="Verdana" w:hAnsi="Verdana" w:cs="Arial"/>
          <w:b/>
          <w:sz w:val="20"/>
          <w:szCs w:val="20"/>
        </w:rPr>
        <w:t>Članak</w:t>
      </w:r>
      <w:proofErr w:type="spellEnd"/>
      <w:r w:rsidRPr="00EB5C0F">
        <w:rPr>
          <w:rFonts w:ascii="Verdana" w:hAnsi="Verdana" w:cs="Arial"/>
          <w:b/>
          <w:sz w:val="20"/>
          <w:szCs w:val="20"/>
        </w:rPr>
        <w:t xml:space="preserve"> 4.</w:t>
      </w:r>
    </w:p>
    <w:p w14:paraId="56031D47" w14:textId="77777777" w:rsidR="004F5C99" w:rsidRPr="00EB5C0F" w:rsidRDefault="004F5C99" w:rsidP="004F5C99">
      <w:pPr>
        <w:ind w:firstLine="708"/>
        <w:jc w:val="both"/>
        <w:rPr>
          <w:rFonts w:ascii="Verdana" w:hAnsi="Verdana" w:cs="Arial"/>
          <w:sz w:val="20"/>
          <w:szCs w:val="20"/>
        </w:rPr>
      </w:pPr>
      <w:proofErr w:type="spellStart"/>
      <w:r w:rsidRPr="00EB5C0F">
        <w:rPr>
          <w:rFonts w:ascii="Verdana" w:hAnsi="Verdana" w:cs="Arial"/>
          <w:sz w:val="20"/>
          <w:szCs w:val="20"/>
        </w:rPr>
        <w:t>Ostvareni</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višak</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prihoda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poslovanja</w:t>
      </w:r>
      <w:proofErr w:type="spellEnd"/>
      <w:r w:rsidRPr="00EB5C0F">
        <w:rPr>
          <w:rFonts w:ascii="Verdana" w:hAnsi="Verdana" w:cs="Arial"/>
          <w:sz w:val="20"/>
          <w:szCs w:val="20"/>
        </w:rPr>
        <w:t xml:space="preserve"> u </w:t>
      </w:r>
      <w:proofErr w:type="spellStart"/>
      <w:r w:rsidRPr="00EB5C0F">
        <w:rPr>
          <w:rFonts w:ascii="Verdana" w:hAnsi="Verdana" w:cs="Arial"/>
          <w:sz w:val="20"/>
          <w:szCs w:val="20"/>
        </w:rPr>
        <w:t>iznosu</w:t>
      </w:r>
      <w:proofErr w:type="spellEnd"/>
      <w:r w:rsidRPr="00EB5C0F">
        <w:rPr>
          <w:rFonts w:ascii="Verdana" w:hAnsi="Verdana" w:cs="Arial"/>
          <w:sz w:val="20"/>
          <w:szCs w:val="20"/>
        </w:rPr>
        <w:t xml:space="preserve"> od 680.027,68 </w:t>
      </w:r>
      <w:proofErr w:type="spellStart"/>
      <w:r w:rsidRPr="00EB5C0F">
        <w:rPr>
          <w:rFonts w:ascii="Verdana" w:hAnsi="Verdana" w:cs="Arial"/>
          <w:sz w:val="20"/>
          <w:szCs w:val="20"/>
        </w:rPr>
        <w:t>kn</w:t>
      </w:r>
      <w:proofErr w:type="spellEnd"/>
      <w:r w:rsidRPr="00EB5C0F">
        <w:rPr>
          <w:rFonts w:ascii="Verdana" w:hAnsi="Verdana" w:cs="Arial"/>
          <w:sz w:val="20"/>
          <w:szCs w:val="20"/>
        </w:rPr>
        <w:t xml:space="preserve"> </w:t>
      </w:r>
      <w:r w:rsidRPr="00EB5C0F">
        <w:rPr>
          <w:rFonts w:ascii="Verdana" w:hAnsi="Verdana" w:cs="Arial"/>
          <w:b/>
          <w:bCs/>
          <w:sz w:val="20"/>
          <w:szCs w:val="20"/>
        </w:rPr>
        <w:t xml:space="preserve">(90.255,18 </w:t>
      </w:r>
      <w:proofErr w:type="spellStart"/>
      <w:r w:rsidRPr="00EB5C0F">
        <w:rPr>
          <w:rFonts w:ascii="Verdana" w:hAnsi="Verdana" w:cs="Arial"/>
          <w:b/>
          <w:bCs/>
          <w:sz w:val="20"/>
          <w:szCs w:val="20"/>
        </w:rPr>
        <w:t>eura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rasporediti</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će</w:t>
      </w:r>
      <w:proofErr w:type="spellEnd"/>
      <w:r w:rsidRPr="00EB5C0F">
        <w:rPr>
          <w:rFonts w:ascii="Verdana" w:hAnsi="Verdana" w:cs="Arial"/>
          <w:sz w:val="20"/>
          <w:szCs w:val="20"/>
        </w:rPr>
        <w:t xml:space="preserve"> se u plan </w:t>
      </w:r>
      <w:proofErr w:type="spellStart"/>
      <w:r w:rsidRPr="00EB5C0F">
        <w:rPr>
          <w:rFonts w:ascii="Verdana" w:hAnsi="Verdana" w:cs="Arial"/>
          <w:sz w:val="20"/>
          <w:szCs w:val="20"/>
        </w:rPr>
        <w:t>Prvih</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izmjena</w:t>
      </w:r>
      <w:proofErr w:type="spellEnd"/>
      <w:r w:rsidRPr="00EB5C0F">
        <w:rPr>
          <w:rFonts w:ascii="Verdana" w:hAnsi="Verdana" w:cs="Arial"/>
          <w:sz w:val="20"/>
          <w:szCs w:val="20"/>
        </w:rPr>
        <w:t xml:space="preserve"> i </w:t>
      </w:r>
      <w:proofErr w:type="spellStart"/>
      <w:r w:rsidRPr="00EB5C0F">
        <w:rPr>
          <w:rFonts w:ascii="Verdana" w:hAnsi="Verdana" w:cs="Arial"/>
          <w:sz w:val="20"/>
          <w:szCs w:val="20"/>
        </w:rPr>
        <w:t>dopuna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Proračuna</w:t>
      </w:r>
      <w:proofErr w:type="spellEnd"/>
      <w:r w:rsidRPr="00EB5C0F">
        <w:rPr>
          <w:rFonts w:ascii="Verdana" w:hAnsi="Verdana" w:cs="Arial"/>
          <w:sz w:val="20"/>
          <w:szCs w:val="20"/>
        </w:rPr>
        <w:t xml:space="preserve"> Općine Lasinja za 2023. </w:t>
      </w:r>
      <w:proofErr w:type="spellStart"/>
      <w:r w:rsidRPr="00EB5C0F">
        <w:rPr>
          <w:rFonts w:ascii="Verdana" w:hAnsi="Verdana" w:cs="Arial"/>
          <w:sz w:val="20"/>
          <w:szCs w:val="20"/>
        </w:rPr>
        <w:t>godinu</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kako</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slijedi</w:t>
      </w:r>
      <w:proofErr w:type="spellEnd"/>
      <w:r w:rsidRPr="00EB5C0F">
        <w:rPr>
          <w:rFonts w:ascii="Verdana" w:hAnsi="Verdana" w:cs="Arial"/>
          <w:sz w:val="20"/>
          <w:szCs w:val="20"/>
        </w:rPr>
        <w:t>:</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6394"/>
        <w:gridCol w:w="1134"/>
        <w:gridCol w:w="1984"/>
        <w:gridCol w:w="2410"/>
      </w:tblGrid>
      <w:tr w:rsidR="004F5C99" w:rsidRPr="00EB5C0F" w14:paraId="746DBC0D" w14:textId="77777777" w:rsidTr="0036046B">
        <w:trPr>
          <w:trHeight w:val="290"/>
        </w:trPr>
        <w:tc>
          <w:tcPr>
            <w:tcW w:w="831" w:type="dxa"/>
            <w:shd w:val="clear" w:color="auto" w:fill="auto"/>
            <w:vAlign w:val="center"/>
          </w:tcPr>
          <w:p w14:paraId="50871697" w14:textId="77777777" w:rsidR="004F5C99" w:rsidRPr="00EB5C0F" w:rsidRDefault="004F5C99" w:rsidP="005629A3">
            <w:pPr>
              <w:jc w:val="both"/>
              <w:rPr>
                <w:rFonts w:ascii="Verdana" w:hAnsi="Verdana" w:cs="Arial"/>
                <w:sz w:val="20"/>
                <w:szCs w:val="20"/>
              </w:rPr>
            </w:pPr>
            <w:proofErr w:type="spellStart"/>
            <w:r w:rsidRPr="00EB5C0F">
              <w:rPr>
                <w:rFonts w:ascii="Verdana" w:hAnsi="Verdana" w:cs="Arial"/>
                <w:sz w:val="20"/>
                <w:szCs w:val="20"/>
              </w:rPr>
              <w:t>Redni</w:t>
            </w:r>
            <w:proofErr w:type="spellEnd"/>
            <w:r w:rsidRPr="00EB5C0F">
              <w:rPr>
                <w:rFonts w:ascii="Verdana" w:hAnsi="Verdana" w:cs="Arial"/>
                <w:sz w:val="20"/>
                <w:szCs w:val="20"/>
              </w:rPr>
              <w:t xml:space="preserve"> br.</w:t>
            </w:r>
          </w:p>
        </w:tc>
        <w:tc>
          <w:tcPr>
            <w:tcW w:w="6394" w:type="dxa"/>
            <w:shd w:val="clear" w:color="auto" w:fill="auto"/>
            <w:vAlign w:val="center"/>
          </w:tcPr>
          <w:p w14:paraId="697A8AFA" w14:textId="77777777" w:rsidR="004F5C99" w:rsidRPr="00EB5C0F" w:rsidRDefault="004F5C99" w:rsidP="005629A3">
            <w:pPr>
              <w:jc w:val="both"/>
              <w:rPr>
                <w:rFonts w:ascii="Verdana" w:hAnsi="Verdana" w:cs="Arial"/>
                <w:sz w:val="20"/>
                <w:szCs w:val="20"/>
              </w:rPr>
            </w:pPr>
            <w:proofErr w:type="spellStart"/>
            <w:r w:rsidRPr="00EB5C0F">
              <w:rPr>
                <w:rFonts w:ascii="Verdana" w:hAnsi="Verdana" w:cs="Arial"/>
                <w:sz w:val="20"/>
                <w:szCs w:val="20"/>
              </w:rPr>
              <w:t>Opis</w:t>
            </w:r>
            <w:proofErr w:type="spellEnd"/>
          </w:p>
        </w:tc>
        <w:tc>
          <w:tcPr>
            <w:tcW w:w="1134" w:type="dxa"/>
            <w:shd w:val="clear" w:color="auto" w:fill="auto"/>
            <w:vAlign w:val="center"/>
          </w:tcPr>
          <w:p w14:paraId="1D3276C8" w14:textId="77777777" w:rsidR="004F5C99" w:rsidRPr="00EB5C0F" w:rsidRDefault="004F5C99" w:rsidP="005629A3">
            <w:pPr>
              <w:jc w:val="both"/>
              <w:rPr>
                <w:rFonts w:ascii="Verdana" w:hAnsi="Verdana" w:cs="Arial"/>
                <w:sz w:val="20"/>
                <w:szCs w:val="20"/>
              </w:rPr>
            </w:pPr>
            <w:proofErr w:type="spellStart"/>
            <w:r w:rsidRPr="00EB5C0F">
              <w:rPr>
                <w:rFonts w:ascii="Verdana" w:hAnsi="Verdana" w:cs="Arial"/>
                <w:sz w:val="20"/>
                <w:szCs w:val="20"/>
              </w:rPr>
              <w:t>Račun</w:t>
            </w:r>
            <w:proofErr w:type="spellEnd"/>
          </w:p>
        </w:tc>
        <w:tc>
          <w:tcPr>
            <w:tcW w:w="1984" w:type="dxa"/>
            <w:shd w:val="clear" w:color="auto" w:fill="auto"/>
            <w:vAlign w:val="center"/>
          </w:tcPr>
          <w:p w14:paraId="3403A7F4" w14:textId="77777777" w:rsidR="004F5C99" w:rsidRPr="00EB5C0F" w:rsidRDefault="004F5C99" w:rsidP="005629A3">
            <w:pPr>
              <w:jc w:val="both"/>
              <w:rPr>
                <w:rFonts w:ascii="Verdana" w:hAnsi="Verdana" w:cs="Arial"/>
                <w:sz w:val="20"/>
                <w:szCs w:val="20"/>
              </w:rPr>
            </w:pPr>
            <w:proofErr w:type="spellStart"/>
            <w:r w:rsidRPr="00EB5C0F">
              <w:rPr>
                <w:rFonts w:ascii="Verdana" w:hAnsi="Verdana" w:cs="Arial"/>
                <w:sz w:val="20"/>
                <w:szCs w:val="20"/>
              </w:rPr>
              <w:t>Iznos</w:t>
            </w:r>
            <w:proofErr w:type="spellEnd"/>
            <w:r w:rsidRPr="00EB5C0F">
              <w:rPr>
                <w:rFonts w:ascii="Verdana" w:hAnsi="Verdana" w:cs="Arial"/>
                <w:sz w:val="20"/>
                <w:szCs w:val="20"/>
              </w:rPr>
              <w:t>/</w:t>
            </w:r>
            <w:proofErr w:type="spellStart"/>
            <w:r w:rsidRPr="00EB5C0F">
              <w:rPr>
                <w:rFonts w:ascii="Verdana" w:hAnsi="Verdana" w:cs="Arial"/>
                <w:sz w:val="20"/>
                <w:szCs w:val="20"/>
              </w:rPr>
              <w:t>kn</w:t>
            </w:r>
            <w:proofErr w:type="spellEnd"/>
          </w:p>
        </w:tc>
        <w:tc>
          <w:tcPr>
            <w:tcW w:w="2410" w:type="dxa"/>
            <w:vAlign w:val="center"/>
          </w:tcPr>
          <w:p w14:paraId="0B4F188E" w14:textId="77777777" w:rsidR="004F5C99" w:rsidRPr="00EB5C0F" w:rsidRDefault="004F5C99" w:rsidP="005629A3">
            <w:pPr>
              <w:jc w:val="both"/>
              <w:rPr>
                <w:rFonts w:ascii="Verdana" w:hAnsi="Verdana" w:cs="Arial"/>
                <w:sz w:val="20"/>
                <w:szCs w:val="20"/>
              </w:rPr>
            </w:pPr>
            <w:proofErr w:type="spellStart"/>
            <w:r w:rsidRPr="00EB5C0F">
              <w:rPr>
                <w:rFonts w:ascii="Verdana" w:hAnsi="Verdana" w:cs="Arial"/>
                <w:sz w:val="20"/>
                <w:szCs w:val="20"/>
              </w:rPr>
              <w:t>Iznos</w:t>
            </w:r>
            <w:proofErr w:type="spellEnd"/>
            <w:r w:rsidRPr="00EB5C0F">
              <w:rPr>
                <w:rFonts w:ascii="Verdana" w:hAnsi="Verdana" w:cs="Arial"/>
                <w:sz w:val="20"/>
                <w:szCs w:val="20"/>
              </w:rPr>
              <w:t>/</w:t>
            </w:r>
            <w:proofErr w:type="spellStart"/>
            <w:r w:rsidRPr="00EB5C0F">
              <w:rPr>
                <w:rFonts w:ascii="Verdana" w:hAnsi="Verdana" w:cs="Arial"/>
                <w:sz w:val="20"/>
                <w:szCs w:val="20"/>
              </w:rPr>
              <w:t>eura</w:t>
            </w:r>
            <w:proofErr w:type="spellEnd"/>
          </w:p>
        </w:tc>
      </w:tr>
      <w:tr w:rsidR="004F5C99" w:rsidRPr="00EB5C0F" w14:paraId="32524615" w14:textId="77777777" w:rsidTr="0036046B">
        <w:trPr>
          <w:trHeight w:val="231"/>
        </w:trPr>
        <w:tc>
          <w:tcPr>
            <w:tcW w:w="831" w:type="dxa"/>
            <w:shd w:val="clear" w:color="auto" w:fill="auto"/>
          </w:tcPr>
          <w:p w14:paraId="30D42EF7" w14:textId="77777777" w:rsidR="004F5C99" w:rsidRPr="00EB5C0F" w:rsidRDefault="004F5C99" w:rsidP="005629A3">
            <w:pPr>
              <w:jc w:val="center"/>
              <w:rPr>
                <w:rFonts w:ascii="Verdana" w:hAnsi="Verdana" w:cs="Arial"/>
                <w:sz w:val="20"/>
                <w:szCs w:val="20"/>
              </w:rPr>
            </w:pPr>
            <w:r w:rsidRPr="00EB5C0F">
              <w:rPr>
                <w:rFonts w:ascii="Verdana" w:hAnsi="Verdana" w:cs="Arial"/>
                <w:sz w:val="20"/>
                <w:szCs w:val="20"/>
              </w:rPr>
              <w:t>1.</w:t>
            </w:r>
          </w:p>
        </w:tc>
        <w:tc>
          <w:tcPr>
            <w:tcW w:w="6394" w:type="dxa"/>
            <w:shd w:val="clear" w:color="auto" w:fill="auto"/>
            <w:vAlign w:val="center"/>
          </w:tcPr>
          <w:p w14:paraId="571A9777" w14:textId="77777777" w:rsidR="004F5C99" w:rsidRPr="00EB5C0F" w:rsidRDefault="004F5C99" w:rsidP="005629A3">
            <w:pPr>
              <w:jc w:val="both"/>
              <w:rPr>
                <w:rFonts w:ascii="Verdana" w:hAnsi="Verdana" w:cs="Arial"/>
                <w:color w:val="000000" w:themeColor="text1"/>
                <w:sz w:val="20"/>
                <w:szCs w:val="20"/>
              </w:rPr>
            </w:pPr>
            <w:proofErr w:type="spellStart"/>
            <w:r w:rsidRPr="00EB5C0F">
              <w:rPr>
                <w:rFonts w:ascii="Verdana" w:hAnsi="Verdana" w:cs="Arial"/>
                <w:color w:val="000000" w:themeColor="text1"/>
                <w:sz w:val="20"/>
                <w:szCs w:val="20"/>
              </w:rPr>
              <w:t>Uređenje</w:t>
            </w:r>
            <w:proofErr w:type="spellEnd"/>
            <w:r w:rsidRPr="00EB5C0F">
              <w:rPr>
                <w:rFonts w:ascii="Verdana" w:hAnsi="Verdana" w:cs="Arial"/>
                <w:color w:val="000000" w:themeColor="text1"/>
                <w:sz w:val="20"/>
                <w:szCs w:val="20"/>
              </w:rPr>
              <w:t xml:space="preserve"> </w:t>
            </w:r>
            <w:proofErr w:type="spellStart"/>
            <w:r w:rsidRPr="00EB5C0F">
              <w:rPr>
                <w:rFonts w:ascii="Verdana" w:hAnsi="Verdana" w:cs="Arial"/>
                <w:color w:val="000000" w:themeColor="text1"/>
                <w:sz w:val="20"/>
                <w:szCs w:val="20"/>
              </w:rPr>
              <w:t>svlačionice</w:t>
            </w:r>
            <w:proofErr w:type="spellEnd"/>
            <w:r w:rsidRPr="00EB5C0F">
              <w:rPr>
                <w:rFonts w:ascii="Verdana" w:hAnsi="Verdana" w:cs="Arial"/>
                <w:color w:val="000000" w:themeColor="text1"/>
                <w:sz w:val="20"/>
                <w:szCs w:val="20"/>
              </w:rPr>
              <w:t xml:space="preserve"> DVD (R0151-1)</w:t>
            </w:r>
          </w:p>
        </w:tc>
        <w:tc>
          <w:tcPr>
            <w:tcW w:w="1134" w:type="dxa"/>
            <w:shd w:val="clear" w:color="auto" w:fill="auto"/>
          </w:tcPr>
          <w:p w14:paraId="323192FD" w14:textId="77777777" w:rsidR="004F5C99" w:rsidRPr="00EB5C0F" w:rsidRDefault="004F5C99" w:rsidP="005629A3">
            <w:pPr>
              <w:jc w:val="both"/>
              <w:rPr>
                <w:rFonts w:ascii="Verdana" w:hAnsi="Verdana" w:cs="Arial"/>
                <w:color w:val="000000" w:themeColor="text1"/>
                <w:sz w:val="20"/>
                <w:szCs w:val="20"/>
              </w:rPr>
            </w:pPr>
            <w:r w:rsidRPr="00EB5C0F">
              <w:rPr>
                <w:rFonts w:ascii="Verdana" w:hAnsi="Verdana" w:cs="Arial"/>
                <w:color w:val="000000" w:themeColor="text1"/>
                <w:sz w:val="20"/>
                <w:szCs w:val="20"/>
              </w:rPr>
              <w:t>4124</w:t>
            </w:r>
          </w:p>
        </w:tc>
        <w:tc>
          <w:tcPr>
            <w:tcW w:w="1984" w:type="dxa"/>
            <w:shd w:val="clear" w:color="auto" w:fill="auto"/>
            <w:vAlign w:val="center"/>
          </w:tcPr>
          <w:p w14:paraId="32E0B6D2" w14:textId="77777777" w:rsidR="004F5C99" w:rsidRPr="00EB5C0F" w:rsidRDefault="004F5C99" w:rsidP="005629A3">
            <w:pPr>
              <w:rPr>
                <w:rFonts w:ascii="Verdana" w:hAnsi="Verdana" w:cs="Arial"/>
                <w:bCs/>
                <w:color w:val="000000" w:themeColor="text1"/>
                <w:sz w:val="20"/>
                <w:szCs w:val="20"/>
              </w:rPr>
            </w:pPr>
            <w:r w:rsidRPr="00EB5C0F">
              <w:rPr>
                <w:rFonts w:ascii="Verdana" w:hAnsi="Verdana" w:cs="Arial"/>
                <w:bCs/>
                <w:color w:val="000000" w:themeColor="text1"/>
                <w:sz w:val="20"/>
                <w:szCs w:val="20"/>
              </w:rPr>
              <w:t>100.000,00</w:t>
            </w:r>
          </w:p>
        </w:tc>
        <w:tc>
          <w:tcPr>
            <w:tcW w:w="2410" w:type="dxa"/>
            <w:vAlign w:val="center"/>
          </w:tcPr>
          <w:p w14:paraId="71D277FE" w14:textId="77777777" w:rsidR="004F5C99" w:rsidRPr="00EB5C0F" w:rsidRDefault="004F5C99" w:rsidP="005629A3">
            <w:pPr>
              <w:rPr>
                <w:rFonts w:ascii="Verdana" w:hAnsi="Verdana" w:cs="Arial"/>
                <w:b/>
                <w:color w:val="000000" w:themeColor="text1"/>
                <w:sz w:val="20"/>
                <w:szCs w:val="20"/>
              </w:rPr>
            </w:pPr>
            <w:r w:rsidRPr="00EB5C0F">
              <w:rPr>
                <w:rFonts w:ascii="Verdana" w:hAnsi="Verdana" w:cs="Arial"/>
                <w:b/>
                <w:color w:val="000000" w:themeColor="text1"/>
                <w:sz w:val="20"/>
                <w:szCs w:val="20"/>
              </w:rPr>
              <w:t>13.272,28</w:t>
            </w:r>
          </w:p>
        </w:tc>
      </w:tr>
      <w:tr w:rsidR="004F5C99" w:rsidRPr="00EB5C0F" w14:paraId="0C21BEF3" w14:textId="77777777" w:rsidTr="0036046B">
        <w:trPr>
          <w:trHeight w:val="239"/>
        </w:trPr>
        <w:tc>
          <w:tcPr>
            <w:tcW w:w="831" w:type="dxa"/>
            <w:shd w:val="clear" w:color="auto" w:fill="auto"/>
          </w:tcPr>
          <w:p w14:paraId="19576262" w14:textId="77777777" w:rsidR="004F5C99" w:rsidRPr="00EB5C0F" w:rsidRDefault="004F5C99" w:rsidP="005629A3">
            <w:pPr>
              <w:jc w:val="center"/>
              <w:rPr>
                <w:rFonts w:ascii="Verdana" w:hAnsi="Verdana" w:cs="Arial"/>
                <w:sz w:val="20"/>
                <w:szCs w:val="20"/>
              </w:rPr>
            </w:pPr>
            <w:r w:rsidRPr="00EB5C0F">
              <w:rPr>
                <w:rFonts w:ascii="Verdana" w:hAnsi="Verdana" w:cs="Arial"/>
                <w:sz w:val="20"/>
                <w:szCs w:val="20"/>
              </w:rPr>
              <w:lastRenderedPageBreak/>
              <w:t>2.</w:t>
            </w:r>
          </w:p>
        </w:tc>
        <w:tc>
          <w:tcPr>
            <w:tcW w:w="6394" w:type="dxa"/>
            <w:shd w:val="clear" w:color="auto" w:fill="auto"/>
          </w:tcPr>
          <w:p w14:paraId="4865F968" w14:textId="77777777" w:rsidR="004F5C99" w:rsidRPr="00EB5C0F" w:rsidRDefault="004F5C99" w:rsidP="005629A3">
            <w:pPr>
              <w:jc w:val="both"/>
              <w:rPr>
                <w:rFonts w:ascii="Verdana" w:hAnsi="Verdana" w:cs="Arial"/>
                <w:color w:val="000000" w:themeColor="text1"/>
                <w:sz w:val="20"/>
                <w:szCs w:val="20"/>
              </w:rPr>
            </w:pPr>
            <w:proofErr w:type="spellStart"/>
            <w:r w:rsidRPr="00EB5C0F">
              <w:rPr>
                <w:rFonts w:ascii="Verdana" w:hAnsi="Verdana" w:cs="Arial"/>
                <w:color w:val="000000" w:themeColor="text1"/>
                <w:sz w:val="20"/>
                <w:szCs w:val="20"/>
              </w:rPr>
              <w:t>Izgradnja</w:t>
            </w:r>
            <w:proofErr w:type="spellEnd"/>
            <w:r w:rsidRPr="00EB5C0F">
              <w:rPr>
                <w:rFonts w:ascii="Verdana" w:hAnsi="Verdana" w:cs="Arial"/>
                <w:color w:val="000000" w:themeColor="text1"/>
                <w:sz w:val="20"/>
                <w:szCs w:val="20"/>
              </w:rPr>
              <w:t xml:space="preserve"> </w:t>
            </w:r>
            <w:proofErr w:type="spellStart"/>
            <w:r w:rsidRPr="00EB5C0F">
              <w:rPr>
                <w:rFonts w:ascii="Verdana" w:hAnsi="Verdana" w:cs="Arial"/>
                <w:color w:val="000000" w:themeColor="text1"/>
                <w:sz w:val="20"/>
                <w:szCs w:val="20"/>
              </w:rPr>
              <w:t>nogostupa</w:t>
            </w:r>
            <w:proofErr w:type="spellEnd"/>
            <w:r w:rsidRPr="00EB5C0F">
              <w:rPr>
                <w:rFonts w:ascii="Verdana" w:hAnsi="Verdana" w:cs="Arial"/>
                <w:color w:val="000000" w:themeColor="text1"/>
                <w:sz w:val="20"/>
                <w:szCs w:val="20"/>
              </w:rPr>
              <w:t>, Lasinja (R0143)</w:t>
            </w:r>
          </w:p>
        </w:tc>
        <w:tc>
          <w:tcPr>
            <w:tcW w:w="1134" w:type="dxa"/>
            <w:shd w:val="clear" w:color="auto" w:fill="auto"/>
          </w:tcPr>
          <w:p w14:paraId="0B1DE047" w14:textId="77777777" w:rsidR="004F5C99" w:rsidRPr="00EB5C0F" w:rsidRDefault="004F5C99" w:rsidP="005629A3">
            <w:pPr>
              <w:jc w:val="both"/>
              <w:rPr>
                <w:rFonts w:ascii="Verdana" w:hAnsi="Verdana" w:cs="Arial"/>
                <w:color w:val="000000" w:themeColor="text1"/>
                <w:sz w:val="20"/>
                <w:szCs w:val="20"/>
              </w:rPr>
            </w:pPr>
            <w:r w:rsidRPr="00EB5C0F">
              <w:rPr>
                <w:rFonts w:ascii="Verdana" w:hAnsi="Verdana" w:cs="Arial"/>
                <w:color w:val="000000" w:themeColor="text1"/>
                <w:sz w:val="20"/>
                <w:szCs w:val="20"/>
              </w:rPr>
              <w:t>4213</w:t>
            </w:r>
          </w:p>
        </w:tc>
        <w:tc>
          <w:tcPr>
            <w:tcW w:w="1984" w:type="dxa"/>
            <w:shd w:val="clear" w:color="auto" w:fill="auto"/>
            <w:vAlign w:val="center"/>
          </w:tcPr>
          <w:p w14:paraId="1431C0F0" w14:textId="77777777" w:rsidR="004F5C99" w:rsidRPr="00EB5C0F" w:rsidRDefault="004F5C99" w:rsidP="005629A3">
            <w:pPr>
              <w:rPr>
                <w:rFonts w:ascii="Verdana" w:hAnsi="Verdana" w:cs="Arial"/>
                <w:bCs/>
                <w:color w:val="000000" w:themeColor="text1"/>
                <w:sz w:val="20"/>
                <w:szCs w:val="20"/>
              </w:rPr>
            </w:pPr>
            <w:r w:rsidRPr="00EB5C0F">
              <w:rPr>
                <w:rFonts w:ascii="Verdana" w:hAnsi="Verdana" w:cs="Arial"/>
                <w:bCs/>
                <w:color w:val="000000" w:themeColor="text1"/>
                <w:sz w:val="20"/>
                <w:szCs w:val="20"/>
              </w:rPr>
              <w:t>200.000,00</w:t>
            </w:r>
          </w:p>
        </w:tc>
        <w:tc>
          <w:tcPr>
            <w:tcW w:w="2410" w:type="dxa"/>
            <w:vAlign w:val="center"/>
          </w:tcPr>
          <w:p w14:paraId="53C3730E" w14:textId="77777777" w:rsidR="004F5C99" w:rsidRPr="00EB5C0F" w:rsidRDefault="004F5C99" w:rsidP="005629A3">
            <w:pPr>
              <w:rPr>
                <w:rFonts w:ascii="Verdana" w:hAnsi="Verdana" w:cs="Arial"/>
                <w:b/>
                <w:color w:val="000000" w:themeColor="text1"/>
                <w:sz w:val="20"/>
                <w:szCs w:val="20"/>
              </w:rPr>
            </w:pPr>
            <w:r w:rsidRPr="00EB5C0F">
              <w:rPr>
                <w:rFonts w:ascii="Verdana" w:hAnsi="Verdana" w:cs="Arial"/>
                <w:b/>
                <w:color w:val="000000" w:themeColor="text1"/>
                <w:sz w:val="20"/>
                <w:szCs w:val="20"/>
              </w:rPr>
              <w:t>26.544,56</w:t>
            </w:r>
          </w:p>
        </w:tc>
      </w:tr>
      <w:tr w:rsidR="004F5C99" w:rsidRPr="00EB5C0F" w14:paraId="5B0474A1" w14:textId="77777777" w:rsidTr="0036046B">
        <w:trPr>
          <w:trHeight w:val="231"/>
        </w:trPr>
        <w:tc>
          <w:tcPr>
            <w:tcW w:w="831" w:type="dxa"/>
            <w:shd w:val="clear" w:color="auto" w:fill="auto"/>
          </w:tcPr>
          <w:p w14:paraId="05A7221C" w14:textId="77777777" w:rsidR="004F5C99" w:rsidRPr="00EB5C0F" w:rsidRDefault="004F5C99" w:rsidP="005629A3">
            <w:pPr>
              <w:jc w:val="center"/>
              <w:rPr>
                <w:rFonts w:ascii="Verdana" w:hAnsi="Verdana" w:cs="Arial"/>
                <w:sz w:val="20"/>
                <w:szCs w:val="20"/>
              </w:rPr>
            </w:pPr>
            <w:r w:rsidRPr="00EB5C0F">
              <w:rPr>
                <w:rFonts w:ascii="Verdana" w:hAnsi="Verdana" w:cs="Arial"/>
                <w:sz w:val="20"/>
                <w:szCs w:val="20"/>
              </w:rPr>
              <w:t>3.</w:t>
            </w:r>
          </w:p>
        </w:tc>
        <w:tc>
          <w:tcPr>
            <w:tcW w:w="6394" w:type="dxa"/>
            <w:shd w:val="clear" w:color="auto" w:fill="auto"/>
            <w:vAlign w:val="center"/>
          </w:tcPr>
          <w:p w14:paraId="77D437A1" w14:textId="77777777" w:rsidR="004F5C99" w:rsidRPr="00EB5C0F" w:rsidRDefault="004F5C99" w:rsidP="005629A3">
            <w:pPr>
              <w:jc w:val="both"/>
              <w:rPr>
                <w:rFonts w:ascii="Verdana" w:hAnsi="Verdana" w:cs="Arial"/>
                <w:color w:val="000000" w:themeColor="text1"/>
                <w:sz w:val="20"/>
                <w:szCs w:val="20"/>
              </w:rPr>
            </w:pPr>
            <w:proofErr w:type="spellStart"/>
            <w:r w:rsidRPr="00EB5C0F">
              <w:rPr>
                <w:rFonts w:ascii="Verdana" w:hAnsi="Verdana" w:cs="Arial"/>
                <w:color w:val="000000" w:themeColor="text1"/>
                <w:sz w:val="20"/>
                <w:szCs w:val="20"/>
              </w:rPr>
              <w:t>Izrada</w:t>
            </w:r>
            <w:proofErr w:type="spellEnd"/>
            <w:r w:rsidRPr="00EB5C0F">
              <w:rPr>
                <w:rFonts w:ascii="Verdana" w:hAnsi="Verdana" w:cs="Arial"/>
                <w:color w:val="000000" w:themeColor="text1"/>
                <w:sz w:val="20"/>
                <w:szCs w:val="20"/>
              </w:rPr>
              <w:t xml:space="preserve"> </w:t>
            </w:r>
            <w:proofErr w:type="spellStart"/>
            <w:r w:rsidRPr="00EB5C0F">
              <w:rPr>
                <w:rFonts w:ascii="Verdana" w:hAnsi="Verdana" w:cs="Arial"/>
                <w:color w:val="000000" w:themeColor="text1"/>
                <w:sz w:val="20"/>
                <w:szCs w:val="20"/>
              </w:rPr>
              <w:t>glavnog</w:t>
            </w:r>
            <w:proofErr w:type="spellEnd"/>
            <w:r w:rsidRPr="00EB5C0F">
              <w:rPr>
                <w:rFonts w:ascii="Verdana" w:hAnsi="Verdana" w:cs="Arial"/>
                <w:color w:val="000000" w:themeColor="text1"/>
                <w:sz w:val="20"/>
                <w:szCs w:val="20"/>
              </w:rPr>
              <w:t xml:space="preserve"> </w:t>
            </w:r>
            <w:proofErr w:type="spellStart"/>
            <w:r w:rsidRPr="00EB5C0F">
              <w:rPr>
                <w:rFonts w:ascii="Verdana" w:hAnsi="Verdana" w:cs="Arial"/>
                <w:color w:val="000000" w:themeColor="text1"/>
                <w:sz w:val="20"/>
                <w:szCs w:val="20"/>
              </w:rPr>
              <w:t>projekta</w:t>
            </w:r>
            <w:proofErr w:type="spellEnd"/>
            <w:r w:rsidRPr="00EB5C0F">
              <w:rPr>
                <w:rFonts w:ascii="Verdana" w:hAnsi="Verdana" w:cs="Arial"/>
                <w:color w:val="000000" w:themeColor="text1"/>
                <w:sz w:val="20"/>
                <w:szCs w:val="20"/>
              </w:rPr>
              <w:t xml:space="preserve"> za auto </w:t>
            </w:r>
            <w:proofErr w:type="spellStart"/>
            <w:r w:rsidRPr="00EB5C0F">
              <w:rPr>
                <w:rFonts w:ascii="Verdana" w:hAnsi="Verdana" w:cs="Arial"/>
                <w:color w:val="000000" w:themeColor="text1"/>
                <w:sz w:val="20"/>
                <w:szCs w:val="20"/>
              </w:rPr>
              <w:t>kamp</w:t>
            </w:r>
            <w:proofErr w:type="spellEnd"/>
            <w:r w:rsidRPr="00EB5C0F">
              <w:rPr>
                <w:rFonts w:ascii="Verdana" w:hAnsi="Verdana" w:cs="Arial"/>
                <w:color w:val="000000" w:themeColor="text1"/>
                <w:sz w:val="20"/>
                <w:szCs w:val="20"/>
              </w:rPr>
              <w:t xml:space="preserve"> (R0134)</w:t>
            </w:r>
          </w:p>
        </w:tc>
        <w:tc>
          <w:tcPr>
            <w:tcW w:w="1134" w:type="dxa"/>
            <w:shd w:val="clear" w:color="auto" w:fill="auto"/>
          </w:tcPr>
          <w:p w14:paraId="236702D1" w14:textId="77777777" w:rsidR="004F5C99" w:rsidRPr="00EB5C0F" w:rsidRDefault="004F5C99" w:rsidP="005629A3">
            <w:pPr>
              <w:jc w:val="both"/>
              <w:rPr>
                <w:rFonts w:ascii="Verdana" w:hAnsi="Verdana" w:cs="Arial"/>
                <w:color w:val="000000" w:themeColor="text1"/>
                <w:sz w:val="20"/>
                <w:szCs w:val="20"/>
              </w:rPr>
            </w:pPr>
            <w:r w:rsidRPr="00EB5C0F">
              <w:rPr>
                <w:rFonts w:ascii="Verdana" w:hAnsi="Verdana" w:cs="Arial"/>
                <w:color w:val="000000" w:themeColor="text1"/>
                <w:sz w:val="20"/>
                <w:szCs w:val="20"/>
              </w:rPr>
              <w:t>4263</w:t>
            </w:r>
          </w:p>
        </w:tc>
        <w:tc>
          <w:tcPr>
            <w:tcW w:w="1984" w:type="dxa"/>
            <w:shd w:val="clear" w:color="auto" w:fill="auto"/>
            <w:vAlign w:val="center"/>
          </w:tcPr>
          <w:p w14:paraId="41E3D1FC" w14:textId="77777777" w:rsidR="004F5C99" w:rsidRPr="00EB5C0F" w:rsidRDefault="004F5C99" w:rsidP="005629A3">
            <w:pPr>
              <w:rPr>
                <w:rFonts w:ascii="Verdana" w:hAnsi="Verdana" w:cs="Arial"/>
                <w:bCs/>
                <w:color w:val="000000" w:themeColor="text1"/>
                <w:sz w:val="20"/>
                <w:szCs w:val="20"/>
              </w:rPr>
            </w:pPr>
            <w:r w:rsidRPr="00EB5C0F">
              <w:rPr>
                <w:rFonts w:ascii="Verdana" w:hAnsi="Verdana" w:cs="Arial"/>
                <w:bCs/>
                <w:color w:val="000000" w:themeColor="text1"/>
                <w:sz w:val="20"/>
                <w:szCs w:val="20"/>
              </w:rPr>
              <w:t>113.017,52</w:t>
            </w:r>
          </w:p>
        </w:tc>
        <w:tc>
          <w:tcPr>
            <w:tcW w:w="2410" w:type="dxa"/>
            <w:vAlign w:val="center"/>
          </w:tcPr>
          <w:p w14:paraId="5BFB8404" w14:textId="77777777" w:rsidR="004F5C99" w:rsidRPr="00EB5C0F" w:rsidRDefault="004F5C99" w:rsidP="005629A3">
            <w:pPr>
              <w:rPr>
                <w:rFonts w:ascii="Verdana" w:hAnsi="Verdana" w:cs="Arial"/>
                <w:b/>
                <w:color w:val="000000" w:themeColor="text1"/>
                <w:sz w:val="20"/>
                <w:szCs w:val="20"/>
              </w:rPr>
            </w:pPr>
            <w:r w:rsidRPr="00EB5C0F">
              <w:rPr>
                <w:rFonts w:ascii="Verdana" w:hAnsi="Verdana" w:cs="Arial"/>
                <w:b/>
                <w:color w:val="000000" w:themeColor="text1"/>
                <w:sz w:val="20"/>
                <w:szCs w:val="20"/>
              </w:rPr>
              <w:t>15.000,00</w:t>
            </w:r>
          </w:p>
        </w:tc>
      </w:tr>
      <w:tr w:rsidR="004F5C99" w:rsidRPr="00EB5C0F" w14:paraId="4D875070" w14:textId="77777777" w:rsidTr="0036046B">
        <w:trPr>
          <w:trHeight w:val="515"/>
        </w:trPr>
        <w:tc>
          <w:tcPr>
            <w:tcW w:w="831" w:type="dxa"/>
            <w:shd w:val="clear" w:color="auto" w:fill="auto"/>
          </w:tcPr>
          <w:p w14:paraId="54FB22E6" w14:textId="77777777" w:rsidR="004F5C99" w:rsidRPr="00EB5C0F" w:rsidRDefault="004F5C99" w:rsidP="005629A3">
            <w:pPr>
              <w:jc w:val="center"/>
              <w:rPr>
                <w:rFonts w:ascii="Verdana" w:hAnsi="Verdana" w:cs="Arial"/>
                <w:sz w:val="20"/>
                <w:szCs w:val="20"/>
              </w:rPr>
            </w:pPr>
            <w:r w:rsidRPr="00EB5C0F">
              <w:rPr>
                <w:rFonts w:ascii="Verdana" w:hAnsi="Verdana" w:cs="Arial"/>
                <w:sz w:val="20"/>
                <w:szCs w:val="20"/>
              </w:rPr>
              <w:t>4.</w:t>
            </w:r>
          </w:p>
        </w:tc>
        <w:tc>
          <w:tcPr>
            <w:tcW w:w="6394" w:type="dxa"/>
            <w:shd w:val="clear" w:color="auto" w:fill="auto"/>
            <w:vAlign w:val="center"/>
          </w:tcPr>
          <w:p w14:paraId="4176A64C" w14:textId="77777777" w:rsidR="004F5C99" w:rsidRPr="00EB5C0F" w:rsidRDefault="004F5C99" w:rsidP="005629A3">
            <w:pPr>
              <w:jc w:val="both"/>
              <w:rPr>
                <w:rFonts w:ascii="Verdana" w:hAnsi="Verdana" w:cs="Arial"/>
                <w:color w:val="000000" w:themeColor="text1"/>
                <w:sz w:val="20"/>
                <w:szCs w:val="20"/>
              </w:rPr>
            </w:pPr>
            <w:proofErr w:type="spellStart"/>
            <w:r w:rsidRPr="00EB5C0F">
              <w:rPr>
                <w:rFonts w:ascii="Verdana" w:hAnsi="Verdana" w:cs="Arial"/>
                <w:color w:val="000000" w:themeColor="text1"/>
                <w:sz w:val="20"/>
                <w:szCs w:val="20"/>
              </w:rPr>
              <w:t>Izvanredno</w:t>
            </w:r>
            <w:proofErr w:type="spellEnd"/>
            <w:r w:rsidRPr="00EB5C0F">
              <w:rPr>
                <w:rFonts w:ascii="Verdana" w:hAnsi="Verdana" w:cs="Arial"/>
                <w:color w:val="000000" w:themeColor="text1"/>
                <w:sz w:val="20"/>
                <w:szCs w:val="20"/>
              </w:rPr>
              <w:t xml:space="preserve"> održavanje </w:t>
            </w:r>
            <w:proofErr w:type="spellStart"/>
            <w:r w:rsidRPr="00EB5C0F">
              <w:rPr>
                <w:rFonts w:ascii="Verdana" w:hAnsi="Verdana" w:cs="Arial"/>
                <w:color w:val="000000" w:themeColor="text1"/>
                <w:sz w:val="20"/>
                <w:szCs w:val="20"/>
              </w:rPr>
              <w:t>cestovnog</w:t>
            </w:r>
            <w:proofErr w:type="spellEnd"/>
            <w:r w:rsidRPr="00EB5C0F">
              <w:rPr>
                <w:rFonts w:ascii="Verdana" w:hAnsi="Verdana" w:cs="Arial"/>
                <w:color w:val="000000" w:themeColor="text1"/>
                <w:sz w:val="20"/>
                <w:szCs w:val="20"/>
              </w:rPr>
              <w:t xml:space="preserve"> </w:t>
            </w:r>
            <w:proofErr w:type="spellStart"/>
            <w:r w:rsidRPr="00EB5C0F">
              <w:rPr>
                <w:rFonts w:ascii="Verdana" w:hAnsi="Verdana" w:cs="Arial"/>
                <w:color w:val="000000" w:themeColor="text1"/>
                <w:sz w:val="20"/>
                <w:szCs w:val="20"/>
              </w:rPr>
              <w:t>propusta</w:t>
            </w:r>
            <w:proofErr w:type="spellEnd"/>
            <w:r w:rsidRPr="00EB5C0F">
              <w:rPr>
                <w:rFonts w:ascii="Verdana" w:hAnsi="Verdana" w:cs="Arial"/>
                <w:color w:val="000000" w:themeColor="text1"/>
                <w:sz w:val="20"/>
                <w:szCs w:val="20"/>
              </w:rPr>
              <w:t xml:space="preserve"> </w:t>
            </w:r>
            <w:proofErr w:type="spellStart"/>
            <w:r w:rsidRPr="00EB5C0F">
              <w:rPr>
                <w:rFonts w:ascii="Verdana" w:hAnsi="Verdana" w:cs="Arial"/>
                <w:color w:val="000000" w:themeColor="text1"/>
                <w:sz w:val="20"/>
                <w:szCs w:val="20"/>
              </w:rPr>
              <w:t>Jaševica</w:t>
            </w:r>
            <w:proofErr w:type="spellEnd"/>
            <w:r w:rsidRPr="00EB5C0F">
              <w:rPr>
                <w:rFonts w:ascii="Verdana" w:hAnsi="Verdana" w:cs="Arial"/>
                <w:color w:val="000000" w:themeColor="text1"/>
                <w:sz w:val="20"/>
                <w:szCs w:val="20"/>
              </w:rPr>
              <w:t xml:space="preserve">, Lasinja (R0143-1) - </w:t>
            </w:r>
            <w:proofErr w:type="spellStart"/>
            <w:r w:rsidRPr="00EB5C0F">
              <w:rPr>
                <w:rFonts w:ascii="Verdana" w:hAnsi="Verdana" w:cs="Arial"/>
                <w:color w:val="000000" w:themeColor="text1"/>
                <w:sz w:val="20"/>
                <w:szCs w:val="20"/>
              </w:rPr>
              <w:t>primljeni</w:t>
            </w:r>
            <w:proofErr w:type="spellEnd"/>
            <w:r w:rsidRPr="00EB5C0F">
              <w:rPr>
                <w:rFonts w:ascii="Verdana" w:hAnsi="Verdana" w:cs="Arial"/>
                <w:color w:val="000000" w:themeColor="text1"/>
                <w:sz w:val="20"/>
                <w:szCs w:val="20"/>
              </w:rPr>
              <w:t xml:space="preserve"> </w:t>
            </w:r>
            <w:proofErr w:type="spellStart"/>
            <w:r w:rsidRPr="00EB5C0F">
              <w:rPr>
                <w:rFonts w:ascii="Verdana" w:hAnsi="Verdana" w:cs="Arial"/>
                <w:color w:val="000000" w:themeColor="text1"/>
                <w:sz w:val="20"/>
                <w:szCs w:val="20"/>
              </w:rPr>
              <w:t>predujam</w:t>
            </w:r>
            <w:proofErr w:type="spellEnd"/>
            <w:r w:rsidRPr="00EB5C0F">
              <w:rPr>
                <w:rFonts w:ascii="Verdana" w:hAnsi="Verdana" w:cs="Arial"/>
                <w:color w:val="000000" w:themeColor="text1"/>
                <w:sz w:val="20"/>
                <w:szCs w:val="20"/>
              </w:rPr>
              <w:t xml:space="preserve"> po </w:t>
            </w:r>
            <w:proofErr w:type="spellStart"/>
            <w:r w:rsidRPr="00EB5C0F">
              <w:rPr>
                <w:rFonts w:ascii="Verdana" w:hAnsi="Verdana" w:cs="Arial"/>
                <w:color w:val="000000" w:themeColor="text1"/>
                <w:sz w:val="20"/>
                <w:szCs w:val="20"/>
              </w:rPr>
              <w:t>ugovoru</w:t>
            </w:r>
            <w:proofErr w:type="spellEnd"/>
            <w:r w:rsidRPr="00EB5C0F">
              <w:rPr>
                <w:rFonts w:ascii="Verdana" w:hAnsi="Verdana" w:cs="Arial"/>
                <w:color w:val="000000" w:themeColor="text1"/>
                <w:sz w:val="20"/>
                <w:szCs w:val="20"/>
              </w:rPr>
              <w:t xml:space="preserve"> (40%) Fond </w:t>
            </w:r>
            <w:proofErr w:type="spellStart"/>
            <w:r w:rsidRPr="00EB5C0F">
              <w:rPr>
                <w:rFonts w:ascii="Verdana" w:hAnsi="Verdana" w:cs="Arial"/>
                <w:color w:val="000000" w:themeColor="text1"/>
                <w:sz w:val="20"/>
                <w:szCs w:val="20"/>
              </w:rPr>
              <w:t>solidarnosti</w:t>
            </w:r>
            <w:proofErr w:type="spellEnd"/>
            <w:r w:rsidRPr="00EB5C0F">
              <w:rPr>
                <w:rFonts w:ascii="Verdana" w:hAnsi="Verdana" w:cs="Arial"/>
                <w:color w:val="000000" w:themeColor="text1"/>
                <w:sz w:val="20"/>
                <w:szCs w:val="20"/>
              </w:rPr>
              <w:t xml:space="preserve"> EU</w:t>
            </w:r>
          </w:p>
        </w:tc>
        <w:tc>
          <w:tcPr>
            <w:tcW w:w="1134" w:type="dxa"/>
            <w:shd w:val="clear" w:color="auto" w:fill="auto"/>
          </w:tcPr>
          <w:p w14:paraId="7FD69C27" w14:textId="77777777" w:rsidR="004F5C99" w:rsidRPr="00EB5C0F" w:rsidRDefault="004F5C99" w:rsidP="005629A3">
            <w:pPr>
              <w:jc w:val="both"/>
              <w:rPr>
                <w:rFonts w:ascii="Verdana" w:hAnsi="Verdana" w:cs="Arial"/>
                <w:color w:val="000000" w:themeColor="text1"/>
                <w:sz w:val="20"/>
                <w:szCs w:val="20"/>
              </w:rPr>
            </w:pPr>
          </w:p>
          <w:p w14:paraId="67318F9C" w14:textId="77777777" w:rsidR="004F5C99" w:rsidRPr="00EB5C0F" w:rsidRDefault="004F5C99" w:rsidP="005629A3">
            <w:pPr>
              <w:jc w:val="both"/>
              <w:rPr>
                <w:rFonts w:ascii="Verdana" w:hAnsi="Verdana" w:cs="Arial"/>
                <w:color w:val="000000" w:themeColor="text1"/>
                <w:sz w:val="20"/>
                <w:szCs w:val="20"/>
              </w:rPr>
            </w:pPr>
            <w:r w:rsidRPr="00EB5C0F">
              <w:rPr>
                <w:rFonts w:ascii="Verdana" w:hAnsi="Verdana" w:cs="Arial"/>
                <w:color w:val="000000" w:themeColor="text1"/>
                <w:sz w:val="20"/>
                <w:szCs w:val="20"/>
              </w:rPr>
              <w:t>4213</w:t>
            </w:r>
          </w:p>
        </w:tc>
        <w:tc>
          <w:tcPr>
            <w:tcW w:w="1984" w:type="dxa"/>
            <w:shd w:val="clear" w:color="auto" w:fill="auto"/>
            <w:vAlign w:val="center"/>
          </w:tcPr>
          <w:p w14:paraId="735F2EDB" w14:textId="77777777" w:rsidR="004F5C99" w:rsidRPr="00EB5C0F" w:rsidRDefault="004F5C99" w:rsidP="005629A3">
            <w:pPr>
              <w:rPr>
                <w:rFonts w:ascii="Verdana" w:hAnsi="Verdana" w:cs="Arial"/>
                <w:bCs/>
                <w:color w:val="000000" w:themeColor="text1"/>
                <w:sz w:val="20"/>
                <w:szCs w:val="20"/>
              </w:rPr>
            </w:pPr>
          </w:p>
          <w:p w14:paraId="259589F0" w14:textId="77777777" w:rsidR="004F5C99" w:rsidRPr="00EB5C0F" w:rsidRDefault="004F5C99" w:rsidP="005629A3">
            <w:pPr>
              <w:rPr>
                <w:rFonts w:ascii="Verdana" w:hAnsi="Verdana" w:cs="Arial"/>
                <w:bCs/>
                <w:color w:val="000000" w:themeColor="text1"/>
                <w:sz w:val="20"/>
                <w:szCs w:val="20"/>
              </w:rPr>
            </w:pPr>
            <w:r w:rsidRPr="00EB5C0F">
              <w:rPr>
                <w:rFonts w:ascii="Verdana" w:hAnsi="Verdana" w:cs="Arial"/>
                <w:bCs/>
                <w:color w:val="000000" w:themeColor="text1"/>
                <w:sz w:val="20"/>
                <w:szCs w:val="20"/>
              </w:rPr>
              <w:t>256.366,91</w:t>
            </w:r>
          </w:p>
        </w:tc>
        <w:tc>
          <w:tcPr>
            <w:tcW w:w="2410" w:type="dxa"/>
            <w:vAlign w:val="center"/>
          </w:tcPr>
          <w:p w14:paraId="74D971C2" w14:textId="77777777" w:rsidR="004F5C99" w:rsidRPr="00EB5C0F" w:rsidRDefault="004F5C99" w:rsidP="005629A3">
            <w:pPr>
              <w:rPr>
                <w:rFonts w:ascii="Verdana" w:hAnsi="Verdana" w:cs="Arial"/>
                <w:b/>
                <w:color w:val="000000" w:themeColor="text1"/>
                <w:sz w:val="20"/>
                <w:szCs w:val="20"/>
              </w:rPr>
            </w:pPr>
          </w:p>
          <w:p w14:paraId="54EE1ACF" w14:textId="77777777" w:rsidR="004F5C99" w:rsidRPr="00EB5C0F" w:rsidRDefault="004F5C99" w:rsidP="005629A3">
            <w:pPr>
              <w:rPr>
                <w:rFonts w:ascii="Verdana" w:hAnsi="Verdana" w:cs="Arial"/>
                <w:b/>
                <w:color w:val="000000" w:themeColor="text1"/>
                <w:sz w:val="20"/>
                <w:szCs w:val="20"/>
              </w:rPr>
            </w:pPr>
            <w:r w:rsidRPr="00EB5C0F">
              <w:rPr>
                <w:rFonts w:ascii="Verdana" w:hAnsi="Verdana" w:cs="Arial"/>
                <w:b/>
                <w:color w:val="000000" w:themeColor="text1"/>
                <w:sz w:val="20"/>
                <w:szCs w:val="20"/>
              </w:rPr>
              <w:t>34.025,74</w:t>
            </w:r>
          </w:p>
        </w:tc>
      </w:tr>
      <w:tr w:rsidR="004F5C99" w:rsidRPr="00EB5C0F" w14:paraId="696E10FC" w14:textId="77777777" w:rsidTr="0036046B">
        <w:trPr>
          <w:trHeight w:val="239"/>
        </w:trPr>
        <w:tc>
          <w:tcPr>
            <w:tcW w:w="831" w:type="dxa"/>
            <w:shd w:val="clear" w:color="auto" w:fill="auto"/>
          </w:tcPr>
          <w:p w14:paraId="5B25BF57" w14:textId="77777777" w:rsidR="004F5C99" w:rsidRPr="00EB5C0F" w:rsidRDefault="004F5C99" w:rsidP="005629A3">
            <w:pPr>
              <w:jc w:val="center"/>
              <w:rPr>
                <w:rFonts w:ascii="Verdana" w:hAnsi="Verdana" w:cs="Arial"/>
                <w:sz w:val="20"/>
                <w:szCs w:val="20"/>
              </w:rPr>
            </w:pPr>
            <w:r w:rsidRPr="00EB5C0F">
              <w:rPr>
                <w:rFonts w:ascii="Verdana" w:hAnsi="Verdana" w:cs="Arial"/>
                <w:sz w:val="20"/>
                <w:szCs w:val="20"/>
              </w:rPr>
              <w:t>5.</w:t>
            </w:r>
          </w:p>
        </w:tc>
        <w:tc>
          <w:tcPr>
            <w:tcW w:w="6394" w:type="dxa"/>
            <w:shd w:val="clear" w:color="auto" w:fill="auto"/>
            <w:vAlign w:val="center"/>
          </w:tcPr>
          <w:p w14:paraId="522A4099" w14:textId="77777777" w:rsidR="004F5C99" w:rsidRPr="00EB5C0F" w:rsidRDefault="004F5C99" w:rsidP="005629A3">
            <w:pPr>
              <w:jc w:val="both"/>
              <w:rPr>
                <w:rFonts w:ascii="Verdana" w:hAnsi="Verdana" w:cs="Arial"/>
                <w:color w:val="000000" w:themeColor="text1"/>
                <w:sz w:val="20"/>
                <w:szCs w:val="20"/>
              </w:rPr>
            </w:pPr>
            <w:proofErr w:type="spellStart"/>
            <w:r w:rsidRPr="00EB5C0F">
              <w:rPr>
                <w:rFonts w:ascii="Verdana" w:hAnsi="Verdana" w:cs="Arial"/>
                <w:color w:val="000000" w:themeColor="text1"/>
                <w:sz w:val="20"/>
                <w:szCs w:val="20"/>
              </w:rPr>
              <w:t>Ostali</w:t>
            </w:r>
            <w:proofErr w:type="spellEnd"/>
            <w:r w:rsidRPr="00EB5C0F">
              <w:rPr>
                <w:rFonts w:ascii="Verdana" w:hAnsi="Verdana" w:cs="Arial"/>
                <w:color w:val="000000" w:themeColor="text1"/>
                <w:sz w:val="20"/>
                <w:szCs w:val="20"/>
              </w:rPr>
              <w:t xml:space="preserve"> </w:t>
            </w:r>
            <w:proofErr w:type="spellStart"/>
            <w:r w:rsidRPr="00EB5C0F">
              <w:rPr>
                <w:rFonts w:ascii="Verdana" w:hAnsi="Verdana" w:cs="Arial"/>
                <w:color w:val="000000" w:themeColor="text1"/>
                <w:sz w:val="20"/>
                <w:szCs w:val="20"/>
              </w:rPr>
              <w:t>rashodi</w:t>
            </w:r>
            <w:proofErr w:type="spellEnd"/>
            <w:r w:rsidRPr="00EB5C0F">
              <w:rPr>
                <w:rFonts w:ascii="Verdana" w:hAnsi="Verdana" w:cs="Arial"/>
                <w:color w:val="000000" w:themeColor="text1"/>
                <w:sz w:val="20"/>
                <w:szCs w:val="20"/>
              </w:rPr>
              <w:t xml:space="preserve"> </w:t>
            </w:r>
            <w:proofErr w:type="spellStart"/>
            <w:r w:rsidRPr="00EB5C0F">
              <w:rPr>
                <w:rFonts w:ascii="Verdana" w:hAnsi="Verdana" w:cs="Arial"/>
                <w:color w:val="000000" w:themeColor="text1"/>
                <w:sz w:val="20"/>
                <w:szCs w:val="20"/>
              </w:rPr>
              <w:t>poslovanja</w:t>
            </w:r>
            <w:proofErr w:type="spellEnd"/>
          </w:p>
        </w:tc>
        <w:tc>
          <w:tcPr>
            <w:tcW w:w="1134" w:type="dxa"/>
            <w:shd w:val="clear" w:color="auto" w:fill="auto"/>
          </w:tcPr>
          <w:p w14:paraId="39FD1F2D" w14:textId="77777777" w:rsidR="004F5C99" w:rsidRPr="00EB5C0F" w:rsidRDefault="004F5C99" w:rsidP="005629A3">
            <w:pPr>
              <w:jc w:val="both"/>
              <w:rPr>
                <w:rFonts w:ascii="Verdana" w:hAnsi="Verdana" w:cs="Arial"/>
                <w:color w:val="000000" w:themeColor="text1"/>
                <w:sz w:val="20"/>
                <w:szCs w:val="20"/>
              </w:rPr>
            </w:pPr>
            <w:r w:rsidRPr="00EB5C0F">
              <w:rPr>
                <w:rFonts w:ascii="Verdana" w:hAnsi="Verdana" w:cs="Arial"/>
                <w:color w:val="000000" w:themeColor="text1"/>
                <w:sz w:val="20"/>
                <w:szCs w:val="20"/>
              </w:rPr>
              <w:t>323</w:t>
            </w:r>
          </w:p>
        </w:tc>
        <w:tc>
          <w:tcPr>
            <w:tcW w:w="1984" w:type="dxa"/>
            <w:shd w:val="clear" w:color="auto" w:fill="auto"/>
            <w:vAlign w:val="center"/>
          </w:tcPr>
          <w:p w14:paraId="3EA1C2E9" w14:textId="77777777" w:rsidR="004F5C99" w:rsidRPr="00EB5C0F" w:rsidRDefault="004F5C99" w:rsidP="005629A3">
            <w:pPr>
              <w:rPr>
                <w:rFonts w:ascii="Verdana" w:hAnsi="Verdana" w:cs="Arial"/>
                <w:bCs/>
                <w:color w:val="000000" w:themeColor="text1"/>
                <w:sz w:val="20"/>
                <w:szCs w:val="20"/>
              </w:rPr>
            </w:pPr>
            <w:r w:rsidRPr="00EB5C0F">
              <w:rPr>
                <w:rFonts w:ascii="Verdana" w:hAnsi="Verdana" w:cs="Arial"/>
                <w:bCs/>
                <w:color w:val="000000" w:themeColor="text1"/>
                <w:sz w:val="20"/>
                <w:szCs w:val="20"/>
              </w:rPr>
              <w:t>10.643,25</w:t>
            </w:r>
          </w:p>
        </w:tc>
        <w:tc>
          <w:tcPr>
            <w:tcW w:w="2410" w:type="dxa"/>
            <w:vAlign w:val="center"/>
          </w:tcPr>
          <w:p w14:paraId="5EBF3C02" w14:textId="77777777" w:rsidR="004F5C99" w:rsidRPr="00EB5C0F" w:rsidRDefault="004F5C99" w:rsidP="005629A3">
            <w:pPr>
              <w:rPr>
                <w:rFonts w:ascii="Verdana" w:hAnsi="Verdana" w:cs="Arial"/>
                <w:b/>
                <w:color w:val="000000" w:themeColor="text1"/>
                <w:sz w:val="20"/>
                <w:szCs w:val="20"/>
              </w:rPr>
            </w:pPr>
            <w:r w:rsidRPr="00EB5C0F">
              <w:rPr>
                <w:rFonts w:ascii="Verdana" w:hAnsi="Verdana" w:cs="Arial"/>
                <w:b/>
                <w:color w:val="000000" w:themeColor="text1"/>
                <w:sz w:val="20"/>
                <w:szCs w:val="20"/>
              </w:rPr>
              <w:t>1.412,60</w:t>
            </w:r>
          </w:p>
        </w:tc>
      </w:tr>
      <w:tr w:rsidR="004F5C99" w:rsidRPr="00EB5C0F" w14:paraId="6D701AE5" w14:textId="77777777" w:rsidTr="0036046B">
        <w:trPr>
          <w:trHeight w:val="231"/>
        </w:trPr>
        <w:tc>
          <w:tcPr>
            <w:tcW w:w="831" w:type="dxa"/>
            <w:shd w:val="clear" w:color="auto" w:fill="auto"/>
          </w:tcPr>
          <w:p w14:paraId="3E8E81D7" w14:textId="77777777" w:rsidR="004F5C99" w:rsidRPr="00EB5C0F" w:rsidRDefault="004F5C99" w:rsidP="005629A3">
            <w:pPr>
              <w:jc w:val="both"/>
              <w:rPr>
                <w:rFonts w:ascii="Verdana" w:hAnsi="Verdana" w:cs="Arial"/>
                <w:sz w:val="20"/>
                <w:szCs w:val="20"/>
              </w:rPr>
            </w:pPr>
          </w:p>
        </w:tc>
        <w:tc>
          <w:tcPr>
            <w:tcW w:w="6394" w:type="dxa"/>
            <w:shd w:val="clear" w:color="auto" w:fill="auto"/>
          </w:tcPr>
          <w:p w14:paraId="7C17FD54" w14:textId="77777777" w:rsidR="004F5C99" w:rsidRPr="00EB5C0F" w:rsidRDefault="004F5C99" w:rsidP="005629A3">
            <w:pPr>
              <w:jc w:val="both"/>
              <w:rPr>
                <w:rFonts w:ascii="Verdana" w:hAnsi="Verdana" w:cs="Arial"/>
                <w:b/>
                <w:color w:val="000000" w:themeColor="text1"/>
                <w:sz w:val="20"/>
                <w:szCs w:val="20"/>
              </w:rPr>
            </w:pPr>
            <w:proofErr w:type="spellStart"/>
            <w:r w:rsidRPr="00EB5C0F">
              <w:rPr>
                <w:rFonts w:ascii="Verdana" w:hAnsi="Verdana" w:cs="Arial"/>
                <w:b/>
                <w:color w:val="000000" w:themeColor="text1"/>
                <w:sz w:val="20"/>
                <w:szCs w:val="20"/>
              </w:rPr>
              <w:t>Ukupno</w:t>
            </w:r>
            <w:proofErr w:type="spellEnd"/>
            <w:r w:rsidRPr="00EB5C0F">
              <w:rPr>
                <w:rFonts w:ascii="Verdana" w:hAnsi="Verdana" w:cs="Arial"/>
                <w:b/>
                <w:color w:val="000000" w:themeColor="text1"/>
                <w:sz w:val="20"/>
                <w:szCs w:val="20"/>
              </w:rPr>
              <w:t>:</w:t>
            </w:r>
          </w:p>
        </w:tc>
        <w:tc>
          <w:tcPr>
            <w:tcW w:w="1134" w:type="dxa"/>
            <w:shd w:val="clear" w:color="auto" w:fill="auto"/>
          </w:tcPr>
          <w:p w14:paraId="3F5E72C1" w14:textId="77777777" w:rsidR="004F5C99" w:rsidRPr="00EB5C0F" w:rsidRDefault="004F5C99" w:rsidP="005629A3">
            <w:pPr>
              <w:jc w:val="both"/>
              <w:rPr>
                <w:rFonts w:ascii="Verdana" w:hAnsi="Verdana" w:cs="Arial"/>
                <w:b/>
                <w:color w:val="000000" w:themeColor="text1"/>
                <w:sz w:val="20"/>
                <w:szCs w:val="20"/>
              </w:rPr>
            </w:pPr>
          </w:p>
        </w:tc>
        <w:tc>
          <w:tcPr>
            <w:tcW w:w="1984" w:type="dxa"/>
            <w:shd w:val="clear" w:color="auto" w:fill="auto"/>
            <w:vAlign w:val="center"/>
          </w:tcPr>
          <w:p w14:paraId="25653E0A" w14:textId="77777777" w:rsidR="004F5C99" w:rsidRPr="00EB5C0F" w:rsidRDefault="004F5C99" w:rsidP="005629A3">
            <w:pPr>
              <w:rPr>
                <w:rFonts w:ascii="Verdana" w:hAnsi="Verdana" w:cs="Arial"/>
                <w:bCs/>
                <w:color w:val="000000" w:themeColor="text1"/>
                <w:sz w:val="20"/>
                <w:szCs w:val="20"/>
              </w:rPr>
            </w:pPr>
            <w:r w:rsidRPr="00EB5C0F">
              <w:rPr>
                <w:rFonts w:ascii="Verdana" w:hAnsi="Verdana" w:cs="Arial"/>
                <w:bCs/>
                <w:color w:val="000000" w:themeColor="text1"/>
                <w:sz w:val="20"/>
                <w:szCs w:val="20"/>
              </w:rPr>
              <w:t>680.027,68</w:t>
            </w:r>
          </w:p>
        </w:tc>
        <w:tc>
          <w:tcPr>
            <w:tcW w:w="2410" w:type="dxa"/>
            <w:vAlign w:val="center"/>
          </w:tcPr>
          <w:p w14:paraId="3809DD00" w14:textId="77777777" w:rsidR="004F5C99" w:rsidRPr="00EB5C0F" w:rsidRDefault="004F5C99" w:rsidP="005629A3">
            <w:pPr>
              <w:rPr>
                <w:rFonts w:ascii="Verdana" w:hAnsi="Verdana" w:cs="Arial"/>
                <w:b/>
                <w:color w:val="000000" w:themeColor="text1"/>
                <w:sz w:val="20"/>
                <w:szCs w:val="20"/>
              </w:rPr>
            </w:pPr>
            <w:r w:rsidRPr="00EB5C0F">
              <w:rPr>
                <w:rFonts w:ascii="Verdana" w:hAnsi="Verdana" w:cs="Arial"/>
                <w:b/>
                <w:color w:val="000000" w:themeColor="text1"/>
                <w:sz w:val="20"/>
                <w:szCs w:val="20"/>
              </w:rPr>
              <w:t>90.255,18</w:t>
            </w:r>
          </w:p>
        </w:tc>
      </w:tr>
    </w:tbl>
    <w:p w14:paraId="00C4B17D" w14:textId="77777777" w:rsidR="004F5C99" w:rsidRPr="00EB5C0F" w:rsidRDefault="004F5C99" w:rsidP="004F5C99">
      <w:pPr>
        <w:jc w:val="both"/>
        <w:rPr>
          <w:rFonts w:ascii="Verdana" w:hAnsi="Verdana" w:cs="Arial"/>
          <w:sz w:val="20"/>
          <w:szCs w:val="20"/>
        </w:rPr>
      </w:pPr>
    </w:p>
    <w:p w14:paraId="14D9CA46" w14:textId="77777777" w:rsidR="004F5C99" w:rsidRPr="00EB5C0F" w:rsidRDefault="004F5C99" w:rsidP="004F5C99">
      <w:pPr>
        <w:ind w:firstLine="708"/>
        <w:jc w:val="center"/>
        <w:rPr>
          <w:rFonts w:ascii="Verdana" w:hAnsi="Verdana" w:cs="Arial"/>
          <w:b/>
          <w:sz w:val="20"/>
          <w:szCs w:val="20"/>
        </w:rPr>
      </w:pPr>
      <w:proofErr w:type="spellStart"/>
      <w:r w:rsidRPr="00EB5C0F">
        <w:rPr>
          <w:rFonts w:ascii="Verdana" w:hAnsi="Verdana" w:cs="Arial"/>
          <w:b/>
          <w:sz w:val="20"/>
          <w:szCs w:val="20"/>
        </w:rPr>
        <w:t>Članak</w:t>
      </w:r>
      <w:proofErr w:type="spellEnd"/>
      <w:r w:rsidRPr="00EB5C0F">
        <w:rPr>
          <w:rFonts w:ascii="Verdana" w:hAnsi="Verdana" w:cs="Arial"/>
          <w:b/>
          <w:sz w:val="20"/>
          <w:szCs w:val="20"/>
        </w:rPr>
        <w:t xml:space="preserve"> 5.</w:t>
      </w:r>
    </w:p>
    <w:p w14:paraId="0231AC50" w14:textId="77777777" w:rsidR="004F5C99" w:rsidRPr="00EB5C0F" w:rsidRDefault="004F5C99" w:rsidP="004F5C99">
      <w:pPr>
        <w:ind w:firstLine="708"/>
        <w:jc w:val="both"/>
        <w:rPr>
          <w:rFonts w:ascii="Verdana" w:hAnsi="Verdana" w:cs="Arial"/>
          <w:sz w:val="20"/>
          <w:szCs w:val="20"/>
        </w:rPr>
      </w:pPr>
      <w:r w:rsidRPr="00EB5C0F">
        <w:rPr>
          <w:rFonts w:ascii="Verdana" w:hAnsi="Verdana" w:cs="Arial"/>
          <w:sz w:val="20"/>
          <w:szCs w:val="20"/>
        </w:rPr>
        <w:t xml:space="preserve">Ova </w:t>
      </w:r>
      <w:proofErr w:type="spellStart"/>
      <w:r w:rsidRPr="00EB5C0F">
        <w:rPr>
          <w:rFonts w:ascii="Verdana" w:hAnsi="Verdana" w:cs="Arial"/>
          <w:sz w:val="20"/>
          <w:szCs w:val="20"/>
        </w:rPr>
        <w:t>Odluka</w:t>
      </w:r>
      <w:proofErr w:type="spellEnd"/>
      <w:r w:rsidRPr="00EB5C0F">
        <w:rPr>
          <w:rFonts w:ascii="Verdana" w:hAnsi="Verdana" w:cs="Arial"/>
          <w:sz w:val="20"/>
          <w:szCs w:val="20"/>
        </w:rPr>
        <w:t xml:space="preserve"> stupa </w:t>
      </w:r>
      <w:proofErr w:type="spellStart"/>
      <w:r w:rsidRPr="00EB5C0F">
        <w:rPr>
          <w:rFonts w:ascii="Verdana" w:hAnsi="Verdana" w:cs="Arial"/>
          <w:sz w:val="20"/>
          <w:szCs w:val="20"/>
        </w:rPr>
        <w:t>na</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snagu</w:t>
      </w:r>
      <w:proofErr w:type="spellEnd"/>
      <w:r w:rsidRPr="00EB5C0F">
        <w:rPr>
          <w:rFonts w:ascii="Verdana" w:hAnsi="Verdana" w:cs="Arial"/>
          <w:sz w:val="20"/>
          <w:szCs w:val="20"/>
        </w:rPr>
        <w:t xml:space="preserve"> </w:t>
      </w:r>
      <w:proofErr w:type="spellStart"/>
      <w:r w:rsidRPr="00EB5C0F">
        <w:rPr>
          <w:rFonts w:ascii="Verdana" w:hAnsi="Verdana" w:cs="Arial"/>
          <w:sz w:val="20"/>
          <w:szCs w:val="20"/>
        </w:rPr>
        <w:t>osam</w:t>
      </w:r>
      <w:proofErr w:type="spellEnd"/>
      <w:r w:rsidRPr="00EB5C0F">
        <w:rPr>
          <w:rFonts w:ascii="Verdana" w:hAnsi="Verdana" w:cs="Arial"/>
          <w:sz w:val="20"/>
          <w:szCs w:val="20"/>
        </w:rPr>
        <w:t xml:space="preserve"> dana od dana </w:t>
      </w:r>
      <w:proofErr w:type="spellStart"/>
      <w:r w:rsidRPr="00EB5C0F">
        <w:rPr>
          <w:rFonts w:ascii="Verdana" w:hAnsi="Verdana" w:cs="Arial"/>
          <w:sz w:val="20"/>
          <w:szCs w:val="20"/>
        </w:rPr>
        <w:t>objave</w:t>
      </w:r>
      <w:proofErr w:type="spellEnd"/>
      <w:r w:rsidRPr="00EB5C0F">
        <w:rPr>
          <w:rFonts w:ascii="Verdana" w:hAnsi="Verdana" w:cs="Arial"/>
          <w:sz w:val="20"/>
          <w:szCs w:val="20"/>
        </w:rPr>
        <w:t xml:space="preserve"> u </w:t>
      </w:r>
      <w:proofErr w:type="spellStart"/>
      <w:r w:rsidRPr="00EB5C0F">
        <w:rPr>
          <w:rFonts w:ascii="Verdana" w:hAnsi="Verdana" w:cs="Arial"/>
          <w:sz w:val="20"/>
          <w:szCs w:val="20"/>
        </w:rPr>
        <w:t>Glasniku</w:t>
      </w:r>
      <w:proofErr w:type="spellEnd"/>
      <w:r w:rsidRPr="00EB5C0F">
        <w:rPr>
          <w:rFonts w:ascii="Verdana" w:hAnsi="Verdana" w:cs="Arial"/>
          <w:sz w:val="20"/>
          <w:szCs w:val="20"/>
        </w:rPr>
        <w:t xml:space="preserve"> Općine Lasinja.</w:t>
      </w:r>
    </w:p>
    <w:p w14:paraId="7B2AD835" w14:textId="35B57479" w:rsidR="00F13DD4" w:rsidRDefault="00F13DD4" w:rsidP="002074CB">
      <w:pPr>
        <w:jc w:val="both"/>
        <w:rPr>
          <w:rFonts w:ascii="Verdana" w:hAnsi="Verdana" w:cs="Arial"/>
          <w:sz w:val="20"/>
          <w:szCs w:val="20"/>
          <w:lang w:val="de-DE"/>
        </w:rPr>
      </w:pPr>
    </w:p>
    <w:p w14:paraId="56EA0F7B" w14:textId="02F4F252" w:rsidR="00D7780C" w:rsidRPr="00A94596" w:rsidRDefault="00D7780C" w:rsidP="00D7780C">
      <w:pPr>
        <w:pStyle w:val="Bezproreda1"/>
        <w:rPr>
          <w:rFonts w:ascii="Verdana" w:hAnsi="Verdana"/>
          <w:sz w:val="20"/>
          <w:szCs w:val="20"/>
        </w:rPr>
      </w:pPr>
      <w:r w:rsidRPr="00A94596">
        <w:rPr>
          <w:rFonts w:ascii="Verdana" w:hAnsi="Verdana"/>
          <w:sz w:val="20"/>
          <w:szCs w:val="20"/>
        </w:rPr>
        <w:t>KLASA:</w:t>
      </w:r>
      <w:r w:rsidR="004F5C99">
        <w:rPr>
          <w:rFonts w:ascii="Verdana" w:hAnsi="Verdana"/>
          <w:sz w:val="20"/>
          <w:szCs w:val="20"/>
        </w:rPr>
        <w:t>400</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w:t>
      </w:r>
      <w:r w:rsidR="004F5C99">
        <w:rPr>
          <w:rFonts w:ascii="Verdana" w:hAnsi="Verdana"/>
          <w:sz w:val="20"/>
          <w:szCs w:val="20"/>
        </w:rPr>
        <w:t>3</w:t>
      </w:r>
      <w:r w:rsidRPr="00A94596">
        <w:rPr>
          <w:rFonts w:ascii="Verdana" w:hAnsi="Verdana"/>
          <w:sz w:val="20"/>
          <w:szCs w:val="20"/>
        </w:rPr>
        <w:t>-0</w:t>
      </w:r>
      <w:r w:rsidR="004F5C99">
        <w:rPr>
          <w:rFonts w:ascii="Verdana" w:hAnsi="Verdana"/>
          <w:sz w:val="20"/>
          <w:szCs w:val="20"/>
        </w:rPr>
        <w:t>1</w:t>
      </w:r>
      <w:r w:rsidRPr="00A94596">
        <w:rPr>
          <w:rFonts w:ascii="Verdana" w:hAnsi="Verdana"/>
          <w:sz w:val="20"/>
          <w:szCs w:val="20"/>
        </w:rPr>
        <w:t>/</w:t>
      </w:r>
      <w:r w:rsidR="004F5C99">
        <w:rPr>
          <w:rFonts w:ascii="Verdana" w:hAnsi="Verdana"/>
          <w:sz w:val="20"/>
          <w:szCs w:val="20"/>
        </w:rPr>
        <w:t>3</w:t>
      </w:r>
    </w:p>
    <w:p w14:paraId="6C60C15D" w14:textId="6D021217" w:rsidR="00D7780C" w:rsidRPr="00A94596" w:rsidRDefault="00D7780C" w:rsidP="00D7780C">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w:t>
      </w:r>
      <w:r w:rsidR="004F5C99">
        <w:rPr>
          <w:rFonts w:ascii="Verdana" w:hAnsi="Verdana"/>
          <w:sz w:val="20"/>
          <w:szCs w:val="20"/>
        </w:rPr>
        <w:t>3</w:t>
      </w:r>
      <w:r w:rsidRPr="00A94596">
        <w:rPr>
          <w:rFonts w:ascii="Verdana" w:hAnsi="Verdana"/>
          <w:sz w:val="20"/>
          <w:szCs w:val="20"/>
        </w:rPr>
        <w:t>-</w:t>
      </w:r>
      <w:r w:rsidR="004F5C99">
        <w:rPr>
          <w:rFonts w:ascii="Verdana" w:hAnsi="Verdana"/>
          <w:sz w:val="20"/>
          <w:szCs w:val="20"/>
        </w:rPr>
        <w:t>5</w:t>
      </w:r>
    </w:p>
    <w:p w14:paraId="78A7FA8E" w14:textId="668EAB45" w:rsidR="00D7780C" w:rsidRPr="004F5C99" w:rsidRDefault="00D7780C" w:rsidP="004F5C99">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w:t>
      </w:r>
      <w:r w:rsidR="004F5C99">
        <w:rPr>
          <w:rFonts w:ascii="Verdana" w:hAnsi="Verdana"/>
          <w:sz w:val="20"/>
          <w:szCs w:val="20"/>
        </w:rPr>
        <w:t>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w:t>
      </w:r>
      <w:r w:rsidR="004F5C99">
        <w:rPr>
          <w:rFonts w:ascii="Verdana" w:hAnsi="Verdana"/>
          <w:sz w:val="20"/>
          <w:szCs w:val="20"/>
        </w:rPr>
        <w:t>3</w:t>
      </w:r>
      <w:r w:rsidRPr="00A94596">
        <w:rPr>
          <w:rFonts w:ascii="Verdana" w:hAnsi="Verdana"/>
          <w:sz w:val="20"/>
          <w:szCs w:val="20"/>
        </w:rPr>
        <w:t>.</w:t>
      </w:r>
      <w:r w:rsidRPr="00A94596">
        <w:rPr>
          <w:rFonts w:ascii="Verdana" w:hAnsi="Verdana"/>
          <w:b/>
          <w:sz w:val="20"/>
          <w:szCs w:val="20"/>
          <w:lang w:val="de-DE"/>
        </w:rPr>
        <w:t xml:space="preserve">                                                                </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5F440508" w14:textId="5951EE54" w:rsidR="00D7780C" w:rsidRDefault="00D7780C" w:rsidP="00D7780C">
      <w:pPr>
        <w:jc w:val="left"/>
        <w:rPr>
          <w:rFonts w:ascii="Verdana" w:hAnsi="Verdana"/>
          <w:b/>
          <w:sz w:val="20"/>
          <w:szCs w:val="20"/>
          <w:lang w:val="de-DE"/>
        </w:rPr>
      </w:pPr>
      <w:r>
        <w:rPr>
          <w:rFonts w:ascii="Verdana" w:hAnsi="Verdana"/>
          <w:b/>
          <w:sz w:val="20"/>
          <w:szCs w:val="20"/>
          <w:lang w:val="de-DE"/>
        </w:rPr>
        <w:t xml:space="preserve">                                                                            </w:t>
      </w:r>
      <w:r w:rsidR="0036046B">
        <w:rPr>
          <w:rFonts w:ascii="Verdana" w:hAnsi="Verdana"/>
          <w:b/>
          <w:sz w:val="20"/>
          <w:szCs w:val="20"/>
          <w:lang w:val="de-DE"/>
        </w:rPr>
        <w:t xml:space="preserve">                                       </w:t>
      </w:r>
      <w:r>
        <w:rPr>
          <w:rFonts w:ascii="Verdana" w:hAnsi="Verdana"/>
          <w:b/>
          <w:sz w:val="20"/>
          <w:szCs w:val="20"/>
          <w:lang w:val="de-DE"/>
        </w:rPr>
        <w:t xml:space="preserve"> </w:t>
      </w:r>
      <w:r w:rsidR="0036046B">
        <w:rPr>
          <w:rFonts w:ascii="Verdana" w:hAnsi="Verdana"/>
          <w:b/>
          <w:sz w:val="20"/>
          <w:szCs w:val="20"/>
          <w:lang w:val="de-DE"/>
        </w:rPr>
        <w:t xml:space="preserve">         </w:t>
      </w:r>
      <w:r>
        <w:rPr>
          <w:rFonts w:ascii="Verdana" w:hAnsi="Verdana"/>
          <w:b/>
          <w:sz w:val="20"/>
          <w:szCs w:val="20"/>
          <w:lang w:val="de-DE"/>
        </w:rPr>
        <w:t xml:space="preserve"> </w:t>
      </w:r>
      <w:r w:rsidR="0036046B">
        <w:rPr>
          <w:rFonts w:ascii="Verdana" w:hAnsi="Verdana"/>
          <w:b/>
          <w:sz w:val="20"/>
          <w:szCs w:val="20"/>
          <w:lang w:val="de-DE"/>
        </w:rPr>
        <w:t xml:space="preserve">    </w:t>
      </w:r>
      <w:r>
        <w:rPr>
          <w:rFonts w:ascii="Verdana" w:hAnsi="Verdana"/>
          <w:b/>
          <w:sz w:val="20"/>
          <w:szCs w:val="20"/>
          <w:lang w:val="de-DE"/>
        </w:rPr>
        <w:t xml:space="preserve"> PREDSJEDNIK OPĆINSKOG VIJEĆA</w:t>
      </w:r>
    </w:p>
    <w:p w14:paraId="4F81F007" w14:textId="6D96F979" w:rsidR="00D7780C" w:rsidRDefault="00D7780C" w:rsidP="00D7780C">
      <w:pPr>
        <w:jc w:val="both"/>
        <w:rPr>
          <w:rFonts w:ascii="Verdana" w:hAnsi="Verdana" w:cs="Arial"/>
          <w:sz w:val="20"/>
          <w:szCs w:val="20"/>
          <w:lang w:val="de-DE"/>
        </w:rPr>
      </w:pPr>
      <w:r>
        <w:rPr>
          <w:rFonts w:ascii="Verdana" w:hAnsi="Verdana" w:cs="Arial"/>
          <w:sz w:val="20"/>
          <w:szCs w:val="20"/>
          <w:lang w:val="de-DE"/>
        </w:rPr>
        <w:t xml:space="preserve">                                                                                 </w:t>
      </w:r>
      <w:r w:rsidR="0036046B">
        <w:rPr>
          <w:rFonts w:ascii="Verdana" w:hAnsi="Verdana" w:cs="Arial"/>
          <w:sz w:val="20"/>
          <w:szCs w:val="20"/>
          <w:lang w:val="de-DE"/>
        </w:rPr>
        <w:t xml:space="preserve">                                                    </w:t>
      </w:r>
      <w:r>
        <w:rPr>
          <w:rFonts w:ascii="Verdana" w:hAnsi="Verdana" w:cs="Arial"/>
          <w:sz w:val="20"/>
          <w:szCs w:val="20"/>
          <w:lang w:val="de-DE"/>
        </w:rPr>
        <w:t xml:space="preserve"> Matija Prigorac, mag.educ.hist.</w:t>
      </w:r>
    </w:p>
    <w:p w14:paraId="46E21A81" w14:textId="3B8EDCA8" w:rsidR="00D7780C" w:rsidRDefault="00D7780C" w:rsidP="00D7780C">
      <w:pPr>
        <w:jc w:val="both"/>
        <w:rPr>
          <w:rFonts w:ascii="Verdana" w:hAnsi="Verdana" w:cs="Arial"/>
          <w:sz w:val="20"/>
          <w:szCs w:val="20"/>
          <w:lang w:val="de-DE"/>
        </w:rPr>
      </w:pPr>
      <w:r>
        <w:rPr>
          <w:rFonts w:ascii="Verdana" w:hAnsi="Verdana" w:cs="Arial"/>
          <w:sz w:val="20"/>
          <w:szCs w:val="20"/>
          <w:lang w:val="de-DE"/>
        </w:rPr>
        <w:t>_____________________________________________________________________________</w:t>
      </w:r>
      <w:r w:rsidR="0036046B">
        <w:rPr>
          <w:rFonts w:ascii="Verdana" w:hAnsi="Verdana" w:cs="Arial"/>
          <w:sz w:val="20"/>
          <w:szCs w:val="20"/>
          <w:lang w:val="de-DE"/>
        </w:rPr>
        <w:t>____________________________________</w:t>
      </w:r>
      <w:r>
        <w:rPr>
          <w:rFonts w:ascii="Verdana" w:hAnsi="Verdana" w:cs="Arial"/>
          <w:sz w:val="20"/>
          <w:szCs w:val="20"/>
          <w:lang w:val="de-DE"/>
        </w:rPr>
        <w:t>_</w:t>
      </w:r>
    </w:p>
    <w:p w14:paraId="6B1F9828" w14:textId="77777777" w:rsidR="00D7780C" w:rsidRDefault="00D7780C" w:rsidP="00D7780C">
      <w:pPr>
        <w:jc w:val="both"/>
        <w:rPr>
          <w:rFonts w:ascii="Verdana" w:hAnsi="Verdana" w:cs="Arial"/>
          <w:sz w:val="20"/>
          <w:szCs w:val="20"/>
          <w:lang w:val="de-DE"/>
        </w:rPr>
      </w:pPr>
    </w:p>
    <w:p w14:paraId="361D39CE" w14:textId="77777777" w:rsidR="00D7780C" w:rsidRDefault="00D7780C" w:rsidP="00D7780C">
      <w:pPr>
        <w:jc w:val="both"/>
        <w:rPr>
          <w:rFonts w:ascii="Verdana" w:hAnsi="Verdana"/>
          <w:sz w:val="20"/>
          <w:szCs w:val="20"/>
        </w:rPr>
      </w:pPr>
    </w:p>
    <w:p w14:paraId="57777153" w14:textId="77777777" w:rsidR="004F5C99" w:rsidRPr="004F5C99" w:rsidRDefault="004F5C99" w:rsidP="004F5C99">
      <w:pPr>
        <w:spacing w:line="276" w:lineRule="auto"/>
        <w:jc w:val="both"/>
        <w:rPr>
          <w:rFonts w:ascii="Verdana" w:hAnsi="Verdana" w:cs="Arial"/>
          <w:iCs/>
          <w:sz w:val="20"/>
          <w:szCs w:val="20"/>
          <w:lang w:val="hr-HR"/>
        </w:rPr>
      </w:pPr>
      <w:r w:rsidRPr="004F5C99">
        <w:rPr>
          <w:rFonts w:ascii="Verdana" w:hAnsi="Verdana" w:cs="Arial"/>
          <w:iCs/>
          <w:sz w:val="20"/>
          <w:szCs w:val="20"/>
          <w:lang w:val="hr-HR"/>
        </w:rPr>
        <w:tab/>
        <w:t>Na temelju članka 71. Zakona o komunalnom gospodarstvu („Narodne novine“ broj 68/18, 110/18 i 32/20) te članka 34. Statuta Općine Lasinja (Glasnik Općine Lasinja broj 1/18, 1/20 i 1/21), Općinsko vijeće Općine Lasinja na 17. redovnoj sjednici održanoj dana  25. svibnja 2023. godine, donijelo je</w:t>
      </w:r>
    </w:p>
    <w:p w14:paraId="1C436215" w14:textId="77777777" w:rsidR="004F5C99" w:rsidRPr="00AD7ED5" w:rsidRDefault="004F5C99" w:rsidP="00C46263">
      <w:pPr>
        <w:pStyle w:val="Heading2"/>
        <w:rPr>
          <w:sz w:val="20"/>
        </w:rPr>
      </w:pPr>
      <w:bookmarkStart w:id="5" w:name="_Toc137192006"/>
      <w:proofErr w:type="spellStart"/>
      <w:r w:rsidRPr="00AD7ED5">
        <w:rPr>
          <w:sz w:val="20"/>
        </w:rPr>
        <w:t>Izvješće</w:t>
      </w:r>
      <w:proofErr w:type="spellEnd"/>
      <w:r w:rsidRPr="00AD7ED5">
        <w:rPr>
          <w:sz w:val="20"/>
        </w:rPr>
        <w:t xml:space="preserve"> o </w:t>
      </w:r>
      <w:proofErr w:type="spellStart"/>
      <w:r w:rsidRPr="00AD7ED5">
        <w:rPr>
          <w:sz w:val="20"/>
        </w:rPr>
        <w:t>izvršenju</w:t>
      </w:r>
      <w:proofErr w:type="spellEnd"/>
      <w:r w:rsidRPr="00AD7ED5">
        <w:rPr>
          <w:sz w:val="20"/>
        </w:rPr>
        <w:t xml:space="preserve"> Program </w:t>
      </w:r>
      <w:proofErr w:type="spellStart"/>
      <w:r w:rsidRPr="00AD7ED5">
        <w:rPr>
          <w:sz w:val="20"/>
        </w:rPr>
        <w:t>građenja</w:t>
      </w:r>
      <w:proofErr w:type="spellEnd"/>
      <w:r w:rsidRPr="00AD7ED5">
        <w:rPr>
          <w:sz w:val="20"/>
        </w:rPr>
        <w:t xml:space="preserve"> </w:t>
      </w:r>
      <w:proofErr w:type="spellStart"/>
      <w:r w:rsidRPr="00AD7ED5">
        <w:rPr>
          <w:sz w:val="20"/>
        </w:rPr>
        <w:t>komunalne</w:t>
      </w:r>
      <w:proofErr w:type="spellEnd"/>
      <w:r w:rsidRPr="00AD7ED5">
        <w:rPr>
          <w:sz w:val="20"/>
        </w:rPr>
        <w:t xml:space="preserve"> </w:t>
      </w:r>
      <w:proofErr w:type="spellStart"/>
      <w:r w:rsidRPr="00AD7ED5">
        <w:rPr>
          <w:sz w:val="20"/>
        </w:rPr>
        <w:t>infrastrukture</w:t>
      </w:r>
      <w:bookmarkEnd w:id="5"/>
      <w:proofErr w:type="spellEnd"/>
      <w:r w:rsidRPr="00AD7ED5">
        <w:rPr>
          <w:sz w:val="20"/>
        </w:rPr>
        <w:t xml:space="preserve"> </w:t>
      </w:r>
    </w:p>
    <w:p w14:paraId="60168CCE" w14:textId="77777777" w:rsidR="004F5C99" w:rsidRPr="00AD7ED5" w:rsidRDefault="004F5C99" w:rsidP="00C46263">
      <w:pPr>
        <w:pStyle w:val="Heading2"/>
        <w:rPr>
          <w:sz w:val="20"/>
        </w:rPr>
      </w:pPr>
      <w:bookmarkStart w:id="6" w:name="_Toc137192007"/>
      <w:proofErr w:type="spellStart"/>
      <w:r w:rsidRPr="00AD7ED5">
        <w:rPr>
          <w:sz w:val="20"/>
        </w:rPr>
        <w:t>na</w:t>
      </w:r>
      <w:proofErr w:type="spellEnd"/>
      <w:r w:rsidRPr="00AD7ED5">
        <w:rPr>
          <w:sz w:val="20"/>
        </w:rPr>
        <w:t xml:space="preserve"> </w:t>
      </w:r>
      <w:proofErr w:type="spellStart"/>
      <w:r w:rsidRPr="00AD7ED5">
        <w:rPr>
          <w:sz w:val="20"/>
        </w:rPr>
        <w:t>području</w:t>
      </w:r>
      <w:proofErr w:type="spellEnd"/>
      <w:r w:rsidRPr="00AD7ED5">
        <w:rPr>
          <w:sz w:val="20"/>
        </w:rPr>
        <w:t xml:space="preserve"> Općine Lasinja za 2022. </w:t>
      </w:r>
      <w:proofErr w:type="spellStart"/>
      <w:r w:rsidRPr="00AD7ED5">
        <w:rPr>
          <w:sz w:val="20"/>
        </w:rPr>
        <w:t>godinu</w:t>
      </w:r>
      <w:bookmarkEnd w:id="6"/>
      <w:proofErr w:type="spellEnd"/>
    </w:p>
    <w:p w14:paraId="5C24981F" w14:textId="77777777" w:rsidR="004F5C99" w:rsidRPr="004F5C99" w:rsidRDefault="004F5C99" w:rsidP="004F5C99">
      <w:pPr>
        <w:spacing w:line="276" w:lineRule="auto"/>
        <w:rPr>
          <w:rFonts w:ascii="Verdana" w:hAnsi="Verdana" w:cs="Arial"/>
          <w:b/>
          <w:sz w:val="20"/>
          <w:szCs w:val="20"/>
          <w:lang w:val="hr-HR"/>
        </w:rPr>
      </w:pPr>
    </w:p>
    <w:p w14:paraId="02ECBC93" w14:textId="77777777" w:rsidR="004F5C99" w:rsidRPr="004F5C99" w:rsidRDefault="004F5C99" w:rsidP="004F5C99">
      <w:pPr>
        <w:spacing w:line="276" w:lineRule="auto"/>
        <w:jc w:val="center"/>
        <w:rPr>
          <w:rFonts w:ascii="Verdana" w:hAnsi="Verdana" w:cs="Arial"/>
          <w:b/>
          <w:sz w:val="20"/>
          <w:szCs w:val="20"/>
          <w:lang w:val="hr-HR"/>
        </w:rPr>
      </w:pPr>
      <w:r w:rsidRPr="004F5C99">
        <w:rPr>
          <w:rFonts w:ascii="Verdana" w:hAnsi="Verdana" w:cs="Arial"/>
          <w:b/>
          <w:sz w:val="20"/>
          <w:szCs w:val="20"/>
          <w:lang w:val="hr-HR"/>
        </w:rPr>
        <w:t xml:space="preserve">Članak 1. </w:t>
      </w:r>
    </w:p>
    <w:p w14:paraId="4F0B08AD" w14:textId="77777777" w:rsidR="004F5C99" w:rsidRPr="004F5C99" w:rsidRDefault="004F5C99" w:rsidP="004F5C99">
      <w:pPr>
        <w:spacing w:line="276" w:lineRule="auto"/>
        <w:jc w:val="both"/>
        <w:rPr>
          <w:rFonts w:ascii="Verdana" w:hAnsi="Verdana" w:cs="Arial"/>
          <w:sz w:val="20"/>
          <w:szCs w:val="20"/>
          <w:lang w:val="hr-HR"/>
        </w:rPr>
      </w:pPr>
      <w:r w:rsidRPr="004F5C99">
        <w:rPr>
          <w:rFonts w:ascii="Verdana" w:hAnsi="Verdana" w:cs="Arial"/>
          <w:sz w:val="20"/>
          <w:szCs w:val="20"/>
          <w:lang w:val="hr-HR"/>
        </w:rPr>
        <w:tab/>
        <w:t>Program građenja komunalne infrastrukture na području Općine Lasinja za 2022. god. donesen je na 5. sjednici Općinskog vijeća Općine Lasinja, 29.11.2021. godine, I. izmjene i dopune  Programa na 9. sjednici Općinskog vijeća, 26.05.2022. god.,  II. izmjene i dopune Programa na 11. sjednici Općinskog vijeća, 15.09.2022.godine i III. izmjene i dopune Programa na 14. sjednici Općinskog vijeća, 20. prosinca 2022. godine.</w:t>
      </w:r>
    </w:p>
    <w:p w14:paraId="7558B44E" w14:textId="77777777" w:rsidR="004F5C99" w:rsidRPr="004F5C99" w:rsidRDefault="004F5C99" w:rsidP="004F5C99">
      <w:pPr>
        <w:spacing w:line="276" w:lineRule="auto"/>
        <w:jc w:val="both"/>
        <w:rPr>
          <w:rFonts w:ascii="Verdana" w:hAnsi="Verdana" w:cs="Arial"/>
          <w:sz w:val="20"/>
          <w:szCs w:val="20"/>
          <w:lang w:val="hr-HR"/>
        </w:rPr>
      </w:pPr>
    </w:p>
    <w:p w14:paraId="670A14E9" w14:textId="77777777" w:rsidR="004F5C99" w:rsidRPr="004F5C99" w:rsidRDefault="004F5C99" w:rsidP="004F5C99">
      <w:pPr>
        <w:spacing w:line="276" w:lineRule="auto"/>
        <w:jc w:val="center"/>
        <w:rPr>
          <w:rFonts w:ascii="Verdana" w:hAnsi="Verdana" w:cs="Arial"/>
          <w:b/>
          <w:sz w:val="20"/>
          <w:szCs w:val="20"/>
          <w:lang w:val="hr-HR"/>
        </w:rPr>
      </w:pPr>
      <w:r w:rsidRPr="004F5C99">
        <w:rPr>
          <w:rFonts w:ascii="Verdana" w:hAnsi="Verdana" w:cs="Arial"/>
          <w:b/>
          <w:sz w:val="20"/>
          <w:szCs w:val="20"/>
          <w:lang w:val="hr-HR"/>
        </w:rPr>
        <w:t>Članak 2.</w:t>
      </w:r>
    </w:p>
    <w:p w14:paraId="08D12329" w14:textId="77777777" w:rsidR="004F5C99" w:rsidRPr="004F5C99" w:rsidRDefault="004F5C99" w:rsidP="004F5C99">
      <w:pPr>
        <w:spacing w:after="240" w:line="276" w:lineRule="auto"/>
        <w:jc w:val="both"/>
        <w:rPr>
          <w:rFonts w:ascii="Verdana" w:hAnsi="Verdana" w:cs="Arial"/>
          <w:sz w:val="20"/>
          <w:szCs w:val="20"/>
          <w:lang w:val="hr-HR"/>
        </w:rPr>
      </w:pPr>
      <w:r w:rsidRPr="004F5C99">
        <w:rPr>
          <w:rFonts w:ascii="Verdana" w:hAnsi="Verdana" w:cs="Arial"/>
          <w:sz w:val="20"/>
          <w:szCs w:val="20"/>
          <w:lang w:val="hr-HR"/>
        </w:rPr>
        <w:tab/>
        <w:t xml:space="preserve">Program građenja komunalne infrastrukture na području Općine Lasinja za 2022. god. izvršen je kako slijedi u prikazu planiranih i utrošenih financijskih sredstava, izvoru prihoda te vrsti izvedenih radova na području Općine Lasinja u 2022. god. </w:t>
      </w:r>
    </w:p>
    <w:p w14:paraId="5A3EA0AD" w14:textId="77777777" w:rsidR="004F5C99" w:rsidRPr="004F5C99" w:rsidRDefault="004F5C99" w:rsidP="004F5C99">
      <w:pPr>
        <w:spacing w:after="240" w:line="276" w:lineRule="auto"/>
        <w:jc w:val="both"/>
        <w:rPr>
          <w:rFonts w:ascii="Verdana" w:hAnsi="Verdana" w:cs="Arial"/>
          <w:sz w:val="20"/>
          <w:szCs w:val="20"/>
          <w:lang w:val="hr-HR"/>
        </w:rPr>
      </w:pPr>
      <w:r w:rsidRPr="004F5C99">
        <w:rPr>
          <w:rFonts w:ascii="Verdana" w:hAnsi="Verdana" w:cs="Arial"/>
          <w:sz w:val="20"/>
          <w:szCs w:val="20"/>
          <w:lang w:val="hr-HR"/>
        </w:rPr>
        <w:t xml:space="preserve">Komunalna infrastruktura Općine Lasinja sukladno članku 59. Zakona o komunalnom gospodarstvu i članku 1. ovog Programa gradnje komunalne infrastrukture obuhvaća sljedeće objekte: </w:t>
      </w:r>
    </w:p>
    <w:tbl>
      <w:tblPr>
        <w:tblW w:w="151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
        <w:gridCol w:w="1797"/>
        <w:gridCol w:w="5762"/>
        <w:gridCol w:w="2023"/>
        <w:gridCol w:w="2833"/>
        <w:gridCol w:w="1834"/>
      </w:tblGrid>
      <w:tr w:rsidR="004F5C99" w:rsidRPr="004F5C99" w14:paraId="3B7BDC5C" w14:textId="77777777" w:rsidTr="004F5C99">
        <w:trPr>
          <w:trHeight w:val="571"/>
        </w:trPr>
        <w:tc>
          <w:tcPr>
            <w:tcW w:w="883" w:type="dxa"/>
            <w:shd w:val="clear" w:color="auto" w:fill="auto"/>
            <w:vAlign w:val="center"/>
            <w:hideMark/>
          </w:tcPr>
          <w:p w14:paraId="3536CE35" w14:textId="77777777" w:rsidR="004F5C99" w:rsidRPr="004F5C99" w:rsidRDefault="004F5C99" w:rsidP="005629A3">
            <w:pPr>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lastRenderedPageBreak/>
              <w:t>Redni br.</w:t>
            </w:r>
          </w:p>
        </w:tc>
        <w:tc>
          <w:tcPr>
            <w:tcW w:w="1777" w:type="dxa"/>
            <w:shd w:val="clear" w:color="auto" w:fill="auto"/>
            <w:vAlign w:val="center"/>
            <w:hideMark/>
          </w:tcPr>
          <w:p w14:paraId="12919F4C" w14:textId="77777777" w:rsidR="004F5C99" w:rsidRPr="004F5C99" w:rsidRDefault="004F5C99" w:rsidP="005629A3">
            <w:pPr>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Komunalna infrastruktura</w:t>
            </w:r>
          </w:p>
        </w:tc>
        <w:tc>
          <w:tcPr>
            <w:tcW w:w="5777" w:type="dxa"/>
            <w:shd w:val="clear" w:color="auto" w:fill="auto"/>
            <w:vAlign w:val="center"/>
            <w:hideMark/>
          </w:tcPr>
          <w:p w14:paraId="7798EA7E" w14:textId="77777777" w:rsidR="004F5C99" w:rsidRPr="004F5C99" w:rsidRDefault="004F5C99" w:rsidP="005629A3">
            <w:pPr>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Opis planiranih radova</w:t>
            </w:r>
          </w:p>
        </w:tc>
        <w:tc>
          <w:tcPr>
            <w:tcW w:w="2023" w:type="dxa"/>
            <w:shd w:val="clear" w:color="auto" w:fill="auto"/>
            <w:vAlign w:val="center"/>
            <w:hideMark/>
          </w:tcPr>
          <w:p w14:paraId="4068D358" w14:textId="77777777" w:rsidR="004F5C99" w:rsidRPr="004F5C99" w:rsidRDefault="004F5C99" w:rsidP="005629A3">
            <w:pPr>
              <w:jc w:val="center"/>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Planirano (kn)</w:t>
            </w:r>
          </w:p>
        </w:tc>
        <w:tc>
          <w:tcPr>
            <w:tcW w:w="2838" w:type="dxa"/>
            <w:shd w:val="clear" w:color="auto" w:fill="auto"/>
            <w:vAlign w:val="center"/>
            <w:hideMark/>
          </w:tcPr>
          <w:p w14:paraId="10809C48" w14:textId="77777777" w:rsidR="004F5C99" w:rsidRPr="004F5C99" w:rsidRDefault="004F5C99" w:rsidP="005629A3">
            <w:pPr>
              <w:jc w:val="center"/>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Izvor financiranja</w:t>
            </w:r>
          </w:p>
        </w:tc>
        <w:tc>
          <w:tcPr>
            <w:tcW w:w="1834" w:type="dxa"/>
            <w:vAlign w:val="center"/>
          </w:tcPr>
          <w:p w14:paraId="30F82A4F" w14:textId="77777777" w:rsidR="004F5C99" w:rsidRPr="004F5C99" w:rsidRDefault="004F5C99" w:rsidP="005629A3">
            <w:pPr>
              <w:jc w:val="center"/>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Ostvareno (kn)</w:t>
            </w:r>
          </w:p>
        </w:tc>
      </w:tr>
      <w:tr w:rsidR="004F5C99" w:rsidRPr="004F5C99" w14:paraId="59B1AA27" w14:textId="77777777" w:rsidTr="004F5C99">
        <w:trPr>
          <w:trHeight w:val="350"/>
        </w:trPr>
        <w:tc>
          <w:tcPr>
            <w:tcW w:w="883" w:type="dxa"/>
            <w:shd w:val="clear" w:color="auto" w:fill="auto"/>
            <w:vAlign w:val="center"/>
          </w:tcPr>
          <w:p w14:paraId="19C19016" w14:textId="77777777" w:rsidR="004F5C99" w:rsidRPr="004F5C99" w:rsidRDefault="004F5C99" w:rsidP="005629A3">
            <w:pPr>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1.</w:t>
            </w:r>
          </w:p>
        </w:tc>
        <w:tc>
          <w:tcPr>
            <w:tcW w:w="7554" w:type="dxa"/>
            <w:gridSpan w:val="2"/>
            <w:shd w:val="clear" w:color="auto" w:fill="auto"/>
            <w:vAlign w:val="center"/>
          </w:tcPr>
          <w:p w14:paraId="31C16D97" w14:textId="77777777" w:rsidR="004F5C99" w:rsidRPr="004F5C99" w:rsidRDefault="004F5C99" w:rsidP="004F5C99">
            <w:pPr>
              <w:jc w:val="left"/>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Građevine komunalne infrastrukture koje će se graditi radi uređenja neuređenih dijelova građevinskog područja</w:t>
            </w:r>
          </w:p>
        </w:tc>
        <w:tc>
          <w:tcPr>
            <w:tcW w:w="2023" w:type="dxa"/>
            <w:shd w:val="clear" w:color="auto" w:fill="auto"/>
            <w:noWrap/>
            <w:vAlign w:val="center"/>
          </w:tcPr>
          <w:p w14:paraId="64960C46" w14:textId="77777777" w:rsidR="004F5C99" w:rsidRPr="004F5C99" w:rsidRDefault="004F5C99" w:rsidP="005629A3">
            <w:pPr>
              <w:rPr>
                <w:rFonts w:ascii="Verdana" w:hAnsi="Verdana" w:cs="Arial"/>
                <w:b/>
                <w:bCs/>
                <w:color w:val="000000"/>
                <w:sz w:val="20"/>
                <w:szCs w:val="20"/>
                <w:u w:val="single"/>
                <w:lang w:val="hr-HR" w:eastAsia="hr-HR"/>
              </w:rPr>
            </w:pPr>
            <w:r w:rsidRPr="004F5C99">
              <w:rPr>
                <w:rFonts w:ascii="Verdana" w:hAnsi="Verdana" w:cs="Arial"/>
                <w:b/>
                <w:bCs/>
                <w:color w:val="000000"/>
                <w:sz w:val="20"/>
                <w:szCs w:val="20"/>
                <w:u w:val="single"/>
                <w:lang w:val="hr-HR" w:eastAsia="hr-HR"/>
              </w:rPr>
              <w:t>997.000,00</w:t>
            </w:r>
          </w:p>
        </w:tc>
        <w:tc>
          <w:tcPr>
            <w:tcW w:w="2838" w:type="dxa"/>
            <w:shd w:val="clear" w:color="auto" w:fill="auto"/>
            <w:vAlign w:val="center"/>
          </w:tcPr>
          <w:p w14:paraId="6B61D223" w14:textId="77777777" w:rsidR="004F5C99" w:rsidRPr="004F5C99" w:rsidRDefault="004F5C99" w:rsidP="005629A3">
            <w:pPr>
              <w:rPr>
                <w:rFonts w:ascii="Verdana" w:hAnsi="Verdana" w:cs="Arial"/>
                <w:color w:val="000000"/>
                <w:sz w:val="20"/>
                <w:szCs w:val="20"/>
                <w:lang w:val="hr-HR" w:eastAsia="hr-HR"/>
              </w:rPr>
            </w:pPr>
          </w:p>
        </w:tc>
        <w:tc>
          <w:tcPr>
            <w:tcW w:w="1834" w:type="dxa"/>
            <w:vAlign w:val="center"/>
          </w:tcPr>
          <w:p w14:paraId="22C77A75" w14:textId="77777777" w:rsidR="004F5C99" w:rsidRPr="004F5C99" w:rsidRDefault="004F5C99" w:rsidP="005629A3">
            <w:pPr>
              <w:rPr>
                <w:rFonts w:ascii="Verdana" w:hAnsi="Verdana" w:cs="Arial"/>
                <w:b/>
                <w:color w:val="000000"/>
                <w:sz w:val="20"/>
                <w:szCs w:val="20"/>
                <w:u w:val="single"/>
                <w:lang w:val="hr-HR" w:eastAsia="hr-HR"/>
              </w:rPr>
            </w:pPr>
            <w:r w:rsidRPr="004F5C99">
              <w:rPr>
                <w:rFonts w:ascii="Verdana" w:hAnsi="Verdana" w:cs="Arial"/>
                <w:b/>
                <w:color w:val="000000"/>
                <w:sz w:val="20"/>
                <w:szCs w:val="20"/>
                <w:u w:val="single"/>
                <w:lang w:val="hr-HR" w:eastAsia="hr-HR"/>
              </w:rPr>
              <w:t>771.700,84</w:t>
            </w:r>
          </w:p>
        </w:tc>
      </w:tr>
      <w:tr w:rsidR="004F5C99" w:rsidRPr="004F5C99" w14:paraId="3F69EFB4" w14:textId="77777777" w:rsidTr="004F5C99">
        <w:trPr>
          <w:trHeight w:val="350"/>
        </w:trPr>
        <w:tc>
          <w:tcPr>
            <w:tcW w:w="883" w:type="dxa"/>
            <w:shd w:val="clear" w:color="auto" w:fill="auto"/>
            <w:vAlign w:val="center"/>
            <w:hideMark/>
          </w:tcPr>
          <w:p w14:paraId="0FD9773B" w14:textId="77777777" w:rsidR="004F5C99" w:rsidRPr="004F5C99" w:rsidRDefault="004F5C99" w:rsidP="005629A3">
            <w:pPr>
              <w:rPr>
                <w:rFonts w:ascii="Verdana" w:hAnsi="Verdana" w:cs="Arial"/>
                <w:b/>
                <w:bCs/>
                <w:color w:val="000000"/>
                <w:sz w:val="20"/>
                <w:szCs w:val="20"/>
                <w:lang w:val="hr-HR" w:eastAsia="hr-HR"/>
              </w:rPr>
            </w:pPr>
          </w:p>
        </w:tc>
        <w:tc>
          <w:tcPr>
            <w:tcW w:w="7554" w:type="dxa"/>
            <w:gridSpan w:val="2"/>
            <w:shd w:val="clear" w:color="auto" w:fill="auto"/>
            <w:vAlign w:val="center"/>
            <w:hideMark/>
          </w:tcPr>
          <w:p w14:paraId="24BFDCD7" w14:textId="77777777" w:rsidR="004F5C99" w:rsidRPr="004F5C99" w:rsidRDefault="004F5C99" w:rsidP="004F5C99">
            <w:pPr>
              <w:jc w:val="left"/>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Nerazvrstane ceste</w:t>
            </w:r>
          </w:p>
        </w:tc>
        <w:tc>
          <w:tcPr>
            <w:tcW w:w="2023" w:type="dxa"/>
            <w:shd w:val="clear" w:color="auto" w:fill="auto"/>
            <w:noWrap/>
            <w:vAlign w:val="center"/>
            <w:hideMark/>
          </w:tcPr>
          <w:p w14:paraId="6F87E5BD" w14:textId="77777777" w:rsidR="004F5C99" w:rsidRPr="004F5C99" w:rsidRDefault="004F5C99" w:rsidP="005629A3">
            <w:pPr>
              <w:rPr>
                <w:rFonts w:ascii="Verdana" w:hAnsi="Verdana" w:cs="Arial"/>
                <w:b/>
                <w:bCs/>
                <w:color w:val="000000"/>
                <w:sz w:val="20"/>
                <w:szCs w:val="20"/>
                <w:u w:val="single"/>
                <w:lang w:val="hr-HR" w:eastAsia="hr-HR"/>
              </w:rPr>
            </w:pPr>
          </w:p>
        </w:tc>
        <w:tc>
          <w:tcPr>
            <w:tcW w:w="2838" w:type="dxa"/>
            <w:shd w:val="clear" w:color="auto" w:fill="auto"/>
            <w:vAlign w:val="center"/>
            <w:hideMark/>
          </w:tcPr>
          <w:p w14:paraId="4B85885C"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 </w:t>
            </w:r>
          </w:p>
        </w:tc>
        <w:tc>
          <w:tcPr>
            <w:tcW w:w="1834" w:type="dxa"/>
            <w:vAlign w:val="center"/>
          </w:tcPr>
          <w:p w14:paraId="5CCCFF45" w14:textId="77777777" w:rsidR="004F5C99" w:rsidRPr="004F5C99" w:rsidRDefault="004F5C99" w:rsidP="005629A3">
            <w:pPr>
              <w:rPr>
                <w:rFonts w:ascii="Verdana" w:hAnsi="Verdana" w:cs="Arial"/>
                <w:b/>
                <w:color w:val="000000"/>
                <w:sz w:val="20"/>
                <w:szCs w:val="20"/>
                <w:u w:val="single"/>
                <w:lang w:val="hr-HR" w:eastAsia="hr-HR"/>
              </w:rPr>
            </w:pPr>
          </w:p>
        </w:tc>
      </w:tr>
      <w:tr w:rsidR="004F5C99" w:rsidRPr="004F5C99" w14:paraId="231DE156" w14:textId="77777777" w:rsidTr="004F5C99">
        <w:trPr>
          <w:trHeight w:val="331"/>
        </w:trPr>
        <w:tc>
          <w:tcPr>
            <w:tcW w:w="883" w:type="dxa"/>
            <w:shd w:val="clear" w:color="auto" w:fill="auto"/>
            <w:vAlign w:val="center"/>
            <w:hideMark/>
          </w:tcPr>
          <w:p w14:paraId="5E1DACF9"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 </w:t>
            </w:r>
          </w:p>
        </w:tc>
        <w:tc>
          <w:tcPr>
            <w:tcW w:w="1777" w:type="dxa"/>
            <w:shd w:val="clear" w:color="auto" w:fill="auto"/>
            <w:vAlign w:val="center"/>
            <w:hideMark/>
          </w:tcPr>
          <w:p w14:paraId="3381AB78"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 </w:t>
            </w:r>
          </w:p>
        </w:tc>
        <w:tc>
          <w:tcPr>
            <w:tcW w:w="5777" w:type="dxa"/>
            <w:shd w:val="clear" w:color="auto" w:fill="auto"/>
            <w:vAlign w:val="center"/>
            <w:hideMark/>
          </w:tcPr>
          <w:p w14:paraId="109BDA5C"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Modernizacija nerazvrstane ceste Sjeničak Lasinjski</w:t>
            </w:r>
          </w:p>
        </w:tc>
        <w:tc>
          <w:tcPr>
            <w:tcW w:w="2023" w:type="dxa"/>
            <w:shd w:val="clear" w:color="auto" w:fill="auto"/>
            <w:noWrap/>
            <w:vAlign w:val="center"/>
            <w:hideMark/>
          </w:tcPr>
          <w:p w14:paraId="4614C500"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600.000,00</w:t>
            </w:r>
          </w:p>
        </w:tc>
        <w:tc>
          <w:tcPr>
            <w:tcW w:w="2838" w:type="dxa"/>
            <w:shd w:val="clear" w:color="auto" w:fill="auto"/>
            <w:vAlign w:val="center"/>
            <w:hideMark/>
          </w:tcPr>
          <w:p w14:paraId="25D67914"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4.1. Prihodi za posebne namjene</w:t>
            </w:r>
          </w:p>
          <w:p w14:paraId="2FEFB335"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5.1. Pomoći</w:t>
            </w:r>
          </w:p>
          <w:p w14:paraId="19BAC1E9" w14:textId="77777777" w:rsidR="004F5C99" w:rsidRPr="004F5C99" w:rsidRDefault="004F5C99" w:rsidP="005629A3">
            <w:pPr>
              <w:rPr>
                <w:rFonts w:ascii="Verdana" w:hAnsi="Verdana" w:cs="Arial"/>
                <w:color w:val="000000"/>
                <w:sz w:val="20"/>
                <w:szCs w:val="20"/>
                <w:lang w:val="hr-HR" w:eastAsia="hr-HR"/>
              </w:rPr>
            </w:pPr>
          </w:p>
        </w:tc>
        <w:tc>
          <w:tcPr>
            <w:tcW w:w="1834" w:type="dxa"/>
            <w:vAlign w:val="center"/>
          </w:tcPr>
          <w:p w14:paraId="2CADD054"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375.908,03</w:t>
            </w:r>
          </w:p>
        </w:tc>
      </w:tr>
      <w:tr w:rsidR="004F5C99" w:rsidRPr="004F5C99" w14:paraId="5AA8A3B4" w14:textId="77777777" w:rsidTr="004F5C99">
        <w:trPr>
          <w:trHeight w:val="331"/>
        </w:trPr>
        <w:tc>
          <w:tcPr>
            <w:tcW w:w="883" w:type="dxa"/>
            <w:shd w:val="clear" w:color="auto" w:fill="auto"/>
            <w:vAlign w:val="center"/>
          </w:tcPr>
          <w:p w14:paraId="4C5A6A45" w14:textId="77777777" w:rsidR="004F5C99" w:rsidRPr="004F5C99" w:rsidRDefault="004F5C99" w:rsidP="005629A3">
            <w:pPr>
              <w:rPr>
                <w:rFonts w:ascii="Verdana" w:hAnsi="Verdana" w:cs="Arial"/>
                <w:color w:val="000000"/>
                <w:sz w:val="20"/>
                <w:szCs w:val="20"/>
                <w:lang w:val="hr-HR" w:eastAsia="hr-HR"/>
              </w:rPr>
            </w:pPr>
          </w:p>
        </w:tc>
        <w:tc>
          <w:tcPr>
            <w:tcW w:w="1777" w:type="dxa"/>
            <w:shd w:val="clear" w:color="auto" w:fill="auto"/>
            <w:vAlign w:val="center"/>
          </w:tcPr>
          <w:p w14:paraId="43ABC497" w14:textId="77777777" w:rsidR="004F5C99" w:rsidRPr="004F5C99" w:rsidRDefault="004F5C99" w:rsidP="004F5C99">
            <w:pPr>
              <w:jc w:val="left"/>
              <w:rPr>
                <w:rFonts w:ascii="Verdana" w:hAnsi="Verdana" w:cs="Arial"/>
                <w:color w:val="000000"/>
                <w:sz w:val="20"/>
                <w:szCs w:val="20"/>
                <w:lang w:val="hr-HR" w:eastAsia="hr-HR"/>
              </w:rPr>
            </w:pPr>
          </w:p>
        </w:tc>
        <w:tc>
          <w:tcPr>
            <w:tcW w:w="5777" w:type="dxa"/>
            <w:shd w:val="clear" w:color="auto" w:fill="auto"/>
            <w:vAlign w:val="center"/>
          </w:tcPr>
          <w:p w14:paraId="2FA1A16F"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Modernizacija nerazvrstane ceste Desno Sredičko, zaseok Mrvci</w:t>
            </w:r>
          </w:p>
        </w:tc>
        <w:tc>
          <w:tcPr>
            <w:tcW w:w="2023" w:type="dxa"/>
            <w:shd w:val="clear" w:color="auto" w:fill="auto"/>
            <w:noWrap/>
            <w:vAlign w:val="center"/>
          </w:tcPr>
          <w:p w14:paraId="66BAEB39"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397.000,00</w:t>
            </w:r>
          </w:p>
        </w:tc>
        <w:tc>
          <w:tcPr>
            <w:tcW w:w="2838" w:type="dxa"/>
            <w:shd w:val="clear" w:color="auto" w:fill="auto"/>
            <w:vAlign w:val="center"/>
          </w:tcPr>
          <w:p w14:paraId="2BDEE9FC"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5.1. Pomoći</w:t>
            </w:r>
          </w:p>
        </w:tc>
        <w:tc>
          <w:tcPr>
            <w:tcW w:w="1834" w:type="dxa"/>
            <w:vAlign w:val="center"/>
          </w:tcPr>
          <w:p w14:paraId="21C34130"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395.792,81</w:t>
            </w:r>
          </w:p>
        </w:tc>
      </w:tr>
      <w:tr w:rsidR="004F5C99" w:rsidRPr="004F5C99" w14:paraId="7577AFEB" w14:textId="77777777" w:rsidTr="004F5C99">
        <w:trPr>
          <w:trHeight w:val="363"/>
        </w:trPr>
        <w:tc>
          <w:tcPr>
            <w:tcW w:w="883" w:type="dxa"/>
            <w:shd w:val="clear" w:color="auto" w:fill="auto"/>
            <w:vAlign w:val="center"/>
            <w:hideMark/>
          </w:tcPr>
          <w:p w14:paraId="129D255B"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 </w:t>
            </w:r>
          </w:p>
        </w:tc>
        <w:tc>
          <w:tcPr>
            <w:tcW w:w="1777" w:type="dxa"/>
            <w:shd w:val="clear" w:color="auto" w:fill="auto"/>
            <w:vAlign w:val="center"/>
            <w:hideMark/>
          </w:tcPr>
          <w:p w14:paraId="31AEDC4A"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 </w:t>
            </w:r>
          </w:p>
        </w:tc>
        <w:tc>
          <w:tcPr>
            <w:tcW w:w="5777" w:type="dxa"/>
            <w:shd w:val="clear" w:color="auto" w:fill="auto"/>
            <w:vAlign w:val="center"/>
          </w:tcPr>
          <w:p w14:paraId="1C45E09F"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Modernizacija nerazvrstane ceste Novo Selo Lasinjsko II. odvojak</w:t>
            </w:r>
          </w:p>
        </w:tc>
        <w:tc>
          <w:tcPr>
            <w:tcW w:w="2023" w:type="dxa"/>
            <w:shd w:val="clear" w:color="auto" w:fill="auto"/>
            <w:noWrap/>
            <w:vAlign w:val="center"/>
          </w:tcPr>
          <w:p w14:paraId="3FC6F027"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0,00</w:t>
            </w:r>
          </w:p>
        </w:tc>
        <w:tc>
          <w:tcPr>
            <w:tcW w:w="2838" w:type="dxa"/>
            <w:shd w:val="clear" w:color="auto" w:fill="auto"/>
            <w:vAlign w:val="center"/>
          </w:tcPr>
          <w:p w14:paraId="4DF7F171"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5.1. Pomoći</w:t>
            </w:r>
          </w:p>
        </w:tc>
        <w:tc>
          <w:tcPr>
            <w:tcW w:w="1834" w:type="dxa"/>
            <w:vAlign w:val="center"/>
          </w:tcPr>
          <w:p w14:paraId="3BF65DC2"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0,00</w:t>
            </w:r>
          </w:p>
        </w:tc>
      </w:tr>
      <w:tr w:rsidR="004F5C99" w:rsidRPr="004F5C99" w14:paraId="165910A5" w14:textId="77777777" w:rsidTr="004F5C99">
        <w:trPr>
          <w:trHeight w:val="577"/>
        </w:trPr>
        <w:tc>
          <w:tcPr>
            <w:tcW w:w="883" w:type="dxa"/>
            <w:shd w:val="clear" w:color="auto" w:fill="auto"/>
            <w:vAlign w:val="center"/>
            <w:hideMark/>
          </w:tcPr>
          <w:p w14:paraId="0BA4BF6A" w14:textId="77777777" w:rsidR="004F5C99" w:rsidRPr="004F5C99" w:rsidRDefault="004F5C99" w:rsidP="005629A3">
            <w:pPr>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 xml:space="preserve">2. </w:t>
            </w:r>
          </w:p>
        </w:tc>
        <w:tc>
          <w:tcPr>
            <w:tcW w:w="7554" w:type="dxa"/>
            <w:gridSpan w:val="2"/>
            <w:shd w:val="clear" w:color="auto" w:fill="auto"/>
            <w:vAlign w:val="center"/>
          </w:tcPr>
          <w:p w14:paraId="4A4FEE7E" w14:textId="77777777" w:rsidR="004F5C99" w:rsidRPr="004F5C99" w:rsidRDefault="004F5C99" w:rsidP="004F5C99">
            <w:pPr>
              <w:jc w:val="left"/>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Građevine komunalne infrastrukture koje će se graditi u uređenim dijelovima građevinskog područja</w:t>
            </w:r>
          </w:p>
        </w:tc>
        <w:tc>
          <w:tcPr>
            <w:tcW w:w="2023" w:type="dxa"/>
            <w:shd w:val="clear" w:color="auto" w:fill="auto"/>
            <w:noWrap/>
            <w:vAlign w:val="center"/>
          </w:tcPr>
          <w:p w14:paraId="777D3F52" w14:textId="77777777" w:rsidR="004F5C99" w:rsidRPr="004F5C99" w:rsidRDefault="004F5C99" w:rsidP="005629A3">
            <w:pPr>
              <w:rPr>
                <w:rFonts w:ascii="Verdana" w:hAnsi="Verdana" w:cs="Arial"/>
                <w:b/>
                <w:bCs/>
                <w:color w:val="000000"/>
                <w:sz w:val="20"/>
                <w:szCs w:val="20"/>
                <w:u w:val="single"/>
                <w:lang w:val="hr-HR" w:eastAsia="hr-HR"/>
              </w:rPr>
            </w:pPr>
            <w:r w:rsidRPr="004F5C99">
              <w:rPr>
                <w:rFonts w:ascii="Verdana" w:hAnsi="Verdana" w:cs="Arial"/>
                <w:b/>
                <w:bCs/>
                <w:color w:val="000000"/>
                <w:sz w:val="20"/>
                <w:szCs w:val="20"/>
                <w:u w:val="single"/>
                <w:lang w:val="hr-HR" w:eastAsia="hr-HR"/>
              </w:rPr>
              <w:t>624.700,00</w:t>
            </w:r>
          </w:p>
        </w:tc>
        <w:tc>
          <w:tcPr>
            <w:tcW w:w="2838" w:type="dxa"/>
            <w:shd w:val="clear" w:color="auto" w:fill="auto"/>
            <w:vAlign w:val="center"/>
          </w:tcPr>
          <w:p w14:paraId="1AF32E0B" w14:textId="77777777" w:rsidR="004F5C99" w:rsidRPr="004F5C99" w:rsidRDefault="004F5C99" w:rsidP="005629A3">
            <w:pPr>
              <w:rPr>
                <w:rFonts w:ascii="Verdana" w:hAnsi="Verdana" w:cs="Arial"/>
                <w:color w:val="000000"/>
                <w:sz w:val="20"/>
                <w:szCs w:val="20"/>
                <w:lang w:val="hr-HR" w:eastAsia="hr-HR"/>
              </w:rPr>
            </w:pPr>
          </w:p>
        </w:tc>
        <w:tc>
          <w:tcPr>
            <w:tcW w:w="1834" w:type="dxa"/>
            <w:vAlign w:val="center"/>
          </w:tcPr>
          <w:p w14:paraId="7E3A1C35" w14:textId="77777777" w:rsidR="004F5C99" w:rsidRPr="004F5C99" w:rsidRDefault="004F5C99" w:rsidP="005629A3">
            <w:pPr>
              <w:rPr>
                <w:rFonts w:ascii="Verdana" w:hAnsi="Verdana" w:cs="Arial"/>
                <w:b/>
                <w:color w:val="000000"/>
                <w:sz w:val="20"/>
                <w:szCs w:val="20"/>
                <w:u w:val="single"/>
                <w:lang w:val="hr-HR" w:eastAsia="hr-HR"/>
              </w:rPr>
            </w:pPr>
            <w:r w:rsidRPr="004F5C99">
              <w:rPr>
                <w:rFonts w:ascii="Verdana" w:hAnsi="Verdana" w:cs="Arial"/>
                <w:b/>
                <w:color w:val="000000"/>
                <w:sz w:val="20"/>
                <w:szCs w:val="20"/>
                <w:u w:val="single"/>
                <w:lang w:val="hr-HR" w:eastAsia="hr-HR"/>
              </w:rPr>
              <w:t>591.263,14</w:t>
            </w:r>
          </w:p>
        </w:tc>
      </w:tr>
      <w:tr w:rsidR="004F5C99" w:rsidRPr="004F5C99" w14:paraId="1C00FE69" w14:textId="77777777" w:rsidTr="004F5C99">
        <w:trPr>
          <w:trHeight w:val="447"/>
        </w:trPr>
        <w:tc>
          <w:tcPr>
            <w:tcW w:w="883" w:type="dxa"/>
            <w:shd w:val="clear" w:color="auto" w:fill="auto"/>
            <w:vAlign w:val="center"/>
          </w:tcPr>
          <w:p w14:paraId="71E0594A" w14:textId="77777777" w:rsidR="004F5C99" w:rsidRPr="004F5C99" w:rsidRDefault="004F5C99" w:rsidP="005629A3">
            <w:pPr>
              <w:rPr>
                <w:rFonts w:ascii="Verdana" w:hAnsi="Verdana" w:cs="Arial"/>
                <w:b/>
                <w:bCs/>
                <w:color w:val="000000"/>
                <w:sz w:val="20"/>
                <w:szCs w:val="20"/>
                <w:lang w:val="hr-HR" w:eastAsia="hr-HR"/>
              </w:rPr>
            </w:pPr>
          </w:p>
        </w:tc>
        <w:tc>
          <w:tcPr>
            <w:tcW w:w="7554" w:type="dxa"/>
            <w:gridSpan w:val="2"/>
            <w:shd w:val="clear" w:color="auto" w:fill="auto"/>
            <w:vAlign w:val="center"/>
          </w:tcPr>
          <w:p w14:paraId="46CE536F" w14:textId="77777777" w:rsidR="004F5C99" w:rsidRPr="004F5C99" w:rsidRDefault="004F5C99" w:rsidP="004F5C99">
            <w:pPr>
              <w:jc w:val="left"/>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Nerazvrstane ceste</w:t>
            </w:r>
          </w:p>
        </w:tc>
        <w:tc>
          <w:tcPr>
            <w:tcW w:w="2023" w:type="dxa"/>
            <w:shd w:val="clear" w:color="auto" w:fill="auto"/>
            <w:noWrap/>
            <w:vAlign w:val="center"/>
          </w:tcPr>
          <w:p w14:paraId="7463A45C" w14:textId="77777777" w:rsidR="004F5C99" w:rsidRPr="004F5C99" w:rsidRDefault="004F5C99" w:rsidP="005629A3">
            <w:pPr>
              <w:rPr>
                <w:rFonts w:ascii="Verdana" w:hAnsi="Verdana" w:cs="Arial"/>
                <w:b/>
                <w:bCs/>
                <w:color w:val="000000"/>
                <w:sz w:val="20"/>
                <w:szCs w:val="20"/>
                <w:u w:val="single"/>
                <w:lang w:val="hr-HR" w:eastAsia="hr-HR"/>
              </w:rPr>
            </w:pPr>
          </w:p>
        </w:tc>
        <w:tc>
          <w:tcPr>
            <w:tcW w:w="2838" w:type="dxa"/>
            <w:shd w:val="clear" w:color="auto" w:fill="auto"/>
            <w:vAlign w:val="center"/>
          </w:tcPr>
          <w:p w14:paraId="2DA551DD" w14:textId="77777777" w:rsidR="004F5C99" w:rsidRPr="004F5C99" w:rsidRDefault="004F5C99" w:rsidP="005629A3">
            <w:pPr>
              <w:rPr>
                <w:rFonts w:ascii="Verdana" w:hAnsi="Verdana" w:cs="Arial"/>
                <w:color w:val="000000"/>
                <w:sz w:val="20"/>
                <w:szCs w:val="20"/>
                <w:lang w:val="hr-HR" w:eastAsia="hr-HR"/>
              </w:rPr>
            </w:pPr>
          </w:p>
        </w:tc>
        <w:tc>
          <w:tcPr>
            <w:tcW w:w="1834" w:type="dxa"/>
            <w:vAlign w:val="center"/>
          </w:tcPr>
          <w:p w14:paraId="3A424940" w14:textId="77777777" w:rsidR="004F5C99" w:rsidRPr="004F5C99" w:rsidRDefault="004F5C99" w:rsidP="005629A3">
            <w:pPr>
              <w:rPr>
                <w:rFonts w:ascii="Verdana" w:hAnsi="Verdana" w:cs="Arial"/>
                <w:b/>
                <w:color w:val="000000"/>
                <w:sz w:val="20"/>
                <w:szCs w:val="20"/>
                <w:u w:val="single"/>
                <w:lang w:val="hr-HR" w:eastAsia="hr-HR"/>
              </w:rPr>
            </w:pPr>
          </w:p>
        </w:tc>
      </w:tr>
      <w:tr w:rsidR="004F5C99" w:rsidRPr="004F5C99" w14:paraId="482DF498" w14:textId="77777777" w:rsidTr="004F5C99">
        <w:trPr>
          <w:trHeight w:val="447"/>
        </w:trPr>
        <w:tc>
          <w:tcPr>
            <w:tcW w:w="883" w:type="dxa"/>
            <w:shd w:val="clear" w:color="auto" w:fill="auto"/>
            <w:vAlign w:val="center"/>
          </w:tcPr>
          <w:p w14:paraId="6D2CB3AB" w14:textId="77777777" w:rsidR="004F5C99" w:rsidRPr="004F5C99" w:rsidRDefault="004F5C99" w:rsidP="005629A3">
            <w:pPr>
              <w:rPr>
                <w:rFonts w:ascii="Verdana" w:hAnsi="Verdana" w:cs="Arial"/>
                <w:b/>
                <w:bCs/>
                <w:color w:val="000000"/>
                <w:sz w:val="20"/>
                <w:szCs w:val="20"/>
                <w:lang w:val="hr-HR" w:eastAsia="hr-HR"/>
              </w:rPr>
            </w:pPr>
          </w:p>
        </w:tc>
        <w:tc>
          <w:tcPr>
            <w:tcW w:w="1777" w:type="dxa"/>
            <w:shd w:val="clear" w:color="auto" w:fill="auto"/>
            <w:vAlign w:val="center"/>
          </w:tcPr>
          <w:p w14:paraId="66F5A9CB" w14:textId="77777777" w:rsidR="004F5C99" w:rsidRPr="004F5C99" w:rsidRDefault="004F5C99" w:rsidP="004F5C99">
            <w:pPr>
              <w:jc w:val="left"/>
              <w:rPr>
                <w:rFonts w:ascii="Verdana" w:hAnsi="Verdana" w:cs="Arial"/>
                <w:b/>
                <w:bCs/>
                <w:color w:val="000000"/>
                <w:sz w:val="20"/>
                <w:szCs w:val="20"/>
                <w:lang w:val="hr-HR" w:eastAsia="hr-HR"/>
              </w:rPr>
            </w:pPr>
          </w:p>
        </w:tc>
        <w:tc>
          <w:tcPr>
            <w:tcW w:w="5777" w:type="dxa"/>
            <w:shd w:val="clear" w:color="auto" w:fill="auto"/>
            <w:vAlign w:val="center"/>
          </w:tcPr>
          <w:p w14:paraId="797FC88E"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Izgradnja nogostupa – Lasinja, Kupska cesta (od rotora do križanja s Ulicom sv. Antuna)</w:t>
            </w:r>
          </w:p>
        </w:tc>
        <w:tc>
          <w:tcPr>
            <w:tcW w:w="2023" w:type="dxa"/>
            <w:shd w:val="clear" w:color="auto" w:fill="auto"/>
            <w:noWrap/>
            <w:vAlign w:val="center"/>
          </w:tcPr>
          <w:p w14:paraId="363DDA6F"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509.400,00</w:t>
            </w:r>
          </w:p>
        </w:tc>
        <w:tc>
          <w:tcPr>
            <w:tcW w:w="2838" w:type="dxa"/>
            <w:shd w:val="clear" w:color="auto" w:fill="auto"/>
            <w:vAlign w:val="center"/>
          </w:tcPr>
          <w:p w14:paraId="7DF1AF0F"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5.1. Pomoći</w:t>
            </w:r>
          </w:p>
          <w:p w14:paraId="3BD5D161" w14:textId="77777777" w:rsidR="004F5C99" w:rsidRPr="004F5C99" w:rsidRDefault="004F5C99" w:rsidP="005629A3">
            <w:pPr>
              <w:rPr>
                <w:rFonts w:ascii="Verdana" w:hAnsi="Verdana" w:cs="Arial"/>
                <w:color w:val="000000"/>
                <w:sz w:val="20"/>
                <w:szCs w:val="20"/>
                <w:lang w:val="hr-HR" w:eastAsia="hr-HR"/>
              </w:rPr>
            </w:pPr>
          </w:p>
        </w:tc>
        <w:tc>
          <w:tcPr>
            <w:tcW w:w="1834" w:type="dxa"/>
            <w:vAlign w:val="center"/>
          </w:tcPr>
          <w:p w14:paraId="14CE44B1" w14:textId="77777777" w:rsidR="004F5C99" w:rsidRPr="004F5C99" w:rsidRDefault="004F5C99" w:rsidP="005629A3">
            <w:pPr>
              <w:rPr>
                <w:rFonts w:ascii="Verdana" w:hAnsi="Verdana" w:cs="Arial"/>
                <w:bCs/>
                <w:color w:val="000000"/>
                <w:sz w:val="20"/>
                <w:szCs w:val="20"/>
                <w:lang w:val="hr-HR" w:eastAsia="hr-HR"/>
              </w:rPr>
            </w:pPr>
            <w:r w:rsidRPr="004F5C99">
              <w:rPr>
                <w:rFonts w:ascii="Verdana" w:hAnsi="Verdana" w:cs="Arial"/>
                <w:bCs/>
                <w:color w:val="000000"/>
                <w:sz w:val="20"/>
                <w:szCs w:val="20"/>
                <w:lang w:val="hr-HR" w:eastAsia="hr-HR"/>
              </w:rPr>
              <w:t>509.313,14</w:t>
            </w:r>
          </w:p>
        </w:tc>
      </w:tr>
      <w:tr w:rsidR="004F5C99" w:rsidRPr="004F5C99" w14:paraId="7FC1E62D" w14:textId="77777777" w:rsidTr="004F5C99">
        <w:trPr>
          <w:trHeight w:val="447"/>
        </w:trPr>
        <w:tc>
          <w:tcPr>
            <w:tcW w:w="883" w:type="dxa"/>
            <w:shd w:val="clear" w:color="auto" w:fill="auto"/>
            <w:vAlign w:val="center"/>
          </w:tcPr>
          <w:p w14:paraId="260D5133" w14:textId="77777777" w:rsidR="004F5C99" w:rsidRPr="004F5C99" w:rsidRDefault="004F5C99" w:rsidP="005629A3">
            <w:pPr>
              <w:rPr>
                <w:rFonts w:ascii="Verdana" w:hAnsi="Verdana" w:cs="Arial"/>
                <w:b/>
                <w:bCs/>
                <w:color w:val="000000"/>
                <w:sz w:val="20"/>
                <w:szCs w:val="20"/>
                <w:lang w:val="hr-HR" w:eastAsia="hr-HR"/>
              </w:rPr>
            </w:pPr>
          </w:p>
        </w:tc>
        <w:tc>
          <w:tcPr>
            <w:tcW w:w="1777" w:type="dxa"/>
            <w:shd w:val="clear" w:color="auto" w:fill="auto"/>
            <w:vAlign w:val="center"/>
          </w:tcPr>
          <w:p w14:paraId="67F0CD2B" w14:textId="77777777" w:rsidR="004F5C99" w:rsidRPr="004F5C99" w:rsidRDefault="004F5C99" w:rsidP="005629A3">
            <w:pPr>
              <w:rPr>
                <w:rFonts w:ascii="Verdana" w:hAnsi="Verdana" w:cs="Arial"/>
                <w:b/>
                <w:bCs/>
                <w:color w:val="000000"/>
                <w:sz w:val="20"/>
                <w:szCs w:val="20"/>
                <w:lang w:val="hr-HR" w:eastAsia="hr-HR"/>
              </w:rPr>
            </w:pPr>
          </w:p>
        </w:tc>
        <w:tc>
          <w:tcPr>
            <w:tcW w:w="5777" w:type="dxa"/>
            <w:shd w:val="clear" w:color="auto" w:fill="auto"/>
            <w:vAlign w:val="center"/>
          </w:tcPr>
          <w:p w14:paraId="1BFBDAF1"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Kupnja zemljišta za nerazvrstanu cestu – Lasinja, Jamnička ulica</w:t>
            </w:r>
          </w:p>
        </w:tc>
        <w:tc>
          <w:tcPr>
            <w:tcW w:w="2023" w:type="dxa"/>
            <w:shd w:val="clear" w:color="auto" w:fill="auto"/>
            <w:noWrap/>
            <w:vAlign w:val="center"/>
          </w:tcPr>
          <w:p w14:paraId="280B0DBE"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45.000,00</w:t>
            </w:r>
          </w:p>
        </w:tc>
        <w:tc>
          <w:tcPr>
            <w:tcW w:w="2838" w:type="dxa"/>
            <w:shd w:val="clear" w:color="auto" w:fill="auto"/>
            <w:vAlign w:val="center"/>
          </w:tcPr>
          <w:p w14:paraId="4B1B02B9"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1.1. Opći prihodi i primici (43.000,00)</w:t>
            </w:r>
          </w:p>
          <w:p w14:paraId="66443EBC"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7.1. Prihodi od prodaje (2.000,00)</w:t>
            </w:r>
          </w:p>
        </w:tc>
        <w:tc>
          <w:tcPr>
            <w:tcW w:w="1834" w:type="dxa"/>
            <w:vAlign w:val="center"/>
          </w:tcPr>
          <w:p w14:paraId="63278FBB" w14:textId="77777777" w:rsidR="004F5C99" w:rsidRPr="004F5C99" w:rsidRDefault="004F5C99" w:rsidP="005629A3">
            <w:pPr>
              <w:rPr>
                <w:rFonts w:ascii="Verdana" w:hAnsi="Verdana" w:cs="Arial"/>
                <w:bCs/>
                <w:color w:val="000000"/>
                <w:sz w:val="20"/>
                <w:szCs w:val="20"/>
                <w:lang w:val="hr-HR" w:eastAsia="hr-HR"/>
              </w:rPr>
            </w:pPr>
            <w:r w:rsidRPr="004F5C99">
              <w:rPr>
                <w:rFonts w:ascii="Verdana" w:hAnsi="Verdana" w:cs="Arial"/>
                <w:bCs/>
                <w:color w:val="000000"/>
                <w:sz w:val="20"/>
                <w:szCs w:val="20"/>
                <w:lang w:val="hr-HR" w:eastAsia="hr-HR"/>
              </w:rPr>
              <w:t>43.000,00</w:t>
            </w:r>
          </w:p>
        </w:tc>
      </w:tr>
      <w:tr w:rsidR="004F5C99" w:rsidRPr="004F5C99" w14:paraId="767EBCF4" w14:textId="77777777" w:rsidTr="004F5C99">
        <w:trPr>
          <w:trHeight w:val="447"/>
        </w:trPr>
        <w:tc>
          <w:tcPr>
            <w:tcW w:w="883" w:type="dxa"/>
            <w:shd w:val="clear" w:color="auto" w:fill="auto"/>
            <w:vAlign w:val="center"/>
          </w:tcPr>
          <w:p w14:paraId="4CA8461B" w14:textId="77777777" w:rsidR="004F5C99" w:rsidRPr="004F5C99" w:rsidRDefault="004F5C99" w:rsidP="005629A3">
            <w:pPr>
              <w:rPr>
                <w:rFonts w:ascii="Verdana" w:hAnsi="Verdana" w:cs="Arial"/>
                <w:b/>
                <w:bCs/>
                <w:color w:val="000000"/>
                <w:sz w:val="20"/>
                <w:szCs w:val="20"/>
                <w:lang w:val="hr-HR" w:eastAsia="hr-HR"/>
              </w:rPr>
            </w:pPr>
          </w:p>
        </w:tc>
        <w:tc>
          <w:tcPr>
            <w:tcW w:w="7554" w:type="dxa"/>
            <w:gridSpan w:val="2"/>
            <w:shd w:val="clear" w:color="auto" w:fill="auto"/>
            <w:vAlign w:val="center"/>
          </w:tcPr>
          <w:p w14:paraId="6E965A17" w14:textId="77777777" w:rsidR="004F5C99" w:rsidRPr="004F5C99" w:rsidRDefault="004F5C99" w:rsidP="004F5C99">
            <w:pPr>
              <w:jc w:val="left"/>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Javna rasvjeta</w:t>
            </w:r>
          </w:p>
        </w:tc>
        <w:tc>
          <w:tcPr>
            <w:tcW w:w="2023" w:type="dxa"/>
            <w:shd w:val="clear" w:color="auto" w:fill="auto"/>
            <w:noWrap/>
            <w:vAlign w:val="center"/>
          </w:tcPr>
          <w:p w14:paraId="190B0DDB" w14:textId="77777777" w:rsidR="004F5C99" w:rsidRPr="004F5C99" w:rsidRDefault="004F5C99" w:rsidP="005629A3">
            <w:pPr>
              <w:rPr>
                <w:rFonts w:ascii="Verdana" w:hAnsi="Verdana" w:cs="Arial"/>
                <w:b/>
                <w:bCs/>
                <w:color w:val="000000"/>
                <w:sz w:val="20"/>
                <w:szCs w:val="20"/>
                <w:u w:val="single"/>
                <w:lang w:val="hr-HR" w:eastAsia="hr-HR"/>
              </w:rPr>
            </w:pPr>
          </w:p>
        </w:tc>
        <w:tc>
          <w:tcPr>
            <w:tcW w:w="2838" w:type="dxa"/>
            <w:shd w:val="clear" w:color="auto" w:fill="auto"/>
            <w:vAlign w:val="center"/>
          </w:tcPr>
          <w:p w14:paraId="581F5ACE" w14:textId="77777777" w:rsidR="004F5C99" w:rsidRPr="004F5C99" w:rsidRDefault="004F5C99" w:rsidP="005629A3">
            <w:pPr>
              <w:rPr>
                <w:rFonts w:ascii="Verdana" w:hAnsi="Verdana" w:cs="Arial"/>
                <w:color w:val="000000"/>
                <w:sz w:val="20"/>
                <w:szCs w:val="20"/>
                <w:lang w:val="hr-HR" w:eastAsia="hr-HR"/>
              </w:rPr>
            </w:pPr>
          </w:p>
        </w:tc>
        <w:tc>
          <w:tcPr>
            <w:tcW w:w="1834" w:type="dxa"/>
            <w:vAlign w:val="center"/>
          </w:tcPr>
          <w:p w14:paraId="45EB7F48" w14:textId="77777777" w:rsidR="004F5C99" w:rsidRPr="004F5C99" w:rsidRDefault="004F5C99" w:rsidP="005629A3">
            <w:pPr>
              <w:rPr>
                <w:rFonts w:ascii="Verdana" w:hAnsi="Verdana" w:cs="Arial"/>
                <w:b/>
                <w:color w:val="000000"/>
                <w:sz w:val="20"/>
                <w:szCs w:val="20"/>
                <w:u w:val="single"/>
                <w:lang w:val="hr-HR" w:eastAsia="hr-HR"/>
              </w:rPr>
            </w:pPr>
          </w:p>
        </w:tc>
      </w:tr>
      <w:tr w:rsidR="004F5C99" w:rsidRPr="004F5C99" w14:paraId="213858C8" w14:textId="77777777" w:rsidTr="004F5C99">
        <w:trPr>
          <w:trHeight w:val="375"/>
        </w:trPr>
        <w:tc>
          <w:tcPr>
            <w:tcW w:w="883" w:type="dxa"/>
            <w:shd w:val="clear" w:color="auto" w:fill="auto"/>
            <w:vAlign w:val="center"/>
            <w:hideMark/>
          </w:tcPr>
          <w:p w14:paraId="7723C7A3"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 </w:t>
            </w:r>
          </w:p>
        </w:tc>
        <w:tc>
          <w:tcPr>
            <w:tcW w:w="1777" w:type="dxa"/>
            <w:shd w:val="clear" w:color="auto" w:fill="auto"/>
            <w:vAlign w:val="center"/>
            <w:hideMark/>
          </w:tcPr>
          <w:p w14:paraId="32AEA0BE"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 </w:t>
            </w:r>
          </w:p>
        </w:tc>
        <w:tc>
          <w:tcPr>
            <w:tcW w:w="5777" w:type="dxa"/>
            <w:shd w:val="clear" w:color="auto" w:fill="auto"/>
            <w:vAlign w:val="center"/>
          </w:tcPr>
          <w:p w14:paraId="70595B7B"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Ulaganje u javnu rasvjetu – zamjena lampi (Banski Kovačevac i postava vremenskih sklopki u trafostanicama )</w:t>
            </w:r>
          </w:p>
        </w:tc>
        <w:tc>
          <w:tcPr>
            <w:tcW w:w="2023" w:type="dxa"/>
            <w:shd w:val="clear" w:color="auto" w:fill="auto"/>
            <w:noWrap/>
            <w:vAlign w:val="center"/>
          </w:tcPr>
          <w:p w14:paraId="2F17824F"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38.000,00</w:t>
            </w:r>
          </w:p>
        </w:tc>
        <w:tc>
          <w:tcPr>
            <w:tcW w:w="2838" w:type="dxa"/>
            <w:shd w:val="clear" w:color="auto" w:fill="auto"/>
            <w:vAlign w:val="center"/>
          </w:tcPr>
          <w:p w14:paraId="33EED7A8"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4.1. Prihodi za posebne namjene</w:t>
            </w:r>
          </w:p>
        </w:tc>
        <w:tc>
          <w:tcPr>
            <w:tcW w:w="1834" w:type="dxa"/>
            <w:vAlign w:val="center"/>
          </w:tcPr>
          <w:p w14:paraId="6CD42264"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33.075,00</w:t>
            </w:r>
          </w:p>
        </w:tc>
      </w:tr>
      <w:tr w:rsidR="004F5C99" w:rsidRPr="004F5C99" w14:paraId="3A1EDA10" w14:textId="77777777" w:rsidTr="004F5C99">
        <w:trPr>
          <w:trHeight w:val="375"/>
        </w:trPr>
        <w:tc>
          <w:tcPr>
            <w:tcW w:w="883" w:type="dxa"/>
            <w:shd w:val="clear" w:color="auto" w:fill="auto"/>
            <w:vAlign w:val="center"/>
          </w:tcPr>
          <w:p w14:paraId="09B2AD47" w14:textId="77777777" w:rsidR="004F5C99" w:rsidRPr="004F5C99" w:rsidRDefault="004F5C99" w:rsidP="005629A3">
            <w:pPr>
              <w:rPr>
                <w:rFonts w:ascii="Verdana" w:hAnsi="Verdana" w:cs="Arial"/>
                <w:color w:val="000000"/>
                <w:sz w:val="20"/>
                <w:szCs w:val="20"/>
                <w:lang w:val="hr-HR" w:eastAsia="hr-HR"/>
              </w:rPr>
            </w:pPr>
          </w:p>
        </w:tc>
        <w:tc>
          <w:tcPr>
            <w:tcW w:w="7554" w:type="dxa"/>
            <w:gridSpan w:val="2"/>
            <w:shd w:val="clear" w:color="auto" w:fill="auto"/>
            <w:vAlign w:val="center"/>
          </w:tcPr>
          <w:p w14:paraId="26AE2E3F" w14:textId="77777777" w:rsidR="004F5C99" w:rsidRPr="004F5C99" w:rsidRDefault="004F5C99" w:rsidP="004F5C99">
            <w:pPr>
              <w:jc w:val="left"/>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Javne zelene površine</w:t>
            </w:r>
          </w:p>
        </w:tc>
        <w:tc>
          <w:tcPr>
            <w:tcW w:w="2023" w:type="dxa"/>
            <w:shd w:val="clear" w:color="auto" w:fill="auto"/>
            <w:noWrap/>
            <w:vAlign w:val="center"/>
          </w:tcPr>
          <w:p w14:paraId="0330FC3C" w14:textId="77777777" w:rsidR="004F5C99" w:rsidRPr="004F5C99" w:rsidRDefault="004F5C99" w:rsidP="005629A3">
            <w:pPr>
              <w:rPr>
                <w:rFonts w:ascii="Verdana" w:hAnsi="Verdana" w:cs="Arial"/>
                <w:color w:val="000000"/>
                <w:sz w:val="20"/>
                <w:szCs w:val="20"/>
                <w:lang w:val="hr-HR" w:eastAsia="hr-HR"/>
              </w:rPr>
            </w:pPr>
          </w:p>
        </w:tc>
        <w:tc>
          <w:tcPr>
            <w:tcW w:w="2838" w:type="dxa"/>
            <w:shd w:val="clear" w:color="auto" w:fill="auto"/>
            <w:vAlign w:val="center"/>
          </w:tcPr>
          <w:p w14:paraId="09493901" w14:textId="77777777" w:rsidR="004F5C99" w:rsidRPr="004F5C99" w:rsidRDefault="004F5C99" w:rsidP="005629A3">
            <w:pPr>
              <w:rPr>
                <w:rFonts w:ascii="Verdana" w:hAnsi="Verdana" w:cs="Arial"/>
                <w:color w:val="000000"/>
                <w:sz w:val="20"/>
                <w:szCs w:val="20"/>
                <w:lang w:val="hr-HR" w:eastAsia="hr-HR"/>
              </w:rPr>
            </w:pPr>
          </w:p>
        </w:tc>
        <w:tc>
          <w:tcPr>
            <w:tcW w:w="1834" w:type="dxa"/>
            <w:vAlign w:val="center"/>
          </w:tcPr>
          <w:p w14:paraId="591C9F79" w14:textId="77777777" w:rsidR="004F5C99" w:rsidRPr="004F5C99" w:rsidRDefault="004F5C99" w:rsidP="005629A3">
            <w:pPr>
              <w:rPr>
                <w:rFonts w:ascii="Verdana" w:hAnsi="Verdana" w:cs="Arial"/>
                <w:color w:val="000000"/>
                <w:sz w:val="20"/>
                <w:szCs w:val="20"/>
                <w:lang w:val="hr-HR" w:eastAsia="hr-HR"/>
              </w:rPr>
            </w:pPr>
          </w:p>
        </w:tc>
      </w:tr>
      <w:tr w:rsidR="004F5C99" w:rsidRPr="004F5C99" w14:paraId="001CAA39" w14:textId="77777777" w:rsidTr="004F5C99">
        <w:trPr>
          <w:trHeight w:val="375"/>
        </w:trPr>
        <w:tc>
          <w:tcPr>
            <w:tcW w:w="883" w:type="dxa"/>
            <w:shd w:val="clear" w:color="auto" w:fill="auto"/>
            <w:vAlign w:val="center"/>
          </w:tcPr>
          <w:p w14:paraId="4CA05EB2" w14:textId="77777777" w:rsidR="004F5C99" w:rsidRPr="004F5C99" w:rsidRDefault="004F5C99" w:rsidP="005629A3">
            <w:pPr>
              <w:rPr>
                <w:rFonts w:ascii="Verdana" w:hAnsi="Verdana" w:cs="Arial"/>
                <w:color w:val="000000"/>
                <w:sz w:val="20"/>
                <w:szCs w:val="20"/>
                <w:lang w:val="hr-HR" w:eastAsia="hr-HR"/>
              </w:rPr>
            </w:pPr>
          </w:p>
        </w:tc>
        <w:tc>
          <w:tcPr>
            <w:tcW w:w="1777" w:type="dxa"/>
            <w:shd w:val="clear" w:color="auto" w:fill="auto"/>
            <w:vAlign w:val="center"/>
          </w:tcPr>
          <w:p w14:paraId="3F5DA60F" w14:textId="77777777" w:rsidR="004F5C99" w:rsidRPr="004F5C99" w:rsidRDefault="004F5C99" w:rsidP="005629A3">
            <w:pPr>
              <w:rPr>
                <w:rFonts w:ascii="Verdana" w:hAnsi="Verdana" w:cs="Arial"/>
                <w:color w:val="000000"/>
                <w:sz w:val="20"/>
                <w:szCs w:val="20"/>
                <w:lang w:val="hr-HR" w:eastAsia="hr-HR"/>
              </w:rPr>
            </w:pPr>
          </w:p>
        </w:tc>
        <w:tc>
          <w:tcPr>
            <w:tcW w:w="5777" w:type="dxa"/>
            <w:shd w:val="clear" w:color="auto" w:fill="auto"/>
            <w:vAlign w:val="center"/>
          </w:tcPr>
          <w:p w14:paraId="06B86DA9"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Uređenje i opremanje dječjeg igrališta i sportskih terena</w:t>
            </w:r>
          </w:p>
        </w:tc>
        <w:tc>
          <w:tcPr>
            <w:tcW w:w="2023" w:type="dxa"/>
            <w:shd w:val="clear" w:color="auto" w:fill="auto"/>
            <w:noWrap/>
            <w:vAlign w:val="center"/>
          </w:tcPr>
          <w:p w14:paraId="6C53A88F"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9.800,00</w:t>
            </w:r>
          </w:p>
        </w:tc>
        <w:tc>
          <w:tcPr>
            <w:tcW w:w="2838" w:type="dxa"/>
            <w:shd w:val="clear" w:color="auto" w:fill="auto"/>
            <w:vAlign w:val="center"/>
          </w:tcPr>
          <w:p w14:paraId="607670AE"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4.1. Prihodi za posebne namjene</w:t>
            </w:r>
          </w:p>
        </w:tc>
        <w:tc>
          <w:tcPr>
            <w:tcW w:w="1834" w:type="dxa"/>
            <w:vAlign w:val="center"/>
          </w:tcPr>
          <w:p w14:paraId="3ACDB16E"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5..875,00</w:t>
            </w:r>
          </w:p>
        </w:tc>
      </w:tr>
      <w:tr w:rsidR="004F5C99" w:rsidRPr="004F5C99" w14:paraId="75A8F47C" w14:textId="77777777" w:rsidTr="004F5C99">
        <w:trPr>
          <w:trHeight w:val="375"/>
        </w:trPr>
        <w:tc>
          <w:tcPr>
            <w:tcW w:w="883" w:type="dxa"/>
            <w:shd w:val="clear" w:color="auto" w:fill="auto"/>
            <w:vAlign w:val="center"/>
          </w:tcPr>
          <w:p w14:paraId="66BAF757" w14:textId="77777777" w:rsidR="004F5C99" w:rsidRPr="004F5C99" w:rsidRDefault="004F5C99" w:rsidP="005629A3">
            <w:pPr>
              <w:rPr>
                <w:rFonts w:ascii="Verdana" w:hAnsi="Verdana" w:cs="Arial"/>
                <w:color w:val="000000"/>
                <w:sz w:val="20"/>
                <w:szCs w:val="20"/>
                <w:lang w:val="hr-HR" w:eastAsia="hr-HR"/>
              </w:rPr>
            </w:pPr>
          </w:p>
        </w:tc>
        <w:tc>
          <w:tcPr>
            <w:tcW w:w="7554" w:type="dxa"/>
            <w:gridSpan w:val="2"/>
            <w:shd w:val="clear" w:color="auto" w:fill="auto"/>
            <w:vAlign w:val="center"/>
          </w:tcPr>
          <w:p w14:paraId="2DAFAC02" w14:textId="77777777" w:rsidR="004F5C99" w:rsidRPr="004F5C99" w:rsidRDefault="004F5C99" w:rsidP="004F5C99">
            <w:pPr>
              <w:jc w:val="left"/>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Građevine i uređaji javne namjene</w:t>
            </w:r>
          </w:p>
        </w:tc>
        <w:tc>
          <w:tcPr>
            <w:tcW w:w="2023" w:type="dxa"/>
            <w:shd w:val="clear" w:color="auto" w:fill="auto"/>
            <w:noWrap/>
            <w:vAlign w:val="center"/>
          </w:tcPr>
          <w:p w14:paraId="4766A410" w14:textId="77777777" w:rsidR="004F5C99" w:rsidRPr="004F5C99" w:rsidRDefault="004F5C99" w:rsidP="005629A3">
            <w:pPr>
              <w:rPr>
                <w:rFonts w:ascii="Verdana" w:hAnsi="Verdana" w:cs="Arial"/>
                <w:color w:val="000000"/>
                <w:sz w:val="20"/>
                <w:szCs w:val="20"/>
                <w:lang w:val="hr-HR" w:eastAsia="hr-HR"/>
              </w:rPr>
            </w:pPr>
          </w:p>
        </w:tc>
        <w:tc>
          <w:tcPr>
            <w:tcW w:w="2838" w:type="dxa"/>
            <w:shd w:val="clear" w:color="auto" w:fill="auto"/>
            <w:vAlign w:val="center"/>
          </w:tcPr>
          <w:p w14:paraId="47B0E3C3" w14:textId="77777777" w:rsidR="004F5C99" w:rsidRPr="004F5C99" w:rsidRDefault="004F5C99" w:rsidP="005629A3">
            <w:pPr>
              <w:rPr>
                <w:rFonts w:ascii="Verdana" w:hAnsi="Verdana" w:cs="Arial"/>
                <w:color w:val="000000"/>
                <w:sz w:val="20"/>
                <w:szCs w:val="20"/>
                <w:lang w:val="hr-HR" w:eastAsia="hr-HR"/>
              </w:rPr>
            </w:pPr>
          </w:p>
        </w:tc>
        <w:tc>
          <w:tcPr>
            <w:tcW w:w="1834" w:type="dxa"/>
            <w:vAlign w:val="center"/>
          </w:tcPr>
          <w:p w14:paraId="681E8388" w14:textId="77777777" w:rsidR="004F5C99" w:rsidRPr="004F5C99" w:rsidRDefault="004F5C99" w:rsidP="005629A3">
            <w:pPr>
              <w:rPr>
                <w:rFonts w:ascii="Verdana" w:hAnsi="Verdana" w:cs="Arial"/>
                <w:color w:val="000000"/>
                <w:sz w:val="20"/>
                <w:szCs w:val="20"/>
                <w:lang w:val="hr-HR" w:eastAsia="hr-HR"/>
              </w:rPr>
            </w:pPr>
          </w:p>
        </w:tc>
      </w:tr>
      <w:tr w:rsidR="004F5C99" w:rsidRPr="004F5C99" w14:paraId="1E2DA9B6" w14:textId="77777777" w:rsidTr="004F5C99">
        <w:trPr>
          <w:trHeight w:val="375"/>
        </w:trPr>
        <w:tc>
          <w:tcPr>
            <w:tcW w:w="883" w:type="dxa"/>
            <w:shd w:val="clear" w:color="auto" w:fill="auto"/>
            <w:vAlign w:val="center"/>
          </w:tcPr>
          <w:p w14:paraId="6DB83174" w14:textId="77777777" w:rsidR="004F5C99" w:rsidRPr="004F5C99" w:rsidRDefault="004F5C99" w:rsidP="005629A3">
            <w:pPr>
              <w:rPr>
                <w:rFonts w:ascii="Verdana" w:hAnsi="Verdana" w:cs="Arial"/>
                <w:color w:val="000000"/>
                <w:sz w:val="20"/>
                <w:szCs w:val="20"/>
                <w:lang w:val="hr-HR" w:eastAsia="hr-HR"/>
              </w:rPr>
            </w:pPr>
          </w:p>
        </w:tc>
        <w:tc>
          <w:tcPr>
            <w:tcW w:w="1777" w:type="dxa"/>
            <w:shd w:val="clear" w:color="auto" w:fill="auto"/>
            <w:vAlign w:val="center"/>
          </w:tcPr>
          <w:p w14:paraId="4E4E2B72" w14:textId="77777777" w:rsidR="004F5C99" w:rsidRPr="004F5C99" w:rsidRDefault="004F5C99" w:rsidP="005629A3">
            <w:pPr>
              <w:rPr>
                <w:rFonts w:ascii="Verdana" w:hAnsi="Verdana" w:cs="Arial"/>
                <w:color w:val="000000"/>
                <w:sz w:val="20"/>
                <w:szCs w:val="20"/>
                <w:lang w:val="hr-HR" w:eastAsia="hr-HR"/>
              </w:rPr>
            </w:pPr>
          </w:p>
        </w:tc>
        <w:tc>
          <w:tcPr>
            <w:tcW w:w="5777" w:type="dxa"/>
            <w:shd w:val="clear" w:color="auto" w:fill="auto"/>
            <w:vAlign w:val="center"/>
          </w:tcPr>
          <w:p w14:paraId="27E59B71"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Izrada glavnog projekta interpretacijskog centra Lasinjske kulture (4.0)</w:t>
            </w:r>
          </w:p>
        </w:tc>
        <w:tc>
          <w:tcPr>
            <w:tcW w:w="2023" w:type="dxa"/>
            <w:shd w:val="clear" w:color="auto" w:fill="auto"/>
            <w:noWrap/>
            <w:vAlign w:val="center"/>
          </w:tcPr>
          <w:p w14:paraId="2E890E86"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10.000,00</w:t>
            </w:r>
          </w:p>
        </w:tc>
        <w:tc>
          <w:tcPr>
            <w:tcW w:w="2838" w:type="dxa"/>
            <w:shd w:val="clear" w:color="auto" w:fill="auto"/>
            <w:vAlign w:val="center"/>
          </w:tcPr>
          <w:p w14:paraId="5AFF07AA"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4.0. Višak prihoda</w:t>
            </w:r>
          </w:p>
        </w:tc>
        <w:tc>
          <w:tcPr>
            <w:tcW w:w="1834" w:type="dxa"/>
            <w:vAlign w:val="center"/>
          </w:tcPr>
          <w:p w14:paraId="04D5EE8F"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0,00</w:t>
            </w:r>
          </w:p>
        </w:tc>
      </w:tr>
      <w:tr w:rsidR="004F5C99" w:rsidRPr="004F5C99" w14:paraId="1BD90D96" w14:textId="77777777" w:rsidTr="004F5C99">
        <w:trPr>
          <w:trHeight w:val="375"/>
        </w:trPr>
        <w:tc>
          <w:tcPr>
            <w:tcW w:w="883" w:type="dxa"/>
            <w:shd w:val="clear" w:color="auto" w:fill="auto"/>
            <w:vAlign w:val="center"/>
          </w:tcPr>
          <w:p w14:paraId="58D462B6" w14:textId="77777777" w:rsidR="004F5C99" w:rsidRPr="004F5C99" w:rsidRDefault="004F5C99" w:rsidP="005629A3">
            <w:pPr>
              <w:rPr>
                <w:rFonts w:ascii="Verdana" w:hAnsi="Verdana" w:cs="Arial"/>
                <w:color w:val="000000"/>
                <w:sz w:val="20"/>
                <w:szCs w:val="20"/>
                <w:lang w:val="hr-HR" w:eastAsia="hr-HR"/>
              </w:rPr>
            </w:pPr>
          </w:p>
        </w:tc>
        <w:tc>
          <w:tcPr>
            <w:tcW w:w="1777" w:type="dxa"/>
            <w:shd w:val="clear" w:color="auto" w:fill="auto"/>
            <w:vAlign w:val="center"/>
          </w:tcPr>
          <w:p w14:paraId="66DBD7C7" w14:textId="77777777" w:rsidR="004F5C99" w:rsidRPr="004F5C99" w:rsidRDefault="004F5C99" w:rsidP="005629A3">
            <w:pPr>
              <w:rPr>
                <w:rFonts w:ascii="Verdana" w:hAnsi="Verdana" w:cs="Arial"/>
                <w:color w:val="000000"/>
                <w:sz w:val="20"/>
                <w:szCs w:val="20"/>
                <w:lang w:val="hr-HR" w:eastAsia="hr-HR"/>
              </w:rPr>
            </w:pPr>
          </w:p>
        </w:tc>
        <w:tc>
          <w:tcPr>
            <w:tcW w:w="5777" w:type="dxa"/>
            <w:shd w:val="clear" w:color="auto" w:fill="auto"/>
            <w:vAlign w:val="center"/>
          </w:tcPr>
          <w:p w14:paraId="1AF1CA35"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Uređenje svlačionice uz sportske terene (4.0)</w:t>
            </w:r>
          </w:p>
        </w:tc>
        <w:tc>
          <w:tcPr>
            <w:tcW w:w="2023" w:type="dxa"/>
            <w:shd w:val="clear" w:color="auto" w:fill="auto"/>
            <w:noWrap/>
            <w:vAlign w:val="center"/>
          </w:tcPr>
          <w:p w14:paraId="48E70FB9"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12.500,00</w:t>
            </w:r>
          </w:p>
        </w:tc>
        <w:tc>
          <w:tcPr>
            <w:tcW w:w="2838" w:type="dxa"/>
            <w:shd w:val="clear" w:color="auto" w:fill="auto"/>
            <w:vAlign w:val="center"/>
          </w:tcPr>
          <w:p w14:paraId="6352F616"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4.0. Višak prihoda</w:t>
            </w:r>
          </w:p>
        </w:tc>
        <w:tc>
          <w:tcPr>
            <w:tcW w:w="1834" w:type="dxa"/>
            <w:vAlign w:val="center"/>
          </w:tcPr>
          <w:p w14:paraId="00B78795"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0,00</w:t>
            </w:r>
          </w:p>
        </w:tc>
      </w:tr>
      <w:tr w:rsidR="004F5C99" w:rsidRPr="004F5C99" w14:paraId="79C64292" w14:textId="77777777" w:rsidTr="004F5C99">
        <w:trPr>
          <w:trHeight w:val="382"/>
        </w:trPr>
        <w:tc>
          <w:tcPr>
            <w:tcW w:w="883" w:type="dxa"/>
            <w:shd w:val="clear" w:color="auto" w:fill="auto"/>
            <w:vAlign w:val="center"/>
            <w:hideMark/>
          </w:tcPr>
          <w:p w14:paraId="70EAFEA5" w14:textId="77777777" w:rsidR="004F5C99" w:rsidRPr="004F5C99" w:rsidRDefault="004F5C99" w:rsidP="005629A3">
            <w:pPr>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lastRenderedPageBreak/>
              <w:t>3.</w:t>
            </w:r>
          </w:p>
        </w:tc>
        <w:tc>
          <w:tcPr>
            <w:tcW w:w="7554" w:type="dxa"/>
            <w:gridSpan w:val="2"/>
            <w:shd w:val="clear" w:color="auto" w:fill="auto"/>
            <w:vAlign w:val="center"/>
          </w:tcPr>
          <w:p w14:paraId="0237EC67" w14:textId="77777777" w:rsidR="004F5C99" w:rsidRPr="004F5C99" w:rsidRDefault="004F5C99" w:rsidP="004F5C99">
            <w:pPr>
              <w:jc w:val="left"/>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Građevine koje će se graditi izvan građevinskog područja</w:t>
            </w:r>
          </w:p>
        </w:tc>
        <w:tc>
          <w:tcPr>
            <w:tcW w:w="2023" w:type="dxa"/>
            <w:shd w:val="clear" w:color="auto" w:fill="auto"/>
            <w:noWrap/>
            <w:vAlign w:val="center"/>
          </w:tcPr>
          <w:p w14:paraId="3674EF3B" w14:textId="77777777" w:rsidR="004F5C99" w:rsidRPr="004F5C99" w:rsidRDefault="004F5C99" w:rsidP="005629A3">
            <w:pPr>
              <w:rPr>
                <w:rFonts w:ascii="Verdana" w:hAnsi="Verdana" w:cs="Arial"/>
                <w:b/>
                <w:bCs/>
                <w:color w:val="000000"/>
                <w:sz w:val="20"/>
                <w:szCs w:val="20"/>
                <w:u w:val="single"/>
                <w:lang w:val="hr-HR" w:eastAsia="hr-HR"/>
              </w:rPr>
            </w:pPr>
            <w:r w:rsidRPr="004F5C99">
              <w:rPr>
                <w:rFonts w:ascii="Verdana" w:hAnsi="Verdana" w:cs="Arial"/>
                <w:b/>
                <w:bCs/>
                <w:color w:val="000000"/>
                <w:sz w:val="20"/>
                <w:szCs w:val="20"/>
                <w:u w:val="single"/>
                <w:lang w:val="hr-HR" w:eastAsia="hr-HR"/>
              </w:rPr>
              <w:t>180.000,00</w:t>
            </w:r>
          </w:p>
        </w:tc>
        <w:tc>
          <w:tcPr>
            <w:tcW w:w="2838" w:type="dxa"/>
            <w:shd w:val="clear" w:color="auto" w:fill="auto"/>
            <w:vAlign w:val="center"/>
          </w:tcPr>
          <w:p w14:paraId="3F0A6CAC" w14:textId="77777777" w:rsidR="004F5C99" w:rsidRPr="004F5C99" w:rsidRDefault="004F5C99" w:rsidP="005629A3">
            <w:pPr>
              <w:rPr>
                <w:rFonts w:ascii="Verdana" w:hAnsi="Verdana" w:cs="Arial"/>
                <w:color w:val="000000"/>
                <w:sz w:val="20"/>
                <w:szCs w:val="20"/>
                <w:lang w:val="hr-HR" w:eastAsia="hr-HR"/>
              </w:rPr>
            </w:pPr>
          </w:p>
        </w:tc>
        <w:tc>
          <w:tcPr>
            <w:tcW w:w="1834" w:type="dxa"/>
            <w:vAlign w:val="center"/>
          </w:tcPr>
          <w:p w14:paraId="0DF7E2D8" w14:textId="77777777" w:rsidR="004F5C99" w:rsidRPr="004F5C99" w:rsidRDefault="004F5C99" w:rsidP="005629A3">
            <w:pPr>
              <w:rPr>
                <w:rFonts w:ascii="Verdana" w:hAnsi="Verdana" w:cs="Arial"/>
                <w:b/>
                <w:color w:val="000000"/>
                <w:sz w:val="20"/>
                <w:szCs w:val="20"/>
                <w:u w:val="single"/>
                <w:lang w:val="hr-HR" w:eastAsia="hr-HR"/>
              </w:rPr>
            </w:pPr>
            <w:r w:rsidRPr="004F5C99">
              <w:rPr>
                <w:rFonts w:ascii="Verdana" w:hAnsi="Verdana" w:cs="Arial"/>
                <w:b/>
                <w:color w:val="000000"/>
                <w:sz w:val="20"/>
                <w:szCs w:val="20"/>
                <w:u w:val="single"/>
                <w:lang w:val="hr-HR" w:eastAsia="hr-HR"/>
              </w:rPr>
              <w:t>50.000,00</w:t>
            </w:r>
          </w:p>
        </w:tc>
      </w:tr>
      <w:tr w:rsidR="004F5C99" w:rsidRPr="004F5C99" w14:paraId="73198164" w14:textId="77777777" w:rsidTr="004F5C99">
        <w:trPr>
          <w:trHeight w:val="374"/>
        </w:trPr>
        <w:tc>
          <w:tcPr>
            <w:tcW w:w="883" w:type="dxa"/>
            <w:shd w:val="clear" w:color="auto" w:fill="auto"/>
            <w:vAlign w:val="center"/>
            <w:hideMark/>
          </w:tcPr>
          <w:p w14:paraId="45F4CD88"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 </w:t>
            </w:r>
          </w:p>
        </w:tc>
        <w:tc>
          <w:tcPr>
            <w:tcW w:w="7554" w:type="dxa"/>
            <w:gridSpan w:val="2"/>
            <w:shd w:val="clear" w:color="auto" w:fill="auto"/>
            <w:vAlign w:val="center"/>
            <w:hideMark/>
          </w:tcPr>
          <w:p w14:paraId="5B7DA2DC" w14:textId="77777777" w:rsidR="004F5C99" w:rsidRPr="004F5C99" w:rsidRDefault="004F5C99" w:rsidP="004F5C99">
            <w:pPr>
              <w:jc w:val="left"/>
              <w:rPr>
                <w:rFonts w:ascii="Verdana" w:hAnsi="Verdana" w:cs="Arial"/>
                <w:b/>
                <w:bCs/>
                <w:color w:val="000000"/>
                <w:sz w:val="20"/>
                <w:szCs w:val="20"/>
                <w:lang w:val="hr-HR" w:eastAsia="hr-HR"/>
              </w:rPr>
            </w:pPr>
            <w:r w:rsidRPr="004F5C99">
              <w:rPr>
                <w:rFonts w:ascii="Verdana" w:hAnsi="Verdana" w:cs="Arial"/>
                <w:color w:val="000000"/>
                <w:sz w:val="20"/>
                <w:szCs w:val="20"/>
                <w:lang w:val="hr-HR" w:eastAsia="hr-HR"/>
              </w:rPr>
              <w:t> </w:t>
            </w:r>
            <w:r w:rsidRPr="004F5C99">
              <w:rPr>
                <w:rFonts w:ascii="Verdana" w:hAnsi="Verdana" w:cs="Arial"/>
                <w:b/>
                <w:bCs/>
                <w:color w:val="000000"/>
                <w:sz w:val="20"/>
                <w:szCs w:val="20"/>
                <w:lang w:val="hr-HR" w:eastAsia="hr-HR"/>
              </w:rPr>
              <w:t>Građevine i uređaji javne namjene</w:t>
            </w:r>
          </w:p>
        </w:tc>
        <w:tc>
          <w:tcPr>
            <w:tcW w:w="2023" w:type="dxa"/>
            <w:shd w:val="clear" w:color="auto" w:fill="auto"/>
            <w:noWrap/>
            <w:vAlign w:val="center"/>
          </w:tcPr>
          <w:p w14:paraId="7DDDC48F" w14:textId="77777777" w:rsidR="004F5C99" w:rsidRPr="004F5C99" w:rsidRDefault="004F5C99" w:rsidP="005629A3">
            <w:pPr>
              <w:rPr>
                <w:rFonts w:ascii="Verdana" w:hAnsi="Verdana" w:cs="Arial"/>
                <w:color w:val="000000"/>
                <w:sz w:val="20"/>
                <w:szCs w:val="20"/>
                <w:lang w:val="hr-HR" w:eastAsia="hr-HR"/>
              </w:rPr>
            </w:pPr>
          </w:p>
        </w:tc>
        <w:tc>
          <w:tcPr>
            <w:tcW w:w="2838" w:type="dxa"/>
            <w:shd w:val="clear" w:color="auto" w:fill="auto"/>
            <w:vAlign w:val="center"/>
          </w:tcPr>
          <w:p w14:paraId="3FCA9EB5" w14:textId="77777777" w:rsidR="004F5C99" w:rsidRPr="004F5C99" w:rsidRDefault="004F5C99" w:rsidP="005629A3">
            <w:pPr>
              <w:rPr>
                <w:rFonts w:ascii="Verdana" w:hAnsi="Verdana" w:cs="Arial"/>
                <w:color w:val="000000"/>
                <w:sz w:val="20"/>
                <w:szCs w:val="20"/>
                <w:lang w:val="hr-HR" w:eastAsia="hr-HR"/>
              </w:rPr>
            </w:pPr>
          </w:p>
        </w:tc>
        <w:tc>
          <w:tcPr>
            <w:tcW w:w="1834" w:type="dxa"/>
            <w:vAlign w:val="center"/>
          </w:tcPr>
          <w:p w14:paraId="5B3749DD" w14:textId="77777777" w:rsidR="004F5C99" w:rsidRPr="004F5C99" w:rsidRDefault="004F5C99" w:rsidP="005629A3">
            <w:pPr>
              <w:rPr>
                <w:rFonts w:ascii="Verdana" w:hAnsi="Verdana" w:cs="Arial"/>
                <w:color w:val="000000"/>
                <w:sz w:val="20"/>
                <w:szCs w:val="20"/>
                <w:lang w:val="hr-HR" w:eastAsia="hr-HR"/>
              </w:rPr>
            </w:pPr>
          </w:p>
        </w:tc>
      </w:tr>
      <w:tr w:rsidR="004F5C99" w:rsidRPr="004F5C99" w14:paraId="578814A1" w14:textId="77777777" w:rsidTr="004F5C99">
        <w:trPr>
          <w:trHeight w:val="400"/>
        </w:trPr>
        <w:tc>
          <w:tcPr>
            <w:tcW w:w="883" w:type="dxa"/>
            <w:shd w:val="clear" w:color="auto" w:fill="auto"/>
            <w:vAlign w:val="center"/>
            <w:hideMark/>
          </w:tcPr>
          <w:p w14:paraId="3485DEED"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 </w:t>
            </w:r>
          </w:p>
        </w:tc>
        <w:tc>
          <w:tcPr>
            <w:tcW w:w="1777" w:type="dxa"/>
            <w:shd w:val="clear" w:color="auto" w:fill="auto"/>
            <w:vAlign w:val="center"/>
            <w:hideMark/>
          </w:tcPr>
          <w:p w14:paraId="0EC5FED8"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 </w:t>
            </w:r>
          </w:p>
        </w:tc>
        <w:tc>
          <w:tcPr>
            <w:tcW w:w="5777" w:type="dxa"/>
            <w:shd w:val="clear" w:color="auto" w:fill="auto"/>
            <w:vAlign w:val="center"/>
          </w:tcPr>
          <w:p w14:paraId="5CCE68A7"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Izrada glavnog projekta za kamp (4.0)</w:t>
            </w:r>
          </w:p>
        </w:tc>
        <w:tc>
          <w:tcPr>
            <w:tcW w:w="2023" w:type="dxa"/>
            <w:shd w:val="clear" w:color="auto" w:fill="auto"/>
            <w:noWrap/>
            <w:vAlign w:val="center"/>
          </w:tcPr>
          <w:p w14:paraId="7591B3BE"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140.000,00</w:t>
            </w:r>
          </w:p>
        </w:tc>
        <w:tc>
          <w:tcPr>
            <w:tcW w:w="2838" w:type="dxa"/>
            <w:shd w:val="clear" w:color="auto" w:fill="auto"/>
            <w:vAlign w:val="center"/>
          </w:tcPr>
          <w:p w14:paraId="71A9817F"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4.0. Višak prihoda</w:t>
            </w:r>
          </w:p>
        </w:tc>
        <w:tc>
          <w:tcPr>
            <w:tcW w:w="1834" w:type="dxa"/>
            <w:vAlign w:val="center"/>
          </w:tcPr>
          <w:p w14:paraId="0ED9E08C"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50.000,00</w:t>
            </w:r>
          </w:p>
        </w:tc>
      </w:tr>
      <w:tr w:rsidR="004F5C99" w:rsidRPr="004F5C99" w14:paraId="16AAA201" w14:textId="77777777" w:rsidTr="004F5C99">
        <w:trPr>
          <w:trHeight w:val="400"/>
        </w:trPr>
        <w:tc>
          <w:tcPr>
            <w:tcW w:w="883" w:type="dxa"/>
            <w:shd w:val="clear" w:color="auto" w:fill="auto"/>
            <w:vAlign w:val="center"/>
          </w:tcPr>
          <w:p w14:paraId="1A8C400E" w14:textId="77777777" w:rsidR="004F5C99" w:rsidRPr="004F5C99" w:rsidRDefault="004F5C99" w:rsidP="005629A3">
            <w:pPr>
              <w:rPr>
                <w:rFonts w:ascii="Verdana" w:hAnsi="Verdana" w:cs="Arial"/>
                <w:color w:val="000000"/>
                <w:sz w:val="20"/>
                <w:szCs w:val="20"/>
                <w:lang w:val="hr-HR" w:eastAsia="hr-HR"/>
              </w:rPr>
            </w:pPr>
          </w:p>
        </w:tc>
        <w:tc>
          <w:tcPr>
            <w:tcW w:w="1777" w:type="dxa"/>
            <w:shd w:val="clear" w:color="auto" w:fill="auto"/>
            <w:vAlign w:val="center"/>
          </w:tcPr>
          <w:p w14:paraId="11820B37" w14:textId="77777777" w:rsidR="004F5C99" w:rsidRPr="004F5C99" w:rsidRDefault="004F5C99" w:rsidP="005629A3">
            <w:pPr>
              <w:rPr>
                <w:rFonts w:ascii="Verdana" w:hAnsi="Verdana" w:cs="Arial"/>
                <w:color w:val="000000"/>
                <w:sz w:val="20"/>
                <w:szCs w:val="20"/>
                <w:lang w:val="hr-HR" w:eastAsia="hr-HR"/>
              </w:rPr>
            </w:pPr>
          </w:p>
        </w:tc>
        <w:tc>
          <w:tcPr>
            <w:tcW w:w="5777" w:type="dxa"/>
            <w:shd w:val="clear" w:color="auto" w:fill="auto"/>
            <w:vAlign w:val="center"/>
          </w:tcPr>
          <w:p w14:paraId="44F50450"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Izrada glavnog projekta za kamp (5.1)</w:t>
            </w:r>
          </w:p>
        </w:tc>
        <w:tc>
          <w:tcPr>
            <w:tcW w:w="2023" w:type="dxa"/>
            <w:shd w:val="clear" w:color="auto" w:fill="auto"/>
            <w:noWrap/>
            <w:vAlign w:val="center"/>
          </w:tcPr>
          <w:p w14:paraId="06B347E9"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40.000,00</w:t>
            </w:r>
          </w:p>
        </w:tc>
        <w:tc>
          <w:tcPr>
            <w:tcW w:w="2838" w:type="dxa"/>
            <w:shd w:val="clear" w:color="auto" w:fill="auto"/>
            <w:vAlign w:val="center"/>
          </w:tcPr>
          <w:p w14:paraId="26DA56C4"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5.1. Pomoći</w:t>
            </w:r>
          </w:p>
        </w:tc>
        <w:tc>
          <w:tcPr>
            <w:tcW w:w="1834" w:type="dxa"/>
            <w:vAlign w:val="center"/>
          </w:tcPr>
          <w:p w14:paraId="213F5B9F"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0,00</w:t>
            </w:r>
          </w:p>
        </w:tc>
      </w:tr>
      <w:tr w:rsidR="004F5C99" w:rsidRPr="004F5C99" w14:paraId="103E8659" w14:textId="77777777" w:rsidTr="004F5C99">
        <w:trPr>
          <w:trHeight w:val="400"/>
        </w:trPr>
        <w:tc>
          <w:tcPr>
            <w:tcW w:w="883" w:type="dxa"/>
            <w:shd w:val="clear" w:color="auto" w:fill="auto"/>
            <w:vAlign w:val="center"/>
          </w:tcPr>
          <w:p w14:paraId="2B15BF88" w14:textId="77777777" w:rsidR="004F5C99" w:rsidRPr="004F5C99" w:rsidRDefault="004F5C99" w:rsidP="005629A3">
            <w:pPr>
              <w:rPr>
                <w:rFonts w:ascii="Verdana" w:hAnsi="Verdana" w:cs="Arial"/>
                <w:color w:val="000000"/>
                <w:sz w:val="20"/>
                <w:szCs w:val="20"/>
                <w:lang w:val="hr-HR" w:eastAsia="hr-HR"/>
              </w:rPr>
            </w:pPr>
          </w:p>
        </w:tc>
        <w:tc>
          <w:tcPr>
            <w:tcW w:w="7554" w:type="dxa"/>
            <w:gridSpan w:val="2"/>
            <w:shd w:val="clear" w:color="auto" w:fill="auto"/>
            <w:vAlign w:val="center"/>
          </w:tcPr>
          <w:p w14:paraId="7C617C99"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Groblja</w:t>
            </w:r>
          </w:p>
        </w:tc>
        <w:tc>
          <w:tcPr>
            <w:tcW w:w="2023" w:type="dxa"/>
            <w:shd w:val="clear" w:color="auto" w:fill="auto"/>
            <w:noWrap/>
            <w:vAlign w:val="center"/>
          </w:tcPr>
          <w:p w14:paraId="42F602A0" w14:textId="77777777" w:rsidR="004F5C99" w:rsidRPr="004F5C99" w:rsidRDefault="004F5C99" w:rsidP="005629A3">
            <w:pPr>
              <w:rPr>
                <w:rFonts w:ascii="Verdana" w:hAnsi="Verdana" w:cs="Arial"/>
                <w:color w:val="000000"/>
                <w:sz w:val="20"/>
                <w:szCs w:val="20"/>
                <w:lang w:val="hr-HR" w:eastAsia="hr-HR"/>
              </w:rPr>
            </w:pPr>
          </w:p>
        </w:tc>
        <w:tc>
          <w:tcPr>
            <w:tcW w:w="2838" w:type="dxa"/>
            <w:shd w:val="clear" w:color="auto" w:fill="auto"/>
            <w:vAlign w:val="center"/>
          </w:tcPr>
          <w:p w14:paraId="72CF9681" w14:textId="77777777" w:rsidR="004F5C99" w:rsidRPr="004F5C99" w:rsidRDefault="004F5C99" w:rsidP="005629A3">
            <w:pPr>
              <w:rPr>
                <w:rFonts w:ascii="Verdana" w:hAnsi="Verdana" w:cs="Arial"/>
                <w:color w:val="000000"/>
                <w:sz w:val="20"/>
                <w:szCs w:val="20"/>
                <w:lang w:val="hr-HR" w:eastAsia="hr-HR"/>
              </w:rPr>
            </w:pPr>
          </w:p>
        </w:tc>
        <w:tc>
          <w:tcPr>
            <w:tcW w:w="1834" w:type="dxa"/>
            <w:vAlign w:val="center"/>
          </w:tcPr>
          <w:p w14:paraId="20CDBFA9" w14:textId="77777777" w:rsidR="004F5C99" w:rsidRPr="004F5C99" w:rsidRDefault="004F5C99" w:rsidP="005629A3">
            <w:pPr>
              <w:rPr>
                <w:rFonts w:ascii="Verdana" w:hAnsi="Verdana" w:cs="Arial"/>
                <w:color w:val="000000"/>
                <w:sz w:val="20"/>
                <w:szCs w:val="20"/>
                <w:lang w:val="hr-HR" w:eastAsia="hr-HR"/>
              </w:rPr>
            </w:pPr>
          </w:p>
        </w:tc>
      </w:tr>
      <w:tr w:rsidR="004F5C99" w:rsidRPr="004F5C99" w14:paraId="037F5C7B" w14:textId="77777777" w:rsidTr="004F5C99">
        <w:trPr>
          <w:trHeight w:val="400"/>
        </w:trPr>
        <w:tc>
          <w:tcPr>
            <w:tcW w:w="883" w:type="dxa"/>
            <w:shd w:val="clear" w:color="auto" w:fill="auto"/>
            <w:vAlign w:val="center"/>
          </w:tcPr>
          <w:p w14:paraId="49B4B08A" w14:textId="77777777" w:rsidR="004F5C99" w:rsidRPr="004F5C99" w:rsidRDefault="004F5C99" w:rsidP="005629A3">
            <w:pPr>
              <w:rPr>
                <w:rFonts w:ascii="Verdana" w:hAnsi="Verdana" w:cs="Arial"/>
                <w:color w:val="000000"/>
                <w:sz w:val="20"/>
                <w:szCs w:val="20"/>
                <w:lang w:val="hr-HR" w:eastAsia="hr-HR"/>
              </w:rPr>
            </w:pPr>
          </w:p>
        </w:tc>
        <w:tc>
          <w:tcPr>
            <w:tcW w:w="1777" w:type="dxa"/>
            <w:shd w:val="clear" w:color="auto" w:fill="auto"/>
            <w:vAlign w:val="center"/>
          </w:tcPr>
          <w:p w14:paraId="33E57E6B" w14:textId="77777777" w:rsidR="004F5C99" w:rsidRPr="004F5C99" w:rsidRDefault="004F5C99" w:rsidP="005629A3">
            <w:pPr>
              <w:rPr>
                <w:rFonts w:ascii="Verdana" w:hAnsi="Verdana" w:cs="Arial"/>
                <w:color w:val="000000"/>
                <w:sz w:val="20"/>
                <w:szCs w:val="20"/>
                <w:lang w:val="hr-HR" w:eastAsia="hr-HR"/>
              </w:rPr>
            </w:pPr>
          </w:p>
        </w:tc>
        <w:tc>
          <w:tcPr>
            <w:tcW w:w="5777" w:type="dxa"/>
            <w:shd w:val="clear" w:color="auto" w:fill="auto"/>
            <w:vAlign w:val="center"/>
          </w:tcPr>
          <w:p w14:paraId="062F9203"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Uređenje groblja – ulaganje u nova grobna mjesta</w:t>
            </w:r>
          </w:p>
        </w:tc>
        <w:tc>
          <w:tcPr>
            <w:tcW w:w="2023" w:type="dxa"/>
            <w:shd w:val="clear" w:color="auto" w:fill="auto"/>
            <w:noWrap/>
            <w:vAlign w:val="center"/>
          </w:tcPr>
          <w:p w14:paraId="6A0126F9"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0,00</w:t>
            </w:r>
          </w:p>
        </w:tc>
        <w:tc>
          <w:tcPr>
            <w:tcW w:w="2838" w:type="dxa"/>
            <w:shd w:val="clear" w:color="auto" w:fill="auto"/>
            <w:vAlign w:val="center"/>
          </w:tcPr>
          <w:p w14:paraId="49410CE7"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4.1. Prihod za posebne namjene</w:t>
            </w:r>
          </w:p>
        </w:tc>
        <w:tc>
          <w:tcPr>
            <w:tcW w:w="1834" w:type="dxa"/>
            <w:vAlign w:val="center"/>
          </w:tcPr>
          <w:p w14:paraId="5F98C9B7"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0,00</w:t>
            </w:r>
          </w:p>
        </w:tc>
      </w:tr>
      <w:tr w:rsidR="004F5C99" w:rsidRPr="004F5C99" w14:paraId="43BAA1CB" w14:textId="77777777" w:rsidTr="004F5C99">
        <w:trPr>
          <w:trHeight w:val="400"/>
        </w:trPr>
        <w:tc>
          <w:tcPr>
            <w:tcW w:w="883" w:type="dxa"/>
            <w:shd w:val="clear" w:color="auto" w:fill="auto"/>
            <w:vAlign w:val="center"/>
          </w:tcPr>
          <w:p w14:paraId="480B9CD8" w14:textId="77777777" w:rsidR="004F5C99" w:rsidRPr="004F5C99" w:rsidRDefault="004F5C99" w:rsidP="005629A3">
            <w:pPr>
              <w:rPr>
                <w:rFonts w:ascii="Verdana" w:hAnsi="Verdana" w:cs="Arial"/>
                <w:color w:val="000000"/>
                <w:sz w:val="20"/>
                <w:szCs w:val="20"/>
                <w:lang w:val="hr-HR" w:eastAsia="hr-HR"/>
              </w:rPr>
            </w:pPr>
          </w:p>
        </w:tc>
        <w:tc>
          <w:tcPr>
            <w:tcW w:w="1777" w:type="dxa"/>
            <w:shd w:val="clear" w:color="auto" w:fill="auto"/>
            <w:vAlign w:val="center"/>
          </w:tcPr>
          <w:p w14:paraId="008CF339" w14:textId="77777777" w:rsidR="004F5C99" w:rsidRPr="004F5C99" w:rsidRDefault="004F5C99" w:rsidP="005629A3">
            <w:pPr>
              <w:rPr>
                <w:rFonts w:ascii="Verdana" w:hAnsi="Verdana" w:cs="Arial"/>
                <w:color w:val="000000"/>
                <w:sz w:val="20"/>
                <w:szCs w:val="20"/>
                <w:lang w:val="hr-HR" w:eastAsia="hr-HR"/>
              </w:rPr>
            </w:pPr>
          </w:p>
        </w:tc>
        <w:tc>
          <w:tcPr>
            <w:tcW w:w="5777" w:type="dxa"/>
            <w:shd w:val="clear" w:color="auto" w:fill="auto"/>
            <w:vAlign w:val="center"/>
          </w:tcPr>
          <w:p w14:paraId="3A5B82A3" w14:textId="77777777" w:rsidR="004F5C99" w:rsidRPr="004F5C99" w:rsidRDefault="004F5C99" w:rsidP="004F5C99">
            <w:pPr>
              <w:jc w:val="left"/>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Uređenje groblja – izgradnja ograde na groblju Lasinja</w:t>
            </w:r>
          </w:p>
        </w:tc>
        <w:tc>
          <w:tcPr>
            <w:tcW w:w="2023" w:type="dxa"/>
            <w:shd w:val="clear" w:color="auto" w:fill="auto"/>
            <w:noWrap/>
            <w:vAlign w:val="center"/>
          </w:tcPr>
          <w:p w14:paraId="63AF7224"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0,00</w:t>
            </w:r>
          </w:p>
        </w:tc>
        <w:tc>
          <w:tcPr>
            <w:tcW w:w="2838" w:type="dxa"/>
            <w:shd w:val="clear" w:color="auto" w:fill="auto"/>
            <w:vAlign w:val="center"/>
          </w:tcPr>
          <w:p w14:paraId="5CBACCF5"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4.1. Prihod za posebne namjene</w:t>
            </w:r>
          </w:p>
        </w:tc>
        <w:tc>
          <w:tcPr>
            <w:tcW w:w="1834" w:type="dxa"/>
            <w:vAlign w:val="center"/>
          </w:tcPr>
          <w:p w14:paraId="0555B2D7"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0,00</w:t>
            </w:r>
          </w:p>
        </w:tc>
      </w:tr>
      <w:tr w:rsidR="004F5C99" w:rsidRPr="004F5C99" w14:paraId="722ED84B" w14:textId="77777777" w:rsidTr="004F5C99">
        <w:trPr>
          <w:trHeight w:val="400"/>
        </w:trPr>
        <w:tc>
          <w:tcPr>
            <w:tcW w:w="883" w:type="dxa"/>
            <w:shd w:val="clear" w:color="auto" w:fill="auto"/>
            <w:vAlign w:val="center"/>
            <w:hideMark/>
          </w:tcPr>
          <w:p w14:paraId="69DDD1B8"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 </w:t>
            </w:r>
          </w:p>
        </w:tc>
        <w:tc>
          <w:tcPr>
            <w:tcW w:w="1777" w:type="dxa"/>
            <w:shd w:val="clear" w:color="auto" w:fill="auto"/>
            <w:vAlign w:val="center"/>
            <w:hideMark/>
          </w:tcPr>
          <w:p w14:paraId="7DC36C09" w14:textId="77777777" w:rsidR="004F5C99" w:rsidRPr="004F5C99" w:rsidRDefault="004F5C99" w:rsidP="005629A3">
            <w:pPr>
              <w:rPr>
                <w:rFonts w:ascii="Verdana" w:hAnsi="Verdana" w:cs="Arial"/>
                <w:color w:val="000000"/>
                <w:sz w:val="20"/>
                <w:szCs w:val="20"/>
                <w:lang w:val="hr-HR" w:eastAsia="hr-HR"/>
              </w:rPr>
            </w:pPr>
            <w:r w:rsidRPr="004F5C99">
              <w:rPr>
                <w:rFonts w:ascii="Verdana" w:hAnsi="Verdana" w:cs="Arial"/>
                <w:color w:val="000000"/>
                <w:sz w:val="20"/>
                <w:szCs w:val="20"/>
                <w:lang w:val="hr-HR" w:eastAsia="hr-HR"/>
              </w:rPr>
              <w:t> </w:t>
            </w:r>
          </w:p>
        </w:tc>
        <w:tc>
          <w:tcPr>
            <w:tcW w:w="5777" w:type="dxa"/>
            <w:shd w:val="clear" w:color="auto" w:fill="auto"/>
            <w:vAlign w:val="center"/>
            <w:hideMark/>
          </w:tcPr>
          <w:p w14:paraId="4D14A090" w14:textId="77777777" w:rsidR="004F5C99" w:rsidRPr="004F5C99" w:rsidRDefault="004F5C99" w:rsidP="004F5C99">
            <w:pPr>
              <w:jc w:val="left"/>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 xml:space="preserve">SVEUKUPNO: </w:t>
            </w:r>
          </w:p>
        </w:tc>
        <w:tc>
          <w:tcPr>
            <w:tcW w:w="2023" w:type="dxa"/>
            <w:shd w:val="clear" w:color="auto" w:fill="auto"/>
            <w:noWrap/>
            <w:vAlign w:val="center"/>
            <w:hideMark/>
          </w:tcPr>
          <w:p w14:paraId="2B608191" w14:textId="77777777" w:rsidR="004F5C99" w:rsidRPr="004F5C99" w:rsidRDefault="004F5C99" w:rsidP="005629A3">
            <w:pPr>
              <w:rPr>
                <w:rFonts w:ascii="Verdana" w:hAnsi="Verdana" w:cs="Arial"/>
                <w:b/>
                <w:bCs/>
                <w:color w:val="000000"/>
                <w:sz w:val="20"/>
                <w:szCs w:val="20"/>
                <w:lang w:val="hr-HR" w:eastAsia="hr-HR"/>
              </w:rPr>
            </w:pPr>
            <w:r w:rsidRPr="004F5C99">
              <w:rPr>
                <w:rFonts w:ascii="Verdana" w:hAnsi="Verdana" w:cs="Arial"/>
                <w:b/>
                <w:bCs/>
                <w:color w:val="000000"/>
                <w:sz w:val="20"/>
                <w:szCs w:val="20"/>
                <w:lang w:val="hr-HR" w:eastAsia="hr-HR"/>
              </w:rPr>
              <w:t>1.801.700,00</w:t>
            </w:r>
          </w:p>
        </w:tc>
        <w:tc>
          <w:tcPr>
            <w:tcW w:w="2838" w:type="dxa"/>
            <w:shd w:val="clear" w:color="auto" w:fill="auto"/>
            <w:vAlign w:val="center"/>
            <w:hideMark/>
          </w:tcPr>
          <w:p w14:paraId="30575591" w14:textId="77777777" w:rsidR="004F5C99" w:rsidRPr="004F5C99" w:rsidRDefault="004F5C99" w:rsidP="005629A3">
            <w:pPr>
              <w:rPr>
                <w:rFonts w:ascii="Verdana" w:hAnsi="Verdana" w:cs="Arial"/>
                <w:color w:val="000000"/>
                <w:sz w:val="20"/>
                <w:szCs w:val="20"/>
                <w:lang w:val="hr-HR" w:eastAsia="hr-HR"/>
              </w:rPr>
            </w:pPr>
          </w:p>
        </w:tc>
        <w:tc>
          <w:tcPr>
            <w:tcW w:w="1834" w:type="dxa"/>
            <w:vAlign w:val="center"/>
          </w:tcPr>
          <w:p w14:paraId="217A76DE" w14:textId="77777777" w:rsidR="004F5C99" w:rsidRPr="004F5C99" w:rsidRDefault="004F5C99" w:rsidP="005629A3">
            <w:pPr>
              <w:rPr>
                <w:rFonts w:ascii="Verdana" w:hAnsi="Verdana" w:cs="Arial"/>
                <w:b/>
                <w:color w:val="000000"/>
                <w:sz w:val="20"/>
                <w:szCs w:val="20"/>
                <w:lang w:val="hr-HR" w:eastAsia="hr-HR"/>
              </w:rPr>
            </w:pPr>
            <w:r w:rsidRPr="004F5C99">
              <w:rPr>
                <w:rFonts w:ascii="Verdana" w:hAnsi="Verdana" w:cs="Arial"/>
                <w:b/>
                <w:color w:val="000000"/>
                <w:sz w:val="20"/>
                <w:szCs w:val="20"/>
                <w:lang w:val="hr-HR" w:eastAsia="hr-HR"/>
              </w:rPr>
              <w:t>1.412.963,98</w:t>
            </w:r>
          </w:p>
        </w:tc>
      </w:tr>
    </w:tbl>
    <w:p w14:paraId="0A2CB78D" w14:textId="77777777" w:rsidR="004F5C99" w:rsidRPr="004F5C99" w:rsidRDefault="004F5C99" w:rsidP="004F5C99">
      <w:pPr>
        <w:spacing w:line="276" w:lineRule="auto"/>
        <w:rPr>
          <w:rFonts w:ascii="Verdana" w:hAnsi="Verdana" w:cs="Arial"/>
          <w:b/>
          <w:sz w:val="20"/>
          <w:szCs w:val="20"/>
          <w:lang w:val="hr-HR"/>
        </w:rPr>
      </w:pPr>
    </w:p>
    <w:p w14:paraId="708A4AE6" w14:textId="77777777" w:rsidR="004F5C99" w:rsidRPr="004F5C99" w:rsidRDefault="004F5C99" w:rsidP="004F5C99">
      <w:pPr>
        <w:spacing w:line="276" w:lineRule="auto"/>
        <w:ind w:firstLine="720"/>
        <w:jc w:val="both"/>
        <w:rPr>
          <w:rFonts w:ascii="Verdana" w:hAnsi="Verdana" w:cs="Arial"/>
          <w:bCs/>
          <w:sz w:val="20"/>
          <w:szCs w:val="20"/>
          <w:lang w:val="hr-HR"/>
        </w:rPr>
      </w:pPr>
      <w:r w:rsidRPr="004F5C99">
        <w:rPr>
          <w:rFonts w:ascii="Verdana" w:hAnsi="Verdana" w:cs="Arial"/>
          <w:bCs/>
          <w:sz w:val="20"/>
          <w:szCs w:val="20"/>
          <w:lang w:val="hr-HR"/>
        </w:rPr>
        <w:t>Program građenja komunalne infrastrukture na području Općine Lasinja za 2022. godinu planiran je u iznosu od 1.801.700,00 kuna. Realizacija je izvršena u iznosu od 1.412.963,98 kuna što je 78,42% planiranih sredstava. Po ovom Programu nerealiziran je iznos od 388.736,02 kuna, odnosno 21.58%.</w:t>
      </w:r>
    </w:p>
    <w:p w14:paraId="04685FFB" w14:textId="77777777" w:rsidR="004F5C99" w:rsidRPr="004F5C99" w:rsidRDefault="004F5C99" w:rsidP="004F5C99">
      <w:pPr>
        <w:spacing w:line="276" w:lineRule="auto"/>
        <w:ind w:firstLine="720"/>
        <w:jc w:val="both"/>
        <w:rPr>
          <w:rFonts w:ascii="Verdana" w:hAnsi="Verdana" w:cs="Arial"/>
          <w:bCs/>
          <w:sz w:val="20"/>
          <w:szCs w:val="20"/>
          <w:lang w:val="hr-HR"/>
        </w:rPr>
      </w:pPr>
      <w:r w:rsidRPr="004F5C99">
        <w:rPr>
          <w:rFonts w:ascii="Verdana" w:hAnsi="Verdana" w:cs="Arial"/>
          <w:bCs/>
          <w:sz w:val="20"/>
          <w:szCs w:val="20"/>
          <w:lang w:val="hr-HR"/>
        </w:rPr>
        <w:t xml:space="preserve">Projekt modernizacije nerazvrstane ceste u Sjeničaku Lasinjskom nije u potpunosti izvršen tijekom 2022. godine te se projekt nastavlja u 2023. godini. Projekti izrade glavnog projekta interpretacijskog centra Lasinjske kulture i Uređenje svlačionica uz sportske terene nisu realizirani zbog toga što projekti nisu prošli natječaje na koje su prijavljeni čime bi se osigurala financijska sredstva za provođenje istih. Projekt izrade glavnog projekta za kam je započet tijekom 2022. godine ali nije u dovršen te se nastavlja u 2023. godini.         </w:t>
      </w:r>
    </w:p>
    <w:p w14:paraId="3336CE91" w14:textId="77777777" w:rsidR="004F5C99" w:rsidRPr="004F5C99" w:rsidRDefault="004F5C99" w:rsidP="004F5C99">
      <w:pPr>
        <w:spacing w:line="276" w:lineRule="auto"/>
        <w:rPr>
          <w:rFonts w:ascii="Verdana" w:hAnsi="Verdana" w:cs="Arial"/>
          <w:b/>
          <w:sz w:val="20"/>
          <w:szCs w:val="20"/>
          <w:lang w:val="hr-HR"/>
        </w:rPr>
      </w:pPr>
    </w:p>
    <w:p w14:paraId="589F54DC" w14:textId="77777777" w:rsidR="004F5C99" w:rsidRPr="004F5C99" w:rsidRDefault="004F5C99" w:rsidP="004F5C99">
      <w:pPr>
        <w:spacing w:line="276" w:lineRule="auto"/>
        <w:jc w:val="center"/>
        <w:rPr>
          <w:rFonts w:ascii="Verdana" w:hAnsi="Verdana" w:cs="Arial"/>
          <w:b/>
          <w:sz w:val="20"/>
          <w:szCs w:val="20"/>
          <w:lang w:val="hr-HR"/>
        </w:rPr>
      </w:pPr>
      <w:r w:rsidRPr="004F5C99">
        <w:rPr>
          <w:rFonts w:ascii="Verdana" w:hAnsi="Verdana" w:cs="Arial"/>
          <w:b/>
          <w:sz w:val="20"/>
          <w:szCs w:val="20"/>
          <w:lang w:val="hr-HR"/>
        </w:rPr>
        <w:t>Članak 3.</w:t>
      </w:r>
    </w:p>
    <w:p w14:paraId="738760FF" w14:textId="77777777" w:rsidR="004F5C99" w:rsidRPr="004F5C99" w:rsidRDefault="004F5C99" w:rsidP="004F5C99">
      <w:pPr>
        <w:spacing w:line="276" w:lineRule="auto"/>
        <w:jc w:val="both"/>
        <w:rPr>
          <w:rFonts w:ascii="Verdana" w:hAnsi="Verdana" w:cs="Arial"/>
          <w:sz w:val="20"/>
          <w:szCs w:val="20"/>
          <w:lang w:val="hr-HR"/>
        </w:rPr>
      </w:pPr>
      <w:r w:rsidRPr="004F5C99">
        <w:rPr>
          <w:rFonts w:ascii="Verdana" w:hAnsi="Verdana" w:cs="Arial"/>
          <w:sz w:val="20"/>
          <w:szCs w:val="20"/>
          <w:lang w:val="hr-HR"/>
        </w:rPr>
        <w:tab/>
        <w:t>Ovo Izvješće objaviti će se u Glasniku Općine Lasinja.</w:t>
      </w:r>
    </w:p>
    <w:p w14:paraId="54CE1421" w14:textId="77777777" w:rsidR="004F5C99" w:rsidRPr="004F5C99" w:rsidRDefault="004F5C99" w:rsidP="00D7780C">
      <w:pPr>
        <w:jc w:val="both"/>
        <w:rPr>
          <w:rFonts w:ascii="Verdana" w:hAnsi="Verdana"/>
          <w:sz w:val="20"/>
          <w:szCs w:val="20"/>
        </w:rPr>
      </w:pPr>
    </w:p>
    <w:p w14:paraId="3B36E90F" w14:textId="2C9CA9A6" w:rsidR="004F5C99" w:rsidRPr="00A94596" w:rsidRDefault="004F5C99" w:rsidP="004F5C99">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021-</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21</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25</w:t>
      </w:r>
    </w:p>
    <w:p w14:paraId="4497AE41" w14:textId="2E1D40F2" w:rsidR="004F5C99" w:rsidRPr="00A94596" w:rsidRDefault="004F5C99" w:rsidP="004F5C99">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5</w:t>
      </w:r>
    </w:p>
    <w:p w14:paraId="74CF125F" w14:textId="6EAB7D97" w:rsidR="004F5C99" w:rsidRPr="004F5C99" w:rsidRDefault="004F5C99" w:rsidP="004F5C99">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4700B7A7" w14:textId="784A33B3" w:rsidR="004F5C99" w:rsidRDefault="004F5C99" w:rsidP="004F5C99">
      <w:pPr>
        <w:jc w:val="left"/>
        <w:rPr>
          <w:rFonts w:ascii="Verdana" w:hAnsi="Verdana"/>
          <w:b/>
          <w:sz w:val="20"/>
          <w:szCs w:val="20"/>
          <w:lang w:val="de-DE"/>
        </w:rPr>
      </w:pPr>
      <w:r>
        <w:rPr>
          <w:rFonts w:ascii="Verdana" w:hAnsi="Verdana"/>
          <w:b/>
          <w:sz w:val="20"/>
          <w:szCs w:val="20"/>
          <w:lang w:val="de-DE"/>
        </w:rPr>
        <w:t xml:space="preserve">                                                                                                                                                     PREDSJEDNIK OPĆINSKOG VIJEĆA</w:t>
      </w:r>
    </w:p>
    <w:p w14:paraId="68D3A63D" w14:textId="55632131" w:rsidR="004F5C99" w:rsidRPr="004F5C99" w:rsidRDefault="004F5C99" w:rsidP="00D7780C">
      <w:pPr>
        <w:jc w:val="both"/>
        <w:rPr>
          <w:rFonts w:ascii="Verdana" w:hAnsi="Verdana" w:cs="Arial"/>
          <w:sz w:val="20"/>
          <w:szCs w:val="20"/>
          <w:lang w:val="de-DE"/>
        </w:rPr>
      </w:pPr>
      <w:r>
        <w:rPr>
          <w:rFonts w:ascii="Verdana" w:hAnsi="Verdana" w:cs="Arial"/>
          <w:sz w:val="20"/>
          <w:szCs w:val="20"/>
          <w:lang w:val="de-DE"/>
        </w:rPr>
        <w:t xml:space="preserve">                                                                                                                                                       Matija Prigorac, mag.educ.hist.</w:t>
      </w:r>
    </w:p>
    <w:p w14:paraId="4DECAD78" w14:textId="77777777" w:rsidR="004F5C99" w:rsidRDefault="004F5C99" w:rsidP="00D7780C">
      <w:pPr>
        <w:jc w:val="both"/>
        <w:rPr>
          <w:rFonts w:ascii="Verdana" w:hAnsi="Verdana"/>
          <w:sz w:val="20"/>
          <w:szCs w:val="20"/>
        </w:rPr>
      </w:pPr>
      <w:r>
        <w:rPr>
          <w:rFonts w:ascii="Verdana" w:hAnsi="Verdana"/>
          <w:sz w:val="20"/>
          <w:szCs w:val="20"/>
        </w:rPr>
        <w:t>__________________________________________________________________________________________________________________</w:t>
      </w:r>
    </w:p>
    <w:p w14:paraId="06422C96" w14:textId="77777777" w:rsidR="004F5C99" w:rsidRDefault="004F5C99" w:rsidP="00D7780C">
      <w:pPr>
        <w:jc w:val="both"/>
        <w:rPr>
          <w:rFonts w:ascii="Verdana" w:hAnsi="Verdana"/>
          <w:sz w:val="20"/>
          <w:szCs w:val="20"/>
        </w:rPr>
      </w:pPr>
    </w:p>
    <w:p w14:paraId="00396F1B" w14:textId="77777777" w:rsidR="00AD7ED5" w:rsidRDefault="00AD7ED5" w:rsidP="00D7780C">
      <w:pPr>
        <w:jc w:val="both"/>
        <w:rPr>
          <w:rFonts w:ascii="Verdana" w:hAnsi="Verdana"/>
          <w:sz w:val="20"/>
          <w:szCs w:val="20"/>
        </w:rPr>
      </w:pPr>
    </w:p>
    <w:p w14:paraId="63130288" w14:textId="77777777" w:rsidR="004F5C99" w:rsidRPr="00473D63" w:rsidRDefault="004F5C99" w:rsidP="004F5C99">
      <w:pPr>
        <w:jc w:val="both"/>
        <w:rPr>
          <w:rFonts w:ascii="Verdana" w:hAnsi="Verdana"/>
          <w:sz w:val="20"/>
          <w:szCs w:val="20"/>
          <w:lang w:val="hr-HR"/>
        </w:rPr>
      </w:pPr>
      <w:r w:rsidRPr="00473D63">
        <w:rPr>
          <w:rFonts w:ascii="Verdana" w:hAnsi="Verdana"/>
          <w:sz w:val="20"/>
          <w:szCs w:val="20"/>
          <w:lang w:val="hr-HR"/>
        </w:rPr>
        <w:lastRenderedPageBreak/>
        <w:t xml:space="preserve">Na temelju članka 74. Zakona o komunalnom gospodarstvu („Narodne novine“ broj 68/18, 110/18 i 32/20) te čl. 34. Statuta Općine Lasinja (Glasnik Općine Lasinja br. 1/18, 1/20 i 1/21), Općinsko vijeće Općine Lasinja na 17. redovnoj sjednici, održanoj dana 25. svibnja 2023. g. usvojilo je </w:t>
      </w:r>
    </w:p>
    <w:p w14:paraId="7F9AB5BD" w14:textId="77777777" w:rsidR="004F5C99" w:rsidRPr="00AD7ED5" w:rsidRDefault="004F5C99" w:rsidP="00C46263">
      <w:pPr>
        <w:pStyle w:val="Heading2"/>
        <w:rPr>
          <w:sz w:val="20"/>
        </w:rPr>
      </w:pPr>
      <w:bookmarkStart w:id="7" w:name="_Toc137192008"/>
      <w:r w:rsidRPr="00AD7ED5">
        <w:rPr>
          <w:sz w:val="20"/>
        </w:rPr>
        <w:t>I Z V J E Š Ć E</w:t>
      </w:r>
      <w:bookmarkEnd w:id="7"/>
    </w:p>
    <w:p w14:paraId="6D3B0DCA" w14:textId="77777777" w:rsidR="004F5C99" w:rsidRPr="00AD7ED5" w:rsidRDefault="004F5C99" w:rsidP="00C46263">
      <w:pPr>
        <w:pStyle w:val="Heading2"/>
        <w:rPr>
          <w:iCs/>
          <w:sz w:val="20"/>
        </w:rPr>
      </w:pPr>
      <w:bookmarkStart w:id="8" w:name="_Toc137192009"/>
      <w:r w:rsidRPr="00AD7ED5">
        <w:rPr>
          <w:iCs/>
          <w:sz w:val="20"/>
        </w:rPr>
        <w:t xml:space="preserve">o </w:t>
      </w:r>
      <w:proofErr w:type="spellStart"/>
      <w:r w:rsidRPr="00AD7ED5">
        <w:rPr>
          <w:iCs/>
          <w:sz w:val="20"/>
        </w:rPr>
        <w:t>izvršenju</w:t>
      </w:r>
      <w:proofErr w:type="spellEnd"/>
      <w:r w:rsidRPr="00AD7ED5">
        <w:rPr>
          <w:iCs/>
          <w:sz w:val="20"/>
        </w:rPr>
        <w:t xml:space="preserve"> </w:t>
      </w:r>
      <w:proofErr w:type="spellStart"/>
      <w:r w:rsidRPr="00AD7ED5">
        <w:rPr>
          <w:iCs/>
          <w:sz w:val="20"/>
        </w:rPr>
        <w:t>Programa</w:t>
      </w:r>
      <w:proofErr w:type="spellEnd"/>
      <w:r w:rsidRPr="00AD7ED5">
        <w:rPr>
          <w:iCs/>
          <w:sz w:val="20"/>
        </w:rPr>
        <w:t xml:space="preserve"> </w:t>
      </w:r>
      <w:proofErr w:type="spellStart"/>
      <w:r w:rsidRPr="00AD7ED5">
        <w:rPr>
          <w:iCs/>
          <w:sz w:val="20"/>
        </w:rPr>
        <w:t>održavanja</w:t>
      </w:r>
      <w:proofErr w:type="spellEnd"/>
      <w:r w:rsidRPr="00AD7ED5">
        <w:rPr>
          <w:iCs/>
          <w:sz w:val="20"/>
        </w:rPr>
        <w:t xml:space="preserve"> </w:t>
      </w:r>
      <w:proofErr w:type="spellStart"/>
      <w:r w:rsidRPr="00AD7ED5">
        <w:rPr>
          <w:iCs/>
          <w:sz w:val="20"/>
        </w:rPr>
        <w:t>komunalne</w:t>
      </w:r>
      <w:proofErr w:type="spellEnd"/>
      <w:r w:rsidRPr="00AD7ED5">
        <w:rPr>
          <w:iCs/>
          <w:sz w:val="20"/>
        </w:rPr>
        <w:t xml:space="preserve"> </w:t>
      </w:r>
      <w:proofErr w:type="spellStart"/>
      <w:r w:rsidRPr="00AD7ED5">
        <w:rPr>
          <w:iCs/>
          <w:sz w:val="20"/>
        </w:rPr>
        <w:t>infrastrukture</w:t>
      </w:r>
      <w:bookmarkEnd w:id="8"/>
      <w:proofErr w:type="spellEnd"/>
    </w:p>
    <w:p w14:paraId="0D8D0196" w14:textId="77777777" w:rsidR="004F5C99" w:rsidRPr="00AD7ED5" w:rsidRDefault="004F5C99" w:rsidP="00C46263">
      <w:pPr>
        <w:pStyle w:val="Heading2"/>
        <w:rPr>
          <w:sz w:val="20"/>
        </w:rPr>
      </w:pPr>
      <w:bookmarkStart w:id="9" w:name="_Toc137192010"/>
      <w:proofErr w:type="spellStart"/>
      <w:r w:rsidRPr="00AD7ED5">
        <w:rPr>
          <w:iCs/>
          <w:sz w:val="20"/>
        </w:rPr>
        <w:t>na</w:t>
      </w:r>
      <w:proofErr w:type="spellEnd"/>
      <w:r w:rsidRPr="00AD7ED5">
        <w:rPr>
          <w:iCs/>
          <w:sz w:val="20"/>
        </w:rPr>
        <w:t xml:space="preserve"> </w:t>
      </w:r>
      <w:proofErr w:type="spellStart"/>
      <w:r w:rsidRPr="00AD7ED5">
        <w:rPr>
          <w:iCs/>
          <w:sz w:val="20"/>
        </w:rPr>
        <w:t>području</w:t>
      </w:r>
      <w:proofErr w:type="spellEnd"/>
      <w:r w:rsidRPr="00AD7ED5">
        <w:rPr>
          <w:iCs/>
          <w:sz w:val="20"/>
        </w:rPr>
        <w:t xml:space="preserve"> Općine Lasinja za 2022. </w:t>
      </w:r>
      <w:proofErr w:type="spellStart"/>
      <w:r w:rsidRPr="00AD7ED5">
        <w:rPr>
          <w:iCs/>
          <w:sz w:val="20"/>
        </w:rPr>
        <w:t>godinu</w:t>
      </w:r>
      <w:bookmarkEnd w:id="9"/>
      <w:proofErr w:type="spellEnd"/>
    </w:p>
    <w:p w14:paraId="75828D10" w14:textId="77777777" w:rsidR="004F5C99" w:rsidRPr="00473D63" w:rsidRDefault="004F5C99" w:rsidP="004F5C99">
      <w:pPr>
        <w:rPr>
          <w:rFonts w:ascii="Verdana" w:hAnsi="Verdana"/>
          <w:b/>
          <w:sz w:val="20"/>
          <w:szCs w:val="20"/>
          <w:lang w:val="hr-HR"/>
        </w:rPr>
      </w:pPr>
    </w:p>
    <w:p w14:paraId="2C6A9A25" w14:textId="77777777" w:rsidR="004F5C99" w:rsidRPr="004F5C99" w:rsidRDefault="004F5C99" w:rsidP="004F5C99">
      <w:pPr>
        <w:pStyle w:val="Heading8"/>
        <w:jc w:val="center"/>
        <w:rPr>
          <w:rFonts w:ascii="Verdana" w:hAnsi="Verdana"/>
          <w:b/>
          <w:bCs/>
          <w:sz w:val="20"/>
          <w:szCs w:val="20"/>
        </w:rPr>
      </w:pPr>
      <w:proofErr w:type="spellStart"/>
      <w:r w:rsidRPr="004F5C99">
        <w:rPr>
          <w:rFonts w:ascii="Verdana" w:hAnsi="Verdana"/>
          <w:b/>
          <w:bCs/>
          <w:sz w:val="20"/>
          <w:szCs w:val="20"/>
        </w:rPr>
        <w:t>Članak</w:t>
      </w:r>
      <w:proofErr w:type="spellEnd"/>
      <w:r w:rsidRPr="004F5C99">
        <w:rPr>
          <w:rFonts w:ascii="Verdana" w:hAnsi="Verdana"/>
          <w:b/>
          <w:bCs/>
          <w:sz w:val="20"/>
          <w:szCs w:val="20"/>
        </w:rPr>
        <w:t xml:space="preserve"> 1.</w:t>
      </w:r>
    </w:p>
    <w:p w14:paraId="10A856AF" w14:textId="77777777" w:rsidR="004F5C99" w:rsidRPr="00473D63" w:rsidRDefault="004F5C99" w:rsidP="004F5C99">
      <w:pPr>
        <w:jc w:val="both"/>
        <w:rPr>
          <w:rFonts w:ascii="Verdana" w:hAnsi="Verdana"/>
          <w:sz w:val="20"/>
          <w:szCs w:val="20"/>
          <w:lang w:val="hr-HR"/>
        </w:rPr>
      </w:pPr>
      <w:r w:rsidRPr="00473D63">
        <w:rPr>
          <w:rFonts w:ascii="Verdana" w:hAnsi="Verdana"/>
          <w:sz w:val="20"/>
          <w:szCs w:val="20"/>
          <w:lang w:val="hr-HR"/>
        </w:rPr>
        <w:tab/>
        <w:t xml:space="preserve">Program održavanja komunalne infrastrukture na području Općine Lasinja za 2022.g. donesen je na </w:t>
      </w:r>
      <w:r w:rsidRPr="00473D63">
        <w:rPr>
          <w:rFonts w:ascii="Verdana" w:hAnsi="Verdana"/>
          <w:color w:val="000000" w:themeColor="text1"/>
          <w:sz w:val="20"/>
          <w:szCs w:val="20"/>
          <w:lang w:val="hr-HR"/>
        </w:rPr>
        <w:t xml:space="preserve">05. sjednici </w:t>
      </w:r>
      <w:r w:rsidRPr="00473D63">
        <w:rPr>
          <w:rFonts w:ascii="Verdana" w:hAnsi="Verdana"/>
          <w:sz w:val="20"/>
          <w:szCs w:val="20"/>
          <w:lang w:val="hr-HR"/>
        </w:rPr>
        <w:t xml:space="preserve">Općinskog vijeća </w:t>
      </w:r>
      <w:r w:rsidRPr="00473D63">
        <w:rPr>
          <w:rFonts w:ascii="Verdana" w:hAnsi="Verdana"/>
          <w:color w:val="000000" w:themeColor="text1"/>
          <w:sz w:val="20"/>
          <w:szCs w:val="20"/>
          <w:lang w:val="hr-HR"/>
        </w:rPr>
        <w:t>29.11.</w:t>
      </w:r>
      <w:r w:rsidRPr="00473D63">
        <w:rPr>
          <w:rFonts w:ascii="Verdana" w:hAnsi="Verdana"/>
          <w:sz w:val="20"/>
          <w:szCs w:val="20"/>
          <w:lang w:val="hr-HR"/>
        </w:rPr>
        <w:t>2021. g., I. izmjene i dopune na 09</w:t>
      </w:r>
      <w:r w:rsidRPr="00473D63">
        <w:rPr>
          <w:rFonts w:ascii="Verdana" w:hAnsi="Verdana"/>
          <w:color w:val="000000" w:themeColor="text1"/>
          <w:sz w:val="20"/>
          <w:szCs w:val="20"/>
          <w:lang w:val="hr-HR"/>
        </w:rPr>
        <w:t>. sjednici</w:t>
      </w:r>
      <w:r w:rsidRPr="00473D63">
        <w:rPr>
          <w:rFonts w:ascii="Verdana" w:hAnsi="Verdana"/>
          <w:color w:val="FF0000"/>
          <w:sz w:val="20"/>
          <w:szCs w:val="20"/>
          <w:lang w:val="hr-HR"/>
        </w:rPr>
        <w:t xml:space="preserve"> </w:t>
      </w:r>
      <w:r w:rsidRPr="00473D63">
        <w:rPr>
          <w:rFonts w:ascii="Verdana" w:hAnsi="Verdana"/>
          <w:sz w:val="20"/>
          <w:szCs w:val="20"/>
          <w:lang w:val="hr-HR"/>
        </w:rPr>
        <w:t>Općinskog vijeća</w:t>
      </w:r>
      <w:r w:rsidRPr="00473D63">
        <w:rPr>
          <w:rFonts w:ascii="Verdana" w:hAnsi="Verdana"/>
          <w:color w:val="FF0000"/>
          <w:sz w:val="20"/>
          <w:szCs w:val="20"/>
          <w:lang w:val="hr-HR"/>
        </w:rPr>
        <w:t xml:space="preserve"> </w:t>
      </w:r>
      <w:r w:rsidRPr="00473D63">
        <w:rPr>
          <w:rFonts w:ascii="Verdana" w:hAnsi="Verdana"/>
          <w:color w:val="000000" w:themeColor="text1"/>
          <w:sz w:val="20"/>
          <w:szCs w:val="20"/>
          <w:lang w:val="hr-HR"/>
        </w:rPr>
        <w:t>26.05.2022</w:t>
      </w:r>
      <w:r w:rsidRPr="00473D63">
        <w:rPr>
          <w:rFonts w:ascii="Verdana" w:hAnsi="Verdana"/>
          <w:sz w:val="20"/>
          <w:szCs w:val="20"/>
          <w:lang w:val="hr-HR"/>
        </w:rPr>
        <w:t>.g.,  II. Izmjene i dopune na 11. sjednici Općinskog vijeća 15.09.2022. g., te III. Izmjene i dopune na 14. sjednici Općinskog vijeća 20.12.2022. g.</w:t>
      </w:r>
    </w:p>
    <w:p w14:paraId="251237DD" w14:textId="77777777" w:rsidR="004F5C99" w:rsidRPr="00473D63" w:rsidRDefault="004F5C99" w:rsidP="004F5C99">
      <w:pPr>
        <w:jc w:val="both"/>
        <w:rPr>
          <w:rFonts w:ascii="Verdana" w:hAnsi="Verdana"/>
          <w:sz w:val="20"/>
          <w:szCs w:val="20"/>
          <w:lang w:val="hr-HR"/>
        </w:rPr>
      </w:pPr>
    </w:p>
    <w:p w14:paraId="46F5ED48" w14:textId="77777777" w:rsidR="004F5C99" w:rsidRPr="004F5C99" w:rsidRDefault="004F5C99" w:rsidP="004F5C99">
      <w:pPr>
        <w:pStyle w:val="Heading8"/>
        <w:jc w:val="center"/>
        <w:rPr>
          <w:rFonts w:ascii="Verdana" w:hAnsi="Verdana"/>
          <w:b/>
          <w:bCs/>
          <w:sz w:val="20"/>
          <w:szCs w:val="20"/>
        </w:rPr>
      </w:pPr>
      <w:proofErr w:type="spellStart"/>
      <w:r w:rsidRPr="004F5C99">
        <w:rPr>
          <w:rFonts w:ascii="Verdana" w:hAnsi="Verdana"/>
          <w:b/>
          <w:bCs/>
          <w:sz w:val="20"/>
          <w:szCs w:val="20"/>
        </w:rPr>
        <w:t>Članak</w:t>
      </w:r>
      <w:proofErr w:type="spellEnd"/>
      <w:r w:rsidRPr="004F5C99">
        <w:rPr>
          <w:rFonts w:ascii="Verdana" w:hAnsi="Verdana"/>
          <w:b/>
          <w:bCs/>
          <w:sz w:val="20"/>
          <w:szCs w:val="20"/>
        </w:rPr>
        <w:t xml:space="preserve"> 2.</w:t>
      </w:r>
    </w:p>
    <w:p w14:paraId="639CAE62" w14:textId="77777777" w:rsidR="004F5C99" w:rsidRPr="00473D63" w:rsidRDefault="004F5C99" w:rsidP="004F5C99">
      <w:pPr>
        <w:jc w:val="both"/>
        <w:rPr>
          <w:rFonts w:ascii="Verdana" w:hAnsi="Verdana"/>
          <w:b/>
          <w:sz w:val="20"/>
          <w:szCs w:val="20"/>
          <w:lang w:val="hr-HR"/>
        </w:rPr>
      </w:pPr>
      <w:r w:rsidRPr="00473D63">
        <w:rPr>
          <w:rFonts w:ascii="Verdana" w:hAnsi="Verdana"/>
          <w:b/>
          <w:sz w:val="20"/>
          <w:szCs w:val="20"/>
          <w:lang w:val="hr-HR"/>
        </w:rPr>
        <w:t xml:space="preserve">              </w:t>
      </w:r>
      <w:r w:rsidRPr="00473D63">
        <w:rPr>
          <w:rFonts w:ascii="Verdana" w:hAnsi="Verdana"/>
          <w:sz w:val="20"/>
          <w:szCs w:val="20"/>
          <w:lang w:val="hr-HR"/>
        </w:rPr>
        <w:t>Program održavanja komunalne infrastrukture na području Općine Lasinja za 2022.g. izvršen je kako slijedi u prikazu planiranih i utrošenih financijskih sredstava, izvori prihoda te vrsta izvedenih radova  na održavanu komunalne infrastrukture na području Općine Lasinja u 2022. g.</w:t>
      </w:r>
    </w:p>
    <w:p w14:paraId="0CDACD88" w14:textId="77777777" w:rsidR="004F5C99" w:rsidRPr="00473D63" w:rsidRDefault="004F5C99" w:rsidP="004F5C99">
      <w:pPr>
        <w:rPr>
          <w:rFonts w:ascii="Verdana" w:hAnsi="Verdana"/>
          <w:b/>
          <w:sz w:val="20"/>
          <w:szCs w:val="20"/>
          <w:lang w:val="hr-HR"/>
        </w:rPr>
      </w:pPr>
      <w:r w:rsidRPr="00473D63">
        <w:rPr>
          <w:rFonts w:ascii="Verdana" w:hAnsi="Verdana"/>
          <w:b/>
          <w:sz w:val="20"/>
          <w:szCs w:val="20"/>
          <w:lang w:val="hr-HR"/>
        </w:rPr>
        <w:t xml:space="preserve">                                           </w:t>
      </w:r>
    </w:p>
    <w:tbl>
      <w:tblPr>
        <w:tblStyle w:val="Reetkatablice1"/>
        <w:tblW w:w="14029" w:type="dxa"/>
        <w:tblLook w:val="04A0" w:firstRow="1" w:lastRow="0" w:firstColumn="1" w:lastColumn="0" w:noHBand="0" w:noVBand="1"/>
      </w:tblPr>
      <w:tblGrid>
        <w:gridCol w:w="980"/>
        <w:gridCol w:w="160"/>
        <w:gridCol w:w="3504"/>
        <w:gridCol w:w="1447"/>
        <w:gridCol w:w="1332"/>
        <w:gridCol w:w="369"/>
        <w:gridCol w:w="1275"/>
        <w:gridCol w:w="2410"/>
        <w:gridCol w:w="2552"/>
      </w:tblGrid>
      <w:tr w:rsidR="004F5C99" w:rsidRPr="00473D63" w14:paraId="0DB08731" w14:textId="77777777" w:rsidTr="00C2605A">
        <w:trPr>
          <w:trHeight w:val="300"/>
        </w:trPr>
        <w:tc>
          <w:tcPr>
            <w:tcW w:w="1140" w:type="dxa"/>
            <w:gridSpan w:val="2"/>
            <w:noWrap/>
          </w:tcPr>
          <w:p w14:paraId="410B8B69" w14:textId="77777777" w:rsidR="004F5C99" w:rsidRPr="00473D63" w:rsidRDefault="004F5C99" w:rsidP="005629A3">
            <w:pPr>
              <w:rPr>
                <w:rFonts w:ascii="Verdana" w:hAnsi="Verdana"/>
                <w:b/>
                <w:sz w:val="20"/>
                <w:szCs w:val="20"/>
                <w:lang w:val="hr-HR"/>
              </w:rPr>
            </w:pPr>
            <w:r w:rsidRPr="00473D63">
              <w:rPr>
                <w:rFonts w:ascii="Verdana" w:hAnsi="Verdana"/>
                <w:b/>
                <w:sz w:val="20"/>
                <w:szCs w:val="20"/>
                <w:lang w:val="hr-HR"/>
              </w:rPr>
              <w:t>RED.BR.</w:t>
            </w:r>
          </w:p>
        </w:tc>
        <w:tc>
          <w:tcPr>
            <w:tcW w:w="4951" w:type="dxa"/>
            <w:gridSpan w:val="2"/>
          </w:tcPr>
          <w:p w14:paraId="72F00D0A" w14:textId="77777777" w:rsidR="004F5C99" w:rsidRPr="00473D63" w:rsidRDefault="004F5C99" w:rsidP="005629A3">
            <w:pPr>
              <w:rPr>
                <w:rFonts w:ascii="Verdana" w:hAnsi="Verdana"/>
                <w:b/>
                <w:sz w:val="20"/>
                <w:szCs w:val="20"/>
                <w:lang w:val="hr-HR"/>
              </w:rPr>
            </w:pPr>
            <w:r w:rsidRPr="00473D63">
              <w:rPr>
                <w:rFonts w:ascii="Verdana" w:hAnsi="Verdana"/>
                <w:b/>
                <w:sz w:val="20"/>
                <w:szCs w:val="20"/>
                <w:lang w:val="hr-HR"/>
              </w:rPr>
              <w:t xml:space="preserve">        Vrsta održavanja</w:t>
            </w:r>
          </w:p>
        </w:tc>
        <w:tc>
          <w:tcPr>
            <w:tcW w:w="1701" w:type="dxa"/>
            <w:gridSpan w:val="2"/>
            <w:noWrap/>
          </w:tcPr>
          <w:p w14:paraId="7E3126EC" w14:textId="77777777" w:rsidR="004F5C99" w:rsidRPr="00473D63" w:rsidRDefault="004F5C99" w:rsidP="005629A3">
            <w:pPr>
              <w:rPr>
                <w:rFonts w:ascii="Verdana" w:hAnsi="Verdana"/>
                <w:b/>
                <w:sz w:val="20"/>
                <w:szCs w:val="20"/>
                <w:lang w:val="hr-HR"/>
              </w:rPr>
            </w:pPr>
            <w:r w:rsidRPr="00473D63">
              <w:rPr>
                <w:rFonts w:ascii="Verdana" w:hAnsi="Verdana"/>
                <w:b/>
                <w:sz w:val="20"/>
                <w:szCs w:val="20"/>
                <w:lang w:val="hr-HR"/>
              </w:rPr>
              <w:t xml:space="preserve">      Izvori prihoda</w:t>
            </w:r>
          </w:p>
        </w:tc>
        <w:tc>
          <w:tcPr>
            <w:tcW w:w="3685" w:type="dxa"/>
            <w:gridSpan w:val="2"/>
            <w:noWrap/>
          </w:tcPr>
          <w:p w14:paraId="3EAF3A53" w14:textId="77777777" w:rsidR="004F5C99" w:rsidRPr="00473D63" w:rsidRDefault="004F5C99" w:rsidP="005629A3">
            <w:pPr>
              <w:rPr>
                <w:rFonts w:ascii="Verdana" w:hAnsi="Verdana"/>
                <w:b/>
                <w:sz w:val="20"/>
                <w:szCs w:val="20"/>
                <w:lang w:val="hr-HR"/>
              </w:rPr>
            </w:pPr>
            <w:r w:rsidRPr="00473D63">
              <w:rPr>
                <w:rFonts w:ascii="Verdana" w:hAnsi="Verdana"/>
                <w:b/>
                <w:sz w:val="20"/>
                <w:szCs w:val="20"/>
                <w:lang w:val="hr-HR"/>
              </w:rPr>
              <w:t>Planirano (kn)</w:t>
            </w:r>
          </w:p>
        </w:tc>
        <w:tc>
          <w:tcPr>
            <w:tcW w:w="2552" w:type="dxa"/>
            <w:noWrap/>
          </w:tcPr>
          <w:p w14:paraId="635D4F1A" w14:textId="77777777" w:rsidR="004F5C99" w:rsidRPr="00473D63" w:rsidRDefault="004F5C99" w:rsidP="005629A3">
            <w:pPr>
              <w:rPr>
                <w:rFonts w:ascii="Verdana" w:hAnsi="Verdana"/>
                <w:b/>
                <w:sz w:val="20"/>
                <w:szCs w:val="20"/>
                <w:lang w:val="hr-HR"/>
              </w:rPr>
            </w:pPr>
            <w:r w:rsidRPr="00473D63">
              <w:rPr>
                <w:rFonts w:ascii="Verdana" w:hAnsi="Verdana"/>
                <w:b/>
                <w:sz w:val="20"/>
                <w:szCs w:val="20"/>
                <w:lang w:val="hr-HR"/>
              </w:rPr>
              <w:t xml:space="preserve">Ostvareno </w:t>
            </w:r>
          </w:p>
        </w:tc>
      </w:tr>
      <w:tr w:rsidR="004F5C99" w:rsidRPr="00473D63" w14:paraId="39F294B0" w14:textId="77777777" w:rsidTr="004F5C99">
        <w:trPr>
          <w:trHeight w:val="300"/>
        </w:trPr>
        <w:tc>
          <w:tcPr>
            <w:tcW w:w="14029" w:type="dxa"/>
            <w:gridSpan w:val="9"/>
            <w:noWrap/>
          </w:tcPr>
          <w:p w14:paraId="483F281C" w14:textId="77777777" w:rsidR="004F5C99" w:rsidRPr="00473D63" w:rsidRDefault="004F5C99" w:rsidP="007203D2">
            <w:pPr>
              <w:numPr>
                <w:ilvl w:val="0"/>
                <w:numId w:val="3"/>
              </w:numPr>
              <w:contextualSpacing/>
              <w:rPr>
                <w:rFonts w:ascii="Verdana" w:hAnsi="Verdana"/>
                <w:b/>
                <w:sz w:val="20"/>
                <w:szCs w:val="20"/>
                <w:lang w:val="hr-HR"/>
              </w:rPr>
            </w:pPr>
            <w:r w:rsidRPr="00473D63">
              <w:rPr>
                <w:rFonts w:ascii="Verdana" w:hAnsi="Verdana"/>
                <w:b/>
                <w:sz w:val="20"/>
                <w:szCs w:val="20"/>
                <w:lang w:val="hr-HR"/>
              </w:rPr>
              <w:t>ODRŽAVANJE NERAZVRSTANIH CESTA</w:t>
            </w:r>
          </w:p>
        </w:tc>
      </w:tr>
      <w:tr w:rsidR="004F5C99" w:rsidRPr="00473D63" w14:paraId="0E73EC79" w14:textId="77777777" w:rsidTr="004F5C99">
        <w:trPr>
          <w:trHeight w:val="300"/>
        </w:trPr>
        <w:tc>
          <w:tcPr>
            <w:tcW w:w="7792" w:type="dxa"/>
            <w:gridSpan w:val="6"/>
            <w:noWrap/>
          </w:tcPr>
          <w:p w14:paraId="2A3EE799" w14:textId="77777777" w:rsidR="004F5C99" w:rsidRPr="00473D63" w:rsidRDefault="004F5C99" w:rsidP="007203D2">
            <w:pPr>
              <w:numPr>
                <w:ilvl w:val="0"/>
                <w:numId w:val="4"/>
              </w:numPr>
              <w:contextualSpacing/>
              <w:rPr>
                <w:rFonts w:ascii="Verdana" w:hAnsi="Verdana"/>
                <w:color w:val="002060"/>
                <w:sz w:val="20"/>
                <w:szCs w:val="20"/>
                <w:lang w:val="hr-HR"/>
              </w:rPr>
            </w:pPr>
            <w:r w:rsidRPr="00473D63">
              <w:rPr>
                <w:rFonts w:ascii="Verdana" w:hAnsi="Verdana"/>
                <w:sz w:val="20"/>
                <w:szCs w:val="20"/>
                <w:lang w:val="hr-HR"/>
              </w:rPr>
              <w:t xml:space="preserve">USLUGE TEKUĆEG I INVESTIC. ODRŽAVANJA        </w:t>
            </w:r>
            <w:r w:rsidRPr="00473D63">
              <w:rPr>
                <w:rFonts w:ascii="Verdana" w:hAnsi="Verdana"/>
                <w:b/>
                <w:sz w:val="20"/>
                <w:szCs w:val="20"/>
                <w:lang w:val="hr-HR"/>
              </w:rPr>
              <w:t xml:space="preserve">   </w:t>
            </w:r>
            <w:r w:rsidRPr="00473D63">
              <w:rPr>
                <w:rFonts w:ascii="Verdana" w:hAnsi="Verdana"/>
                <w:sz w:val="20"/>
                <w:szCs w:val="20"/>
                <w:lang w:val="hr-HR"/>
              </w:rPr>
              <w:t xml:space="preserve"> </w:t>
            </w:r>
          </w:p>
        </w:tc>
        <w:tc>
          <w:tcPr>
            <w:tcW w:w="3685" w:type="dxa"/>
            <w:gridSpan w:val="2"/>
            <w:vAlign w:val="bottom"/>
          </w:tcPr>
          <w:p w14:paraId="4A47B33F" w14:textId="77777777" w:rsidR="004F5C99" w:rsidRPr="00473D63" w:rsidRDefault="004F5C99" w:rsidP="005629A3">
            <w:pPr>
              <w:contextualSpacing/>
              <w:jc w:val="center"/>
              <w:rPr>
                <w:rFonts w:ascii="Verdana" w:hAnsi="Verdana"/>
                <w:b/>
                <w:bCs/>
                <w:color w:val="002060"/>
                <w:sz w:val="20"/>
                <w:szCs w:val="20"/>
                <w:lang w:val="hr-HR"/>
              </w:rPr>
            </w:pPr>
            <w:r w:rsidRPr="00473D63">
              <w:rPr>
                <w:rFonts w:ascii="Verdana" w:hAnsi="Verdana"/>
                <w:b/>
                <w:bCs/>
                <w:color w:val="002060"/>
                <w:sz w:val="20"/>
                <w:szCs w:val="20"/>
                <w:lang w:val="hr-HR"/>
              </w:rPr>
              <w:t>794.000,00</w:t>
            </w:r>
          </w:p>
        </w:tc>
        <w:tc>
          <w:tcPr>
            <w:tcW w:w="2552" w:type="dxa"/>
            <w:vAlign w:val="bottom"/>
          </w:tcPr>
          <w:p w14:paraId="3BB4497C" w14:textId="77777777" w:rsidR="004F5C99" w:rsidRPr="00473D63" w:rsidRDefault="004F5C99" w:rsidP="005629A3">
            <w:pPr>
              <w:contextualSpacing/>
              <w:jc w:val="right"/>
              <w:rPr>
                <w:rFonts w:ascii="Verdana" w:hAnsi="Verdana"/>
                <w:b/>
                <w:bCs/>
                <w:color w:val="002060"/>
                <w:sz w:val="20"/>
                <w:szCs w:val="20"/>
                <w:lang w:val="hr-HR"/>
              </w:rPr>
            </w:pPr>
            <w:r w:rsidRPr="00473D63">
              <w:rPr>
                <w:rFonts w:ascii="Verdana" w:hAnsi="Verdana"/>
                <w:b/>
                <w:bCs/>
                <w:color w:val="002060"/>
                <w:sz w:val="20"/>
                <w:szCs w:val="20"/>
                <w:lang w:val="hr-HR"/>
              </w:rPr>
              <w:t xml:space="preserve">  330.761,98</w:t>
            </w:r>
          </w:p>
        </w:tc>
      </w:tr>
      <w:tr w:rsidR="004F5C99" w:rsidRPr="00473D63" w14:paraId="0A0FADEF" w14:textId="77777777" w:rsidTr="004F5C99">
        <w:trPr>
          <w:trHeight w:val="283"/>
        </w:trPr>
        <w:tc>
          <w:tcPr>
            <w:tcW w:w="14029" w:type="dxa"/>
            <w:gridSpan w:val="9"/>
            <w:noWrap/>
          </w:tcPr>
          <w:p w14:paraId="104389F1" w14:textId="77777777" w:rsidR="004F5C99" w:rsidRPr="00473D63" w:rsidRDefault="004F5C99" w:rsidP="007203D2">
            <w:pPr>
              <w:numPr>
                <w:ilvl w:val="0"/>
                <w:numId w:val="5"/>
              </w:numPr>
              <w:contextualSpacing/>
              <w:jc w:val="right"/>
              <w:rPr>
                <w:rFonts w:ascii="Verdana" w:hAnsi="Verdana"/>
                <w:b/>
                <w:i/>
                <w:sz w:val="20"/>
                <w:szCs w:val="20"/>
                <w:lang w:val="hr-HR"/>
              </w:rPr>
            </w:pPr>
            <w:r w:rsidRPr="00473D63">
              <w:rPr>
                <w:rFonts w:ascii="Verdana" w:hAnsi="Verdana"/>
                <w:b/>
                <w:i/>
                <w:sz w:val="20"/>
                <w:szCs w:val="20"/>
                <w:lang w:val="hr-HR"/>
              </w:rPr>
              <w:t xml:space="preserve">     Naselje Lasinja                                                                                                                         29.787,50</w:t>
            </w:r>
          </w:p>
        </w:tc>
      </w:tr>
      <w:tr w:rsidR="004F5C99" w:rsidRPr="00473D63" w14:paraId="69397B19" w14:textId="77777777" w:rsidTr="004F5C99">
        <w:trPr>
          <w:trHeight w:val="407"/>
        </w:trPr>
        <w:tc>
          <w:tcPr>
            <w:tcW w:w="1140" w:type="dxa"/>
            <w:gridSpan w:val="2"/>
            <w:noWrap/>
          </w:tcPr>
          <w:p w14:paraId="169052F6" w14:textId="77777777" w:rsidR="004F5C99" w:rsidRPr="00473D63" w:rsidRDefault="004F5C99" w:rsidP="005629A3">
            <w:pPr>
              <w:contextualSpacing/>
              <w:jc w:val="center"/>
              <w:rPr>
                <w:rFonts w:ascii="Verdana" w:hAnsi="Verdana" w:cs="AngsanaUPC"/>
                <w:sz w:val="20"/>
                <w:szCs w:val="20"/>
                <w:lang w:val="hr-HR"/>
              </w:rPr>
            </w:pPr>
            <w:r w:rsidRPr="00473D63">
              <w:rPr>
                <w:rFonts w:ascii="Verdana" w:hAnsi="Verdana"/>
                <w:sz w:val="20"/>
                <w:szCs w:val="20"/>
                <w:lang w:val="hr-HR"/>
              </w:rPr>
              <w:t>01.</w:t>
            </w:r>
          </w:p>
        </w:tc>
        <w:tc>
          <w:tcPr>
            <w:tcW w:w="3504" w:type="dxa"/>
          </w:tcPr>
          <w:p w14:paraId="39CB767E" w14:textId="77777777" w:rsidR="004F5C99" w:rsidRPr="00473D63" w:rsidRDefault="004F5C99" w:rsidP="005629A3">
            <w:pPr>
              <w:contextualSpacing/>
              <w:rPr>
                <w:rFonts w:ascii="Verdana" w:hAnsi="Verdana"/>
                <w:sz w:val="20"/>
                <w:szCs w:val="20"/>
                <w:lang w:val="hr-HR"/>
              </w:rPr>
            </w:pPr>
            <w:r w:rsidRPr="00473D63">
              <w:rPr>
                <w:rFonts w:ascii="Verdana" w:hAnsi="Verdana"/>
                <w:sz w:val="20"/>
                <w:szCs w:val="20"/>
                <w:lang w:val="hr-HR"/>
              </w:rPr>
              <w:t xml:space="preserve">-Dobava, prijevoz i ugradnja kamenog materijala 0-32 mm </w:t>
            </w:r>
          </w:p>
          <w:p w14:paraId="4D8D926B" w14:textId="77777777" w:rsidR="004F5C99" w:rsidRPr="00473D63" w:rsidRDefault="004F5C99" w:rsidP="005629A3">
            <w:pPr>
              <w:contextualSpacing/>
              <w:rPr>
                <w:rFonts w:ascii="Verdana" w:hAnsi="Verdana"/>
                <w:sz w:val="20"/>
                <w:szCs w:val="20"/>
                <w:lang w:val="hr-HR"/>
              </w:rPr>
            </w:pPr>
            <w:r w:rsidRPr="00473D63">
              <w:rPr>
                <w:rFonts w:ascii="Verdana" w:hAnsi="Verdana"/>
                <w:sz w:val="20"/>
                <w:szCs w:val="20"/>
                <w:lang w:val="hr-HR"/>
              </w:rPr>
              <w:t>-Rad kamiona – kipera na odvozu zemlje</w:t>
            </w:r>
          </w:p>
          <w:p w14:paraId="17265CA4" w14:textId="77777777" w:rsidR="004F5C99" w:rsidRPr="00473D63" w:rsidRDefault="004F5C99" w:rsidP="005629A3">
            <w:pPr>
              <w:contextualSpacing/>
              <w:rPr>
                <w:rFonts w:ascii="Verdana" w:hAnsi="Verdana"/>
                <w:sz w:val="20"/>
                <w:szCs w:val="20"/>
                <w:lang w:val="hr-HR"/>
              </w:rPr>
            </w:pPr>
            <w:r w:rsidRPr="00473D63">
              <w:rPr>
                <w:rFonts w:ascii="Verdana" w:hAnsi="Verdana"/>
                <w:sz w:val="20"/>
                <w:szCs w:val="20"/>
                <w:lang w:val="hr-HR"/>
              </w:rPr>
              <w:t>-Rad stroja - bagera</w:t>
            </w:r>
          </w:p>
        </w:tc>
        <w:tc>
          <w:tcPr>
            <w:tcW w:w="6833" w:type="dxa"/>
            <w:gridSpan w:val="5"/>
          </w:tcPr>
          <w:p w14:paraId="35BCD034" w14:textId="77777777" w:rsidR="004F5C99" w:rsidRPr="00473D63" w:rsidRDefault="004F5C99" w:rsidP="005629A3">
            <w:pPr>
              <w:contextualSpacing/>
              <w:rPr>
                <w:rFonts w:ascii="Verdana" w:hAnsi="Verdana"/>
                <w:color w:val="000000" w:themeColor="text1"/>
                <w:sz w:val="20"/>
                <w:szCs w:val="20"/>
                <w:lang w:val="hr-HR"/>
              </w:rPr>
            </w:pPr>
            <w:r w:rsidRPr="00473D63">
              <w:rPr>
                <w:rFonts w:ascii="Verdana" w:hAnsi="Verdana"/>
                <w:color w:val="000000" w:themeColor="text1"/>
                <w:sz w:val="20"/>
                <w:szCs w:val="20"/>
                <w:lang w:val="hr-HR"/>
              </w:rPr>
              <w:t>NC LA-7 Jamnička cesta kbr. 3A,3B,3C (Vanjur) - 30 m</w:t>
            </w:r>
            <w:r w:rsidRPr="00473D63">
              <w:rPr>
                <w:rFonts w:ascii="Verdana" w:hAnsi="Verdana"/>
                <w:color w:val="000000" w:themeColor="text1"/>
                <w:sz w:val="20"/>
                <w:szCs w:val="20"/>
                <w:vertAlign w:val="superscript"/>
                <w:lang w:val="hr-HR"/>
              </w:rPr>
              <w:t>3</w:t>
            </w:r>
          </w:p>
          <w:p w14:paraId="474BC21F" w14:textId="77777777" w:rsidR="00C2605A" w:rsidRDefault="00C2605A" w:rsidP="005629A3">
            <w:pPr>
              <w:contextualSpacing/>
              <w:rPr>
                <w:rFonts w:ascii="Verdana" w:hAnsi="Verdana"/>
                <w:color w:val="000000" w:themeColor="text1"/>
                <w:sz w:val="20"/>
                <w:szCs w:val="20"/>
                <w:lang w:val="hr-HR"/>
              </w:rPr>
            </w:pPr>
          </w:p>
          <w:p w14:paraId="459F6055" w14:textId="4A58AF59" w:rsidR="004F5C99" w:rsidRPr="00473D63" w:rsidRDefault="004F5C99" w:rsidP="005629A3">
            <w:pPr>
              <w:contextualSpacing/>
              <w:rPr>
                <w:rFonts w:ascii="Verdana" w:hAnsi="Verdana"/>
                <w:color w:val="000000" w:themeColor="text1"/>
                <w:sz w:val="20"/>
                <w:szCs w:val="20"/>
                <w:lang w:val="hr-HR"/>
              </w:rPr>
            </w:pPr>
            <w:r w:rsidRPr="00473D63">
              <w:rPr>
                <w:rFonts w:ascii="Verdana" w:hAnsi="Verdana"/>
                <w:color w:val="000000" w:themeColor="text1"/>
                <w:sz w:val="20"/>
                <w:szCs w:val="20"/>
                <w:lang w:val="hr-HR"/>
              </w:rPr>
              <w:t>NC LA-7 Jamnička cesta kbr. 3A,3B,3C-20  m</w:t>
            </w:r>
            <w:r w:rsidRPr="00473D63">
              <w:rPr>
                <w:rFonts w:ascii="Verdana" w:hAnsi="Verdana"/>
                <w:color w:val="000000" w:themeColor="text1"/>
                <w:sz w:val="20"/>
                <w:szCs w:val="20"/>
                <w:vertAlign w:val="superscript"/>
                <w:lang w:val="hr-HR"/>
              </w:rPr>
              <w:t>3</w:t>
            </w:r>
          </w:p>
          <w:p w14:paraId="31627BF4" w14:textId="77777777" w:rsidR="00C2605A" w:rsidRDefault="00C2605A" w:rsidP="005629A3">
            <w:pPr>
              <w:contextualSpacing/>
              <w:rPr>
                <w:rFonts w:ascii="Verdana" w:hAnsi="Verdana"/>
                <w:color w:val="000000" w:themeColor="text1"/>
                <w:sz w:val="20"/>
                <w:szCs w:val="20"/>
                <w:lang w:val="hr-HR"/>
              </w:rPr>
            </w:pPr>
          </w:p>
          <w:p w14:paraId="0E3F89C1" w14:textId="40630278" w:rsidR="004F5C99" w:rsidRPr="00473D63" w:rsidRDefault="004F5C99" w:rsidP="005629A3">
            <w:pPr>
              <w:contextualSpacing/>
              <w:rPr>
                <w:rFonts w:ascii="Verdana" w:hAnsi="Verdana"/>
                <w:color w:val="000000" w:themeColor="text1"/>
                <w:sz w:val="20"/>
                <w:szCs w:val="20"/>
                <w:lang w:val="hr-HR"/>
              </w:rPr>
            </w:pPr>
            <w:r w:rsidRPr="00473D63">
              <w:rPr>
                <w:rFonts w:ascii="Verdana" w:hAnsi="Verdana"/>
                <w:color w:val="000000" w:themeColor="text1"/>
                <w:sz w:val="20"/>
                <w:szCs w:val="20"/>
                <w:lang w:val="hr-HR"/>
              </w:rPr>
              <w:t>Lasinja, sanacija odlagališta kč.br. 1068/60 ko Lasinja – 14 sati</w:t>
            </w:r>
          </w:p>
        </w:tc>
        <w:tc>
          <w:tcPr>
            <w:tcW w:w="2552" w:type="dxa"/>
          </w:tcPr>
          <w:p w14:paraId="369461AB" w14:textId="77777777" w:rsidR="004F5C99" w:rsidRPr="00473D63" w:rsidRDefault="004F5C99" w:rsidP="005629A3">
            <w:pPr>
              <w:contextualSpacing/>
              <w:jc w:val="right"/>
              <w:rPr>
                <w:rFonts w:ascii="Verdana" w:hAnsi="Verdana"/>
                <w:sz w:val="20"/>
                <w:szCs w:val="20"/>
                <w:lang w:val="hr-HR"/>
              </w:rPr>
            </w:pPr>
            <w:r w:rsidRPr="00473D63">
              <w:rPr>
                <w:rFonts w:ascii="Verdana" w:hAnsi="Verdana"/>
                <w:sz w:val="20"/>
                <w:szCs w:val="20"/>
                <w:lang w:val="hr-HR"/>
              </w:rPr>
              <w:t>6.750,00</w:t>
            </w:r>
          </w:p>
          <w:p w14:paraId="7573AB91" w14:textId="77777777" w:rsidR="004F5C99" w:rsidRPr="00473D63" w:rsidRDefault="004F5C99" w:rsidP="005629A3">
            <w:pPr>
              <w:contextualSpacing/>
              <w:jc w:val="right"/>
              <w:rPr>
                <w:rFonts w:ascii="Verdana" w:hAnsi="Verdana"/>
                <w:sz w:val="20"/>
                <w:szCs w:val="20"/>
                <w:lang w:val="hr-HR"/>
              </w:rPr>
            </w:pPr>
          </w:p>
          <w:p w14:paraId="7189E0B2" w14:textId="77777777" w:rsidR="004F5C99" w:rsidRPr="00473D63" w:rsidRDefault="004F5C99" w:rsidP="005629A3">
            <w:pPr>
              <w:contextualSpacing/>
              <w:jc w:val="right"/>
              <w:rPr>
                <w:rFonts w:ascii="Verdana" w:hAnsi="Verdana"/>
                <w:sz w:val="20"/>
                <w:szCs w:val="20"/>
                <w:lang w:val="hr-HR"/>
              </w:rPr>
            </w:pPr>
            <w:r w:rsidRPr="00473D63">
              <w:rPr>
                <w:rFonts w:ascii="Verdana" w:hAnsi="Verdana"/>
                <w:sz w:val="20"/>
                <w:szCs w:val="20"/>
                <w:lang w:val="hr-HR"/>
              </w:rPr>
              <w:t>1.000,00</w:t>
            </w:r>
          </w:p>
          <w:p w14:paraId="517DF2CA" w14:textId="77777777" w:rsidR="004F5C99" w:rsidRPr="00473D63" w:rsidRDefault="004F5C99" w:rsidP="005629A3">
            <w:pPr>
              <w:contextualSpacing/>
              <w:jc w:val="right"/>
              <w:rPr>
                <w:rFonts w:ascii="Verdana" w:hAnsi="Verdana"/>
                <w:sz w:val="20"/>
                <w:szCs w:val="20"/>
                <w:lang w:val="hr-HR"/>
              </w:rPr>
            </w:pPr>
          </w:p>
          <w:p w14:paraId="67D81F66" w14:textId="77777777" w:rsidR="004F5C99" w:rsidRPr="00473D63" w:rsidRDefault="004F5C99" w:rsidP="005629A3">
            <w:pPr>
              <w:contextualSpacing/>
              <w:jc w:val="right"/>
              <w:rPr>
                <w:rFonts w:ascii="Verdana" w:hAnsi="Verdana"/>
                <w:sz w:val="20"/>
                <w:szCs w:val="20"/>
                <w:lang w:val="hr-HR"/>
              </w:rPr>
            </w:pPr>
            <w:r w:rsidRPr="00473D63">
              <w:rPr>
                <w:rFonts w:ascii="Verdana" w:hAnsi="Verdana"/>
                <w:sz w:val="20"/>
                <w:szCs w:val="20"/>
                <w:lang w:val="hr-HR"/>
              </w:rPr>
              <w:t>5.625,00</w:t>
            </w:r>
          </w:p>
        </w:tc>
      </w:tr>
      <w:tr w:rsidR="004F5C99" w:rsidRPr="00473D63" w14:paraId="2BCA9D8E" w14:textId="77777777" w:rsidTr="004F5C99">
        <w:trPr>
          <w:trHeight w:val="407"/>
        </w:trPr>
        <w:tc>
          <w:tcPr>
            <w:tcW w:w="1140" w:type="dxa"/>
            <w:gridSpan w:val="2"/>
            <w:noWrap/>
          </w:tcPr>
          <w:p w14:paraId="5D344F43" w14:textId="77777777" w:rsidR="004F5C99" w:rsidRPr="00473D63" w:rsidRDefault="004F5C99" w:rsidP="005629A3">
            <w:pPr>
              <w:contextualSpacing/>
              <w:rPr>
                <w:rFonts w:ascii="Verdana" w:hAnsi="Verdana"/>
                <w:sz w:val="20"/>
                <w:szCs w:val="20"/>
                <w:lang w:val="hr-HR"/>
              </w:rPr>
            </w:pPr>
            <w:r w:rsidRPr="00473D63">
              <w:rPr>
                <w:rFonts w:ascii="Verdana" w:hAnsi="Verdana"/>
                <w:sz w:val="20"/>
                <w:szCs w:val="20"/>
                <w:lang w:val="hr-HR"/>
              </w:rPr>
              <w:t xml:space="preserve">      02.</w:t>
            </w:r>
          </w:p>
        </w:tc>
        <w:tc>
          <w:tcPr>
            <w:tcW w:w="3504" w:type="dxa"/>
          </w:tcPr>
          <w:p w14:paraId="3AD1ADBC"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-Rad kombinirke – (5 sati)</w:t>
            </w:r>
          </w:p>
          <w:p w14:paraId="1B1DB715"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-Rad stroja – bagera – (8 sati)</w:t>
            </w:r>
          </w:p>
        </w:tc>
        <w:tc>
          <w:tcPr>
            <w:tcW w:w="6833" w:type="dxa"/>
            <w:gridSpan w:val="5"/>
          </w:tcPr>
          <w:p w14:paraId="11217753" w14:textId="2A3A089F" w:rsidR="004F5C99" w:rsidRPr="00473D63" w:rsidRDefault="004F5C99" w:rsidP="005629A3">
            <w:pPr>
              <w:contextualSpacing/>
              <w:rPr>
                <w:rFonts w:ascii="Verdana" w:hAnsi="Verdana"/>
                <w:color w:val="000000" w:themeColor="text1"/>
                <w:sz w:val="20"/>
                <w:szCs w:val="20"/>
                <w:lang w:val="hr-HR"/>
              </w:rPr>
            </w:pPr>
            <w:r w:rsidRPr="00473D63">
              <w:rPr>
                <w:rFonts w:ascii="Verdana" w:hAnsi="Verdana"/>
                <w:color w:val="000000" w:themeColor="text1"/>
                <w:sz w:val="20"/>
                <w:szCs w:val="20"/>
                <w:lang w:val="hr-HR"/>
              </w:rPr>
              <w:t>NC LA-7 Jamnička cesta kbr. 3A,3B,3C-5 sati</w:t>
            </w:r>
          </w:p>
          <w:p w14:paraId="4BEB5D6E" w14:textId="77777777" w:rsidR="004F5C99" w:rsidRPr="00473D63" w:rsidRDefault="004F5C99" w:rsidP="005629A3">
            <w:pPr>
              <w:rPr>
                <w:rFonts w:ascii="Verdana" w:hAnsi="Verdana"/>
                <w:color w:val="000000" w:themeColor="text1"/>
                <w:sz w:val="20"/>
                <w:szCs w:val="20"/>
                <w:lang w:val="hr-HR"/>
              </w:rPr>
            </w:pPr>
            <w:r w:rsidRPr="00473D63">
              <w:rPr>
                <w:rFonts w:ascii="Verdana" w:hAnsi="Verdana"/>
                <w:color w:val="000000" w:themeColor="text1"/>
                <w:sz w:val="20"/>
                <w:szCs w:val="20"/>
                <w:lang w:val="hr-HR"/>
              </w:rPr>
              <w:t>Lasinja, Kupska cesta – iskop vodovodne cijevi kč. 690/9 do 688 ko Lasinja – 8 sati</w:t>
            </w:r>
          </w:p>
        </w:tc>
        <w:tc>
          <w:tcPr>
            <w:tcW w:w="2552" w:type="dxa"/>
          </w:tcPr>
          <w:p w14:paraId="1F6C1A3B" w14:textId="315D82F2" w:rsidR="004F5C99" w:rsidRPr="00473D63" w:rsidRDefault="004F5C99" w:rsidP="005629A3">
            <w:pPr>
              <w:contextualSpacing/>
              <w:rPr>
                <w:rFonts w:ascii="Verdana" w:hAnsi="Verdana"/>
                <w:sz w:val="20"/>
                <w:szCs w:val="20"/>
                <w:lang w:val="hr-HR"/>
              </w:rPr>
            </w:pPr>
            <w:r w:rsidRPr="00473D63">
              <w:rPr>
                <w:rFonts w:ascii="Verdana" w:hAnsi="Verdana"/>
                <w:sz w:val="20"/>
                <w:szCs w:val="20"/>
                <w:lang w:val="hr-HR"/>
              </w:rPr>
              <w:t xml:space="preserve">    </w:t>
            </w:r>
            <w:r w:rsidR="00C2605A">
              <w:rPr>
                <w:rFonts w:ascii="Verdana" w:hAnsi="Verdana"/>
                <w:sz w:val="20"/>
                <w:szCs w:val="20"/>
                <w:lang w:val="hr-HR"/>
              </w:rPr>
              <w:t xml:space="preserve">            </w:t>
            </w:r>
            <w:r w:rsidRPr="00473D63">
              <w:rPr>
                <w:rFonts w:ascii="Verdana" w:hAnsi="Verdana"/>
                <w:sz w:val="20"/>
                <w:szCs w:val="20"/>
                <w:lang w:val="hr-HR"/>
              </w:rPr>
              <w:t xml:space="preserve">    1.562,50</w:t>
            </w:r>
          </w:p>
          <w:p w14:paraId="11371809" w14:textId="77777777" w:rsidR="004F5C99" w:rsidRPr="00473D63" w:rsidRDefault="004F5C99" w:rsidP="005629A3">
            <w:pPr>
              <w:contextualSpacing/>
              <w:rPr>
                <w:rFonts w:ascii="Verdana" w:hAnsi="Verdana"/>
                <w:sz w:val="20"/>
                <w:szCs w:val="20"/>
                <w:lang w:val="hr-HR"/>
              </w:rPr>
            </w:pPr>
          </w:p>
          <w:p w14:paraId="2121E13D" w14:textId="77777777" w:rsidR="004F5C99" w:rsidRPr="00473D63" w:rsidRDefault="004F5C99" w:rsidP="005629A3">
            <w:pPr>
              <w:contextualSpacing/>
              <w:jc w:val="right"/>
              <w:rPr>
                <w:rFonts w:ascii="Verdana" w:hAnsi="Verdana"/>
                <w:sz w:val="20"/>
                <w:szCs w:val="20"/>
                <w:lang w:val="hr-HR"/>
              </w:rPr>
            </w:pPr>
            <w:r w:rsidRPr="00473D63">
              <w:rPr>
                <w:rFonts w:ascii="Verdana" w:hAnsi="Verdana"/>
                <w:sz w:val="20"/>
                <w:szCs w:val="20"/>
                <w:lang w:val="hr-HR"/>
              </w:rPr>
              <w:t>3.500,00</w:t>
            </w:r>
          </w:p>
        </w:tc>
      </w:tr>
      <w:tr w:rsidR="004F5C99" w:rsidRPr="00473D63" w14:paraId="1C775A6D" w14:textId="77777777" w:rsidTr="004F5C99">
        <w:trPr>
          <w:trHeight w:val="407"/>
        </w:trPr>
        <w:tc>
          <w:tcPr>
            <w:tcW w:w="1140" w:type="dxa"/>
            <w:gridSpan w:val="2"/>
            <w:noWrap/>
          </w:tcPr>
          <w:p w14:paraId="170B1380" w14:textId="77777777" w:rsidR="004F5C99" w:rsidRPr="00473D63" w:rsidRDefault="004F5C99" w:rsidP="005629A3">
            <w:pPr>
              <w:contextualSpacing/>
              <w:jc w:val="center"/>
              <w:rPr>
                <w:rFonts w:ascii="Verdana" w:hAnsi="Verdana"/>
                <w:sz w:val="20"/>
                <w:szCs w:val="20"/>
                <w:lang w:val="hr-HR"/>
              </w:rPr>
            </w:pPr>
            <w:r w:rsidRPr="00473D63">
              <w:rPr>
                <w:rFonts w:ascii="Verdana" w:hAnsi="Verdana"/>
                <w:sz w:val="20"/>
                <w:szCs w:val="20"/>
                <w:lang w:val="hr-HR"/>
              </w:rPr>
              <w:t>03.</w:t>
            </w:r>
          </w:p>
        </w:tc>
        <w:tc>
          <w:tcPr>
            <w:tcW w:w="3504" w:type="dxa"/>
          </w:tcPr>
          <w:p w14:paraId="1EF7D0D8" w14:textId="77777777" w:rsidR="004F5C99" w:rsidRPr="00473D63" w:rsidRDefault="004F5C99" w:rsidP="005629A3">
            <w:pPr>
              <w:contextualSpacing/>
              <w:rPr>
                <w:rFonts w:ascii="Verdana" w:hAnsi="Verdana"/>
                <w:sz w:val="20"/>
                <w:szCs w:val="20"/>
                <w:lang w:val="hr-HR"/>
              </w:rPr>
            </w:pPr>
            <w:r w:rsidRPr="00473D63">
              <w:rPr>
                <w:rFonts w:ascii="Verdana" w:hAnsi="Verdana"/>
                <w:sz w:val="20"/>
                <w:szCs w:val="20"/>
                <w:lang w:val="hr-HR"/>
              </w:rPr>
              <w:t>- Rad bagera, iskop vodovodnog priključka u koritu potoka</w:t>
            </w:r>
          </w:p>
          <w:p w14:paraId="2413C2EA" w14:textId="77777777" w:rsidR="004F5C99" w:rsidRPr="00473D63" w:rsidRDefault="004F5C99" w:rsidP="005629A3">
            <w:pPr>
              <w:contextualSpacing/>
              <w:rPr>
                <w:rFonts w:ascii="Verdana" w:hAnsi="Verdana"/>
                <w:sz w:val="20"/>
                <w:szCs w:val="20"/>
                <w:lang w:val="hr-HR"/>
              </w:rPr>
            </w:pPr>
            <w:r w:rsidRPr="00473D63">
              <w:rPr>
                <w:rFonts w:ascii="Verdana" w:hAnsi="Verdana"/>
                <w:sz w:val="20"/>
                <w:szCs w:val="20"/>
                <w:lang w:val="hr-HR"/>
              </w:rPr>
              <w:t xml:space="preserve">- Utovar i prijevoz frezanog asfalta </w:t>
            </w:r>
          </w:p>
        </w:tc>
        <w:tc>
          <w:tcPr>
            <w:tcW w:w="6833" w:type="dxa"/>
            <w:gridSpan w:val="5"/>
          </w:tcPr>
          <w:p w14:paraId="252959AF" w14:textId="77777777" w:rsidR="004F5C99" w:rsidRPr="00473D63" w:rsidRDefault="004F5C99" w:rsidP="005629A3">
            <w:pPr>
              <w:contextualSpacing/>
              <w:rPr>
                <w:rFonts w:ascii="Verdana" w:hAnsi="Verdana"/>
                <w:color w:val="000000" w:themeColor="text1"/>
                <w:sz w:val="20"/>
                <w:szCs w:val="20"/>
                <w:lang w:val="hr-HR"/>
              </w:rPr>
            </w:pPr>
            <w:r w:rsidRPr="00473D63">
              <w:rPr>
                <w:rFonts w:ascii="Verdana" w:hAnsi="Verdana"/>
                <w:color w:val="000000" w:themeColor="text1"/>
                <w:sz w:val="20"/>
                <w:szCs w:val="20"/>
                <w:lang w:val="hr-HR"/>
              </w:rPr>
              <w:t>NC LA  Lasinja – Ribička ulica – 4 sata</w:t>
            </w:r>
          </w:p>
          <w:p w14:paraId="3E625DC6" w14:textId="77777777" w:rsidR="004F5C99" w:rsidRPr="00473D63" w:rsidRDefault="004F5C99" w:rsidP="005629A3">
            <w:pPr>
              <w:contextualSpacing/>
              <w:rPr>
                <w:rFonts w:ascii="Verdana" w:hAnsi="Verdana"/>
                <w:color w:val="000000" w:themeColor="text1"/>
                <w:sz w:val="20"/>
                <w:szCs w:val="20"/>
                <w:lang w:val="hr-HR"/>
              </w:rPr>
            </w:pPr>
          </w:p>
          <w:p w14:paraId="5EB44E8B" w14:textId="77777777" w:rsidR="004F5C99" w:rsidRPr="00473D63" w:rsidRDefault="004F5C99" w:rsidP="005629A3">
            <w:pPr>
              <w:contextualSpacing/>
              <w:rPr>
                <w:rFonts w:ascii="Verdana" w:hAnsi="Verdana"/>
                <w:color w:val="000000" w:themeColor="text1"/>
                <w:sz w:val="20"/>
                <w:szCs w:val="20"/>
                <w:lang w:val="hr-HR"/>
              </w:rPr>
            </w:pPr>
            <w:r w:rsidRPr="00473D63">
              <w:rPr>
                <w:rFonts w:ascii="Verdana" w:hAnsi="Verdana"/>
                <w:color w:val="000000" w:themeColor="text1"/>
                <w:sz w:val="20"/>
                <w:szCs w:val="20"/>
                <w:lang w:val="hr-HR"/>
              </w:rPr>
              <w:t>NC LA  Lasinja – Jamnička ulica – 12 m3</w:t>
            </w:r>
          </w:p>
        </w:tc>
        <w:tc>
          <w:tcPr>
            <w:tcW w:w="2552" w:type="dxa"/>
          </w:tcPr>
          <w:p w14:paraId="46360DA0" w14:textId="77777777" w:rsidR="004F5C99" w:rsidRPr="00473D63" w:rsidRDefault="004F5C99" w:rsidP="005629A3">
            <w:pPr>
              <w:contextualSpacing/>
              <w:jc w:val="right"/>
              <w:rPr>
                <w:rFonts w:ascii="Verdana" w:hAnsi="Verdana"/>
                <w:sz w:val="20"/>
                <w:szCs w:val="20"/>
                <w:lang w:val="hr-HR"/>
              </w:rPr>
            </w:pPr>
            <w:r w:rsidRPr="00473D63">
              <w:rPr>
                <w:rFonts w:ascii="Verdana" w:hAnsi="Verdana"/>
                <w:sz w:val="20"/>
                <w:szCs w:val="20"/>
                <w:lang w:val="hr-HR"/>
              </w:rPr>
              <w:t>1.750,00</w:t>
            </w:r>
          </w:p>
          <w:p w14:paraId="22B598E1" w14:textId="77777777" w:rsidR="004F5C99" w:rsidRPr="00473D63" w:rsidRDefault="004F5C99" w:rsidP="005629A3">
            <w:pPr>
              <w:contextualSpacing/>
              <w:jc w:val="right"/>
              <w:rPr>
                <w:rFonts w:ascii="Verdana" w:hAnsi="Verdana"/>
                <w:sz w:val="20"/>
                <w:szCs w:val="20"/>
                <w:lang w:val="hr-HR"/>
              </w:rPr>
            </w:pPr>
          </w:p>
          <w:p w14:paraId="2BB6BCD7" w14:textId="77777777" w:rsidR="004F5C99" w:rsidRPr="00473D63" w:rsidRDefault="004F5C99" w:rsidP="005629A3">
            <w:pPr>
              <w:contextualSpacing/>
              <w:jc w:val="right"/>
              <w:rPr>
                <w:rFonts w:ascii="Verdana" w:hAnsi="Verdana"/>
                <w:sz w:val="20"/>
                <w:szCs w:val="20"/>
                <w:lang w:val="hr-HR"/>
              </w:rPr>
            </w:pPr>
            <w:r w:rsidRPr="00473D63">
              <w:rPr>
                <w:rFonts w:ascii="Verdana" w:hAnsi="Verdana"/>
                <w:sz w:val="20"/>
                <w:szCs w:val="20"/>
                <w:lang w:val="hr-HR"/>
              </w:rPr>
              <w:t>2.400,00</w:t>
            </w:r>
          </w:p>
        </w:tc>
      </w:tr>
      <w:tr w:rsidR="004F5C99" w:rsidRPr="00473D63" w14:paraId="78D7D0DE" w14:textId="77777777" w:rsidTr="004F5C99">
        <w:trPr>
          <w:trHeight w:val="407"/>
        </w:trPr>
        <w:tc>
          <w:tcPr>
            <w:tcW w:w="1140" w:type="dxa"/>
            <w:gridSpan w:val="2"/>
            <w:noWrap/>
          </w:tcPr>
          <w:p w14:paraId="29D4C4AA" w14:textId="77777777" w:rsidR="004F5C99" w:rsidRPr="00473D63" w:rsidRDefault="004F5C99" w:rsidP="005629A3">
            <w:pPr>
              <w:contextualSpacing/>
              <w:jc w:val="center"/>
              <w:rPr>
                <w:rFonts w:ascii="Verdana" w:hAnsi="Verdana"/>
                <w:sz w:val="20"/>
                <w:szCs w:val="20"/>
                <w:lang w:val="hr-HR"/>
              </w:rPr>
            </w:pPr>
            <w:r w:rsidRPr="00473D63">
              <w:rPr>
                <w:rFonts w:ascii="Verdana" w:hAnsi="Verdana"/>
                <w:sz w:val="20"/>
                <w:szCs w:val="20"/>
                <w:lang w:val="hr-HR"/>
              </w:rPr>
              <w:t>04.</w:t>
            </w:r>
          </w:p>
        </w:tc>
        <w:tc>
          <w:tcPr>
            <w:tcW w:w="3504" w:type="dxa"/>
          </w:tcPr>
          <w:p w14:paraId="62898905" w14:textId="6B755B92" w:rsidR="004F5C99" w:rsidRPr="00473D63" w:rsidRDefault="004F5C99" w:rsidP="005629A3">
            <w:pPr>
              <w:contextualSpacing/>
              <w:rPr>
                <w:rFonts w:ascii="Verdana" w:hAnsi="Verdana"/>
                <w:sz w:val="20"/>
                <w:szCs w:val="20"/>
                <w:lang w:val="hr-HR"/>
              </w:rPr>
            </w:pPr>
            <w:r w:rsidRPr="00473D63">
              <w:rPr>
                <w:rFonts w:ascii="Verdana" w:hAnsi="Verdana"/>
                <w:sz w:val="20"/>
                <w:szCs w:val="20"/>
                <w:lang w:val="hr-HR"/>
              </w:rPr>
              <w:t>-Dobava, prijevoz i ugradnja kamenog materijala 0-32 mm – (32 m</w:t>
            </w:r>
            <w:r w:rsidRPr="00473D63">
              <w:rPr>
                <w:rFonts w:ascii="Verdana" w:hAnsi="Verdana"/>
                <w:sz w:val="20"/>
                <w:szCs w:val="20"/>
                <w:vertAlign w:val="superscript"/>
                <w:lang w:val="hr-HR"/>
              </w:rPr>
              <w:t>3</w:t>
            </w:r>
            <w:r w:rsidRPr="00473D63">
              <w:rPr>
                <w:rFonts w:ascii="Verdana" w:hAnsi="Verdana"/>
                <w:sz w:val="20"/>
                <w:szCs w:val="20"/>
                <w:lang w:val="hr-HR"/>
              </w:rPr>
              <w:t>)</w:t>
            </w:r>
          </w:p>
        </w:tc>
        <w:tc>
          <w:tcPr>
            <w:tcW w:w="6833" w:type="dxa"/>
            <w:gridSpan w:val="5"/>
          </w:tcPr>
          <w:p w14:paraId="515A67CC" w14:textId="77777777" w:rsidR="004F5C99" w:rsidRPr="00473D63" w:rsidRDefault="004F5C99" w:rsidP="005629A3">
            <w:pPr>
              <w:contextualSpacing/>
              <w:rPr>
                <w:rFonts w:ascii="Verdana" w:hAnsi="Verdana"/>
                <w:color w:val="000000" w:themeColor="text1"/>
                <w:sz w:val="20"/>
                <w:szCs w:val="20"/>
                <w:lang w:val="hr-HR"/>
              </w:rPr>
            </w:pPr>
            <w:r w:rsidRPr="00473D63">
              <w:rPr>
                <w:rFonts w:ascii="Verdana" w:hAnsi="Verdana"/>
                <w:color w:val="000000" w:themeColor="text1"/>
                <w:sz w:val="20"/>
                <w:szCs w:val="20"/>
                <w:lang w:val="hr-HR"/>
              </w:rPr>
              <w:t>NC LA  – 5 Lasinja – (Lipić)  20 m</w:t>
            </w:r>
            <w:r w:rsidRPr="00473D63">
              <w:rPr>
                <w:rFonts w:ascii="Verdana" w:hAnsi="Verdana"/>
                <w:color w:val="000000" w:themeColor="text1"/>
                <w:sz w:val="20"/>
                <w:szCs w:val="20"/>
                <w:vertAlign w:val="superscript"/>
                <w:lang w:val="hr-HR"/>
              </w:rPr>
              <w:t>3</w:t>
            </w:r>
          </w:p>
          <w:p w14:paraId="144CD4EE" w14:textId="77777777" w:rsidR="004F5C99" w:rsidRPr="00473D63" w:rsidRDefault="004F5C99" w:rsidP="005629A3">
            <w:pPr>
              <w:contextualSpacing/>
              <w:rPr>
                <w:rFonts w:ascii="Verdana" w:hAnsi="Verdana"/>
                <w:color w:val="000000" w:themeColor="text1"/>
                <w:sz w:val="20"/>
                <w:szCs w:val="20"/>
                <w:lang w:val="hr-HR"/>
              </w:rPr>
            </w:pPr>
            <w:r w:rsidRPr="00473D63">
              <w:rPr>
                <w:rFonts w:ascii="Verdana" w:hAnsi="Verdana"/>
                <w:color w:val="000000" w:themeColor="text1"/>
                <w:sz w:val="20"/>
                <w:szCs w:val="20"/>
                <w:lang w:val="hr-HR"/>
              </w:rPr>
              <w:t>NC LA  – 7 Lasinja – (Jamnička)  12 m</w:t>
            </w:r>
            <w:r w:rsidRPr="00473D63">
              <w:rPr>
                <w:rFonts w:ascii="Verdana" w:hAnsi="Verdana"/>
                <w:color w:val="000000" w:themeColor="text1"/>
                <w:sz w:val="20"/>
                <w:szCs w:val="20"/>
                <w:vertAlign w:val="superscript"/>
                <w:lang w:val="hr-HR"/>
              </w:rPr>
              <w:t>3</w:t>
            </w:r>
          </w:p>
        </w:tc>
        <w:tc>
          <w:tcPr>
            <w:tcW w:w="2552" w:type="dxa"/>
          </w:tcPr>
          <w:p w14:paraId="62915D70" w14:textId="77777777" w:rsidR="004F5C99" w:rsidRPr="00473D63" w:rsidRDefault="004F5C99" w:rsidP="005629A3">
            <w:pPr>
              <w:contextualSpacing/>
              <w:jc w:val="right"/>
              <w:rPr>
                <w:rFonts w:ascii="Verdana" w:hAnsi="Verdana"/>
                <w:sz w:val="20"/>
                <w:szCs w:val="20"/>
                <w:lang w:val="hr-HR"/>
              </w:rPr>
            </w:pPr>
            <w:r w:rsidRPr="00473D63">
              <w:rPr>
                <w:rFonts w:ascii="Verdana" w:hAnsi="Verdana"/>
                <w:sz w:val="20"/>
                <w:szCs w:val="20"/>
                <w:lang w:val="hr-HR"/>
              </w:rPr>
              <w:t>4.500,00</w:t>
            </w:r>
          </w:p>
          <w:p w14:paraId="7DBA8D9E" w14:textId="77777777" w:rsidR="004F5C99" w:rsidRPr="00473D63" w:rsidRDefault="004F5C99" w:rsidP="005629A3">
            <w:pPr>
              <w:contextualSpacing/>
              <w:jc w:val="right"/>
              <w:rPr>
                <w:rFonts w:ascii="Verdana" w:hAnsi="Verdana"/>
                <w:sz w:val="20"/>
                <w:szCs w:val="20"/>
                <w:lang w:val="hr-HR"/>
              </w:rPr>
            </w:pPr>
            <w:r w:rsidRPr="00473D63">
              <w:rPr>
                <w:rFonts w:ascii="Verdana" w:hAnsi="Verdana"/>
                <w:sz w:val="20"/>
                <w:szCs w:val="20"/>
                <w:lang w:val="hr-HR"/>
              </w:rPr>
              <w:t>2.700,00</w:t>
            </w:r>
          </w:p>
        </w:tc>
      </w:tr>
      <w:tr w:rsidR="004F5C99" w:rsidRPr="00473D63" w14:paraId="3FBD3971" w14:textId="77777777" w:rsidTr="004F5C99">
        <w:trPr>
          <w:trHeight w:val="283"/>
        </w:trPr>
        <w:tc>
          <w:tcPr>
            <w:tcW w:w="14029" w:type="dxa"/>
            <w:gridSpan w:val="9"/>
            <w:noWrap/>
          </w:tcPr>
          <w:p w14:paraId="0A74D933" w14:textId="77777777" w:rsidR="004F5C99" w:rsidRPr="00473D63" w:rsidRDefault="004F5C99" w:rsidP="007203D2">
            <w:pPr>
              <w:numPr>
                <w:ilvl w:val="0"/>
                <w:numId w:val="5"/>
              </w:numPr>
              <w:contextualSpacing/>
              <w:jc w:val="right"/>
              <w:rPr>
                <w:rFonts w:ascii="Verdana" w:hAnsi="Verdana"/>
                <w:b/>
                <w:i/>
                <w:sz w:val="20"/>
                <w:szCs w:val="20"/>
                <w:lang w:val="hr-HR"/>
              </w:rPr>
            </w:pPr>
            <w:r w:rsidRPr="00473D63">
              <w:rPr>
                <w:rFonts w:ascii="Verdana" w:hAnsi="Verdana"/>
                <w:b/>
                <w:i/>
                <w:sz w:val="20"/>
                <w:szCs w:val="20"/>
                <w:lang w:val="hr-HR"/>
              </w:rPr>
              <w:lastRenderedPageBreak/>
              <w:t xml:space="preserve">     Naselje Desno Sredičko                                                                                                         15.085,00</w:t>
            </w:r>
          </w:p>
        </w:tc>
      </w:tr>
      <w:tr w:rsidR="004F5C99" w:rsidRPr="00473D63" w14:paraId="3085A257" w14:textId="77777777" w:rsidTr="004F5C99">
        <w:trPr>
          <w:trHeight w:val="315"/>
        </w:trPr>
        <w:tc>
          <w:tcPr>
            <w:tcW w:w="1140" w:type="dxa"/>
            <w:gridSpan w:val="2"/>
            <w:noWrap/>
          </w:tcPr>
          <w:p w14:paraId="59517B91" w14:textId="77777777" w:rsidR="004F5C99" w:rsidRPr="00473D63" w:rsidRDefault="004F5C99" w:rsidP="005629A3">
            <w:pPr>
              <w:contextualSpacing/>
              <w:jc w:val="center"/>
              <w:rPr>
                <w:rFonts w:ascii="Verdana" w:hAnsi="Verdana"/>
                <w:b/>
                <w:i/>
                <w:sz w:val="20"/>
                <w:szCs w:val="20"/>
                <w:lang w:val="hr-HR"/>
              </w:rPr>
            </w:pPr>
            <w:r w:rsidRPr="00473D63">
              <w:rPr>
                <w:rFonts w:ascii="Verdana" w:hAnsi="Verdana"/>
                <w:sz w:val="20"/>
                <w:szCs w:val="20"/>
                <w:lang w:val="hr-HR"/>
              </w:rPr>
              <w:t>01.</w:t>
            </w:r>
          </w:p>
        </w:tc>
        <w:tc>
          <w:tcPr>
            <w:tcW w:w="3504" w:type="dxa"/>
          </w:tcPr>
          <w:p w14:paraId="25FE4983" w14:textId="77777777" w:rsidR="004F5C99" w:rsidRPr="00473D63" w:rsidRDefault="004F5C99" w:rsidP="005629A3">
            <w:pPr>
              <w:contextualSpacing/>
              <w:rPr>
                <w:rFonts w:ascii="Verdana" w:hAnsi="Verdana"/>
                <w:sz w:val="20"/>
                <w:szCs w:val="20"/>
                <w:lang w:val="hr-HR"/>
              </w:rPr>
            </w:pPr>
          </w:p>
          <w:p w14:paraId="2756E648" w14:textId="77777777" w:rsidR="004F5C99" w:rsidRPr="00473D63" w:rsidRDefault="004F5C99" w:rsidP="005629A3">
            <w:pPr>
              <w:contextualSpacing/>
              <w:rPr>
                <w:rFonts w:ascii="Verdana" w:hAnsi="Verdana"/>
                <w:sz w:val="20"/>
                <w:szCs w:val="20"/>
                <w:lang w:val="hr-HR"/>
              </w:rPr>
            </w:pPr>
            <w:r w:rsidRPr="00473D63">
              <w:rPr>
                <w:rFonts w:ascii="Verdana" w:hAnsi="Verdana"/>
                <w:sz w:val="20"/>
                <w:szCs w:val="20"/>
                <w:lang w:val="hr-HR"/>
              </w:rPr>
              <w:t>-Dobava, prijevoz i ugradnja kamenog materijala 0-32 mm</w:t>
            </w:r>
          </w:p>
          <w:p w14:paraId="4BCD1AC4" w14:textId="77777777" w:rsidR="004F5C99" w:rsidRPr="00473D63" w:rsidRDefault="004F5C99" w:rsidP="005629A3">
            <w:pPr>
              <w:contextualSpacing/>
              <w:rPr>
                <w:rFonts w:ascii="Verdana" w:hAnsi="Verdana"/>
                <w:color w:val="943634" w:themeColor="accent2" w:themeShade="BF"/>
                <w:sz w:val="20"/>
                <w:szCs w:val="20"/>
                <w:lang w:val="hr-HR"/>
              </w:rPr>
            </w:pPr>
          </w:p>
          <w:p w14:paraId="1688BD67" w14:textId="77777777" w:rsidR="004F5C99" w:rsidRPr="00473D63" w:rsidRDefault="004F5C99" w:rsidP="005629A3">
            <w:pPr>
              <w:contextualSpacing/>
              <w:rPr>
                <w:rFonts w:ascii="Verdana" w:hAnsi="Verdana"/>
                <w:b/>
                <w:i/>
                <w:sz w:val="20"/>
                <w:szCs w:val="20"/>
                <w:lang w:val="hr-HR"/>
              </w:rPr>
            </w:pPr>
          </w:p>
        </w:tc>
        <w:tc>
          <w:tcPr>
            <w:tcW w:w="6833" w:type="dxa"/>
            <w:gridSpan w:val="5"/>
            <w:vAlign w:val="center"/>
          </w:tcPr>
          <w:p w14:paraId="16D6D6FC" w14:textId="77777777" w:rsidR="004F5C99" w:rsidRPr="00473D63" w:rsidRDefault="004F5C99" w:rsidP="005629A3">
            <w:pPr>
              <w:contextualSpacing/>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rPr>
              <w:t>NC DS-1 Desno Sredičko – odvojak Baršić V.   - 3 m</w:t>
            </w:r>
            <w:r w:rsidRPr="00473D63">
              <w:rPr>
                <w:rFonts w:ascii="Verdana" w:hAnsi="Verdana"/>
                <w:color w:val="000000" w:themeColor="text1"/>
                <w:sz w:val="20"/>
                <w:szCs w:val="20"/>
                <w:vertAlign w:val="superscript"/>
                <w:lang w:val="hr-HR"/>
              </w:rPr>
              <w:t xml:space="preserve">3 </w:t>
            </w:r>
          </w:p>
          <w:p w14:paraId="3292EC7E" w14:textId="1046F231" w:rsidR="004F5C99" w:rsidRPr="00473D63" w:rsidRDefault="004F5C99" w:rsidP="005629A3">
            <w:pPr>
              <w:contextualSpacing/>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rPr>
              <w:t>NC-DS-5 Desno Sredičko – kbr. 5 - 2 m</w:t>
            </w:r>
            <w:r w:rsidRPr="00473D63">
              <w:rPr>
                <w:rFonts w:ascii="Verdana" w:hAnsi="Verdana"/>
                <w:color w:val="000000" w:themeColor="text1"/>
                <w:sz w:val="20"/>
                <w:szCs w:val="20"/>
                <w:vertAlign w:val="superscript"/>
                <w:lang w:val="hr-HR"/>
              </w:rPr>
              <w:t>3</w:t>
            </w:r>
          </w:p>
          <w:p w14:paraId="6DD66A44" w14:textId="0CC608E9" w:rsidR="004F5C99" w:rsidRPr="00473D63" w:rsidRDefault="004F5C99" w:rsidP="005629A3">
            <w:pPr>
              <w:contextualSpacing/>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rPr>
              <w:t>NC-DS-9 Desno Sredičko – kbr. 23C-10 m</w:t>
            </w:r>
            <w:r w:rsidRPr="00473D63">
              <w:rPr>
                <w:rFonts w:ascii="Verdana" w:hAnsi="Verdana"/>
                <w:color w:val="000000" w:themeColor="text1"/>
                <w:sz w:val="20"/>
                <w:szCs w:val="20"/>
                <w:vertAlign w:val="superscript"/>
                <w:lang w:val="hr-HR"/>
              </w:rPr>
              <w:t>3</w:t>
            </w:r>
          </w:p>
          <w:p w14:paraId="55B79229" w14:textId="77777777" w:rsidR="004F5C99" w:rsidRPr="00473D63" w:rsidRDefault="004F5C99" w:rsidP="005629A3">
            <w:pPr>
              <w:contextualSpacing/>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rPr>
              <w:t>NC-DS-9 Desno Sredičko – odvojak – Pržići   - 14 m</w:t>
            </w:r>
            <w:r w:rsidRPr="00473D63">
              <w:rPr>
                <w:rFonts w:ascii="Verdana" w:hAnsi="Verdana"/>
                <w:color w:val="000000" w:themeColor="text1"/>
                <w:sz w:val="20"/>
                <w:szCs w:val="20"/>
                <w:vertAlign w:val="superscript"/>
                <w:lang w:val="hr-HR"/>
              </w:rPr>
              <w:t>3</w:t>
            </w:r>
          </w:p>
        </w:tc>
        <w:tc>
          <w:tcPr>
            <w:tcW w:w="2552" w:type="dxa"/>
          </w:tcPr>
          <w:p w14:paraId="7E6F189D" w14:textId="24509495" w:rsidR="004F5C99" w:rsidRPr="00473D63" w:rsidRDefault="004F5C99" w:rsidP="005629A3">
            <w:pPr>
              <w:contextualSpacing/>
              <w:jc w:val="right"/>
              <w:rPr>
                <w:rFonts w:ascii="Verdana" w:hAnsi="Verdana"/>
                <w:sz w:val="20"/>
                <w:szCs w:val="20"/>
                <w:lang w:val="hr-HR"/>
              </w:rPr>
            </w:pPr>
            <w:r w:rsidRPr="00473D63">
              <w:rPr>
                <w:rFonts w:ascii="Verdana" w:hAnsi="Verdana"/>
                <w:sz w:val="20"/>
                <w:szCs w:val="20"/>
                <w:lang w:val="hr-HR"/>
              </w:rPr>
              <w:t>675,00</w:t>
            </w:r>
          </w:p>
          <w:p w14:paraId="1708E575" w14:textId="77777777" w:rsidR="004F5C99" w:rsidRPr="00473D63" w:rsidRDefault="004F5C99" w:rsidP="005629A3">
            <w:pPr>
              <w:contextualSpacing/>
              <w:jc w:val="right"/>
              <w:rPr>
                <w:rFonts w:ascii="Verdana" w:hAnsi="Verdana"/>
                <w:sz w:val="20"/>
                <w:szCs w:val="20"/>
                <w:lang w:val="hr-HR"/>
              </w:rPr>
            </w:pPr>
            <w:r w:rsidRPr="00473D63">
              <w:rPr>
                <w:rFonts w:ascii="Verdana" w:hAnsi="Verdana"/>
                <w:sz w:val="20"/>
                <w:szCs w:val="20"/>
                <w:lang w:val="hr-HR"/>
              </w:rPr>
              <w:t>450,00</w:t>
            </w:r>
          </w:p>
          <w:p w14:paraId="74BD4230" w14:textId="77777777" w:rsidR="004F5C99" w:rsidRPr="00473D63" w:rsidRDefault="004F5C99" w:rsidP="005629A3">
            <w:pPr>
              <w:contextualSpacing/>
              <w:jc w:val="right"/>
              <w:rPr>
                <w:rFonts w:ascii="Verdana" w:hAnsi="Verdana"/>
                <w:sz w:val="20"/>
                <w:szCs w:val="20"/>
                <w:lang w:val="hr-HR"/>
              </w:rPr>
            </w:pPr>
            <w:r w:rsidRPr="00473D63">
              <w:rPr>
                <w:rFonts w:ascii="Verdana" w:hAnsi="Verdana"/>
                <w:sz w:val="20"/>
                <w:szCs w:val="20"/>
                <w:lang w:val="hr-HR"/>
              </w:rPr>
              <w:t>2.250,00</w:t>
            </w:r>
          </w:p>
          <w:p w14:paraId="0FE07217" w14:textId="77777777" w:rsidR="004F5C99" w:rsidRPr="00473D63" w:rsidRDefault="004F5C99" w:rsidP="005629A3">
            <w:pPr>
              <w:contextualSpacing/>
              <w:jc w:val="right"/>
              <w:rPr>
                <w:rFonts w:ascii="Verdana" w:hAnsi="Verdana"/>
                <w:sz w:val="20"/>
                <w:szCs w:val="20"/>
                <w:lang w:val="hr-HR"/>
              </w:rPr>
            </w:pPr>
            <w:r w:rsidRPr="00473D63">
              <w:rPr>
                <w:rFonts w:ascii="Verdana" w:hAnsi="Verdana"/>
                <w:sz w:val="20"/>
                <w:szCs w:val="20"/>
                <w:lang w:val="hr-HR"/>
              </w:rPr>
              <w:t>3.150,00</w:t>
            </w:r>
          </w:p>
        </w:tc>
      </w:tr>
      <w:tr w:rsidR="004F5C99" w:rsidRPr="00473D63" w14:paraId="40B55142" w14:textId="77777777" w:rsidTr="004F5C99">
        <w:trPr>
          <w:trHeight w:val="315"/>
        </w:trPr>
        <w:tc>
          <w:tcPr>
            <w:tcW w:w="1140" w:type="dxa"/>
            <w:gridSpan w:val="2"/>
            <w:noWrap/>
          </w:tcPr>
          <w:p w14:paraId="11B1B01C" w14:textId="77777777" w:rsidR="004F5C99" w:rsidRPr="00473D63" w:rsidRDefault="004F5C99" w:rsidP="005629A3">
            <w:pPr>
              <w:contextualSpacing/>
              <w:jc w:val="center"/>
              <w:rPr>
                <w:rFonts w:ascii="Verdana" w:hAnsi="Verdana"/>
                <w:sz w:val="20"/>
                <w:szCs w:val="20"/>
                <w:lang w:val="hr-HR"/>
              </w:rPr>
            </w:pPr>
            <w:r w:rsidRPr="00473D63">
              <w:rPr>
                <w:rFonts w:ascii="Verdana" w:hAnsi="Verdana"/>
                <w:sz w:val="20"/>
                <w:szCs w:val="20"/>
                <w:lang w:val="hr-HR"/>
              </w:rPr>
              <w:t>02.</w:t>
            </w:r>
          </w:p>
        </w:tc>
        <w:tc>
          <w:tcPr>
            <w:tcW w:w="3504" w:type="dxa"/>
          </w:tcPr>
          <w:p w14:paraId="68BDE71B" w14:textId="3B9154A6" w:rsidR="004F5C99" w:rsidRPr="00473D63" w:rsidRDefault="004F5C99" w:rsidP="005629A3">
            <w:pPr>
              <w:contextualSpacing/>
              <w:rPr>
                <w:rFonts w:ascii="Verdana" w:hAnsi="Verdana"/>
                <w:sz w:val="20"/>
                <w:szCs w:val="20"/>
                <w:lang w:val="hr-HR"/>
              </w:rPr>
            </w:pPr>
            <w:r w:rsidRPr="00473D63">
              <w:rPr>
                <w:rFonts w:ascii="Verdana" w:hAnsi="Verdana"/>
                <w:sz w:val="20"/>
                <w:szCs w:val="20"/>
                <w:lang w:val="hr-HR"/>
              </w:rPr>
              <w:t>-Strojno čišćenje cestovnih jaraka sa odvozom</w:t>
            </w:r>
          </w:p>
        </w:tc>
        <w:tc>
          <w:tcPr>
            <w:tcW w:w="6833" w:type="dxa"/>
            <w:gridSpan w:val="5"/>
            <w:vAlign w:val="center"/>
          </w:tcPr>
          <w:p w14:paraId="5857D4D8" w14:textId="77777777" w:rsidR="004F5C99" w:rsidRPr="00473D63" w:rsidRDefault="004F5C99" w:rsidP="005629A3">
            <w:pPr>
              <w:contextualSpacing/>
              <w:rPr>
                <w:rFonts w:ascii="Verdana" w:hAnsi="Verdana"/>
                <w:color w:val="000000" w:themeColor="text1"/>
                <w:sz w:val="20"/>
                <w:szCs w:val="20"/>
                <w:lang w:val="hr-HR"/>
              </w:rPr>
            </w:pPr>
            <w:r w:rsidRPr="00473D63">
              <w:rPr>
                <w:rFonts w:ascii="Verdana" w:hAnsi="Verdana"/>
                <w:color w:val="000000" w:themeColor="text1"/>
                <w:sz w:val="20"/>
                <w:szCs w:val="20"/>
                <w:lang w:val="hr-HR"/>
              </w:rPr>
              <w:t>NC DS-5 Desno Sredičko (kod Mesić) -132 m/1</w:t>
            </w:r>
          </w:p>
          <w:p w14:paraId="3C8D3ABC" w14:textId="77777777" w:rsidR="004F5C99" w:rsidRPr="00473D63" w:rsidRDefault="004F5C99" w:rsidP="005629A3">
            <w:pPr>
              <w:contextualSpacing/>
              <w:rPr>
                <w:rFonts w:ascii="Verdana" w:hAnsi="Verdana"/>
                <w:color w:val="000000" w:themeColor="text1"/>
                <w:sz w:val="20"/>
                <w:szCs w:val="20"/>
                <w:lang w:val="hr-HR"/>
              </w:rPr>
            </w:pPr>
            <w:r w:rsidRPr="00473D63">
              <w:rPr>
                <w:rFonts w:ascii="Verdana" w:hAnsi="Verdana"/>
                <w:color w:val="000000" w:themeColor="text1"/>
                <w:sz w:val="20"/>
                <w:szCs w:val="20"/>
                <w:lang w:val="hr-HR"/>
              </w:rPr>
              <w:t>NC DS-13 Desno Sredičko (kod Maslaka) - 296 m/1</w:t>
            </w:r>
          </w:p>
        </w:tc>
        <w:tc>
          <w:tcPr>
            <w:tcW w:w="2552" w:type="dxa"/>
          </w:tcPr>
          <w:p w14:paraId="24698A33" w14:textId="77777777" w:rsidR="004F5C99" w:rsidRPr="00473D63" w:rsidRDefault="004F5C99" w:rsidP="005629A3">
            <w:pPr>
              <w:contextualSpacing/>
              <w:jc w:val="right"/>
              <w:rPr>
                <w:rFonts w:ascii="Verdana" w:hAnsi="Verdana"/>
                <w:sz w:val="20"/>
                <w:szCs w:val="20"/>
                <w:lang w:val="hr-HR"/>
              </w:rPr>
            </w:pPr>
            <w:r w:rsidRPr="00473D63">
              <w:rPr>
                <w:rFonts w:ascii="Verdana" w:hAnsi="Verdana"/>
                <w:sz w:val="20"/>
                <w:szCs w:val="20"/>
                <w:lang w:val="hr-HR"/>
              </w:rPr>
              <w:t>2.640,00</w:t>
            </w:r>
          </w:p>
          <w:p w14:paraId="7114A971" w14:textId="77777777" w:rsidR="004F5C99" w:rsidRPr="00473D63" w:rsidRDefault="004F5C99" w:rsidP="005629A3">
            <w:pPr>
              <w:contextualSpacing/>
              <w:jc w:val="right"/>
              <w:rPr>
                <w:rFonts w:ascii="Verdana" w:hAnsi="Verdana"/>
                <w:sz w:val="20"/>
                <w:szCs w:val="20"/>
                <w:lang w:val="hr-HR"/>
              </w:rPr>
            </w:pPr>
            <w:r w:rsidRPr="00473D63">
              <w:rPr>
                <w:rFonts w:ascii="Verdana" w:hAnsi="Verdana"/>
                <w:sz w:val="20"/>
                <w:szCs w:val="20"/>
                <w:lang w:val="hr-HR"/>
              </w:rPr>
              <w:t>5.920,00</w:t>
            </w:r>
          </w:p>
        </w:tc>
      </w:tr>
      <w:tr w:rsidR="004F5C99" w:rsidRPr="00473D63" w14:paraId="69E90527" w14:textId="77777777" w:rsidTr="004F5C99">
        <w:trPr>
          <w:trHeight w:val="283"/>
        </w:trPr>
        <w:tc>
          <w:tcPr>
            <w:tcW w:w="14029" w:type="dxa"/>
            <w:gridSpan w:val="9"/>
            <w:noWrap/>
          </w:tcPr>
          <w:p w14:paraId="06FB1889" w14:textId="77777777" w:rsidR="004F5C99" w:rsidRPr="00473D63" w:rsidRDefault="004F5C99" w:rsidP="007203D2">
            <w:pPr>
              <w:numPr>
                <w:ilvl w:val="0"/>
                <w:numId w:val="5"/>
              </w:numPr>
              <w:contextualSpacing/>
              <w:jc w:val="right"/>
              <w:rPr>
                <w:rFonts w:ascii="Verdana" w:hAnsi="Verdana"/>
                <w:b/>
                <w:i/>
                <w:color w:val="000000" w:themeColor="text1"/>
                <w:sz w:val="20"/>
                <w:szCs w:val="20"/>
                <w:lang w:val="hr-HR"/>
              </w:rPr>
            </w:pPr>
            <w:r w:rsidRPr="00473D63">
              <w:rPr>
                <w:rFonts w:ascii="Verdana" w:hAnsi="Verdana"/>
                <w:b/>
                <w:i/>
                <w:color w:val="000000" w:themeColor="text1"/>
                <w:sz w:val="20"/>
                <w:szCs w:val="20"/>
                <w:lang w:val="hr-HR"/>
              </w:rPr>
              <w:t xml:space="preserve">      Naselje Desni Štefanki                                                                                                          11.625,00</w:t>
            </w:r>
          </w:p>
        </w:tc>
      </w:tr>
      <w:tr w:rsidR="004F5C99" w:rsidRPr="00473D63" w14:paraId="12D95254" w14:textId="77777777" w:rsidTr="004F5C99">
        <w:trPr>
          <w:trHeight w:val="248"/>
        </w:trPr>
        <w:tc>
          <w:tcPr>
            <w:tcW w:w="1140" w:type="dxa"/>
            <w:gridSpan w:val="2"/>
            <w:noWrap/>
            <w:hideMark/>
          </w:tcPr>
          <w:p w14:paraId="2B778AA7" w14:textId="77777777" w:rsidR="004F5C99" w:rsidRPr="00473D63" w:rsidRDefault="004F5C99" w:rsidP="005629A3">
            <w:pPr>
              <w:jc w:val="center"/>
              <w:rPr>
                <w:rFonts w:ascii="Verdana" w:hAnsi="Verdana"/>
                <w:color w:val="000000"/>
                <w:sz w:val="20"/>
                <w:szCs w:val="20"/>
                <w:lang w:val="hr-HR" w:eastAsia="hr-HR"/>
              </w:rPr>
            </w:pPr>
            <w:r w:rsidRPr="00473D63">
              <w:rPr>
                <w:rFonts w:ascii="Verdana" w:hAnsi="Verdana"/>
                <w:sz w:val="20"/>
                <w:szCs w:val="20"/>
                <w:lang w:val="hr-HR"/>
              </w:rPr>
              <w:t>01.</w:t>
            </w:r>
          </w:p>
        </w:tc>
        <w:tc>
          <w:tcPr>
            <w:tcW w:w="3504" w:type="dxa"/>
            <w:hideMark/>
          </w:tcPr>
          <w:p w14:paraId="6AEF144A" w14:textId="77777777" w:rsidR="004F5C99" w:rsidRPr="00473D63" w:rsidRDefault="004F5C99" w:rsidP="005629A3">
            <w:pPr>
              <w:rPr>
                <w:rFonts w:ascii="Verdana" w:hAnsi="Verdana"/>
                <w:color w:val="000000"/>
                <w:sz w:val="20"/>
                <w:szCs w:val="20"/>
                <w:lang w:val="hr-HR" w:eastAsia="hr-HR"/>
              </w:rPr>
            </w:pPr>
            <w:r w:rsidRPr="00473D63">
              <w:rPr>
                <w:rFonts w:ascii="Verdana" w:hAnsi="Verdana"/>
                <w:color w:val="000000"/>
                <w:sz w:val="20"/>
                <w:szCs w:val="20"/>
                <w:lang w:val="hr-HR" w:eastAsia="hr-HR"/>
              </w:rPr>
              <w:t xml:space="preserve">-Dobava, prijevoz i ugradnja kamenog </w:t>
            </w:r>
            <w:r w:rsidRPr="00473D63">
              <w:rPr>
                <w:rFonts w:ascii="Verdana" w:hAnsi="Verdana"/>
                <w:sz w:val="20"/>
                <w:szCs w:val="20"/>
                <w:lang w:val="hr-HR"/>
              </w:rPr>
              <w:t>materijala granulacije 0-32 mm</w:t>
            </w:r>
          </w:p>
        </w:tc>
        <w:tc>
          <w:tcPr>
            <w:tcW w:w="6833" w:type="dxa"/>
            <w:gridSpan w:val="5"/>
            <w:noWrap/>
            <w:hideMark/>
          </w:tcPr>
          <w:p w14:paraId="67F1E11E" w14:textId="51692F15"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DŠ-3 Desni Štefanki – kbr. 13 – 5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45561E21" w14:textId="77777777" w:rsidR="004F5C99" w:rsidRPr="00473D63" w:rsidRDefault="004F5C99" w:rsidP="005629A3">
            <w:pPr>
              <w:rPr>
                <w:rFonts w:ascii="Verdana" w:hAnsi="Verdana"/>
                <w:color w:val="000000" w:themeColor="text1"/>
                <w:sz w:val="20"/>
                <w:szCs w:val="20"/>
                <w:lang w:val="hr-HR" w:eastAsia="hr-HR"/>
              </w:rPr>
            </w:pPr>
            <w:r w:rsidRPr="00473D63">
              <w:rPr>
                <w:rFonts w:ascii="Verdana" w:hAnsi="Verdana"/>
                <w:color w:val="000000" w:themeColor="text1"/>
                <w:sz w:val="20"/>
                <w:szCs w:val="20"/>
                <w:lang w:val="hr-HR" w:eastAsia="hr-HR"/>
              </w:rPr>
              <w:t xml:space="preserve">NC DŠ-3 Desni Štefanki – kbr. 95A - Orečići– 20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tc>
        <w:tc>
          <w:tcPr>
            <w:tcW w:w="2552" w:type="dxa"/>
            <w:noWrap/>
            <w:hideMark/>
          </w:tcPr>
          <w:p w14:paraId="13CEB6DA"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1.125,00</w:t>
            </w:r>
          </w:p>
          <w:p w14:paraId="2A016701"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4.500,00</w:t>
            </w:r>
          </w:p>
        </w:tc>
      </w:tr>
      <w:tr w:rsidR="004F5C99" w:rsidRPr="00473D63" w14:paraId="2D438D0C" w14:textId="77777777" w:rsidTr="004F5C99">
        <w:trPr>
          <w:trHeight w:val="315"/>
        </w:trPr>
        <w:tc>
          <w:tcPr>
            <w:tcW w:w="1140" w:type="dxa"/>
            <w:gridSpan w:val="2"/>
            <w:noWrap/>
          </w:tcPr>
          <w:p w14:paraId="36382680" w14:textId="77777777" w:rsidR="004F5C99" w:rsidRPr="00473D63" w:rsidRDefault="004F5C99" w:rsidP="005629A3">
            <w:pPr>
              <w:contextualSpacing/>
              <w:jc w:val="center"/>
              <w:rPr>
                <w:rFonts w:ascii="Verdana" w:hAnsi="Verdana"/>
                <w:b/>
                <w:i/>
                <w:sz w:val="20"/>
                <w:szCs w:val="20"/>
                <w:lang w:val="hr-HR"/>
              </w:rPr>
            </w:pPr>
            <w:r w:rsidRPr="00473D63">
              <w:rPr>
                <w:rFonts w:ascii="Verdana" w:hAnsi="Verdana"/>
                <w:sz w:val="20"/>
                <w:szCs w:val="20"/>
                <w:lang w:val="hr-HR"/>
              </w:rPr>
              <w:t>02.</w:t>
            </w:r>
          </w:p>
        </w:tc>
        <w:tc>
          <w:tcPr>
            <w:tcW w:w="3504" w:type="dxa"/>
          </w:tcPr>
          <w:p w14:paraId="2329C901" w14:textId="77777777" w:rsidR="004F5C99" w:rsidRPr="00473D63" w:rsidRDefault="004F5C99" w:rsidP="005629A3">
            <w:pPr>
              <w:rPr>
                <w:rFonts w:ascii="Verdana" w:hAnsi="Verdana"/>
                <w:color w:val="000000"/>
                <w:sz w:val="20"/>
                <w:szCs w:val="20"/>
                <w:lang w:val="hr-HR" w:eastAsia="hr-HR"/>
              </w:rPr>
            </w:pPr>
            <w:r w:rsidRPr="00473D63">
              <w:rPr>
                <w:rFonts w:ascii="Verdana" w:hAnsi="Verdana"/>
                <w:sz w:val="20"/>
                <w:szCs w:val="20"/>
                <w:lang w:val="hr-HR"/>
              </w:rPr>
              <w:t>-</w:t>
            </w:r>
            <w:r w:rsidRPr="00473D63">
              <w:rPr>
                <w:rFonts w:ascii="Verdana" w:hAnsi="Verdana"/>
                <w:color w:val="000000"/>
                <w:sz w:val="20"/>
                <w:szCs w:val="20"/>
                <w:lang w:val="hr-HR" w:eastAsia="hr-HR"/>
              </w:rPr>
              <w:t xml:space="preserve"> Rad kamiona - kipera</w:t>
            </w:r>
          </w:p>
        </w:tc>
        <w:tc>
          <w:tcPr>
            <w:tcW w:w="6833" w:type="dxa"/>
            <w:gridSpan w:val="5"/>
          </w:tcPr>
          <w:p w14:paraId="1510F04D" w14:textId="77777777" w:rsidR="004F5C99" w:rsidRPr="00473D63" w:rsidRDefault="004F5C99" w:rsidP="005629A3">
            <w:pPr>
              <w:contextualSpacing/>
              <w:rPr>
                <w:rFonts w:ascii="Verdana" w:hAnsi="Verdana"/>
                <w:color w:val="000000" w:themeColor="text1"/>
                <w:sz w:val="20"/>
                <w:szCs w:val="20"/>
                <w:lang w:val="hr-HR"/>
              </w:rPr>
            </w:pPr>
            <w:r w:rsidRPr="00473D63">
              <w:rPr>
                <w:rFonts w:ascii="Verdana" w:hAnsi="Verdana"/>
                <w:color w:val="000000" w:themeColor="text1"/>
                <w:sz w:val="20"/>
                <w:szCs w:val="20"/>
                <w:lang w:val="hr-HR"/>
              </w:rPr>
              <w:t>NC-DŠ Desni Štefanki – Odvojak Orečići - 24 m</w:t>
            </w:r>
            <w:r w:rsidRPr="00473D63">
              <w:rPr>
                <w:rFonts w:ascii="Verdana" w:hAnsi="Verdana"/>
                <w:color w:val="000000" w:themeColor="text1"/>
                <w:sz w:val="20"/>
                <w:szCs w:val="20"/>
                <w:vertAlign w:val="superscript"/>
                <w:lang w:val="hr-HR"/>
              </w:rPr>
              <w:t>3</w:t>
            </w:r>
          </w:p>
        </w:tc>
        <w:tc>
          <w:tcPr>
            <w:tcW w:w="2552" w:type="dxa"/>
          </w:tcPr>
          <w:p w14:paraId="45DF71A5" w14:textId="77777777" w:rsidR="004F5C99" w:rsidRPr="00473D63" w:rsidRDefault="004F5C99" w:rsidP="005629A3">
            <w:pPr>
              <w:contextualSpacing/>
              <w:jc w:val="right"/>
              <w:rPr>
                <w:rFonts w:ascii="Verdana" w:hAnsi="Verdana"/>
                <w:sz w:val="20"/>
                <w:szCs w:val="20"/>
                <w:lang w:val="hr-HR"/>
              </w:rPr>
            </w:pPr>
            <w:r w:rsidRPr="00473D63">
              <w:rPr>
                <w:rFonts w:ascii="Verdana" w:hAnsi="Verdana"/>
                <w:sz w:val="20"/>
                <w:szCs w:val="20"/>
                <w:lang w:val="hr-HR"/>
              </w:rPr>
              <w:t>4.800,00</w:t>
            </w:r>
          </w:p>
          <w:p w14:paraId="28179F35" w14:textId="77777777" w:rsidR="004F5C99" w:rsidRPr="00473D63" w:rsidRDefault="004F5C99" w:rsidP="005629A3">
            <w:pPr>
              <w:contextualSpacing/>
              <w:jc w:val="right"/>
              <w:rPr>
                <w:rFonts w:ascii="Verdana" w:hAnsi="Verdana"/>
                <w:sz w:val="20"/>
                <w:szCs w:val="20"/>
                <w:lang w:val="hr-HR"/>
              </w:rPr>
            </w:pPr>
          </w:p>
        </w:tc>
      </w:tr>
      <w:tr w:rsidR="004F5C99" w:rsidRPr="00473D63" w14:paraId="3278C874" w14:textId="77777777" w:rsidTr="004F5C99">
        <w:trPr>
          <w:trHeight w:val="315"/>
        </w:trPr>
        <w:tc>
          <w:tcPr>
            <w:tcW w:w="1140" w:type="dxa"/>
            <w:gridSpan w:val="2"/>
            <w:noWrap/>
          </w:tcPr>
          <w:p w14:paraId="1386C234"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03.</w:t>
            </w:r>
          </w:p>
        </w:tc>
        <w:tc>
          <w:tcPr>
            <w:tcW w:w="3504" w:type="dxa"/>
          </w:tcPr>
          <w:p w14:paraId="0F1D5F3C" w14:textId="4B401D1B" w:rsidR="004F5C99" w:rsidRPr="00473D63" w:rsidRDefault="004F5C99" w:rsidP="005629A3">
            <w:pPr>
              <w:rPr>
                <w:rFonts w:ascii="Verdana" w:hAnsi="Verdana"/>
                <w:color w:val="000000"/>
                <w:sz w:val="20"/>
                <w:szCs w:val="20"/>
                <w:lang w:val="hr-HR" w:eastAsia="hr-HR"/>
              </w:rPr>
            </w:pPr>
            <w:r w:rsidRPr="00473D63">
              <w:rPr>
                <w:rFonts w:ascii="Verdana" w:hAnsi="Verdana"/>
                <w:color w:val="000000"/>
                <w:sz w:val="20"/>
                <w:szCs w:val="20"/>
                <w:lang w:val="hr-HR" w:eastAsia="hr-HR"/>
              </w:rPr>
              <w:t>-Utovar i prijevoz frezanog asfalta</w:t>
            </w:r>
          </w:p>
        </w:tc>
        <w:tc>
          <w:tcPr>
            <w:tcW w:w="6833" w:type="dxa"/>
            <w:gridSpan w:val="5"/>
          </w:tcPr>
          <w:p w14:paraId="74DB311F" w14:textId="77777777" w:rsidR="004F5C99" w:rsidRPr="00473D63" w:rsidRDefault="004F5C99" w:rsidP="005629A3">
            <w:pPr>
              <w:rPr>
                <w:rFonts w:ascii="Verdana" w:hAnsi="Verdana"/>
                <w:color w:val="000000" w:themeColor="text1"/>
                <w:sz w:val="20"/>
                <w:szCs w:val="20"/>
                <w:lang w:val="hr-HR" w:eastAsia="hr-HR"/>
              </w:rPr>
            </w:pPr>
            <w:r w:rsidRPr="00473D63">
              <w:rPr>
                <w:rFonts w:ascii="Verdana" w:hAnsi="Verdana"/>
                <w:color w:val="000000" w:themeColor="text1"/>
                <w:sz w:val="20"/>
                <w:szCs w:val="20"/>
                <w:lang w:val="hr-HR" w:eastAsia="hr-HR"/>
              </w:rPr>
              <w:t xml:space="preserve">NC DŠ  Desni Štefanki – odvojak „Berek“    - </w:t>
            </w:r>
            <w:r w:rsidRPr="00473D63">
              <w:rPr>
                <w:rFonts w:ascii="Verdana" w:hAnsi="Verdana"/>
                <w:color w:val="000000" w:themeColor="text1"/>
                <w:sz w:val="20"/>
                <w:szCs w:val="20"/>
                <w:lang w:val="hr-HR"/>
              </w:rPr>
              <w:t>6 m</w:t>
            </w:r>
            <w:r w:rsidRPr="00473D63">
              <w:rPr>
                <w:rFonts w:ascii="Verdana" w:hAnsi="Verdana"/>
                <w:color w:val="000000" w:themeColor="text1"/>
                <w:sz w:val="20"/>
                <w:szCs w:val="20"/>
                <w:vertAlign w:val="superscript"/>
                <w:lang w:val="hr-HR"/>
              </w:rPr>
              <w:t>3</w:t>
            </w:r>
          </w:p>
        </w:tc>
        <w:tc>
          <w:tcPr>
            <w:tcW w:w="2552" w:type="dxa"/>
          </w:tcPr>
          <w:p w14:paraId="3234E66E"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 xml:space="preserve"> 1.200,00</w:t>
            </w:r>
          </w:p>
        </w:tc>
      </w:tr>
      <w:tr w:rsidR="004F5C99" w:rsidRPr="00473D63" w14:paraId="737BC7BC" w14:textId="77777777" w:rsidTr="004F5C99">
        <w:trPr>
          <w:trHeight w:val="283"/>
        </w:trPr>
        <w:tc>
          <w:tcPr>
            <w:tcW w:w="14029" w:type="dxa"/>
            <w:gridSpan w:val="9"/>
            <w:noWrap/>
          </w:tcPr>
          <w:p w14:paraId="5EAED059" w14:textId="77777777" w:rsidR="004F5C99" w:rsidRPr="00473D63" w:rsidRDefault="004F5C99" w:rsidP="007203D2">
            <w:pPr>
              <w:numPr>
                <w:ilvl w:val="0"/>
                <w:numId w:val="5"/>
              </w:numPr>
              <w:contextualSpacing/>
              <w:jc w:val="right"/>
              <w:rPr>
                <w:rFonts w:ascii="Verdana" w:hAnsi="Verdana"/>
                <w:b/>
                <w:i/>
                <w:sz w:val="20"/>
                <w:szCs w:val="20"/>
                <w:lang w:val="hr-HR"/>
              </w:rPr>
            </w:pPr>
            <w:r w:rsidRPr="00473D63">
              <w:rPr>
                <w:rFonts w:ascii="Verdana" w:hAnsi="Verdana"/>
                <w:b/>
                <w:i/>
                <w:sz w:val="20"/>
                <w:szCs w:val="20"/>
                <w:lang w:val="hr-HR"/>
              </w:rPr>
              <w:t xml:space="preserve">     Naselje Sjeničak Lasinjski                                                                                                    167.825,00</w:t>
            </w:r>
          </w:p>
        </w:tc>
      </w:tr>
      <w:tr w:rsidR="004F5C99" w:rsidRPr="00473D63" w14:paraId="1906A1FE" w14:textId="77777777" w:rsidTr="004F5C99">
        <w:trPr>
          <w:trHeight w:val="1515"/>
        </w:trPr>
        <w:tc>
          <w:tcPr>
            <w:tcW w:w="1140" w:type="dxa"/>
            <w:gridSpan w:val="2"/>
            <w:tcBorders>
              <w:bottom w:val="single" w:sz="4" w:space="0" w:color="auto"/>
            </w:tcBorders>
            <w:noWrap/>
            <w:hideMark/>
          </w:tcPr>
          <w:p w14:paraId="6EAA7C97" w14:textId="77777777" w:rsidR="004F5C99" w:rsidRPr="00473D63" w:rsidRDefault="004F5C99" w:rsidP="005629A3">
            <w:pPr>
              <w:contextualSpacing/>
              <w:jc w:val="center"/>
              <w:rPr>
                <w:rFonts w:ascii="Verdana" w:hAnsi="Verdana"/>
                <w:b/>
                <w:i/>
                <w:sz w:val="20"/>
                <w:szCs w:val="20"/>
                <w:lang w:val="hr-HR"/>
              </w:rPr>
            </w:pPr>
            <w:r w:rsidRPr="00473D63">
              <w:rPr>
                <w:rFonts w:ascii="Verdana" w:hAnsi="Verdana"/>
                <w:sz w:val="20"/>
                <w:szCs w:val="20"/>
                <w:lang w:val="hr-HR"/>
              </w:rPr>
              <w:t>01.</w:t>
            </w:r>
          </w:p>
        </w:tc>
        <w:tc>
          <w:tcPr>
            <w:tcW w:w="3504" w:type="dxa"/>
            <w:tcBorders>
              <w:bottom w:val="single" w:sz="4" w:space="0" w:color="auto"/>
            </w:tcBorders>
            <w:hideMark/>
          </w:tcPr>
          <w:p w14:paraId="1D7AB274" w14:textId="77777777" w:rsidR="004F5C99" w:rsidRPr="00473D63" w:rsidRDefault="004F5C99" w:rsidP="005629A3">
            <w:pPr>
              <w:rPr>
                <w:rFonts w:ascii="Verdana" w:hAnsi="Verdana"/>
                <w:color w:val="000000"/>
                <w:sz w:val="20"/>
                <w:szCs w:val="20"/>
                <w:lang w:val="hr-HR" w:eastAsia="hr-HR"/>
              </w:rPr>
            </w:pPr>
          </w:p>
          <w:p w14:paraId="071CE0E3" w14:textId="77777777" w:rsidR="004F5C99" w:rsidRPr="00473D63" w:rsidRDefault="004F5C99" w:rsidP="005629A3">
            <w:pPr>
              <w:rPr>
                <w:rFonts w:ascii="Verdana" w:hAnsi="Verdana"/>
                <w:color w:val="000000"/>
                <w:sz w:val="20"/>
                <w:szCs w:val="20"/>
                <w:lang w:val="hr-HR" w:eastAsia="hr-HR"/>
              </w:rPr>
            </w:pPr>
          </w:p>
          <w:p w14:paraId="79EC28A5" w14:textId="77777777" w:rsidR="004F5C99" w:rsidRPr="00473D63" w:rsidRDefault="004F5C99" w:rsidP="005629A3">
            <w:pPr>
              <w:rPr>
                <w:rFonts w:ascii="Verdana" w:hAnsi="Verdana"/>
                <w:color w:val="000000"/>
                <w:sz w:val="20"/>
                <w:szCs w:val="20"/>
                <w:lang w:val="hr-HR" w:eastAsia="hr-HR"/>
              </w:rPr>
            </w:pPr>
            <w:r w:rsidRPr="00473D63">
              <w:rPr>
                <w:rFonts w:ascii="Verdana" w:hAnsi="Verdana"/>
                <w:color w:val="000000"/>
                <w:sz w:val="20"/>
                <w:szCs w:val="20"/>
                <w:lang w:val="hr-HR" w:eastAsia="hr-HR"/>
              </w:rPr>
              <w:t>-Dobava, prijevoz i ugradnja kamenog</w:t>
            </w:r>
          </w:p>
          <w:p w14:paraId="73E04D61"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materijala granulacije 0-32 mm</w:t>
            </w:r>
          </w:p>
          <w:p w14:paraId="7F0583C9" w14:textId="77777777" w:rsidR="004F5C99" w:rsidRPr="00473D63" w:rsidRDefault="004F5C99" w:rsidP="005629A3">
            <w:pPr>
              <w:rPr>
                <w:rFonts w:ascii="Verdana" w:hAnsi="Verdana"/>
                <w:sz w:val="20"/>
                <w:szCs w:val="20"/>
                <w:lang w:val="hr-HR"/>
              </w:rPr>
            </w:pPr>
          </w:p>
        </w:tc>
        <w:tc>
          <w:tcPr>
            <w:tcW w:w="6833" w:type="dxa"/>
            <w:gridSpan w:val="5"/>
            <w:noWrap/>
            <w:hideMark/>
          </w:tcPr>
          <w:p w14:paraId="119DB879"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SL -5 Sjeničak Lasinjski (kod Pribić Aleksandar)  - 29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6ABAB692"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SL -5 NC SL-10 Sjeničak Lasinjski (kod Eko patka-Kartalije)  - 78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17FAFD39"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SL -5 Sjeničak Lasinjski (prema Prkosu Lasinjskom)  - 46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12D122B1"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SL -5 Sjeničak Lasinjski (kod kbr.61A-Kartalije)  - 70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7C2C8F81"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SL -5 Sjeničak Lasinjski -Eko pat. - 15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548A3256"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SL -4 Sjeničak Lasinjski  - 20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54B9EB6D"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SL Sjeničak Lasinjski kod Crkve - 20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7B899ACC"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SL -7 Sjeničak Lasinjski  - 15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69047B05"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SL -16 Sjeničak Lasinjski  - 12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6BF052D8"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SL -4 Sjeničak Lasinjski - Pruginić -12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7DA7151D"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SL -5 Sjeničak Lasinjski -Eko patka 35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0DE1E210"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SL -7 Sjeničak Lasinjski  - Prkos - 30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2DAA4246"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SL -8 Sjeničak Lasinjski  - C.Draga -90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77BD55B0"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SL -15 Sjeničak Lasinjski  - Crkva - 15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358D2E1C" w14:textId="77777777" w:rsidR="004F5C99" w:rsidRPr="00473D63" w:rsidRDefault="004F5C99" w:rsidP="005629A3">
            <w:pPr>
              <w:rPr>
                <w:rFonts w:ascii="Verdana" w:hAnsi="Verdana"/>
                <w:color w:val="000000" w:themeColor="text1"/>
                <w:sz w:val="20"/>
                <w:szCs w:val="20"/>
                <w:lang w:val="hr-HR" w:eastAsia="hr-HR"/>
              </w:rPr>
            </w:pPr>
            <w:r w:rsidRPr="00473D63">
              <w:rPr>
                <w:rFonts w:ascii="Verdana" w:hAnsi="Verdana"/>
                <w:color w:val="000000" w:themeColor="text1"/>
                <w:sz w:val="20"/>
                <w:szCs w:val="20"/>
                <w:lang w:val="hr-HR" w:eastAsia="hr-HR"/>
              </w:rPr>
              <w:t>NC SL -4 Sjeničak Lasinjski  - B.Kovačevac</w:t>
            </w:r>
          </w:p>
          <w:p w14:paraId="042EB4AD"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-50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0ED615C9" w14:textId="77777777" w:rsidR="004F5C99" w:rsidRPr="00473D63" w:rsidRDefault="004F5C99" w:rsidP="005629A3">
            <w:pPr>
              <w:rPr>
                <w:rFonts w:ascii="Verdana" w:hAnsi="Verdana"/>
                <w:color w:val="000000" w:themeColor="text1"/>
                <w:sz w:val="20"/>
                <w:szCs w:val="20"/>
                <w:lang w:val="hr-HR" w:eastAsia="hr-HR"/>
              </w:rPr>
            </w:pPr>
          </w:p>
        </w:tc>
        <w:tc>
          <w:tcPr>
            <w:tcW w:w="2552" w:type="dxa"/>
            <w:tcBorders>
              <w:bottom w:val="single" w:sz="4" w:space="0" w:color="auto"/>
            </w:tcBorders>
            <w:noWrap/>
            <w:hideMark/>
          </w:tcPr>
          <w:p w14:paraId="460E77B1" w14:textId="77777777" w:rsidR="004F5C99" w:rsidRPr="00473D63" w:rsidRDefault="004F5C99" w:rsidP="00C2605A">
            <w:pPr>
              <w:jc w:val="right"/>
              <w:rPr>
                <w:rFonts w:ascii="Verdana" w:hAnsi="Verdana"/>
                <w:sz w:val="20"/>
                <w:szCs w:val="20"/>
                <w:lang w:val="hr-HR" w:eastAsia="hr-HR"/>
              </w:rPr>
            </w:pPr>
            <w:r w:rsidRPr="00473D63">
              <w:rPr>
                <w:rFonts w:ascii="Verdana" w:hAnsi="Verdana"/>
                <w:sz w:val="20"/>
                <w:szCs w:val="20"/>
                <w:lang w:val="hr-HR" w:eastAsia="hr-HR"/>
              </w:rPr>
              <w:t xml:space="preserve">        6.525,00</w:t>
            </w:r>
          </w:p>
          <w:p w14:paraId="489A2877"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17.550,00</w:t>
            </w:r>
          </w:p>
          <w:p w14:paraId="035C6192" w14:textId="77777777" w:rsidR="00C2605A" w:rsidRDefault="00C2605A" w:rsidP="005629A3">
            <w:pPr>
              <w:jc w:val="right"/>
              <w:rPr>
                <w:rFonts w:ascii="Verdana" w:hAnsi="Verdana"/>
                <w:sz w:val="20"/>
                <w:szCs w:val="20"/>
                <w:lang w:val="hr-HR" w:eastAsia="hr-HR"/>
              </w:rPr>
            </w:pPr>
          </w:p>
          <w:p w14:paraId="2D27CF0C" w14:textId="75A984E6"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10.350,00</w:t>
            </w:r>
          </w:p>
          <w:p w14:paraId="6298884C"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15.750,00</w:t>
            </w:r>
          </w:p>
          <w:p w14:paraId="10B1AB99"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3.375,00</w:t>
            </w:r>
          </w:p>
          <w:p w14:paraId="0B10B3D9" w14:textId="0883F654" w:rsidR="004F5C99" w:rsidRPr="00473D63" w:rsidRDefault="004F5C99" w:rsidP="005629A3">
            <w:pPr>
              <w:rPr>
                <w:rFonts w:ascii="Verdana" w:hAnsi="Verdana"/>
                <w:sz w:val="20"/>
                <w:szCs w:val="20"/>
                <w:lang w:val="hr-HR" w:eastAsia="hr-HR"/>
              </w:rPr>
            </w:pPr>
            <w:r w:rsidRPr="00473D63">
              <w:rPr>
                <w:rFonts w:ascii="Verdana" w:hAnsi="Verdana"/>
                <w:sz w:val="20"/>
                <w:szCs w:val="20"/>
                <w:lang w:val="hr-HR" w:eastAsia="hr-HR"/>
              </w:rPr>
              <w:t xml:space="preserve">      </w:t>
            </w:r>
            <w:r w:rsidR="00C2605A">
              <w:rPr>
                <w:rFonts w:ascii="Verdana" w:hAnsi="Verdana"/>
                <w:sz w:val="20"/>
                <w:szCs w:val="20"/>
                <w:lang w:val="hr-HR" w:eastAsia="hr-HR"/>
              </w:rPr>
              <w:t xml:space="preserve">             </w:t>
            </w:r>
            <w:r w:rsidRPr="00473D63">
              <w:rPr>
                <w:rFonts w:ascii="Verdana" w:hAnsi="Verdana"/>
                <w:sz w:val="20"/>
                <w:szCs w:val="20"/>
                <w:lang w:val="hr-HR" w:eastAsia="hr-HR"/>
              </w:rPr>
              <w:t xml:space="preserve"> 4.500,00</w:t>
            </w:r>
          </w:p>
          <w:p w14:paraId="1AD04634"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4.500,00</w:t>
            </w:r>
          </w:p>
          <w:p w14:paraId="4321FF79"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3.375,00</w:t>
            </w:r>
          </w:p>
          <w:p w14:paraId="0A52A2D9" w14:textId="77777777" w:rsidR="004F5C99" w:rsidRPr="00473D63" w:rsidRDefault="004F5C99" w:rsidP="005629A3">
            <w:pPr>
              <w:jc w:val="right"/>
              <w:rPr>
                <w:rFonts w:ascii="Verdana" w:hAnsi="Verdana"/>
                <w:color w:val="000000"/>
                <w:sz w:val="20"/>
                <w:szCs w:val="20"/>
                <w:lang w:val="hr-HR" w:eastAsia="hr-HR"/>
              </w:rPr>
            </w:pPr>
            <w:r w:rsidRPr="00473D63">
              <w:rPr>
                <w:rFonts w:ascii="Verdana" w:hAnsi="Verdana"/>
                <w:color w:val="000000"/>
                <w:sz w:val="20"/>
                <w:szCs w:val="20"/>
                <w:lang w:val="hr-HR" w:eastAsia="hr-HR"/>
              </w:rPr>
              <w:t>2.700,00</w:t>
            </w:r>
          </w:p>
          <w:p w14:paraId="1F3E02CD" w14:textId="77777777" w:rsidR="004F5C99" w:rsidRPr="00473D63" w:rsidRDefault="004F5C99" w:rsidP="005629A3">
            <w:pPr>
              <w:jc w:val="right"/>
              <w:rPr>
                <w:rFonts w:ascii="Verdana" w:hAnsi="Verdana"/>
                <w:color w:val="000000"/>
                <w:sz w:val="20"/>
                <w:szCs w:val="20"/>
                <w:lang w:val="hr-HR" w:eastAsia="hr-HR"/>
              </w:rPr>
            </w:pPr>
            <w:r w:rsidRPr="00473D63">
              <w:rPr>
                <w:rFonts w:ascii="Verdana" w:hAnsi="Verdana"/>
                <w:color w:val="000000"/>
                <w:sz w:val="20"/>
                <w:szCs w:val="20"/>
                <w:lang w:val="hr-HR" w:eastAsia="hr-HR"/>
              </w:rPr>
              <w:t>2.700,00</w:t>
            </w:r>
          </w:p>
          <w:p w14:paraId="28FE2D25" w14:textId="77777777" w:rsidR="004F5C99" w:rsidRPr="00473D63" w:rsidRDefault="004F5C99" w:rsidP="005629A3">
            <w:pPr>
              <w:jc w:val="right"/>
              <w:rPr>
                <w:rFonts w:ascii="Verdana" w:hAnsi="Verdana"/>
                <w:color w:val="000000"/>
                <w:sz w:val="20"/>
                <w:szCs w:val="20"/>
                <w:lang w:val="hr-HR" w:eastAsia="hr-HR"/>
              </w:rPr>
            </w:pPr>
            <w:r w:rsidRPr="00473D63">
              <w:rPr>
                <w:rFonts w:ascii="Verdana" w:hAnsi="Verdana"/>
                <w:color w:val="000000"/>
                <w:sz w:val="20"/>
                <w:szCs w:val="20"/>
                <w:lang w:val="hr-HR" w:eastAsia="hr-HR"/>
              </w:rPr>
              <w:t>7.875,00</w:t>
            </w:r>
          </w:p>
          <w:p w14:paraId="3A16A089" w14:textId="77777777" w:rsidR="004F5C99" w:rsidRPr="00473D63" w:rsidRDefault="004F5C99" w:rsidP="005629A3">
            <w:pPr>
              <w:jc w:val="right"/>
              <w:rPr>
                <w:rFonts w:ascii="Verdana" w:hAnsi="Verdana"/>
                <w:color w:val="000000"/>
                <w:sz w:val="20"/>
                <w:szCs w:val="20"/>
                <w:lang w:val="hr-HR" w:eastAsia="hr-HR"/>
              </w:rPr>
            </w:pPr>
            <w:r w:rsidRPr="00473D63">
              <w:rPr>
                <w:rFonts w:ascii="Verdana" w:hAnsi="Verdana"/>
                <w:color w:val="000000"/>
                <w:sz w:val="20"/>
                <w:szCs w:val="20"/>
                <w:lang w:val="hr-HR" w:eastAsia="hr-HR"/>
              </w:rPr>
              <w:t>6.750,00</w:t>
            </w:r>
          </w:p>
          <w:p w14:paraId="1119752C" w14:textId="77777777" w:rsidR="004F5C99" w:rsidRPr="00473D63" w:rsidRDefault="004F5C99" w:rsidP="005629A3">
            <w:pPr>
              <w:jc w:val="right"/>
              <w:rPr>
                <w:rFonts w:ascii="Verdana" w:hAnsi="Verdana"/>
                <w:color w:val="000000"/>
                <w:sz w:val="20"/>
                <w:szCs w:val="20"/>
                <w:lang w:val="hr-HR" w:eastAsia="hr-HR"/>
              </w:rPr>
            </w:pPr>
            <w:r w:rsidRPr="00473D63">
              <w:rPr>
                <w:rFonts w:ascii="Verdana" w:hAnsi="Verdana"/>
                <w:color w:val="000000"/>
                <w:sz w:val="20"/>
                <w:szCs w:val="20"/>
                <w:lang w:val="hr-HR" w:eastAsia="hr-HR"/>
              </w:rPr>
              <w:t>20.250,00</w:t>
            </w:r>
          </w:p>
          <w:p w14:paraId="18B0E4D1" w14:textId="77777777" w:rsidR="004F5C99" w:rsidRPr="00473D63" w:rsidRDefault="004F5C99" w:rsidP="005629A3">
            <w:pPr>
              <w:jc w:val="right"/>
              <w:rPr>
                <w:rFonts w:ascii="Verdana" w:hAnsi="Verdana"/>
                <w:color w:val="000000"/>
                <w:sz w:val="20"/>
                <w:szCs w:val="20"/>
                <w:lang w:val="hr-HR" w:eastAsia="hr-HR"/>
              </w:rPr>
            </w:pPr>
            <w:r w:rsidRPr="00473D63">
              <w:rPr>
                <w:rFonts w:ascii="Verdana" w:hAnsi="Verdana"/>
                <w:color w:val="000000"/>
                <w:sz w:val="20"/>
                <w:szCs w:val="20"/>
                <w:lang w:val="hr-HR" w:eastAsia="hr-HR"/>
              </w:rPr>
              <w:t>3.375,00</w:t>
            </w:r>
          </w:p>
          <w:p w14:paraId="5546D282" w14:textId="77777777" w:rsidR="004F5C99" w:rsidRPr="00473D63" w:rsidRDefault="004F5C99" w:rsidP="005629A3">
            <w:pPr>
              <w:jc w:val="right"/>
              <w:rPr>
                <w:rFonts w:ascii="Verdana" w:hAnsi="Verdana"/>
                <w:color w:val="000000"/>
                <w:sz w:val="20"/>
                <w:szCs w:val="20"/>
                <w:lang w:val="hr-HR" w:eastAsia="hr-HR"/>
              </w:rPr>
            </w:pPr>
            <w:r w:rsidRPr="00473D63">
              <w:rPr>
                <w:rFonts w:ascii="Verdana" w:hAnsi="Verdana"/>
                <w:color w:val="000000"/>
                <w:sz w:val="20"/>
                <w:szCs w:val="20"/>
                <w:lang w:val="hr-HR" w:eastAsia="hr-HR"/>
              </w:rPr>
              <w:t>11.250,00</w:t>
            </w:r>
          </w:p>
        </w:tc>
      </w:tr>
      <w:tr w:rsidR="004F5C99" w:rsidRPr="00473D63" w14:paraId="537B284E" w14:textId="77777777" w:rsidTr="00C2605A">
        <w:trPr>
          <w:trHeight w:val="860"/>
        </w:trPr>
        <w:tc>
          <w:tcPr>
            <w:tcW w:w="1140" w:type="dxa"/>
            <w:gridSpan w:val="2"/>
            <w:tcBorders>
              <w:bottom w:val="single" w:sz="4" w:space="0" w:color="auto"/>
            </w:tcBorders>
            <w:noWrap/>
          </w:tcPr>
          <w:p w14:paraId="2E813BCE" w14:textId="77777777" w:rsidR="004F5C99" w:rsidRPr="00473D63" w:rsidRDefault="004F5C99" w:rsidP="005629A3">
            <w:pPr>
              <w:contextualSpacing/>
              <w:jc w:val="center"/>
              <w:rPr>
                <w:rFonts w:ascii="Verdana" w:hAnsi="Verdana"/>
                <w:sz w:val="20"/>
                <w:szCs w:val="20"/>
                <w:lang w:val="hr-HR"/>
              </w:rPr>
            </w:pPr>
          </w:p>
        </w:tc>
        <w:tc>
          <w:tcPr>
            <w:tcW w:w="3504" w:type="dxa"/>
            <w:tcBorders>
              <w:bottom w:val="single" w:sz="4" w:space="0" w:color="auto"/>
            </w:tcBorders>
          </w:tcPr>
          <w:p w14:paraId="2EE01FF5" w14:textId="77777777" w:rsidR="004F5C99" w:rsidRPr="00473D63" w:rsidRDefault="004F5C99" w:rsidP="005629A3">
            <w:pPr>
              <w:rPr>
                <w:rFonts w:ascii="Verdana" w:hAnsi="Verdana"/>
                <w:color w:val="000000"/>
                <w:sz w:val="20"/>
                <w:szCs w:val="20"/>
                <w:lang w:val="hr-HR" w:eastAsia="hr-HR"/>
              </w:rPr>
            </w:pPr>
            <w:r w:rsidRPr="00473D63">
              <w:rPr>
                <w:rFonts w:ascii="Verdana" w:hAnsi="Verdana"/>
                <w:color w:val="000000"/>
                <w:sz w:val="20"/>
                <w:szCs w:val="20"/>
                <w:lang w:val="hr-HR" w:eastAsia="hr-HR"/>
              </w:rPr>
              <w:t>-Čišćenje cestovnog jarka s utovarom i odvozom</w:t>
            </w:r>
          </w:p>
        </w:tc>
        <w:tc>
          <w:tcPr>
            <w:tcW w:w="6833" w:type="dxa"/>
            <w:gridSpan w:val="5"/>
            <w:noWrap/>
          </w:tcPr>
          <w:p w14:paraId="6736D6D7" w14:textId="77777777" w:rsidR="004F5C99" w:rsidRPr="00473D63" w:rsidRDefault="004F5C99" w:rsidP="005629A3">
            <w:pPr>
              <w:rPr>
                <w:rFonts w:ascii="Verdana" w:hAnsi="Verdana"/>
                <w:color w:val="000000" w:themeColor="text1"/>
                <w:sz w:val="20"/>
                <w:szCs w:val="20"/>
                <w:lang w:val="hr-HR"/>
              </w:rPr>
            </w:pPr>
            <w:r w:rsidRPr="00473D63">
              <w:rPr>
                <w:rFonts w:ascii="Verdana" w:hAnsi="Verdana"/>
                <w:color w:val="000000" w:themeColor="text1"/>
                <w:sz w:val="20"/>
                <w:szCs w:val="20"/>
                <w:lang w:val="hr-HR" w:eastAsia="hr-HR"/>
              </w:rPr>
              <w:t xml:space="preserve">NC SL -5 Sjeničak Lasinjski (kod kbr.61A-Kartalije)  - 600 </w:t>
            </w:r>
            <w:r w:rsidRPr="00473D63">
              <w:rPr>
                <w:rFonts w:ascii="Verdana" w:hAnsi="Verdana"/>
                <w:color w:val="000000" w:themeColor="text1"/>
                <w:sz w:val="20"/>
                <w:szCs w:val="20"/>
                <w:lang w:val="hr-HR"/>
              </w:rPr>
              <w:t>m/1</w:t>
            </w:r>
          </w:p>
          <w:p w14:paraId="3DDCD1F8"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SL -4,7,11,14,16 Sjeničak Lasinjski (kod kbr.61A-Kartalije)  - 1.050 </w:t>
            </w:r>
            <w:r w:rsidRPr="00473D63">
              <w:rPr>
                <w:rFonts w:ascii="Verdana" w:hAnsi="Verdana"/>
                <w:color w:val="000000" w:themeColor="text1"/>
                <w:sz w:val="20"/>
                <w:szCs w:val="20"/>
                <w:lang w:val="hr-HR"/>
              </w:rPr>
              <w:t>m/3</w:t>
            </w:r>
          </w:p>
        </w:tc>
        <w:tc>
          <w:tcPr>
            <w:tcW w:w="2552" w:type="dxa"/>
            <w:tcBorders>
              <w:bottom w:val="single" w:sz="4" w:space="0" w:color="auto"/>
            </w:tcBorders>
            <w:noWrap/>
          </w:tcPr>
          <w:p w14:paraId="5B6FE518"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 xml:space="preserve">   9.750,00</w:t>
            </w:r>
          </w:p>
          <w:p w14:paraId="2374D0CE"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21.000,00</w:t>
            </w:r>
          </w:p>
        </w:tc>
      </w:tr>
      <w:tr w:rsidR="004F5C99" w:rsidRPr="00473D63" w14:paraId="55E26195" w14:textId="77777777" w:rsidTr="004F5C99">
        <w:trPr>
          <w:trHeight w:val="408"/>
        </w:trPr>
        <w:tc>
          <w:tcPr>
            <w:tcW w:w="1140" w:type="dxa"/>
            <w:gridSpan w:val="2"/>
            <w:tcBorders>
              <w:bottom w:val="single" w:sz="4" w:space="0" w:color="auto"/>
            </w:tcBorders>
            <w:noWrap/>
          </w:tcPr>
          <w:p w14:paraId="36C61E64" w14:textId="77777777" w:rsidR="004F5C99" w:rsidRPr="00473D63" w:rsidRDefault="004F5C99" w:rsidP="005629A3">
            <w:pPr>
              <w:contextualSpacing/>
              <w:jc w:val="center"/>
              <w:rPr>
                <w:rFonts w:ascii="Verdana" w:hAnsi="Verdana"/>
                <w:sz w:val="20"/>
                <w:szCs w:val="20"/>
                <w:lang w:val="hr-HR"/>
              </w:rPr>
            </w:pPr>
          </w:p>
        </w:tc>
        <w:tc>
          <w:tcPr>
            <w:tcW w:w="3504" w:type="dxa"/>
            <w:tcBorders>
              <w:bottom w:val="single" w:sz="4" w:space="0" w:color="auto"/>
            </w:tcBorders>
          </w:tcPr>
          <w:p w14:paraId="6988A4F0" w14:textId="77777777" w:rsidR="004F5C99" w:rsidRPr="00473D63" w:rsidRDefault="004F5C99" w:rsidP="005629A3">
            <w:pPr>
              <w:rPr>
                <w:rFonts w:ascii="Verdana" w:hAnsi="Verdana"/>
                <w:color w:val="000000"/>
                <w:sz w:val="20"/>
                <w:szCs w:val="20"/>
                <w:lang w:val="hr-HR" w:eastAsia="hr-HR"/>
              </w:rPr>
            </w:pPr>
            <w:r w:rsidRPr="00473D63">
              <w:rPr>
                <w:rFonts w:ascii="Verdana" w:hAnsi="Verdana"/>
                <w:color w:val="000000"/>
                <w:sz w:val="20"/>
                <w:szCs w:val="20"/>
                <w:lang w:val="hr-HR" w:eastAsia="hr-HR"/>
              </w:rPr>
              <w:t>-Rad stroja - kombinirka</w:t>
            </w:r>
          </w:p>
        </w:tc>
        <w:tc>
          <w:tcPr>
            <w:tcW w:w="6833" w:type="dxa"/>
            <w:gridSpan w:val="5"/>
            <w:noWrap/>
          </w:tcPr>
          <w:p w14:paraId="3A2C7762" w14:textId="77777777"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SL -4,7,11,14,16 Sjeničak Lasinjski (kod kbr.61A-Kartalije)  - 52 sata </w:t>
            </w:r>
          </w:p>
        </w:tc>
        <w:tc>
          <w:tcPr>
            <w:tcW w:w="2552" w:type="dxa"/>
            <w:tcBorders>
              <w:bottom w:val="single" w:sz="4" w:space="0" w:color="auto"/>
            </w:tcBorders>
            <w:noWrap/>
          </w:tcPr>
          <w:p w14:paraId="56ECCF87"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16.250,00</w:t>
            </w:r>
          </w:p>
        </w:tc>
      </w:tr>
      <w:tr w:rsidR="004F5C99" w:rsidRPr="00473D63" w14:paraId="1F86B7D2" w14:textId="77777777" w:rsidTr="004F5C99">
        <w:trPr>
          <w:trHeight w:val="283"/>
        </w:trPr>
        <w:tc>
          <w:tcPr>
            <w:tcW w:w="14029" w:type="dxa"/>
            <w:gridSpan w:val="9"/>
            <w:noWrap/>
          </w:tcPr>
          <w:p w14:paraId="68C66E6A" w14:textId="77777777" w:rsidR="004F5C99" w:rsidRPr="00473D63" w:rsidRDefault="004F5C99" w:rsidP="007203D2">
            <w:pPr>
              <w:numPr>
                <w:ilvl w:val="0"/>
                <w:numId w:val="5"/>
              </w:numPr>
              <w:contextualSpacing/>
              <w:rPr>
                <w:rFonts w:ascii="Verdana" w:hAnsi="Verdana"/>
                <w:b/>
                <w:i/>
                <w:sz w:val="20"/>
                <w:szCs w:val="20"/>
                <w:lang w:val="hr-HR"/>
              </w:rPr>
            </w:pPr>
            <w:r w:rsidRPr="00473D63">
              <w:rPr>
                <w:rFonts w:ascii="Verdana" w:hAnsi="Verdana"/>
                <w:b/>
                <w:i/>
                <w:sz w:val="20"/>
                <w:szCs w:val="20"/>
                <w:lang w:val="hr-HR"/>
              </w:rPr>
              <w:t xml:space="preserve">     Naselje Banski Kovačevac                                                                                                       8.800,00</w:t>
            </w:r>
          </w:p>
        </w:tc>
      </w:tr>
      <w:tr w:rsidR="004F5C99" w:rsidRPr="00473D63" w14:paraId="0ADAD7CF" w14:textId="77777777" w:rsidTr="004F5C99">
        <w:trPr>
          <w:trHeight w:val="454"/>
        </w:trPr>
        <w:tc>
          <w:tcPr>
            <w:tcW w:w="1140" w:type="dxa"/>
            <w:gridSpan w:val="2"/>
            <w:tcBorders>
              <w:bottom w:val="single" w:sz="4" w:space="0" w:color="auto"/>
            </w:tcBorders>
            <w:noWrap/>
            <w:hideMark/>
          </w:tcPr>
          <w:p w14:paraId="0E46A891" w14:textId="77777777" w:rsidR="004F5C99" w:rsidRPr="00473D63" w:rsidRDefault="004F5C99" w:rsidP="005629A3">
            <w:pPr>
              <w:jc w:val="center"/>
              <w:rPr>
                <w:rFonts w:ascii="Verdana" w:hAnsi="Verdana"/>
                <w:color w:val="000000"/>
                <w:sz w:val="20"/>
                <w:szCs w:val="20"/>
                <w:lang w:val="hr-HR" w:eastAsia="hr-HR"/>
              </w:rPr>
            </w:pPr>
            <w:r w:rsidRPr="00473D63">
              <w:rPr>
                <w:rFonts w:ascii="Verdana" w:hAnsi="Verdana"/>
                <w:sz w:val="20"/>
                <w:szCs w:val="20"/>
                <w:lang w:val="hr-HR"/>
              </w:rPr>
              <w:t>01.</w:t>
            </w:r>
          </w:p>
        </w:tc>
        <w:tc>
          <w:tcPr>
            <w:tcW w:w="3504" w:type="dxa"/>
            <w:tcBorders>
              <w:bottom w:val="single" w:sz="4" w:space="0" w:color="auto"/>
            </w:tcBorders>
          </w:tcPr>
          <w:p w14:paraId="4B421E24" w14:textId="330319F0" w:rsidR="004F5C99" w:rsidRPr="00473D63" w:rsidRDefault="004F5C99" w:rsidP="005629A3">
            <w:pPr>
              <w:rPr>
                <w:rFonts w:ascii="Verdana" w:hAnsi="Verdana"/>
                <w:sz w:val="20"/>
                <w:szCs w:val="20"/>
                <w:lang w:val="hr-HR"/>
              </w:rPr>
            </w:pPr>
            <w:r w:rsidRPr="00473D63">
              <w:rPr>
                <w:rFonts w:ascii="Verdana" w:hAnsi="Verdana"/>
                <w:color w:val="000000"/>
                <w:sz w:val="20"/>
                <w:szCs w:val="20"/>
                <w:lang w:val="hr-HR" w:eastAsia="hr-HR"/>
              </w:rPr>
              <w:t>-Dobava, prijevoz i ugradnja kamenog</w:t>
            </w:r>
            <w:r w:rsidR="00C2605A">
              <w:rPr>
                <w:rFonts w:ascii="Verdana" w:hAnsi="Verdana"/>
                <w:color w:val="000000"/>
                <w:sz w:val="20"/>
                <w:szCs w:val="20"/>
                <w:lang w:val="hr-HR" w:eastAsia="hr-HR"/>
              </w:rPr>
              <w:t xml:space="preserve"> </w:t>
            </w:r>
            <w:r w:rsidRPr="00473D63">
              <w:rPr>
                <w:rFonts w:ascii="Verdana" w:hAnsi="Verdana"/>
                <w:sz w:val="20"/>
                <w:szCs w:val="20"/>
                <w:lang w:val="hr-HR"/>
              </w:rPr>
              <w:t>materijala granulacije 0-32 mm</w:t>
            </w:r>
          </w:p>
          <w:p w14:paraId="6EAF8191"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-Rad stroja - kombinirka</w:t>
            </w:r>
          </w:p>
        </w:tc>
        <w:tc>
          <w:tcPr>
            <w:tcW w:w="6833" w:type="dxa"/>
            <w:gridSpan w:val="5"/>
            <w:tcBorders>
              <w:bottom w:val="single" w:sz="4" w:space="0" w:color="auto"/>
            </w:tcBorders>
            <w:noWrap/>
            <w:hideMark/>
          </w:tcPr>
          <w:p w14:paraId="5E0A8E36" w14:textId="77777777" w:rsidR="004F5C99" w:rsidRPr="00473D63" w:rsidRDefault="004F5C99" w:rsidP="005629A3">
            <w:pPr>
              <w:rPr>
                <w:rFonts w:ascii="Verdana" w:hAnsi="Verdana"/>
                <w:color w:val="000000" w:themeColor="text1"/>
                <w:sz w:val="20"/>
                <w:szCs w:val="20"/>
                <w:vertAlign w:val="superscript"/>
                <w:lang w:val="hr-HR" w:eastAsia="hr-HR"/>
              </w:rPr>
            </w:pPr>
            <w:r w:rsidRPr="00473D63">
              <w:rPr>
                <w:rFonts w:ascii="Verdana" w:hAnsi="Verdana"/>
                <w:color w:val="000000" w:themeColor="text1"/>
                <w:sz w:val="20"/>
                <w:szCs w:val="20"/>
                <w:lang w:val="hr-HR" w:eastAsia="hr-HR"/>
              </w:rPr>
              <w:t>NC BK Banski Kovačevac - odvojak prema „plaži“ –  12 m</w:t>
            </w:r>
            <w:r w:rsidRPr="00473D63">
              <w:rPr>
                <w:rFonts w:ascii="Verdana" w:hAnsi="Verdana"/>
                <w:color w:val="000000" w:themeColor="text1"/>
                <w:sz w:val="20"/>
                <w:szCs w:val="20"/>
                <w:vertAlign w:val="superscript"/>
                <w:lang w:val="hr-HR" w:eastAsia="hr-HR"/>
              </w:rPr>
              <w:t>3</w:t>
            </w:r>
          </w:p>
          <w:p w14:paraId="55FE953E" w14:textId="77777777" w:rsidR="004F5C99" w:rsidRPr="00473D63" w:rsidRDefault="004F5C99" w:rsidP="005629A3">
            <w:pPr>
              <w:rPr>
                <w:rFonts w:ascii="Verdana" w:hAnsi="Verdana"/>
                <w:color w:val="000000" w:themeColor="text1"/>
                <w:sz w:val="20"/>
                <w:szCs w:val="20"/>
                <w:vertAlign w:val="superscript"/>
                <w:lang w:val="hr-HR" w:eastAsia="hr-HR"/>
              </w:rPr>
            </w:pPr>
            <w:r w:rsidRPr="00473D63">
              <w:rPr>
                <w:rFonts w:ascii="Verdana" w:hAnsi="Verdana"/>
                <w:color w:val="000000" w:themeColor="text1"/>
                <w:sz w:val="20"/>
                <w:szCs w:val="20"/>
                <w:lang w:val="hr-HR" w:eastAsia="hr-HR"/>
              </w:rPr>
              <w:t>NC BK Banski Kovačevac - odvojak prema „plaži“ –  18 m</w:t>
            </w:r>
            <w:r w:rsidRPr="00473D63">
              <w:rPr>
                <w:rFonts w:ascii="Verdana" w:hAnsi="Verdana"/>
                <w:color w:val="000000" w:themeColor="text1"/>
                <w:sz w:val="20"/>
                <w:szCs w:val="20"/>
                <w:vertAlign w:val="superscript"/>
                <w:lang w:val="hr-HR" w:eastAsia="hr-HR"/>
              </w:rPr>
              <w:t>3</w:t>
            </w:r>
          </w:p>
          <w:p w14:paraId="39AAA118" w14:textId="77777777" w:rsidR="00C2605A" w:rsidRDefault="00C2605A" w:rsidP="005629A3">
            <w:pPr>
              <w:rPr>
                <w:rFonts w:ascii="Verdana" w:hAnsi="Verdana"/>
                <w:color w:val="000000" w:themeColor="text1"/>
                <w:sz w:val="20"/>
                <w:szCs w:val="20"/>
                <w:lang w:val="hr-HR" w:eastAsia="hr-HR"/>
              </w:rPr>
            </w:pPr>
          </w:p>
          <w:p w14:paraId="22B04D62" w14:textId="1906EC79" w:rsidR="004F5C99" w:rsidRPr="00473D63" w:rsidRDefault="004F5C99" w:rsidP="005629A3">
            <w:pPr>
              <w:rPr>
                <w:rFonts w:ascii="Verdana" w:hAnsi="Verdana"/>
                <w:color w:val="000000" w:themeColor="text1"/>
                <w:sz w:val="20"/>
                <w:szCs w:val="20"/>
                <w:vertAlign w:val="superscript"/>
                <w:lang w:val="hr-HR" w:eastAsia="hr-HR"/>
              </w:rPr>
            </w:pPr>
            <w:r w:rsidRPr="00473D63">
              <w:rPr>
                <w:rFonts w:ascii="Verdana" w:hAnsi="Verdana"/>
                <w:color w:val="000000" w:themeColor="text1"/>
                <w:sz w:val="20"/>
                <w:szCs w:val="20"/>
                <w:lang w:val="hr-HR" w:eastAsia="hr-HR"/>
              </w:rPr>
              <w:t>NC BK Banski Kovačevac - odvojak prema „plaži“ –  8 sati</w:t>
            </w:r>
          </w:p>
          <w:p w14:paraId="6095649E" w14:textId="77777777" w:rsidR="004F5C99" w:rsidRPr="00473D63" w:rsidRDefault="004F5C99" w:rsidP="005629A3">
            <w:pPr>
              <w:rPr>
                <w:rFonts w:ascii="Verdana" w:hAnsi="Verdana"/>
                <w:color w:val="000000" w:themeColor="text1"/>
                <w:sz w:val="20"/>
                <w:szCs w:val="20"/>
                <w:vertAlign w:val="superscript"/>
                <w:lang w:val="hr-HR" w:eastAsia="hr-HR"/>
              </w:rPr>
            </w:pPr>
          </w:p>
        </w:tc>
        <w:tc>
          <w:tcPr>
            <w:tcW w:w="2552" w:type="dxa"/>
            <w:tcBorders>
              <w:bottom w:val="single" w:sz="4" w:space="0" w:color="auto"/>
            </w:tcBorders>
            <w:noWrap/>
            <w:hideMark/>
          </w:tcPr>
          <w:p w14:paraId="225BC41D"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2.700,00</w:t>
            </w:r>
          </w:p>
          <w:p w14:paraId="357F5F1B"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3.600,00</w:t>
            </w:r>
          </w:p>
          <w:p w14:paraId="3E6D232D" w14:textId="77777777" w:rsidR="00C2605A" w:rsidRDefault="00C2605A" w:rsidP="005629A3">
            <w:pPr>
              <w:jc w:val="right"/>
              <w:rPr>
                <w:rFonts w:ascii="Verdana" w:hAnsi="Verdana"/>
                <w:sz w:val="20"/>
                <w:szCs w:val="20"/>
                <w:lang w:val="hr-HR" w:eastAsia="hr-HR"/>
              </w:rPr>
            </w:pPr>
          </w:p>
          <w:p w14:paraId="5E62AEDA" w14:textId="61F2E5F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2.500,00</w:t>
            </w:r>
          </w:p>
        </w:tc>
      </w:tr>
      <w:tr w:rsidR="004F5C99" w:rsidRPr="00473D63" w14:paraId="0DB8147D" w14:textId="77777777" w:rsidTr="004F5C99">
        <w:trPr>
          <w:trHeight w:val="454"/>
        </w:trPr>
        <w:tc>
          <w:tcPr>
            <w:tcW w:w="1140" w:type="dxa"/>
            <w:gridSpan w:val="2"/>
            <w:tcBorders>
              <w:bottom w:val="single" w:sz="4" w:space="0" w:color="auto"/>
            </w:tcBorders>
            <w:noWrap/>
          </w:tcPr>
          <w:p w14:paraId="0895E849" w14:textId="77777777" w:rsidR="004F5C99" w:rsidRPr="00473D63" w:rsidRDefault="004F5C99" w:rsidP="005629A3">
            <w:pPr>
              <w:jc w:val="center"/>
              <w:rPr>
                <w:rFonts w:ascii="Verdana" w:hAnsi="Verdana"/>
                <w:b/>
                <w:bCs/>
                <w:i/>
                <w:iCs/>
                <w:sz w:val="20"/>
                <w:szCs w:val="20"/>
                <w:lang w:val="hr-HR"/>
              </w:rPr>
            </w:pPr>
            <w:r w:rsidRPr="00473D63">
              <w:rPr>
                <w:rFonts w:ascii="Verdana" w:hAnsi="Verdana"/>
                <w:b/>
                <w:bCs/>
                <w:i/>
                <w:iCs/>
                <w:sz w:val="20"/>
                <w:szCs w:val="20"/>
                <w:lang w:val="hr-HR"/>
              </w:rPr>
              <w:t>f)</w:t>
            </w:r>
          </w:p>
        </w:tc>
        <w:tc>
          <w:tcPr>
            <w:tcW w:w="3504" w:type="dxa"/>
            <w:tcBorders>
              <w:bottom w:val="single" w:sz="4" w:space="0" w:color="auto"/>
            </w:tcBorders>
          </w:tcPr>
          <w:p w14:paraId="79FCE1F4" w14:textId="77777777" w:rsidR="004F5C99" w:rsidRPr="00473D63" w:rsidRDefault="004F5C99" w:rsidP="005629A3">
            <w:pPr>
              <w:rPr>
                <w:rFonts w:ascii="Verdana" w:hAnsi="Verdana"/>
                <w:color w:val="000000"/>
                <w:sz w:val="20"/>
                <w:szCs w:val="20"/>
                <w:lang w:val="hr-HR" w:eastAsia="hr-HR"/>
              </w:rPr>
            </w:pPr>
            <w:r w:rsidRPr="00473D63">
              <w:rPr>
                <w:rFonts w:ascii="Verdana" w:hAnsi="Verdana"/>
                <w:b/>
                <w:i/>
                <w:color w:val="000000"/>
                <w:sz w:val="20"/>
                <w:szCs w:val="20"/>
                <w:lang w:val="hr-HR" w:eastAsia="hr-HR"/>
              </w:rPr>
              <w:t>Naselje Crna Draga</w:t>
            </w:r>
          </w:p>
        </w:tc>
        <w:tc>
          <w:tcPr>
            <w:tcW w:w="6833" w:type="dxa"/>
            <w:gridSpan w:val="5"/>
            <w:tcBorders>
              <w:bottom w:val="single" w:sz="4" w:space="0" w:color="auto"/>
            </w:tcBorders>
            <w:noWrap/>
          </w:tcPr>
          <w:p w14:paraId="757538A3" w14:textId="77777777" w:rsidR="004F5C99" w:rsidRPr="00473D63" w:rsidRDefault="004F5C99" w:rsidP="005629A3">
            <w:pPr>
              <w:rPr>
                <w:rFonts w:ascii="Verdana" w:hAnsi="Verdana"/>
                <w:color w:val="000000"/>
                <w:sz w:val="20"/>
                <w:szCs w:val="20"/>
                <w:lang w:val="hr-HR" w:eastAsia="hr-HR"/>
              </w:rPr>
            </w:pPr>
          </w:p>
        </w:tc>
        <w:tc>
          <w:tcPr>
            <w:tcW w:w="2552" w:type="dxa"/>
            <w:tcBorders>
              <w:bottom w:val="single" w:sz="4" w:space="0" w:color="auto"/>
            </w:tcBorders>
            <w:noWrap/>
          </w:tcPr>
          <w:p w14:paraId="2D0AADBE" w14:textId="77777777" w:rsidR="004F5C99" w:rsidRPr="00473D63" w:rsidRDefault="004F5C99" w:rsidP="005629A3">
            <w:pPr>
              <w:jc w:val="right"/>
              <w:rPr>
                <w:rFonts w:ascii="Verdana" w:hAnsi="Verdana"/>
                <w:b/>
                <w:bCs/>
                <w:i/>
                <w:iCs/>
                <w:sz w:val="20"/>
                <w:szCs w:val="20"/>
                <w:lang w:val="hr-HR" w:eastAsia="hr-HR"/>
              </w:rPr>
            </w:pPr>
            <w:r w:rsidRPr="00473D63">
              <w:rPr>
                <w:rFonts w:ascii="Verdana" w:hAnsi="Verdana"/>
                <w:b/>
                <w:bCs/>
                <w:i/>
                <w:iCs/>
                <w:sz w:val="20"/>
                <w:szCs w:val="20"/>
                <w:lang w:val="hr-HR" w:eastAsia="hr-HR"/>
              </w:rPr>
              <w:t>0,00</w:t>
            </w:r>
          </w:p>
        </w:tc>
      </w:tr>
      <w:tr w:rsidR="004F5C99" w:rsidRPr="00473D63" w14:paraId="01A751DF" w14:textId="77777777" w:rsidTr="004F5C99">
        <w:trPr>
          <w:trHeight w:val="454"/>
        </w:trPr>
        <w:tc>
          <w:tcPr>
            <w:tcW w:w="1140" w:type="dxa"/>
            <w:gridSpan w:val="2"/>
            <w:tcBorders>
              <w:bottom w:val="single" w:sz="4" w:space="0" w:color="auto"/>
            </w:tcBorders>
            <w:noWrap/>
          </w:tcPr>
          <w:p w14:paraId="69F6B74E" w14:textId="77777777" w:rsidR="004F5C99" w:rsidRPr="00473D63" w:rsidRDefault="004F5C99" w:rsidP="005629A3">
            <w:pPr>
              <w:jc w:val="center"/>
              <w:rPr>
                <w:rFonts w:ascii="Verdana" w:hAnsi="Verdana"/>
                <w:b/>
                <w:bCs/>
                <w:sz w:val="20"/>
                <w:szCs w:val="20"/>
                <w:lang w:val="hr-HR"/>
              </w:rPr>
            </w:pPr>
            <w:r w:rsidRPr="00473D63">
              <w:rPr>
                <w:rFonts w:ascii="Verdana" w:hAnsi="Verdana"/>
                <w:b/>
                <w:bCs/>
                <w:sz w:val="20"/>
                <w:szCs w:val="20"/>
                <w:lang w:val="hr-HR"/>
              </w:rPr>
              <w:t>g)</w:t>
            </w:r>
          </w:p>
        </w:tc>
        <w:tc>
          <w:tcPr>
            <w:tcW w:w="3504" w:type="dxa"/>
            <w:tcBorders>
              <w:bottom w:val="single" w:sz="4" w:space="0" w:color="auto"/>
            </w:tcBorders>
          </w:tcPr>
          <w:p w14:paraId="38E31882" w14:textId="77777777" w:rsidR="004F5C99" w:rsidRPr="00473D63" w:rsidRDefault="004F5C99" w:rsidP="005629A3">
            <w:pPr>
              <w:rPr>
                <w:rFonts w:ascii="Verdana" w:hAnsi="Verdana"/>
                <w:color w:val="000000"/>
                <w:sz w:val="20"/>
                <w:szCs w:val="20"/>
                <w:lang w:val="hr-HR" w:eastAsia="hr-HR"/>
              </w:rPr>
            </w:pPr>
            <w:r w:rsidRPr="00473D63">
              <w:rPr>
                <w:rFonts w:ascii="Verdana" w:hAnsi="Verdana"/>
                <w:b/>
                <w:i/>
                <w:color w:val="000000"/>
                <w:sz w:val="20"/>
                <w:szCs w:val="20"/>
                <w:lang w:val="hr-HR" w:eastAsia="hr-HR"/>
              </w:rPr>
              <w:t>Naselje Prkos Lasinjski</w:t>
            </w:r>
          </w:p>
        </w:tc>
        <w:tc>
          <w:tcPr>
            <w:tcW w:w="6833" w:type="dxa"/>
            <w:gridSpan w:val="5"/>
            <w:tcBorders>
              <w:bottom w:val="single" w:sz="4" w:space="0" w:color="auto"/>
            </w:tcBorders>
            <w:noWrap/>
          </w:tcPr>
          <w:p w14:paraId="7B2FFFA6" w14:textId="77777777" w:rsidR="004F5C99" w:rsidRPr="00473D63" w:rsidRDefault="004F5C99" w:rsidP="005629A3">
            <w:pPr>
              <w:rPr>
                <w:rFonts w:ascii="Verdana" w:hAnsi="Verdana"/>
                <w:color w:val="000000"/>
                <w:sz w:val="20"/>
                <w:szCs w:val="20"/>
                <w:lang w:val="hr-HR" w:eastAsia="hr-HR"/>
              </w:rPr>
            </w:pPr>
          </w:p>
        </w:tc>
        <w:tc>
          <w:tcPr>
            <w:tcW w:w="2552" w:type="dxa"/>
            <w:tcBorders>
              <w:bottom w:val="single" w:sz="4" w:space="0" w:color="auto"/>
            </w:tcBorders>
            <w:noWrap/>
          </w:tcPr>
          <w:p w14:paraId="7B6F8DFE" w14:textId="77777777" w:rsidR="004F5C99" w:rsidRPr="00473D63" w:rsidRDefault="004F5C99" w:rsidP="005629A3">
            <w:pPr>
              <w:jc w:val="center"/>
              <w:rPr>
                <w:rFonts w:ascii="Verdana" w:hAnsi="Verdana"/>
                <w:b/>
                <w:bCs/>
                <w:i/>
                <w:iCs/>
                <w:sz w:val="20"/>
                <w:szCs w:val="20"/>
                <w:lang w:val="hr-HR" w:eastAsia="hr-HR"/>
              </w:rPr>
            </w:pPr>
            <w:r w:rsidRPr="00473D63">
              <w:rPr>
                <w:rFonts w:ascii="Verdana" w:hAnsi="Verdana"/>
                <w:b/>
                <w:bCs/>
                <w:i/>
                <w:iCs/>
                <w:sz w:val="20"/>
                <w:szCs w:val="20"/>
                <w:lang w:val="hr-HR" w:eastAsia="hr-HR"/>
              </w:rPr>
              <w:t xml:space="preserve">        1.125,00</w:t>
            </w:r>
          </w:p>
        </w:tc>
      </w:tr>
      <w:tr w:rsidR="004F5C99" w:rsidRPr="00473D63" w14:paraId="00F9508F" w14:textId="77777777" w:rsidTr="004F5C99">
        <w:trPr>
          <w:trHeight w:val="454"/>
        </w:trPr>
        <w:tc>
          <w:tcPr>
            <w:tcW w:w="1140" w:type="dxa"/>
            <w:gridSpan w:val="2"/>
            <w:tcBorders>
              <w:bottom w:val="single" w:sz="4" w:space="0" w:color="auto"/>
            </w:tcBorders>
            <w:noWrap/>
          </w:tcPr>
          <w:p w14:paraId="0AFC9096" w14:textId="77777777" w:rsidR="004F5C99" w:rsidRPr="00473D63" w:rsidRDefault="004F5C99" w:rsidP="005629A3">
            <w:pPr>
              <w:jc w:val="center"/>
              <w:rPr>
                <w:rFonts w:ascii="Verdana" w:hAnsi="Verdana"/>
                <w:b/>
                <w:bCs/>
                <w:sz w:val="20"/>
                <w:szCs w:val="20"/>
                <w:lang w:val="hr-HR"/>
              </w:rPr>
            </w:pPr>
            <w:r w:rsidRPr="00473D63">
              <w:rPr>
                <w:rFonts w:ascii="Verdana" w:hAnsi="Verdana"/>
                <w:sz w:val="20"/>
                <w:szCs w:val="20"/>
                <w:lang w:val="hr-HR"/>
              </w:rPr>
              <w:t>01.</w:t>
            </w:r>
          </w:p>
        </w:tc>
        <w:tc>
          <w:tcPr>
            <w:tcW w:w="3504" w:type="dxa"/>
            <w:tcBorders>
              <w:bottom w:val="single" w:sz="4" w:space="0" w:color="auto"/>
            </w:tcBorders>
          </w:tcPr>
          <w:p w14:paraId="37108716" w14:textId="7BEB4525" w:rsidR="004F5C99" w:rsidRPr="00473D63" w:rsidRDefault="004F5C99" w:rsidP="00C2605A">
            <w:pPr>
              <w:rPr>
                <w:rFonts w:ascii="Verdana" w:hAnsi="Verdana"/>
                <w:b/>
                <w:i/>
                <w:color w:val="000000"/>
                <w:sz w:val="20"/>
                <w:szCs w:val="20"/>
                <w:lang w:val="hr-HR" w:eastAsia="hr-HR"/>
              </w:rPr>
            </w:pPr>
            <w:r w:rsidRPr="00473D63">
              <w:rPr>
                <w:rFonts w:ascii="Verdana" w:hAnsi="Verdana"/>
                <w:color w:val="000000"/>
                <w:sz w:val="20"/>
                <w:szCs w:val="20"/>
                <w:lang w:val="hr-HR" w:eastAsia="hr-HR"/>
              </w:rPr>
              <w:t xml:space="preserve">-Dobava, prijevoz i ugradnja kamenog </w:t>
            </w:r>
            <w:r w:rsidRPr="00473D63">
              <w:rPr>
                <w:rFonts w:ascii="Verdana" w:hAnsi="Verdana"/>
                <w:sz w:val="20"/>
                <w:szCs w:val="20"/>
                <w:lang w:val="hr-HR"/>
              </w:rPr>
              <w:t>materijala granulacije 0-32 mm</w:t>
            </w:r>
          </w:p>
        </w:tc>
        <w:tc>
          <w:tcPr>
            <w:tcW w:w="6833" w:type="dxa"/>
            <w:gridSpan w:val="5"/>
            <w:tcBorders>
              <w:bottom w:val="single" w:sz="4" w:space="0" w:color="auto"/>
            </w:tcBorders>
            <w:noWrap/>
          </w:tcPr>
          <w:p w14:paraId="101B26FB" w14:textId="77777777" w:rsidR="004F5C99" w:rsidRPr="00473D63" w:rsidRDefault="004F5C99" w:rsidP="005629A3">
            <w:pPr>
              <w:rPr>
                <w:rFonts w:ascii="Verdana" w:hAnsi="Verdana"/>
                <w:color w:val="000000" w:themeColor="text1"/>
                <w:sz w:val="20"/>
                <w:szCs w:val="20"/>
                <w:lang w:val="hr-HR" w:eastAsia="hr-HR"/>
              </w:rPr>
            </w:pPr>
            <w:r w:rsidRPr="00473D63">
              <w:rPr>
                <w:rFonts w:ascii="Verdana" w:hAnsi="Verdana"/>
                <w:color w:val="000000" w:themeColor="text1"/>
                <w:sz w:val="20"/>
                <w:szCs w:val="20"/>
                <w:lang w:val="hr-HR" w:eastAsia="hr-HR"/>
              </w:rPr>
              <w:t xml:space="preserve">NC PL-5 Prkos Lasinjski  – (Roknići-kbr.60) – 5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tc>
        <w:tc>
          <w:tcPr>
            <w:tcW w:w="2552" w:type="dxa"/>
            <w:tcBorders>
              <w:bottom w:val="single" w:sz="4" w:space="0" w:color="auto"/>
            </w:tcBorders>
            <w:noWrap/>
          </w:tcPr>
          <w:p w14:paraId="7CB32E04"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1.125,00</w:t>
            </w:r>
          </w:p>
        </w:tc>
      </w:tr>
      <w:tr w:rsidR="004F5C99" w:rsidRPr="00473D63" w14:paraId="68A1C0F1" w14:textId="77777777" w:rsidTr="004F5C99">
        <w:trPr>
          <w:trHeight w:val="283"/>
        </w:trPr>
        <w:tc>
          <w:tcPr>
            <w:tcW w:w="1140" w:type="dxa"/>
            <w:gridSpan w:val="2"/>
            <w:tcBorders>
              <w:top w:val="single" w:sz="4" w:space="0" w:color="auto"/>
              <w:left w:val="single" w:sz="4" w:space="0" w:color="auto"/>
              <w:bottom w:val="single" w:sz="4" w:space="0" w:color="auto"/>
              <w:right w:val="nil"/>
            </w:tcBorders>
            <w:noWrap/>
          </w:tcPr>
          <w:p w14:paraId="77943039" w14:textId="77777777" w:rsidR="004F5C99" w:rsidRPr="00473D63" w:rsidRDefault="004F5C99" w:rsidP="005629A3">
            <w:pPr>
              <w:jc w:val="center"/>
              <w:rPr>
                <w:rFonts w:ascii="Verdana" w:hAnsi="Verdana"/>
                <w:b/>
                <w:i/>
                <w:sz w:val="20"/>
                <w:szCs w:val="20"/>
                <w:lang w:val="hr-HR"/>
              </w:rPr>
            </w:pPr>
            <w:r w:rsidRPr="00473D63">
              <w:rPr>
                <w:rFonts w:ascii="Verdana" w:hAnsi="Verdana"/>
                <w:b/>
                <w:i/>
                <w:sz w:val="20"/>
                <w:szCs w:val="20"/>
                <w:lang w:val="hr-HR"/>
              </w:rPr>
              <w:t>h)</w:t>
            </w:r>
          </w:p>
        </w:tc>
        <w:tc>
          <w:tcPr>
            <w:tcW w:w="3504" w:type="dxa"/>
            <w:tcBorders>
              <w:top w:val="single" w:sz="4" w:space="0" w:color="auto"/>
              <w:left w:val="nil"/>
              <w:bottom w:val="single" w:sz="4" w:space="0" w:color="auto"/>
              <w:right w:val="nil"/>
            </w:tcBorders>
          </w:tcPr>
          <w:p w14:paraId="0B0AF658" w14:textId="77777777" w:rsidR="004F5C99" w:rsidRPr="00473D63" w:rsidRDefault="004F5C99" w:rsidP="005629A3">
            <w:pPr>
              <w:rPr>
                <w:rFonts w:ascii="Verdana" w:hAnsi="Verdana"/>
                <w:b/>
                <w:i/>
                <w:color w:val="000000"/>
                <w:sz w:val="20"/>
                <w:szCs w:val="20"/>
                <w:lang w:val="hr-HR" w:eastAsia="hr-HR"/>
              </w:rPr>
            </w:pPr>
            <w:r w:rsidRPr="00473D63">
              <w:rPr>
                <w:rFonts w:ascii="Verdana" w:hAnsi="Verdana"/>
                <w:b/>
                <w:i/>
                <w:color w:val="000000"/>
                <w:sz w:val="20"/>
                <w:szCs w:val="20"/>
                <w:lang w:val="hr-HR" w:eastAsia="hr-HR"/>
              </w:rPr>
              <w:t>Naselje Novo Selo Lasinjsko</w:t>
            </w:r>
          </w:p>
        </w:tc>
        <w:tc>
          <w:tcPr>
            <w:tcW w:w="6833" w:type="dxa"/>
            <w:gridSpan w:val="5"/>
            <w:tcBorders>
              <w:top w:val="single" w:sz="4" w:space="0" w:color="auto"/>
              <w:left w:val="nil"/>
              <w:bottom w:val="single" w:sz="4" w:space="0" w:color="auto"/>
              <w:right w:val="nil"/>
            </w:tcBorders>
            <w:noWrap/>
          </w:tcPr>
          <w:p w14:paraId="3E9941BF" w14:textId="77777777" w:rsidR="004F5C99" w:rsidRPr="00473D63" w:rsidRDefault="004F5C99" w:rsidP="005629A3">
            <w:pPr>
              <w:rPr>
                <w:rFonts w:ascii="Verdana" w:hAnsi="Verdana"/>
                <w:color w:val="000000" w:themeColor="text1"/>
                <w:sz w:val="20"/>
                <w:szCs w:val="20"/>
                <w:lang w:val="hr-HR" w:eastAsia="hr-HR"/>
              </w:rPr>
            </w:pPr>
          </w:p>
        </w:tc>
        <w:tc>
          <w:tcPr>
            <w:tcW w:w="2552" w:type="dxa"/>
            <w:tcBorders>
              <w:top w:val="single" w:sz="4" w:space="0" w:color="auto"/>
              <w:left w:val="nil"/>
              <w:bottom w:val="single" w:sz="4" w:space="0" w:color="auto"/>
              <w:right w:val="single" w:sz="4" w:space="0" w:color="auto"/>
            </w:tcBorders>
            <w:noWrap/>
          </w:tcPr>
          <w:p w14:paraId="187C0392" w14:textId="77777777" w:rsidR="004F5C99" w:rsidRPr="00473D63" w:rsidRDefault="004F5C99" w:rsidP="005629A3">
            <w:pPr>
              <w:jc w:val="center"/>
              <w:rPr>
                <w:rFonts w:ascii="Verdana" w:hAnsi="Verdana"/>
                <w:b/>
                <w:bCs/>
                <w:i/>
                <w:iCs/>
                <w:sz w:val="20"/>
                <w:szCs w:val="20"/>
                <w:lang w:val="hr-HR" w:eastAsia="hr-HR"/>
              </w:rPr>
            </w:pPr>
            <w:r w:rsidRPr="00473D63">
              <w:rPr>
                <w:rFonts w:ascii="Verdana" w:hAnsi="Verdana"/>
                <w:b/>
                <w:bCs/>
                <w:i/>
                <w:iCs/>
                <w:sz w:val="20"/>
                <w:szCs w:val="20"/>
                <w:lang w:val="hr-HR" w:eastAsia="hr-HR"/>
              </w:rPr>
              <w:t xml:space="preserve">      12.487,50</w:t>
            </w:r>
          </w:p>
        </w:tc>
      </w:tr>
      <w:tr w:rsidR="004F5C99" w:rsidRPr="00473D63" w14:paraId="32AE2AC6" w14:textId="77777777" w:rsidTr="00C2605A">
        <w:trPr>
          <w:trHeight w:val="603"/>
        </w:trPr>
        <w:tc>
          <w:tcPr>
            <w:tcW w:w="1140" w:type="dxa"/>
            <w:gridSpan w:val="2"/>
            <w:tcBorders>
              <w:top w:val="single" w:sz="4" w:space="0" w:color="auto"/>
              <w:bottom w:val="single" w:sz="4" w:space="0" w:color="auto"/>
            </w:tcBorders>
            <w:noWrap/>
          </w:tcPr>
          <w:p w14:paraId="2073D3A4"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01.</w:t>
            </w:r>
          </w:p>
        </w:tc>
        <w:tc>
          <w:tcPr>
            <w:tcW w:w="3504" w:type="dxa"/>
            <w:tcBorders>
              <w:top w:val="single" w:sz="4" w:space="0" w:color="auto"/>
              <w:bottom w:val="single" w:sz="4" w:space="0" w:color="auto"/>
            </w:tcBorders>
          </w:tcPr>
          <w:p w14:paraId="168AF83F" w14:textId="77777777" w:rsidR="004F5C99" w:rsidRPr="00473D63" w:rsidRDefault="004F5C99" w:rsidP="005629A3">
            <w:pPr>
              <w:rPr>
                <w:rFonts w:ascii="Verdana" w:hAnsi="Verdana"/>
                <w:color w:val="000000"/>
                <w:sz w:val="20"/>
                <w:szCs w:val="20"/>
                <w:lang w:val="hr-HR" w:eastAsia="hr-HR"/>
              </w:rPr>
            </w:pPr>
            <w:r w:rsidRPr="00473D63">
              <w:rPr>
                <w:rFonts w:ascii="Verdana" w:hAnsi="Verdana"/>
                <w:color w:val="000000"/>
                <w:sz w:val="20"/>
                <w:szCs w:val="20"/>
                <w:lang w:val="hr-HR" w:eastAsia="hr-HR"/>
              </w:rPr>
              <w:t>-Dobava, prijevoz i ugradnja kamenog materijala 0-32 mm</w:t>
            </w:r>
          </w:p>
          <w:p w14:paraId="12840D00" w14:textId="77777777" w:rsidR="004F5C99" w:rsidRPr="00473D63" w:rsidRDefault="004F5C99" w:rsidP="005629A3">
            <w:pPr>
              <w:rPr>
                <w:rFonts w:ascii="Verdana" w:hAnsi="Verdana"/>
                <w:color w:val="000000"/>
                <w:sz w:val="20"/>
                <w:szCs w:val="20"/>
                <w:lang w:val="hr-HR" w:eastAsia="hr-HR"/>
              </w:rPr>
            </w:pPr>
          </w:p>
        </w:tc>
        <w:tc>
          <w:tcPr>
            <w:tcW w:w="6833" w:type="dxa"/>
            <w:gridSpan w:val="5"/>
            <w:tcBorders>
              <w:top w:val="single" w:sz="4" w:space="0" w:color="auto"/>
              <w:bottom w:val="single" w:sz="4" w:space="0" w:color="auto"/>
            </w:tcBorders>
            <w:noWrap/>
          </w:tcPr>
          <w:p w14:paraId="0BBD942F" w14:textId="0BC88771" w:rsidR="004F5C99" w:rsidRPr="00473D63" w:rsidRDefault="004F5C99" w:rsidP="005629A3">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NS-6 Novo Selo Lasinjsko – I odvojak  – 26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p w14:paraId="7C680CD1" w14:textId="17F450ED" w:rsidR="004F5C99" w:rsidRPr="00473D63" w:rsidRDefault="004F5C99" w:rsidP="00C2605A">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 xml:space="preserve">NC NS-9 Novo Selo Lasinjsko – II odvojak   – 12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tc>
        <w:tc>
          <w:tcPr>
            <w:tcW w:w="2552" w:type="dxa"/>
            <w:tcBorders>
              <w:top w:val="single" w:sz="4" w:space="0" w:color="auto"/>
            </w:tcBorders>
            <w:noWrap/>
          </w:tcPr>
          <w:p w14:paraId="3EC0BB78" w14:textId="443A9F0B" w:rsidR="004F5C99" w:rsidRPr="00473D63" w:rsidRDefault="004F5C99" w:rsidP="005629A3">
            <w:pPr>
              <w:rPr>
                <w:rFonts w:ascii="Verdana" w:hAnsi="Verdana"/>
                <w:sz w:val="20"/>
                <w:szCs w:val="20"/>
                <w:lang w:val="hr-HR" w:eastAsia="hr-HR"/>
              </w:rPr>
            </w:pPr>
            <w:r w:rsidRPr="00473D63">
              <w:rPr>
                <w:rFonts w:ascii="Verdana" w:hAnsi="Verdana"/>
                <w:sz w:val="20"/>
                <w:szCs w:val="20"/>
                <w:lang w:val="hr-HR" w:eastAsia="hr-HR"/>
              </w:rPr>
              <w:t xml:space="preserve">       </w:t>
            </w:r>
            <w:r w:rsidR="00C2605A">
              <w:rPr>
                <w:rFonts w:ascii="Verdana" w:hAnsi="Verdana"/>
                <w:sz w:val="20"/>
                <w:szCs w:val="20"/>
                <w:lang w:val="hr-HR" w:eastAsia="hr-HR"/>
              </w:rPr>
              <w:t xml:space="preserve">            </w:t>
            </w:r>
            <w:r w:rsidRPr="00473D63">
              <w:rPr>
                <w:rFonts w:ascii="Verdana" w:hAnsi="Verdana"/>
                <w:sz w:val="20"/>
                <w:szCs w:val="20"/>
                <w:lang w:val="hr-HR" w:eastAsia="hr-HR"/>
              </w:rPr>
              <w:t xml:space="preserve"> 5.850,00</w:t>
            </w:r>
          </w:p>
          <w:p w14:paraId="1BB2BA9F"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2.700,00</w:t>
            </w:r>
          </w:p>
        </w:tc>
      </w:tr>
      <w:tr w:rsidR="004F5C99" w:rsidRPr="00473D63" w14:paraId="5904E209" w14:textId="77777777" w:rsidTr="004F5C99">
        <w:trPr>
          <w:trHeight w:val="454"/>
        </w:trPr>
        <w:tc>
          <w:tcPr>
            <w:tcW w:w="1140" w:type="dxa"/>
            <w:gridSpan w:val="2"/>
            <w:tcBorders>
              <w:top w:val="single" w:sz="4" w:space="0" w:color="auto"/>
              <w:bottom w:val="single" w:sz="4" w:space="0" w:color="auto"/>
            </w:tcBorders>
            <w:noWrap/>
          </w:tcPr>
          <w:p w14:paraId="5EABC392"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02.</w:t>
            </w:r>
          </w:p>
        </w:tc>
        <w:tc>
          <w:tcPr>
            <w:tcW w:w="3504" w:type="dxa"/>
            <w:tcBorders>
              <w:top w:val="single" w:sz="4" w:space="0" w:color="auto"/>
              <w:bottom w:val="single" w:sz="4" w:space="0" w:color="auto"/>
            </w:tcBorders>
          </w:tcPr>
          <w:p w14:paraId="7E7AA97A"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-Rad stroja – kombinirka</w:t>
            </w:r>
          </w:p>
          <w:p w14:paraId="42C4ADAC" w14:textId="77777777" w:rsidR="004F5C99" w:rsidRPr="00473D63" w:rsidRDefault="004F5C99" w:rsidP="005629A3">
            <w:pPr>
              <w:rPr>
                <w:rFonts w:ascii="Verdana" w:hAnsi="Verdana"/>
                <w:color w:val="000000"/>
                <w:sz w:val="20"/>
                <w:szCs w:val="20"/>
                <w:lang w:val="hr-HR" w:eastAsia="hr-HR"/>
              </w:rPr>
            </w:pPr>
          </w:p>
        </w:tc>
        <w:tc>
          <w:tcPr>
            <w:tcW w:w="6833" w:type="dxa"/>
            <w:gridSpan w:val="5"/>
            <w:tcBorders>
              <w:top w:val="single" w:sz="4" w:space="0" w:color="auto"/>
              <w:bottom w:val="single" w:sz="4" w:space="0" w:color="auto"/>
            </w:tcBorders>
            <w:noWrap/>
          </w:tcPr>
          <w:p w14:paraId="67E66CBC" w14:textId="13C288A2" w:rsidR="004F5C99" w:rsidRPr="00473D63" w:rsidRDefault="004F5C99" w:rsidP="00C2605A">
            <w:pPr>
              <w:rPr>
                <w:rFonts w:ascii="Verdana" w:hAnsi="Verdana"/>
                <w:color w:val="000000" w:themeColor="text1"/>
                <w:sz w:val="20"/>
                <w:szCs w:val="20"/>
                <w:vertAlign w:val="superscript"/>
                <w:lang w:val="hr-HR"/>
              </w:rPr>
            </w:pPr>
            <w:r w:rsidRPr="00473D63">
              <w:rPr>
                <w:rFonts w:ascii="Verdana" w:hAnsi="Verdana"/>
                <w:color w:val="000000" w:themeColor="text1"/>
                <w:sz w:val="20"/>
                <w:szCs w:val="20"/>
                <w:lang w:val="hr-HR" w:eastAsia="hr-HR"/>
              </w:rPr>
              <w:t>NC NS-6 Novo Selo Lasinjsko – I odvojak   – 3 sata</w:t>
            </w:r>
          </w:p>
        </w:tc>
        <w:tc>
          <w:tcPr>
            <w:tcW w:w="2552" w:type="dxa"/>
            <w:tcBorders>
              <w:top w:val="single" w:sz="4" w:space="0" w:color="auto"/>
            </w:tcBorders>
            <w:noWrap/>
          </w:tcPr>
          <w:p w14:paraId="0DE65984"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937,50</w:t>
            </w:r>
          </w:p>
        </w:tc>
      </w:tr>
      <w:tr w:rsidR="004F5C99" w:rsidRPr="00473D63" w14:paraId="33D72749" w14:textId="77777777" w:rsidTr="004F5C99">
        <w:trPr>
          <w:trHeight w:val="454"/>
        </w:trPr>
        <w:tc>
          <w:tcPr>
            <w:tcW w:w="1140" w:type="dxa"/>
            <w:gridSpan w:val="2"/>
            <w:tcBorders>
              <w:top w:val="single" w:sz="4" w:space="0" w:color="auto"/>
              <w:bottom w:val="single" w:sz="4" w:space="0" w:color="auto"/>
            </w:tcBorders>
            <w:noWrap/>
          </w:tcPr>
          <w:p w14:paraId="2B605F3E"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03.</w:t>
            </w:r>
          </w:p>
        </w:tc>
        <w:tc>
          <w:tcPr>
            <w:tcW w:w="3504" w:type="dxa"/>
            <w:tcBorders>
              <w:top w:val="single" w:sz="4" w:space="0" w:color="auto"/>
              <w:bottom w:val="single" w:sz="4" w:space="0" w:color="auto"/>
            </w:tcBorders>
          </w:tcPr>
          <w:p w14:paraId="2B329D8C" w14:textId="77777777" w:rsidR="004F5C99" w:rsidRPr="00473D63" w:rsidRDefault="004F5C99" w:rsidP="005629A3">
            <w:pPr>
              <w:rPr>
                <w:rFonts w:ascii="Verdana" w:hAnsi="Verdana"/>
                <w:sz w:val="20"/>
                <w:szCs w:val="20"/>
                <w:lang w:val="hr-HR"/>
              </w:rPr>
            </w:pPr>
            <w:r w:rsidRPr="00473D63">
              <w:rPr>
                <w:rFonts w:ascii="Verdana" w:hAnsi="Verdana"/>
                <w:color w:val="000000"/>
                <w:sz w:val="20"/>
                <w:szCs w:val="20"/>
                <w:lang w:val="hr-HR" w:eastAsia="hr-HR"/>
              </w:rPr>
              <w:t>Utovar i prijevoz frezanog asfalta</w:t>
            </w:r>
          </w:p>
        </w:tc>
        <w:tc>
          <w:tcPr>
            <w:tcW w:w="6833" w:type="dxa"/>
            <w:gridSpan w:val="5"/>
            <w:tcBorders>
              <w:top w:val="single" w:sz="4" w:space="0" w:color="auto"/>
              <w:bottom w:val="single" w:sz="4" w:space="0" w:color="auto"/>
            </w:tcBorders>
            <w:noWrap/>
          </w:tcPr>
          <w:p w14:paraId="67846E37" w14:textId="29007A02" w:rsidR="004F5C99" w:rsidRPr="00473D63" w:rsidRDefault="004F5C99" w:rsidP="00C2605A">
            <w:pPr>
              <w:rPr>
                <w:rFonts w:ascii="Verdana" w:hAnsi="Verdana"/>
                <w:color w:val="000000" w:themeColor="text1"/>
                <w:sz w:val="20"/>
                <w:szCs w:val="20"/>
                <w:lang w:val="hr-HR" w:eastAsia="hr-HR"/>
              </w:rPr>
            </w:pPr>
            <w:r w:rsidRPr="00473D63">
              <w:rPr>
                <w:rFonts w:ascii="Verdana" w:hAnsi="Verdana"/>
                <w:color w:val="000000" w:themeColor="text1"/>
                <w:sz w:val="20"/>
                <w:szCs w:val="20"/>
                <w:lang w:val="hr-HR" w:eastAsia="hr-HR"/>
              </w:rPr>
              <w:t xml:space="preserve">NC NS-6  Novo Selo Lasinjsko – I odvojak –  15 </w:t>
            </w:r>
            <w:r w:rsidRPr="00473D63">
              <w:rPr>
                <w:rFonts w:ascii="Verdana" w:hAnsi="Verdana"/>
                <w:color w:val="000000" w:themeColor="text1"/>
                <w:sz w:val="20"/>
                <w:szCs w:val="20"/>
                <w:lang w:val="hr-HR"/>
              </w:rPr>
              <w:t>m</w:t>
            </w:r>
            <w:r w:rsidRPr="00473D63">
              <w:rPr>
                <w:rFonts w:ascii="Verdana" w:hAnsi="Verdana"/>
                <w:color w:val="000000" w:themeColor="text1"/>
                <w:sz w:val="20"/>
                <w:szCs w:val="20"/>
                <w:vertAlign w:val="superscript"/>
                <w:lang w:val="hr-HR"/>
              </w:rPr>
              <w:t>3</w:t>
            </w:r>
          </w:p>
        </w:tc>
        <w:tc>
          <w:tcPr>
            <w:tcW w:w="2552" w:type="dxa"/>
            <w:tcBorders>
              <w:top w:val="single" w:sz="4" w:space="0" w:color="auto"/>
            </w:tcBorders>
            <w:noWrap/>
          </w:tcPr>
          <w:p w14:paraId="5E851DDA" w14:textId="77777777" w:rsidR="004F5C99" w:rsidRPr="00473D63" w:rsidRDefault="004F5C99" w:rsidP="005629A3">
            <w:pPr>
              <w:jc w:val="right"/>
              <w:rPr>
                <w:rFonts w:ascii="Verdana" w:hAnsi="Verdana"/>
                <w:sz w:val="20"/>
                <w:szCs w:val="20"/>
                <w:lang w:val="hr-HR" w:eastAsia="hr-HR"/>
              </w:rPr>
            </w:pPr>
            <w:r w:rsidRPr="00473D63">
              <w:rPr>
                <w:rFonts w:ascii="Verdana" w:hAnsi="Verdana"/>
                <w:sz w:val="20"/>
                <w:szCs w:val="20"/>
                <w:lang w:val="hr-HR" w:eastAsia="hr-HR"/>
              </w:rPr>
              <w:t>3.000,00</w:t>
            </w:r>
          </w:p>
        </w:tc>
      </w:tr>
      <w:tr w:rsidR="004F5C99" w:rsidRPr="00473D63" w14:paraId="50E7E665" w14:textId="77777777" w:rsidTr="004F5C99">
        <w:trPr>
          <w:trHeight w:val="20"/>
        </w:trPr>
        <w:tc>
          <w:tcPr>
            <w:tcW w:w="7423" w:type="dxa"/>
            <w:gridSpan w:val="5"/>
            <w:tcBorders>
              <w:right w:val="nil"/>
            </w:tcBorders>
            <w:noWrap/>
          </w:tcPr>
          <w:p w14:paraId="600AF55B" w14:textId="6F507A46" w:rsidR="004F5C99" w:rsidRPr="00473D63" w:rsidRDefault="004F5C99" w:rsidP="005629A3">
            <w:pPr>
              <w:jc w:val="both"/>
              <w:rPr>
                <w:rFonts w:ascii="Verdana" w:hAnsi="Verdana"/>
                <w:sz w:val="20"/>
                <w:szCs w:val="20"/>
                <w:lang w:val="hr-HR"/>
              </w:rPr>
            </w:pPr>
            <w:r w:rsidRPr="00473D63">
              <w:rPr>
                <w:rFonts w:ascii="Verdana" w:hAnsi="Verdana"/>
                <w:sz w:val="20"/>
                <w:szCs w:val="20"/>
                <w:lang w:val="hr-HR"/>
              </w:rPr>
              <w:t xml:space="preserve">UKUPNO:    USLUGE TEKUĆEG </w:t>
            </w:r>
            <w:r w:rsidRPr="00473D63">
              <w:rPr>
                <w:rFonts w:ascii="Verdana" w:hAnsi="Verdana"/>
                <w:sz w:val="20"/>
                <w:szCs w:val="20"/>
                <w:lang w:val="hr-HR" w:eastAsia="hr-HR"/>
              </w:rPr>
              <w:t xml:space="preserve">I INVESTIC. ODRŽAVANJA (R0090)             </w:t>
            </w:r>
          </w:p>
        </w:tc>
        <w:tc>
          <w:tcPr>
            <w:tcW w:w="4054" w:type="dxa"/>
            <w:gridSpan w:val="3"/>
            <w:tcBorders>
              <w:left w:val="nil"/>
            </w:tcBorders>
            <w:noWrap/>
          </w:tcPr>
          <w:p w14:paraId="1F739C19" w14:textId="6CC24F6D" w:rsidR="004F5C99" w:rsidRPr="00473D63" w:rsidRDefault="00C2605A" w:rsidP="005629A3">
            <w:pPr>
              <w:rPr>
                <w:rFonts w:ascii="Verdana" w:hAnsi="Verdana"/>
                <w:sz w:val="20"/>
                <w:szCs w:val="20"/>
                <w:lang w:val="hr-HR" w:eastAsia="hr-HR"/>
              </w:rPr>
            </w:pPr>
            <w:r>
              <w:rPr>
                <w:rFonts w:ascii="Verdana" w:hAnsi="Verdana"/>
                <w:b/>
                <w:bCs/>
                <w:sz w:val="20"/>
                <w:szCs w:val="20"/>
                <w:lang w:val="hr-HR" w:eastAsia="hr-HR"/>
              </w:rPr>
              <w:t xml:space="preserve">                                 </w:t>
            </w:r>
            <w:r w:rsidRPr="00473D63">
              <w:rPr>
                <w:rFonts w:ascii="Verdana" w:hAnsi="Verdana"/>
                <w:b/>
                <w:bCs/>
                <w:sz w:val="20"/>
                <w:szCs w:val="20"/>
                <w:lang w:val="hr-HR" w:eastAsia="hr-HR"/>
              </w:rPr>
              <w:t>250.000,00</w:t>
            </w:r>
          </w:p>
        </w:tc>
        <w:tc>
          <w:tcPr>
            <w:tcW w:w="2552" w:type="dxa"/>
            <w:noWrap/>
          </w:tcPr>
          <w:p w14:paraId="31381E1C" w14:textId="77777777" w:rsidR="004F5C99" w:rsidRPr="00473D63" w:rsidRDefault="004F5C99" w:rsidP="00C2605A">
            <w:pPr>
              <w:jc w:val="right"/>
              <w:rPr>
                <w:rFonts w:ascii="Verdana" w:hAnsi="Verdana"/>
                <w:b/>
                <w:bCs/>
                <w:sz w:val="20"/>
                <w:szCs w:val="20"/>
                <w:lang w:val="hr-HR" w:eastAsia="hr-HR"/>
              </w:rPr>
            </w:pPr>
            <w:r w:rsidRPr="00473D63">
              <w:rPr>
                <w:rFonts w:ascii="Verdana" w:hAnsi="Verdana"/>
                <w:b/>
                <w:bCs/>
                <w:sz w:val="20"/>
                <w:szCs w:val="20"/>
                <w:lang w:val="hr-HR" w:eastAsia="hr-HR"/>
              </w:rPr>
              <w:t>246.735,00</w:t>
            </w:r>
          </w:p>
        </w:tc>
      </w:tr>
      <w:tr w:rsidR="004F5C99" w:rsidRPr="00473D63" w14:paraId="7438AB2C" w14:textId="77777777" w:rsidTr="004F5C99">
        <w:trPr>
          <w:trHeight w:val="170"/>
        </w:trPr>
        <w:tc>
          <w:tcPr>
            <w:tcW w:w="14029" w:type="dxa"/>
            <w:gridSpan w:val="9"/>
            <w:noWrap/>
          </w:tcPr>
          <w:p w14:paraId="6B7EA2CE" w14:textId="77777777" w:rsidR="004F5C99" w:rsidRPr="00473D63" w:rsidRDefault="004F5C99" w:rsidP="007203D2">
            <w:pPr>
              <w:pStyle w:val="ListParagraph"/>
              <w:numPr>
                <w:ilvl w:val="0"/>
                <w:numId w:val="4"/>
              </w:numPr>
              <w:rPr>
                <w:rFonts w:ascii="Verdana" w:hAnsi="Verdana"/>
                <w:sz w:val="20"/>
                <w:szCs w:val="20"/>
                <w:lang w:val="hr-HR"/>
              </w:rPr>
            </w:pPr>
            <w:r w:rsidRPr="00473D63">
              <w:rPr>
                <w:rFonts w:ascii="Verdana" w:hAnsi="Verdana"/>
                <w:sz w:val="20"/>
                <w:szCs w:val="20"/>
                <w:lang w:val="hr-HR"/>
              </w:rPr>
              <w:t>MATERIJAL I DIJELOVI ZA ODRŽ.NERAZV.CESTA (R0088)</w:t>
            </w:r>
          </w:p>
        </w:tc>
      </w:tr>
      <w:tr w:rsidR="004F5C99" w:rsidRPr="00473D63" w14:paraId="15F9CCE6" w14:textId="77777777" w:rsidTr="004F5C99">
        <w:trPr>
          <w:trHeight w:val="315"/>
        </w:trPr>
        <w:tc>
          <w:tcPr>
            <w:tcW w:w="1140" w:type="dxa"/>
            <w:gridSpan w:val="2"/>
            <w:noWrap/>
          </w:tcPr>
          <w:p w14:paraId="3D0BBE61" w14:textId="77777777" w:rsidR="004F5C99" w:rsidRPr="00473D63" w:rsidRDefault="004F5C99" w:rsidP="005629A3">
            <w:pPr>
              <w:jc w:val="center"/>
              <w:rPr>
                <w:rFonts w:ascii="Verdana" w:hAnsi="Verdana"/>
                <w:color w:val="000000" w:themeColor="text1"/>
                <w:sz w:val="20"/>
                <w:szCs w:val="20"/>
                <w:lang w:val="hr-HR"/>
              </w:rPr>
            </w:pPr>
            <w:r w:rsidRPr="00473D63">
              <w:rPr>
                <w:rFonts w:ascii="Verdana" w:hAnsi="Verdana"/>
                <w:color w:val="000000" w:themeColor="text1"/>
                <w:sz w:val="20"/>
                <w:szCs w:val="20"/>
                <w:lang w:val="hr-HR"/>
              </w:rPr>
              <w:t>01.</w:t>
            </w:r>
          </w:p>
        </w:tc>
        <w:tc>
          <w:tcPr>
            <w:tcW w:w="10337" w:type="dxa"/>
            <w:gridSpan w:val="6"/>
          </w:tcPr>
          <w:p w14:paraId="069371C6" w14:textId="77777777" w:rsidR="004F5C99" w:rsidRPr="00473D63" w:rsidRDefault="004F5C99" w:rsidP="005629A3">
            <w:pPr>
              <w:rPr>
                <w:rFonts w:ascii="Verdana" w:hAnsi="Verdana"/>
                <w:color w:val="000000" w:themeColor="text1"/>
                <w:sz w:val="20"/>
                <w:szCs w:val="20"/>
                <w:lang w:val="hr-HR"/>
              </w:rPr>
            </w:pPr>
            <w:r w:rsidRPr="00473D63">
              <w:rPr>
                <w:rFonts w:ascii="Verdana" w:hAnsi="Verdana"/>
                <w:color w:val="000000" w:themeColor="text1"/>
                <w:sz w:val="20"/>
                <w:szCs w:val="20"/>
                <w:lang w:val="hr-HR"/>
              </w:rPr>
              <w:t>Ploče - putokazi Lasinja, Jamnička, Kupska, Topolnjakova ulica, znakovi sa stupom kod rotora Brezje, stupići elastični set za ugradnju-zabrana parking u centru Lasinje</w:t>
            </w:r>
          </w:p>
        </w:tc>
        <w:tc>
          <w:tcPr>
            <w:tcW w:w="2552" w:type="dxa"/>
            <w:noWrap/>
          </w:tcPr>
          <w:p w14:paraId="618066EF" w14:textId="77777777" w:rsidR="004F5C99" w:rsidRPr="00473D63" w:rsidRDefault="004F5C99" w:rsidP="005629A3">
            <w:pPr>
              <w:jc w:val="right"/>
              <w:rPr>
                <w:rFonts w:ascii="Verdana" w:hAnsi="Verdana"/>
                <w:color w:val="000000" w:themeColor="text1"/>
                <w:sz w:val="20"/>
                <w:szCs w:val="20"/>
                <w:lang w:val="hr-HR"/>
              </w:rPr>
            </w:pPr>
            <w:r w:rsidRPr="00473D63">
              <w:rPr>
                <w:rFonts w:ascii="Verdana" w:hAnsi="Verdana"/>
                <w:color w:val="000000" w:themeColor="text1"/>
                <w:sz w:val="20"/>
                <w:szCs w:val="20"/>
                <w:lang w:val="hr-HR"/>
              </w:rPr>
              <w:t>14.825,00</w:t>
            </w:r>
          </w:p>
        </w:tc>
      </w:tr>
      <w:tr w:rsidR="004F5C99" w:rsidRPr="00473D63" w14:paraId="62639D1D" w14:textId="77777777" w:rsidTr="004F5C99">
        <w:trPr>
          <w:trHeight w:val="315"/>
        </w:trPr>
        <w:tc>
          <w:tcPr>
            <w:tcW w:w="1140" w:type="dxa"/>
            <w:gridSpan w:val="2"/>
            <w:noWrap/>
          </w:tcPr>
          <w:p w14:paraId="2B364083" w14:textId="77777777" w:rsidR="004F5C99" w:rsidRPr="00473D63" w:rsidRDefault="004F5C99" w:rsidP="005629A3">
            <w:pPr>
              <w:jc w:val="center"/>
              <w:rPr>
                <w:rFonts w:ascii="Verdana" w:hAnsi="Verdana"/>
                <w:color w:val="000000" w:themeColor="text1"/>
                <w:sz w:val="20"/>
                <w:szCs w:val="20"/>
                <w:lang w:val="hr-HR"/>
              </w:rPr>
            </w:pPr>
            <w:r w:rsidRPr="00473D63">
              <w:rPr>
                <w:rFonts w:ascii="Verdana" w:hAnsi="Verdana"/>
                <w:color w:val="000000" w:themeColor="text1"/>
                <w:sz w:val="20"/>
                <w:szCs w:val="20"/>
                <w:lang w:val="hr-HR"/>
              </w:rPr>
              <w:t xml:space="preserve">02. </w:t>
            </w:r>
          </w:p>
        </w:tc>
        <w:tc>
          <w:tcPr>
            <w:tcW w:w="10337" w:type="dxa"/>
            <w:gridSpan w:val="6"/>
          </w:tcPr>
          <w:p w14:paraId="5B55BAD4" w14:textId="77777777" w:rsidR="004F5C99" w:rsidRPr="00473D63" w:rsidRDefault="004F5C99" w:rsidP="005629A3">
            <w:pPr>
              <w:rPr>
                <w:rFonts w:ascii="Verdana" w:hAnsi="Verdana"/>
                <w:color w:val="000000" w:themeColor="text1"/>
                <w:sz w:val="20"/>
                <w:szCs w:val="20"/>
                <w:lang w:val="hr-HR"/>
              </w:rPr>
            </w:pPr>
            <w:r w:rsidRPr="00473D63">
              <w:rPr>
                <w:rFonts w:ascii="Verdana" w:hAnsi="Verdana"/>
                <w:color w:val="000000" w:themeColor="text1"/>
                <w:sz w:val="20"/>
                <w:szCs w:val="20"/>
                <w:lang w:val="hr-HR"/>
              </w:rPr>
              <w:t>Izrada ograde uz nerazvrstanu cestu – nasuprot Groblja Lasinja</w:t>
            </w:r>
          </w:p>
        </w:tc>
        <w:tc>
          <w:tcPr>
            <w:tcW w:w="2552" w:type="dxa"/>
            <w:noWrap/>
          </w:tcPr>
          <w:p w14:paraId="02ED3DAC" w14:textId="77777777" w:rsidR="004F5C99" w:rsidRPr="00473D63" w:rsidRDefault="004F5C99" w:rsidP="005629A3">
            <w:pPr>
              <w:jc w:val="right"/>
              <w:rPr>
                <w:rFonts w:ascii="Verdana" w:hAnsi="Verdana"/>
                <w:color w:val="000000" w:themeColor="text1"/>
                <w:sz w:val="20"/>
                <w:szCs w:val="20"/>
                <w:lang w:val="hr-HR"/>
              </w:rPr>
            </w:pPr>
            <w:r w:rsidRPr="00473D63">
              <w:rPr>
                <w:rFonts w:ascii="Verdana" w:hAnsi="Verdana"/>
                <w:color w:val="000000" w:themeColor="text1"/>
                <w:sz w:val="20"/>
                <w:szCs w:val="20"/>
                <w:lang w:val="hr-HR"/>
              </w:rPr>
              <w:t>24.307,50</w:t>
            </w:r>
          </w:p>
        </w:tc>
      </w:tr>
      <w:tr w:rsidR="004F5C99" w:rsidRPr="00473D63" w14:paraId="3DD9263D" w14:textId="77777777" w:rsidTr="004F5C99">
        <w:trPr>
          <w:trHeight w:val="315"/>
        </w:trPr>
        <w:tc>
          <w:tcPr>
            <w:tcW w:w="1140" w:type="dxa"/>
            <w:gridSpan w:val="2"/>
            <w:noWrap/>
          </w:tcPr>
          <w:p w14:paraId="228F5322" w14:textId="77777777" w:rsidR="004F5C99" w:rsidRPr="00473D63" w:rsidRDefault="004F5C99" w:rsidP="005629A3">
            <w:pPr>
              <w:jc w:val="center"/>
              <w:rPr>
                <w:rFonts w:ascii="Verdana" w:hAnsi="Verdana"/>
                <w:color w:val="000000" w:themeColor="text1"/>
                <w:sz w:val="20"/>
                <w:szCs w:val="20"/>
                <w:lang w:val="hr-HR"/>
              </w:rPr>
            </w:pPr>
            <w:r w:rsidRPr="00473D63">
              <w:rPr>
                <w:rFonts w:ascii="Verdana" w:hAnsi="Verdana"/>
                <w:color w:val="000000" w:themeColor="text1"/>
                <w:sz w:val="20"/>
                <w:szCs w:val="20"/>
                <w:lang w:val="hr-HR"/>
              </w:rPr>
              <w:t>03.</w:t>
            </w:r>
          </w:p>
        </w:tc>
        <w:tc>
          <w:tcPr>
            <w:tcW w:w="10337" w:type="dxa"/>
            <w:gridSpan w:val="6"/>
          </w:tcPr>
          <w:p w14:paraId="6F74F18D" w14:textId="77777777" w:rsidR="004F5C99" w:rsidRPr="00473D63" w:rsidRDefault="004F5C99" w:rsidP="005629A3">
            <w:pPr>
              <w:rPr>
                <w:rFonts w:ascii="Verdana" w:hAnsi="Verdana"/>
                <w:color w:val="000000" w:themeColor="text1"/>
                <w:sz w:val="20"/>
                <w:szCs w:val="20"/>
                <w:lang w:val="hr-HR"/>
              </w:rPr>
            </w:pPr>
            <w:r w:rsidRPr="00473D63">
              <w:rPr>
                <w:rFonts w:ascii="Verdana" w:hAnsi="Verdana"/>
                <w:color w:val="000000" w:themeColor="text1"/>
                <w:sz w:val="20"/>
                <w:szCs w:val="20"/>
                <w:lang w:val="hr-HR"/>
              </w:rPr>
              <w:t>Betonska cijev za odvodni jarak Lasinja, Jamnička ulica– (kod Bogner) 400 x 1000</w:t>
            </w:r>
          </w:p>
          <w:p w14:paraId="7463A2E2" w14:textId="77777777" w:rsidR="004F5C99" w:rsidRPr="00473D63" w:rsidRDefault="004F5C99" w:rsidP="005629A3">
            <w:pPr>
              <w:rPr>
                <w:rFonts w:ascii="Verdana" w:hAnsi="Verdana"/>
                <w:color w:val="000000" w:themeColor="text1"/>
                <w:sz w:val="20"/>
                <w:szCs w:val="20"/>
                <w:lang w:val="hr-HR"/>
              </w:rPr>
            </w:pPr>
            <w:r w:rsidRPr="00473D63">
              <w:rPr>
                <w:rFonts w:ascii="Verdana" w:hAnsi="Verdana"/>
                <w:color w:val="000000" w:themeColor="text1"/>
                <w:sz w:val="20"/>
                <w:szCs w:val="20"/>
                <w:lang w:val="hr-HR"/>
              </w:rPr>
              <w:t>Hrastova građa za sanaciju mostića NC SL-16 – Sjeničak Lasinjski</w:t>
            </w:r>
          </w:p>
        </w:tc>
        <w:tc>
          <w:tcPr>
            <w:tcW w:w="2552" w:type="dxa"/>
            <w:noWrap/>
          </w:tcPr>
          <w:p w14:paraId="2D6CB143" w14:textId="77777777" w:rsidR="004F5C99" w:rsidRPr="00473D63" w:rsidRDefault="004F5C99" w:rsidP="005629A3">
            <w:pPr>
              <w:jc w:val="right"/>
              <w:rPr>
                <w:rFonts w:ascii="Verdana" w:hAnsi="Verdana"/>
                <w:color w:val="000000" w:themeColor="text1"/>
                <w:sz w:val="20"/>
                <w:szCs w:val="20"/>
                <w:lang w:val="hr-HR"/>
              </w:rPr>
            </w:pPr>
            <w:r w:rsidRPr="00473D63">
              <w:rPr>
                <w:rFonts w:ascii="Verdana" w:hAnsi="Verdana"/>
                <w:color w:val="000000" w:themeColor="text1"/>
                <w:sz w:val="20"/>
                <w:szCs w:val="20"/>
                <w:lang w:val="hr-HR"/>
              </w:rPr>
              <w:t>2.709,48</w:t>
            </w:r>
          </w:p>
        </w:tc>
      </w:tr>
      <w:tr w:rsidR="004F5C99" w:rsidRPr="00473D63" w14:paraId="46742387" w14:textId="77777777" w:rsidTr="00C2605A">
        <w:trPr>
          <w:trHeight w:val="315"/>
        </w:trPr>
        <w:tc>
          <w:tcPr>
            <w:tcW w:w="9067" w:type="dxa"/>
            <w:gridSpan w:val="7"/>
            <w:noWrap/>
          </w:tcPr>
          <w:p w14:paraId="4E9CD644" w14:textId="4D73111D" w:rsidR="004F5C99" w:rsidRPr="00473D63" w:rsidRDefault="004F5C99" w:rsidP="005629A3">
            <w:pPr>
              <w:rPr>
                <w:rFonts w:ascii="Verdana" w:hAnsi="Verdana"/>
                <w:sz w:val="20"/>
                <w:szCs w:val="20"/>
                <w:lang w:val="hr-HR"/>
              </w:rPr>
            </w:pPr>
            <w:r w:rsidRPr="00473D63">
              <w:rPr>
                <w:rFonts w:ascii="Verdana" w:hAnsi="Verdana"/>
                <w:sz w:val="20"/>
                <w:szCs w:val="20"/>
                <w:lang w:val="hr-HR"/>
              </w:rPr>
              <w:t xml:space="preserve">        UKUPNO :                                                                                                           </w:t>
            </w:r>
          </w:p>
        </w:tc>
        <w:tc>
          <w:tcPr>
            <w:tcW w:w="2410" w:type="dxa"/>
          </w:tcPr>
          <w:p w14:paraId="71D4BBF4" w14:textId="40C4CD93" w:rsidR="004F5C99" w:rsidRPr="00473D63" w:rsidRDefault="00C2605A" w:rsidP="005629A3">
            <w:pPr>
              <w:jc w:val="center"/>
              <w:rPr>
                <w:rFonts w:ascii="Verdana" w:hAnsi="Verdana"/>
                <w:b/>
                <w:bCs/>
                <w:sz w:val="20"/>
                <w:szCs w:val="20"/>
                <w:lang w:val="hr-HR"/>
              </w:rPr>
            </w:pPr>
            <w:r>
              <w:rPr>
                <w:rFonts w:ascii="Verdana" w:hAnsi="Verdana"/>
                <w:b/>
                <w:bCs/>
                <w:sz w:val="20"/>
                <w:szCs w:val="20"/>
                <w:lang w:val="hr-HR"/>
              </w:rPr>
              <w:t xml:space="preserve">   </w:t>
            </w:r>
            <w:r w:rsidR="004F5C99" w:rsidRPr="00473D63">
              <w:rPr>
                <w:rFonts w:ascii="Verdana" w:hAnsi="Verdana"/>
                <w:b/>
                <w:bCs/>
                <w:sz w:val="20"/>
                <w:szCs w:val="20"/>
                <w:lang w:val="hr-HR"/>
              </w:rPr>
              <w:t>43.000,00</w:t>
            </w:r>
          </w:p>
        </w:tc>
        <w:tc>
          <w:tcPr>
            <w:tcW w:w="2552" w:type="dxa"/>
            <w:noWrap/>
          </w:tcPr>
          <w:p w14:paraId="093B63E6" w14:textId="77777777" w:rsidR="004F5C99" w:rsidRPr="00473D63" w:rsidRDefault="004F5C99" w:rsidP="005629A3">
            <w:pPr>
              <w:jc w:val="right"/>
              <w:rPr>
                <w:rFonts w:ascii="Verdana" w:hAnsi="Verdana"/>
                <w:b/>
                <w:bCs/>
                <w:sz w:val="20"/>
                <w:szCs w:val="20"/>
                <w:lang w:val="hr-HR"/>
              </w:rPr>
            </w:pPr>
            <w:r w:rsidRPr="00473D63">
              <w:rPr>
                <w:rFonts w:ascii="Verdana" w:hAnsi="Verdana"/>
                <w:b/>
                <w:bCs/>
                <w:sz w:val="20"/>
                <w:szCs w:val="20"/>
                <w:lang w:val="hr-HR"/>
              </w:rPr>
              <w:t>41.841,98</w:t>
            </w:r>
          </w:p>
        </w:tc>
      </w:tr>
      <w:tr w:rsidR="004F5C99" w:rsidRPr="00473D63" w14:paraId="0D9B72F9" w14:textId="77777777" w:rsidTr="004F5C99">
        <w:trPr>
          <w:trHeight w:val="315"/>
        </w:trPr>
        <w:tc>
          <w:tcPr>
            <w:tcW w:w="14029" w:type="dxa"/>
            <w:gridSpan w:val="9"/>
            <w:noWrap/>
          </w:tcPr>
          <w:p w14:paraId="7083DBFD" w14:textId="77777777" w:rsidR="004F5C99" w:rsidRPr="00473D63" w:rsidRDefault="004F5C99" w:rsidP="007203D2">
            <w:pPr>
              <w:numPr>
                <w:ilvl w:val="0"/>
                <w:numId w:val="4"/>
              </w:numPr>
              <w:contextualSpacing/>
              <w:rPr>
                <w:rFonts w:ascii="Verdana" w:hAnsi="Verdana"/>
                <w:sz w:val="20"/>
                <w:szCs w:val="20"/>
                <w:lang w:val="hr-HR"/>
              </w:rPr>
            </w:pPr>
            <w:r w:rsidRPr="00473D63">
              <w:rPr>
                <w:rFonts w:ascii="Verdana" w:hAnsi="Verdana"/>
                <w:sz w:val="20"/>
                <w:szCs w:val="20"/>
                <w:lang w:val="hr-HR"/>
              </w:rPr>
              <w:t>ODRŽAVAJE NERAZVRSTANIH CESTA U ZIMSKIM IVJETIMA (R0091)</w:t>
            </w:r>
          </w:p>
        </w:tc>
      </w:tr>
      <w:tr w:rsidR="004F5C99" w:rsidRPr="00473D63" w14:paraId="15A06C3F" w14:textId="77777777" w:rsidTr="00C2605A">
        <w:trPr>
          <w:trHeight w:val="315"/>
        </w:trPr>
        <w:tc>
          <w:tcPr>
            <w:tcW w:w="1140" w:type="dxa"/>
            <w:gridSpan w:val="2"/>
            <w:noWrap/>
          </w:tcPr>
          <w:p w14:paraId="1F9669E4"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 xml:space="preserve">        01.</w:t>
            </w:r>
          </w:p>
        </w:tc>
        <w:tc>
          <w:tcPr>
            <w:tcW w:w="7927" w:type="dxa"/>
            <w:gridSpan w:val="5"/>
          </w:tcPr>
          <w:p w14:paraId="6869027A" w14:textId="77777777" w:rsidR="004F5C99" w:rsidRPr="00473D63" w:rsidRDefault="004F5C99" w:rsidP="005629A3">
            <w:pPr>
              <w:rPr>
                <w:rFonts w:ascii="Verdana" w:hAnsi="Verdana"/>
                <w:b/>
                <w:color w:val="002060"/>
                <w:sz w:val="20"/>
                <w:szCs w:val="20"/>
                <w:lang w:val="hr-HR"/>
              </w:rPr>
            </w:pPr>
            <w:r w:rsidRPr="00473D63">
              <w:rPr>
                <w:rFonts w:ascii="Verdana" w:hAnsi="Verdana"/>
                <w:sz w:val="20"/>
                <w:szCs w:val="20"/>
                <w:lang w:val="hr-HR"/>
              </w:rPr>
              <w:t>Efektivni rad na čišćenju snijega i posipavanju nerazvrstanih cesta na području  Općine Lasinja</w:t>
            </w:r>
            <w:r w:rsidRPr="00473D63">
              <w:rPr>
                <w:rFonts w:ascii="Verdana" w:hAnsi="Verdana"/>
                <w:b/>
                <w:sz w:val="20"/>
                <w:szCs w:val="20"/>
                <w:lang w:val="hr-HR"/>
              </w:rPr>
              <w:t xml:space="preserve">               </w:t>
            </w:r>
            <w:r w:rsidRPr="00473D63">
              <w:rPr>
                <w:rFonts w:ascii="Verdana" w:hAnsi="Verdana"/>
                <w:b/>
                <w:color w:val="002060"/>
                <w:sz w:val="20"/>
                <w:szCs w:val="20"/>
                <w:lang w:val="hr-HR"/>
              </w:rPr>
              <w:t xml:space="preserve">                                        </w:t>
            </w:r>
            <w:r w:rsidRPr="00473D63">
              <w:rPr>
                <w:rFonts w:ascii="Verdana" w:hAnsi="Verdana"/>
                <w:b/>
                <w:sz w:val="20"/>
                <w:szCs w:val="20"/>
                <w:lang w:val="hr-HR"/>
              </w:rPr>
              <w:t xml:space="preserve">                       </w:t>
            </w:r>
          </w:p>
        </w:tc>
        <w:tc>
          <w:tcPr>
            <w:tcW w:w="2410" w:type="dxa"/>
          </w:tcPr>
          <w:p w14:paraId="1F90FA6F" w14:textId="77777777" w:rsidR="004F5C99" w:rsidRPr="00473D63" w:rsidRDefault="004F5C99" w:rsidP="005629A3">
            <w:pPr>
              <w:jc w:val="center"/>
              <w:rPr>
                <w:rFonts w:ascii="Verdana" w:hAnsi="Verdana"/>
                <w:b/>
                <w:bCs/>
                <w:sz w:val="20"/>
                <w:szCs w:val="20"/>
                <w:lang w:val="hr-HR"/>
              </w:rPr>
            </w:pPr>
          </w:p>
          <w:p w14:paraId="17E42E52" w14:textId="77777777" w:rsidR="004F5C99" w:rsidRPr="00473D63" w:rsidRDefault="004F5C99" w:rsidP="005629A3">
            <w:pPr>
              <w:jc w:val="center"/>
              <w:rPr>
                <w:rFonts w:ascii="Verdana" w:hAnsi="Verdana"/>
                <w:b/>
                <w:bCs/>
                <w:sz w:val="20"/>
                <w:szCs w:val="20"/>
                <w:lang w:val="hr-HR"/>
              </w:rPr>
            </w:pPr>
            <w:r w:rsidRPr="00473D63">
              <w:rPr>
                <w:rFonts w:ascii="Verdana" w:hAnsi="Verdana"/>
                <w:b/>
                <w:bCs/>
                <w:sz w:val="20"/>
                <w:szCs w:val="20"/>
                <w:lang w:val="hr-HR"/>
              </w:rPr>
              <w:t>104.000,00</w:t>
            </w:r>
          </w:p>
        </w:tc>
        <w:tc>
          <w:tcPr>
            <w:tcW w:w="2552" w:type="dxa"/>
            <w:noWrap/>
          </w:tcPr>
          <w:p w14:paraId="27D1C9E5" w14:textId="77777777" w:rsidR="004F5C99" w:rsidRPr="00473D63" w:rsidRDefault="004F5C99" w:rsidP="005629A3">
            <w:pPr>
              <w:jc w:val="center"/>
              <w:rPr>
                <w:rFonts w:ascii="Verdana" w:hAnsi="Verdana"/>
                <w:b/>
                <w:bCs/>
                <w:sz w:val="20"/>
                <w:szCs w:val="20"/>
                <w:lang w:val="hr-HR"/>
              </w:rPr>
            </w:pPr>
          </w:p>
          <w:p w14:paraId="363B2252" w14:textId="77777777" w:rsidR="004F5C99" w:rsidRPr="00473D63" w:rsidRDefault="004F5C99" w:rsidP="005629A3">
            <w:pPr>
              <w:jc w:val="right"/>
              <w:rPr>
                <w:rFonts w:ascii="Verdana" w:hAnsi="Verdana"/>
                <w:b/>
                <w:bCs/>
                <w:sz w:val="20"/>
                <w:szCs w:val="20"/>
                <w:lang w:val="hr-HR"/>
              </w:rPr>
            </w:pPr>
            <w:r w:rsidRPr="00473D63">
              <w:rPr>
                <w:rFonts w:ascii="Verdana" w:hAnsi="Verdana"/>
                <w:b/>
                <w:bCs/>
                <w:sz w:val="20"/>
                <w:szCs w:val="20"/>
                <w:lang w:val="hr-HR"/>
              </w:rPr>
              <w:t xml:space="preserve">      9.725,00</w:t>
            </w:r>
          </w:p>
        </w:tc>
      </w:tr>
      <w:tr w:rsidR="004F5C99" w:rsidRPr="00473D63" w14:paraId="75C37887" w14:textId="77777777" w:rsidTr="00C2605A">
        <w:trPr>
          <w:trHeight w:val="315"/>
        </w:trPr>
        <w:tc>
          <w:tcPr>
            <w:tcW w:w="9067" w:type="dxa"/>
            <w:gridSpan w:val="7"/>
            <w:noWrap/>
          </w:tcPr>
          <w:p w14:paraId="4665792A" w14:textId="77777777" w:rsidR="004F5C99" w:rsidRPr="00473D63" w:rsidRDefault="004F5C99" w:rsidP="007203D2">
            <w:pPr>
              <w:numPr>
                <w:ilvl w:val="0"/>
                <w:numId w:val="4"/>
              </w:numPr>
              <w:contextualSpacing/>
              <w:rPr>
                <w:rFonts w:ascii="Verdana" w:hAnsi="Verdana"/>
                <w:sz w:val="20"/>
                <w:szCs w:val="20"/>
                <w:lang w:val="hr-HR"/>
              </w:rPr>
            </w:pPr>
            <w:r w:rsidRPr="00473D63">
              <w:rPr>
                <w:rFonts w:ascii="Verdana" w:hAnsi="Verdana"/>
                <w:sz w:val="20"/>
                <w:szCs w:val="20"/>
                <w:lang w:val="hr-HR"/>
              </w:rPr>
              <w:t>USLUGE TEK. I INVEST.ODRŽAVANJA - ostalo  (R0089)</w:t>
            </w:r>
          </w:p>
        </w:tc>
        <w:tc>
          <w:tcPr>
            <w:tcW w:w="2410" w:type="dxa"/>
          </w:tcPr>
          <w:p w14:paraId="3DE616A7" w14:textId="77777777" w:rsidR="004F5C99" w:rsidRPr="00473D63" w:rsidRDefault="004F5C99" w:rsidP="005629A3">
            <w:pPr>
              <w:jc w:val="center"/>
              <w:rPr>
                <w:rFonts w:ascii="Verdana" w:hAnsi="Verdana"/>
                <w:b/>
                <w:bCs/>
                <w:sz w:val="20"/>
                <w:szCs w:val="20"/>
                <w:lang w:val="hr-HR"/>
              </w:rPr>
            </w:pPr>
            <w:r w:rsidRPr="00473D63">
              <w:rPr>
                <w:rFonts w:ascii="Verdana" w:hAnsi="Verdana"/>
                <w:b/>
                <w:bCs/>
                <w:sz w:val="20"/>
                <w:szCs w:val="20"/>
                <w:lang w:val="hr-HR"/>
              </w:rPr>
              <w:t xml:space="preserve">  35.000,00</w:t>
            </w:r>
          </w:p>
        </w:tc>
        <w:tc>
          <w:tcPr>
            <w:tcW w:w="2552" w:type="dxa"/>
            <w:noWrap/>
          </w:tcPr>
          <w:p w14:paraId="3EFFC8B4" w14:textId="77777777" w:rsidR="004F5C99" w:rsidRPr="00473D63" w:rsidRDefault="004F5C99" w:rsidP="005629A3">
            <w:pPr>
              <w:jc w:val="center"/>
              <w:rPr>
                <w:rFonts w:ascii="Verdana" w:hAnsi="Verdana"/>
                <w:b/>
                <w:bCs/>
                <w:sz w:val="20"/>
                <w:szCs w:val="20"/>
                <w:lang w:val="hr-HR"/>
              </w:rPr>
            </w:pPr>
            <w:r w:rsidRPr="00473D63">
              <w:rPr>
                <w:rFonts w:ascii="Verdana" w:hAnsi="Verdana"/>
                <w:b/>
                <w:bCs/>
                <w:sz w:val="20"/>
                <w:szCs w:val="20"/>
                <w:lang w:val="hr-HR"/>
              </w:rPr>
              <w:t xml:space="preserve">      32.460,00</w:t>
            </w:r>
          </w:p>
        </w:tc>
      </w:tr>
      <w:tr w:rsidR="004F5C99" w:rsidRPr="00473D63" w14:paraId="73913C1D" w14:textId="77777777" w:rsidTr="00C2605A">
        <w:trPr>
          <w:trHeight w:val="315"/>
        </w:trPr>
        <w:tc>
          <w:tcPr>
            <w:tcW w:w="9067" w:type="dxa"/>
            <w:gridSpan w:val="7"/>
            <w:noWrap/>
          </w:tcPr>
          <w:p w14:paraId="66F3DCC2" w14:textId="77777777" w:rsidR="004F5C99" w:rsidRPr="00473D63" w:rsidRDefault="004F5C99" w:rsidP="005629A3">
            <w:pPr>
              <w:ind w:left="720"/>
              <w:contextualSpacing/>
              <w:rPr>
                <w:rFonts w:ascii="Verdana" w:hAnsi="Verdana"/>
                <w:sz w:val="20"/>
                <w:szCs w:val="20"/>
                <w:lang w:val="hr-HR"/>
              </w:rPr>
            </w:pPr>
            <w:r w:rsidRPr="00473D63">
              <w:rPr>
                <w:rFonts w:ascii="Verdana" w:hAnsi="Verdana"/>
                <w:sz w:val="20"/>
                <w:szCs w:val="20"/>
                <w:lang w:val="hr-HR"/>
              </w:rPr>
              <w:t xml:space="preserve">Ugradnja asfalta debljine 4 cm, sanacija oštećenog kolnika-popravak ispuha na tri lokacije 1.NC CD-1 kod kč.br.1327/1 ko. Lasinja, 2.NC CD-2 kod </w:t>
            </w:r>
            <w:r w:rsidRPr="00473D63">
              <w:rPr>
                <w:rFonts w:ascii="Verdana" w:hAnsi="Verdana"/>
                <w:sz w:val="20"/>
                <w:szCs w:val="20"/>
                <w:lang w:val="hr-HR"/>
              </w:rPr>
              <w:lastRenderedPageBreak/>
              <w:t>kč.br.1325/3 ko. Lasinja, 3.NC CD-5 Topolnjakova ulica kbr.  14,16; te parcijalno rušenje hrasta NC Lasinja, Lasinjska cesta (kod Lipić)</w:t>
            </w:r>
          </w:p>
        </w:tc>
        <w:tc>
          <w:tcPr>
            <w:tcW w:w="2410" w:type="dxa"/>
          </w:tcPr>
          <w:p w14:paraId="3468F949" w14:textId="77777777" w:rsidR="004F5C99" w:rsidRPr="00473D63" w:rsidRDefault="004F5C99" w:rsidP="005629A3">
            <w:pPr>
              <w:jc w:val="center"/>
              <w:rPr>
                <w:rFonts w:ascii="Verdana" w:hAnsi="Verdana"/>
                <w:sz w:val="20"/>
                <w:szCs w:val="20"/>
                <w:lang w:val="hr-HR"/>
              </w:rPr>
            </w:pPr>
          </w:p>
          <w:p w14:paraId="3A303432" w14:textId="77777777" w:rsidR="004F5C99" w:rsidRPr="00473D63" w:rsidRDefault="004F5C99" w:rsidP="005629A3">
            <w:pPr>
              <w:jc w:val="center"/>
              <w:rPr>
                <w:rFonts w:ascii="Verdana" w:hAnsi="Verdana"/>
                <w:sz w:val="20"/>
                <w:szCs w:val="20"/>
                <w:lang w:val="hr-HR"/>
              </w:rPr>
            </w:pPr>
          </w:p>
          <w:p w14:paraId="664F315C"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lastRenderedPageBreak/>
              <w:t>35.000,00</w:t>
            </w:r>
          </w:p>
        </w:tc>
        <w:tc>
          <w:tcPr>
            <w:tcW w:w="2552" w:type="dxa"/>
            <w:noWrap/>
          </w:tcPr>
          <w:p w14:paraId="07259667" w14:textId="77777777" w:rsidR="004F5C99" w:rsidRPr="00473D63" w:rsidRDefault="004F5C99" w:rsidP="005629A3">
            <w:pPr>
              <w:jc w:val="center"/>
              <w:rPr>
                <w:rFonts w:ascii="Verdana" w:hAnsi="Verdana"/>
                <w:sz w:val="20"/>
                <w:szCs w:val="20"/>
                <w:lang w:val="hr-HR"/>
              </w:rPr>
            </w:pPr>
          </w:p>
          <w:p w14:paraId="4807AA2F" w14:textId="77777777" w:rsidR="004F5C99" w:rsidRPr="00473D63" w:rsidRDefault="004F5C99" w:rsidP="005629A3">
            <w:pPr>
              <w:jc w:val="center"/>
              <w:rPr>
                <w:rFonts w:ascii="Verdana" w:hAnsi="Verdana"/>
                <w:sz w:val="20"/>
                <w:szCs w:val="20"/>
                <w:lang w:val="hr-HR"/>
              </w:rPr>
            </w:pPr>
          </w:p>
          <w:p w14:paraId="6918B2D3" w14:textId="77777777" w:rsidR="004F5C99" w:rsidRPr="00473D63" w:rsidRDefault="004F5C99" w:rsidP="005629A3">
            <w:pPr>
              <w:jc w:val="right"/>
              <w:rPr>
                <w:rFonts w:ascii="Verdana" w:hAnsi="Verdana"/>
                <w:sz w:val="20"/>
                <w:szCs w:val="20"/>
                <w:lang w:val="hr-HR"/>
              </w:rPr>
            </w:pPr>
            <w:r w:rsidRPr="00473D63">
              <w:rPr>
                <w:rFonts w:ascii="Verdana" w:hAnsi="Verdana"/>
                <w:sz w:val="20"/>
                <w:szCs w:val="20"/>
                <w:lang w:val="hr-HR"/>
              </w:rPr>
              <w:lastRenderedPageBreak/>
              <w:t>32.460,00</w:t>
            </w:r>
          </w:p>
        </w:tc>
      </w:tr>
      <w:tr w:rsidR="004F5C99" w:rsidRPr="00473D63" w14:paraId="1851E1C4" w14:textId="77777777" w:rsidTr="00C2605A">
        <w:trPr>
          <w:trHeight w:val="315"/>
        </w:trPr>
        <w:tc>
          <w:tcPr>
            <w:tcW w:w="9067" w:type="dxa"/>
            <w:gridSpan w:val="7"/>
            <w:noWrap/>
          </w:tcPr>
          <w:p w14:paraId="25BC2138" w14:textId="77777777" w:rsidR="004F5C99" w:rsidRPr="00473D63" w:rsidRDefault="004F5C99" w:rsidP="007203D2">
            <w:pPr>
              <w:pStyle w:val="ListParagraph"/>
              <w:numPr>
                <w:ilvl w:val="0"/>
                <w:numId w:val="4"/>
              </w:numPr>
              <w:rPr>
                <w:rFonts w:ascii="Verdana" w:hAnsi="Verdana"/>
                <w:sz w:val="20"/>
                <w:szCs w:val="20"/>
                <w:lang w:val="hr-HR"/>
              </w:rPr>
            </w:pPr>
            <w:r w:rsidRPr="00473D63">
              <w:rPr>
                <w:rFonts w:ascii="Verdana" w:hAnsi="Verdana"/>
                <w:sz w:val="20"/>
                <w:szCs w:val="20"/>
                <w:lang w:val="hr-HR"/>
              </w:rPr>
              <w:lastRenderedPageBreak/>
              <w:t>IZVANREDNO ODRŽAVANJE CESTOVNOG PROPUSTA NA POTOKU JAŠEVICA (R0143-3)</w:t>
            </w:r>
          </w:p>
        </w:tc>
        <w:tc>
          <w:tcPr>
            <w:tcW w:w="2410" w:type="dxa"/>
          </w:tcPr>
          <w:p w14:paraId="3D531E69" w14:textId="77777777" w:rsidR="004F5C99" w:rsidRPr="00473D63" w:rsidRDefault="004F5C99" w:rsidP="005629A3">
            <w:pPr>
              <w:jc w:val="center"/>
              <w:rPr>
                <w:rFonts w:ascii="Verdana" w:hAnsi="Verdana"/>
                <w:b/>
                <w:bCs/>
                <w:sz w:val="20"/>
                <w:szCs w:val="20"/>
                <w:lang w:val="hr-HR"/>
              </w:rPr>
            </w:pPr>
            <w:r w:rsidRPr="00473D63">
              <w:rPr>
                <w:rFonts w:ascii="Verdana" w:hAnsi="Verdana"/>
                <w:b/>
                <w:bCs/>
                <w:sz w:val="20"/>
                <w:szCs w:val="20"/>
                <w:lang w:val="hr-HR"/>
              </w:rPr>
              <w:t>260.000,00</w:t>
            </w:r>
          </w:p>
        </w:tc>
        <w:tc>
          <w:tcPr>
            <w:tcW w:w="2552" w:type="dxa"/>
            <w:noWrap/>
          </w:tcPr>
          <w:p w14:paraId="38C27D68" w14:textId="77777777" w:rsidR="004F5C99" w:rsidRPr="00473D63" w:rsidRDefault="004F5C99" w:rsidP="005629A3">
            <w:pPr>
              <w:jc w:val="right"/>
              <w:rPr>
                <w:rFonts w:ascii="Verdana" w:hAnsi="Verdana"/>
                <w:b/>
                <w:bCs/>
                <w:sz w:val="20"/>
                <w:szCs w:val="20"/>
                <w:lang w:val="hr-HR"/>
              </w:rPr>
            </w:pPr>
            <w:r w:rsidRPr="00473D63">
              <w:rPr>
                <w:rFonts w:ascii="Verdana" w:hAnsi="Verdana"/>
                <w:b/>
                <w:bCs/>
                <w:sz w:val="20"/>
                <w:szCs w:val="20"/>
                <w:lang w:val="hr-HR"/>
              </w:rPr>
              <w:t>0,00</w:t>
            </w:r>
          </w:p>
        </w:tc>
      </w:tr>
      <w:tr w:rsidR="004F5C99" w:rsidRPr="00473D63" w14:paraId="5D54C486" w14:textId="77777777" w:rsidTr="00C2605A">
        <w:trPr>
          <w:trHeight w:val="315"/>
        </w:trPr>
        <w:tc>
          <w:tcPr>
            <w:tcW w:w="9067" w:type="dxa"/>
            <w:gridSpan w:val="7"/>
            <w:noWrap/>
          </w:tcPr>
          <w:p w14:paraId="184ECDA9" w14:textId="77777777" w:rsidR="004F5C99" w:rsidRPr="00473D63" w:rsidRDefault="004F5C99" w:rsidP="007203D2">
            <w:pPr>
              <w:pStyle w:val="ListParagraph"/>
              <w:numPr>
                <w:ilvl w:val="0"/>
                <w:numId w:val="4"/>
              </w:numPr>
              <w:rPr>
                <w:rFonts w:ascii="Verdana" w:hAnsi="Verdana"/>
                <w:sz w:val="20"/>
                <w:szCs w:val="20"/>
                <w:lang w:val="hr-HR"/>
              </w:rPr>
            </w:pPr>
            <w:r w:rsidRPr="00473D63">
              <w:rPr>
                <w:rFonts w:ascii="Verdana" w:hAnsi="Verdana"/>
                <w:sz w:val="20"/>
                <w:szCs w:val="20"/>
                <w:lang w:val="hr-HR"/>
              </w:rPr>
              <w:t>SANACIJA CESTOVNOG KLIZIŠTA U BAN. KOVAČEVCU (R0143-2)</w:t>
            </w:r>
          </w:p>
        </w:tc>
        <w:tc>
          <w:tcPr>
            <w:tcW w:w="2410" w:type="dxa"/>
          </w:tcPr>
          <w:p w14:paraId="22347B60" w14:textId="77777777" w:rsidR="004F5C99" w:rsidRPr="00473D63" w:rsidRDefault="004F5C99" w:rsidP="005629A3">
            <w:pPr>
              <w:jc w:val="center"/>
              <w:rPr>
                <w:rFonts w:ascii="Verdana" w:hAnsi="Verdana"/>
                <w:b/>
                <w:bCs/>
                <w:sz w:val="20"/>
                <w:szCs w:val="20"/>
                <w:lang w:val="hr-HR"/>
              </w:rPr>
            </w:pPr>
            <w:r w:rsidRPr="00473D63">
              <w:rPr>
                <w:rFonts w:ascii="Verdana" w:hAnsi="Verdana"/>
                <w:b/>
                <w:bCs/>
                <w:sz w:val="20"/>
                <w:szCs w:val="20"/>
                <w:lang w:val="hr-HR"/>
              </w:rPr>
              <w:t>102.000,00</w:t>
            </w:r>
          </w:p>
        </w:tc>
        <w:tc>
          <w:tcPr>
            <w:tcW w:w="2552" w:type="dxa"/>
            <w:noWrap/>
          </w:tcPr>
          <w:p w14:paraId="526DE771" w14:textId="77777777" w:rsidR="004F5C99" w:rsidRPr="00473D63" w:rsidRDefault="004F5C99" w:rsidP="005629A3">
            <w:pPr>
              <w:jc w:val="right"/>
              <w:rPr>
                <w:rFonts w:ascii="Verdana" w:hAnsi="Verdana"/>
                <w:b/>
                <w:bCs/>
                <w:sz w:val="20"/>
                <w:szCs w:val="20"/>
                <w:lang w:val="hr-HR"/>
              </w:rPr>
            </w:pPr>
            <w:r w:rsidRPr="00473D63">
              <w:rPr>
                <w:rFonts w:ascii="Verdana" w:hAnsi="Verdana"/>
                <w:b/>
                <w:bCs/>
                <w:sz w:val="20"/>
                <w:szCs w:val="20"/>
                <w:lang w:val="hr-HR"/>
              </w:rPr>
              <w:t>0,00</w:t>
            </w:r>
          </w:p>
        </w:tc>
      </w:tr>
      <w:tr w:rsidR="004F5C99" w:rsidRPr="00473D63" w14:paraId="251602C4" w14:textId="77777777" w:rsidTr="00C2605A">
        <w:trPr>
          <w:trHeight w:val="315"/>
        </w:trPr>
        <w:tc>
          <w:tcPr>
            <w:tcW w:w="6091" w:type="dxa"/>
            <w:gridSpan w:val="4"/>
            <w:tcBorders>
              <w:bottom w:val="single" w:sz="4" w:space="0" w:color="auto"/>
            </w:tcBorders>
            <w:noWrap/>
          </w:tcPr>
          <w:p w14:paraId="180426CB" w14:textId="77777777" w:rsidR="004F5C99" w:rsidRPr="00473D63" w:rsidRDefault="004F5C99" w:rsidP="005629A3">
            <w:pPr>
              <w:rPr>
                <w:rFonts w:ascii="Verdana" w:hAnsi="Verdana"/>
                <w:b/>
                <w:sz w:val="20"/>
                <w:szCs w:val="20"/>
                <w:lang w:val="hr-HR"/>
              </w:rPr>
            </w:pPr>
            <w:r w:rsidRPr="00473D63">
              <w:rPr>
                <w:rFonts w:ascii="Verdana" w:hAnsi="Verdana"/>
                <w:b/>
                <w:sz w:val="20"/>
                <w:szCs w:val="20"/>
                <w:lang w:val="hr-HR"/>
              </w:rPr>
              <w:t>UKUPNO za održavanje nerazvrstanih cesta (A+B+C+D)</w:t>
            </w:r>
          </w:p>
        </w:tc>
        <w:tc>
          <w:tcPr>
            <w:tcW w:w="2976" w:type="dxa"/>
            <w:gridSpan w:val="3"/>
            <w:tcBorders>
              <w:bottom w:val="single" w:sz="4" w:space="0" w:color="auto"/>
            </w:tcBorders>
            <w:shd w:val="clear" w:color="auto" w:fill="auto"/>
          </w:tcPr>
          <w:p w14:paraId="7250F29D"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1.1. Opći prihodi i primici</w:t>
            </w:r>
          </w:p>
          <w:p w14:paraId="26786C12"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5.1. Pomoći</w:t>
            </w:r>
          </w:p>
          <w:p w14:paraId="74D6ABE7"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4.1. Prihodi za posebne namjene (komunalna naknada, naknada za koncesije i dr.)</w:t>
            </w:r>
          </w:p>
        </w:tc>
        <w:tc>
          <w:tcPr>
            <w:tcW w:w="2410" w:type="dxa"/>
            <w:tcBorders>
              <w:bottom w:val="single" w:sz="4" w:space="0" w:color="auto"/>
            </w:tcBorders>
          </w:tcPr>
          <w:p w14:paraId="6A8DB40D" w14:textId="77777777" w:rsidR="004F5C99" w:rsidRPr="00473D63" w:rsidRDefault="004F5C99" w:rsidP="005629A3">
            <w:pPr>
              <w:jc w:val="center"/>
              <w:rPr>
                <w:rFonts w:ascii="Verdana" w:hAnsi="Verdana"/>
                <w:b/>
                <w:color w:val="002060"/>
                <w:sz w:val="20"/>
                <w:szCs w:val="20"/>
                <w:lang w:val="hr-HR"/>
              </w:rPr>
            </w:pPr>
          </w:p>
          <w:p w14:paraId="59414FBB" w14:textId="77777777" w:rsidR="004F5C99" w:rsidRPr="00473D63" w:rsidRDefault="004F5C99" w:rsidP="005629A3">
            <w:pPr>
              <w:jc w:val="center"/>
              <w:rPr>
                <w:rFonts w:ascii="Verdana" w:hAnsi="Verdana"/>
                <w:b/>
                <w:color w:val="002060"/>
                <w:sz w:val="20"/>
                <w:szCs w:val="20"/>
                <w:lang w:val="hr-HR"/>
              </w:rPr>
            </w:pPr>
            <w:r w:rsidRPr="00473D63">
              <w:rPr>
                <w:rFonts w:ascii="Verdana" w:hAnsi="Verdana"/>
                <w:b/>
                <w:color w:val="002060"/>
                <w:sz w:val="20"/>
                <w:szCs w:val="20"/>
                <w:lang w:val="hr-HR"/>
              </w:rPr>
              <w:t>794.000,00</w:t>
            </w:r>
          </w:p>
        </w:tc>
        <w:tc>
          <w:tcPr>
            <w:tcW w:w="2552" w:type="dxa"/>
            <w:tcBorders>
              <w:bottom w:val="single" w:sz="4" w:space="0" w:color="auto"/>
            </w:tcBorders>
            <w:noWrap/>
          </w:tcPr>
          <w:p w14:paraId="399CA02F" w14:textId="77777777" w:rsidR="004F5C99" w:rsidRPr="00473D63" w:rsidRDefault="004F5C99" w:rsidP="005629A3">
            <w:pPr>
              <w:jc w:val="center"/>
              <w:rPr>
                <w:rFonts w:ascii="Verdana" w:hAnsi="Verdana"/>
                <w:b/>
                <w:color w:val="002060"/>
                <w:sz w:val="20"/>
                <w:szCs w:val="20"/>
                <w:lang w:val="hr-HR"/>
              </w:rPr>
            </w:pPr>
          </w:p>
          <w:p w14:paraId="48BA1074" w14:textId="77777777" w:rsidR="004F5C99" w:rsidRPr="00473D63" w:rsidRDefault="004F5C99" w:rsidP="005629A3">
            <w:pPr>
              <w:jc w:val="right"/>
              <w:rPr>
                <w:rFonts w:ascii="Verdana" w:hAnsi="Verdana"/>
                <w:b/>
                <w:color w:val="002060"/>
                <w:sz w:val="20"/>
                <w:szCs w:val="20"/>
                <w:lang w:val="hr-HR"/>
              </w:rPr>
            </w:pPr>
            <w:r w:rsidRPr="00473D63">
              <w:rPr>
                <w:rFonts w:ascii="Verdana" w:hAnsi="Verdana"/>
                <w:b/>
                <w:color w:val="002060"/>
                <w:sz w:val="20"/>
                <w:szCs w:val="20"/>
                <w:lang w:val="hr-HR"/>
              </w:rPr>
              <w:t>330.761,98</w:t>
            </w:r>
          </w:p>
        </w:tc>
      </w:tr>
      <w:tr w:rsidR="004F5C99" w:rsidRPr="00473D63" w14:paraId="166C6366" w14:textId="77777777" w:rsidTr="004F5C99">
        <w:trPr>
          <w:trHeight w:val="315"/>
        </w:trPr>
        <w:tc>
          <w:tcPr>
            <w:tcW w:w="14029" w:type="dxa"/>
            <w:gridSpan w:val="9"/>
            <w:shd w:val="clear" w:color="auto" w:fill="auto"/>
            <w:noWrap/>
          </w:tcPr>
          <w:p w14:paraId="5874DDC3" w14:textId="77777777" w:rsidR="004F5C99" w:rsidRPr="00473D63" w:rsidRDefault="004F5C99" w:rsidP="007203D2">
            <w:pPr>
              <w:numPr>
                <w:ilvl w:val="0"/>
                <w:numId w:val="3"/>
              </w:numPr>
              <w:contextualSpacing/>
              <w:rPr>
                <w:rFonts w:ascii="Verdana" w:hAnsi="Verdana"/>
                <w:b/>
                <w:sz w:val="20"/>
                <w:szCs w:val="20"/>
                <w:lang w:val="hr-HR"/>
              </w:rPr>
            </w:pPr>
            <w:r w:rsidRPr="00473D63">
              <w:rPr>
                <w:rFonts w:ascii="Verdana" w:hAnsi="Verdana"/>
                <w:b/>
                <w:sz w:val="20"/>
                <w:szCs w:val="20"/>
                <w:lang w:val="hr-HR"/>
              </w:rPr>
              <w:t>ODRŽAVANJE JAVNIH  ZELENIH POVRŠINA (R0095-R0096)</w:t>
            </w:r>
          </w:p>
        </w:tc>
      </w:tr>
      <w:tr w:rsidR="004F5C99" w:rsidRPr="00473D63" w14:paraId="5971D617" w14:textId="77777777" w:rsidTr="00C2605A">
        <w:trPr>
          <w:trHeight w:val="443"/>
        </w:trPr>
        <w:tc>
          <w:tcPr>
            <w:tcW w:w="980" w:type="dxa"/>
            <w:shd w:val="clear" w:color="auto" w:fill="auto"/>
            <w:noWrap/>
          </w:tcPr>
          <w:p w14:paraId="572E0690" w14:textId="77777777" w:rsidR="004F5C99" w:rsidRPr="00473D63" w:rsidRDefault="004F5C99" w:rsidP="005629A3">
            <w:pPr>
              <w:jc w:val="center"/>
              <w:rPr>
                <w:rFonts w:ascii="Verdana" w:hAnsi="Verdana"/>
                <w:sz w:val="20"/>
                <w:szCs w:val="20"/>
                <w:lang w:val="hr-HR"/>
              </w:rPr>
            </w:pPr>
          </w:p>
          <w:p w14:paraId="1BBE993B" w14:textId="77777777" w:rsidR="004F5C99" w:rsidRPr="00473D63" w:rsidRDefault="004F5C99" w:rsidP="005629A3">
            <w:pPr>
              <w:jc w:val="center"/>
              <w:rPr>
                <w:rFonts w:ascii="Verdana" w:hAnsi="Verdana"/>
                <w:sz w:val="20"/>
                <w:szCs w:val="20"/>
                <w:lang w:val="hr-HR"/>
              </w:rPr>
            </w:pPr>
          </w:p>
          <w:p w14:paraId="7A093AE1" w14:textId="77777777" w:rsidR="004F5C99" w:rsidRPr="00473D63" w:rsidRDefault="004F5C99" w:rsidP="005629A3">
            <w:pPr>
              <w:jc w:val="center"/>
              <w:rPr>
                <w:rFonts w:ascii="Verdana" w:hAnsi="Verdana"/>
                <w:sz w:val="20"/>
                <w:szCs w:val="20"/>
                <w:lang w:val="hr-HR"/>
              </w:rPr>
            </w:pPr>
          </w:p>
          <w:p w14:paraId="4F24D0C2" w14:textId="77777777" w:rsidR="004F5C99" w:rsidRPr="00473D63" w:rsidRDefault="004F5C99" w:rsidP="005629A3">
            <w:pPr>
              <w:jc w:val="center"/>
              <w:rPr>
                <w:rFonts w:ascii="Verdana" w:hAnsi="Verdana"/>
                <w:sz w:val="20"/>
                <w:szCs w:val="20"/>
                <w:lang w:val="hr-HR"/>
              </w:rPr>
            </w:pPr>
          </w:p>
          <w:p w14:paraId="5269889A"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01.</w:t>
            </w:r>
          </w:p>
        </w:tc>
        <w:tc>
          <w:tcPr>
            <w:tcW w:w="5111" w:type="dxa"/>
            <w:gridSpan w:val="3"/>
            <w:shd w:val="clear" w:color="auto" w:fill="auto"/>
          </w:tcPr>
          <w:p w14:paraId="35AA6BE4"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 xml:space="preserve">Materijal i dijelovi za tekuće i investicijsko održavanje javnih površina (R0095) nabava ploče-oznaka javne površine – video nadzor(dječje igralište, odlagalište otpada), set mlaznica, tuš za zalijevanje cvijeća, boja za beton, nabava ljetnica, sadnica cvijeća, travne smjese za uređenje centra Lasinje i dr. </w:t>
            </w:r>
          </w:p>
        </w:tc>
        <w:tc>
          <w:tcPr>
            <w:tcW w:w="2976" w:type="dxa"/>
            <w:gridSpan w:val="3"/>
            <w:shd w:val="clear" w:color="auto" w:fill="auto"/>
          </w:tcPr>
          <w:p w14:paraId="65F9CB8A" w14:textId="77777777" w:rsidR="004F5C99" w:rsidRPr="00473D63" w:rsidRDefault="004F5C99" w:rsidP="005629A3">
            <w:pPr>
              <w:rPr>
                <w:rFonts w:ascii="Verdana" w:hAnsi="Verdana"/>
                <w:sz w:val="20"/>
                <w:szCs w:val="20"/>
                <w:lang w:val="hr-HR"/>
              </w:rPr>
            </w:pPr>
          </w:p>
          <w:p w14:paraId="3B025270" w14:textId="77777777" w:rsidR="004F5C99" w:rsidRPr="00473D63" w:rsidRDefault="004F5C99" w:rsidP="005629A3">
            <w:pPr>
              <w:rPr>
                <w:rFonts w:ascii="Verdana" w:hAnsi="Verdana"/>
                <w:sz w:val="20"/>
                <w:szCs w:val="20"/>
                <w:lang w:val="hr-HR"/>
              </w:rPr>
            </w:pPr>
          </w:p>
          <w:p w14:paraId="63215C57"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4.1. Prihodi za posebne namjene</w:t>
            </w:r>
          </w:p>
        </w:tc>
        <w:tc>
          <w:tcPr>
            <w:tcW w:w="2410" w:type="dxa"/>
            <w:shd w:val="clear" w:color="auto" w:fill="auto"/>
          </w:tcPr>
          <w:p w14:paraId="11E064A7" w14:textId="77777777" w:rsidR="004F5C99" w:rsidRPr="00473D63" w:rsidRDefault="004F5C99" w:rsidP="005629A3">
            <w:pPr>
              <w:jc w:val="center"/>
              <w:rPr>
                <w:rFonts w:ascii="Verdana" w:hAnsi="Verdana"/>
                <w:b/>
                <w:sz w:val="20"/>
                <w:szCs w:val="20"/>
                <w:lang w:val="hr-HR"/>
              </w:rPr>
            </w:pPr>
          </w:p>
          <w:p w14:paraId="6882157C" w14:textId="77777777" w:rsidR="004F5C99" w:rsidRPr="00473D63" w:rsidRDefault="004F5C99" w:rsidP="005629A3">
            <w:pPr>
              <w:jc w:val="center"/>
              <w:rPr>
                <w:rFonts w:ascii="Verdana" w:hAnsi="Verdana"/>
                <w:b/>
                <w:sz w:val="20"/>
                <w:szCs w:val="20"/>
                <w:lang w:val="hr-HR"/>
              </w:rPr>
            </w:pPr>
          </w:p>
          <w:p w14:paraId="617F2670"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6.600,00</w:t>
            </w:r>
          </w:p>
        </w:tc>
        <w:tc>
          <w:tcPr>
            <w:tcW w:w="2552" w:type="dxa"/>
            <w:shd w:val="clear" w:color="auto" w:fill="auto"/>
          </w:tcPr>
          <w:p w14:paraId="65F28235" w14:textId="77777777" w:rsidR="004F5C99" w:rsidRPr="00473D63" w:rsidRDefault="004F5C99" w:rsidP="005629A3">
            <w:pPr>
              <w:jc w:val="right"/>
              <w:rPr>
                <w:rFonts w:ascii="Verdana" w:hAnsi="Verdana"/>
                <w:sz w:val="20"/>
                <w:szCs w:val="20"/>
                <w:lang w:val="hr-HR"/>
              </w:rPr>
            </w:pPr>
          </w:p>
          <w:p w14:paraId="237A1E32" w14:textId="77777777" w:rsidR="004F5C99" w:rsidRPr="00473D63" w:rsidRDefault="004F5C99" w:rsidP="005629A3">
            <w:pPr>
              <w:jc w:val="right"/>
              <w:rPr>
                <w:rFonts w:ascii="Verdana" w:hAnsi="Verdana"/>
                <w:sz w:val="20"/>
                <w:szCs w:val="20"/>
                <w:lang w:val="hr-HR"/>
              </w:rPr>
            </w:pPr>
          </w:p>
          <w:p w14:paraId="1EE53012" w14:textId="77777777" w:rsidR="004F5C99" w:rsidRPr="00473D63" w:rsidRDefault="004F5C99" w:rsidP="005629A3">
            <w:pPr>
              <w:jc w:val="right"/>
              <w:rPr>
                <w:rFonts w:ascii="Verdana" w:hAnsi="Verdana"/>
                <w:sz w:val="20"/>
                <w:szCs w:val="20"/>
                <w:lang w:val="hr-HR"/>
              </w:rPr>
            </w:pPr>
            <w:r w:rsidRPr="00473D63">
              <w:rPr>
                <w:rFonts w:ascii="Verdana" w:hAnsi="Verdana"/>
                <w:sz w:val="20"/>
                <w:szCs w:val="20"/>
                <w:lang w:val="hr-HR"/>
              </w:rPr>
              <w:t>3.559,43</w:t>
            </w:r>
          </w:p>
        </w:tc>
      </w:tr>
      <w:tr w:rsidR="004F5C99" w:rsidRPr="00473D63" w14:paraId="6B086673" w14:textId="77777777" w:rsidTr="00C2605A">
        <w:trPr>
          <w:trHeight w:val="421"/>
        </w:trPr>
        <w:tc>
          <w:tcPr>
            <w:tcW w:w="980" w:type="dxa"/>
            <w:shd w:val="clear" w:color="auto" w:fill="auto"/>
            <w:noWrap/>
          </w:tcPr>
          <w:p w14:paraId="7F2F08FE" w14:textId="77777777" w:rsidR="004F5C99" w:rsidRPr="00473D63" w:rsidRDefault="004F5C99" w:rsidP="005629A3">
            <w:pPr>
              <w:rPr>
                <w:rFonts w:ascii="Verdana" w:hAnsi="Verdana"/>
                <w:sz w:val="20"/>
                <w:szCs w:val="20"/>
                <w:lang w:val="hr-HR"/>
              </w:rPr>
            </w:pPr>
          </w:p>
          <w:p w14:paraId="4A78F3E8" w14:textId="77777777" w:rsidR="004F5C99" w:rsidRPr="00473D63" w:rsidRDefault="004F5C99" w:rsidP="005629A3">
            <w:pPr>
              <w:rPr>
                <w:rFonts w:ascii="Verdana" w:hAnsi="Verdana"/>
                <w:sz w:val="20"/>
                <w:szCs w:val="20"/>
                <w:lang w:val="hr-HR"/>
              </w:rPr>
            </w:pPr>
          </w:p>
          <w:p w14:paraId="1D31DA09"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02.</w:t>
            </w:r>
          </w:p>
        </w:tc>
        <w:tc>
          <w:tcPr>
            <w:tcW w:w="5111" w:type="dxa"/>
            <w:gridSpan w:val="3"/>
            <w:shd w:val="clear" w:color="auto" w:fill="auto"/>
          </w:tcPr>
          <w:p w14:paraId="1C863B14"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Usluge tekućeg i investicijskog održavanja javnih površina (R0096)</w:t>
            </w:r>
          </w:p>
          <w:p w14:paraId="64951D65"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Uređenje poljoprivrednog zemljišta , javnih površina za IV otkosa – Sjeničak Lasinjski, malčiranje raslinja i uređenje zelenih površina Općine.</w:t>
            </w:r>
          </w:p>
        </w:tc>
        <w:tc>
          <w:tcPr>
            <w:tcW w:w="2976" w:type="dxa"/>
            <w:gridSpan w:val="3"/>
            <w:shd w:val="clear" w:color="auto" w:fill="auto"/>
          </w:tcPr>
          <w:p w14:paraId="47958F32" w14:textId="77777777" w:rsidR="004F5C99" w:rsidRPr="00473D63" w:rsidRDefault="004F5C99" w:rsidP="005629A3">
            <w:pPr>
              <w:rPr>
                <w:rFonts w:ascii="Verdana" w:hAnsi="Verdana"/>
                <w:sz w:val="20"/>
                <w:szCs w:val="20"/>
                <w:lang w:val="hr-HR"/>
              </w:rPr>
            </w:pPr>
          </w:p>
          <w:p w14:paraId="4FA35365"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4.1. Prihodi za posebne namjene</w:t>
            </w:r>
          </w:p>
        </w:tc>
        <w:tc>
          <w:tcPr>
            <w:tcW w:w="2410" w:type="dxa"/>
            <w:shd w:val="clear" w:color="auto" w:fill="auto"/>
          </w:tcPr>
          <w:p w14:paraId="47C3288D" w14:textId="77777777" w:rsidR="004F5C99" w:rsidRPr="00473D63" w:rsidRDefault="004F5C99" w:rsidP="005629A3">
            <w:pPr>
              <w:jc w:val="center"/>
              <w:rPr>
                <w:rFonts w:ascii="Verdana" w:hAnsi="Verdana"/>
                <w:sz w:val="20"/>
                <w:szCs w:val="20"/>
                <w:lang w:val="hr-HR"/>
              </w:rPr>
            </w:pPr>
          </w:p>
          <w:p w14:paraId="24F7816A"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38.000,00</w:t>
            </w:r>
          </w:p>
        </w:tc>
        <w:tc>
          <w:tcPr>
            <w:tcW w:w="2552" w:type="dxa"/>
            <w:shd w:val="clear" w:color="auto" w:fill="auto"/>
          </w:tcPr>
          <w:p w14:paraId="462C9154" w14:textId="77777777" w:rsidR="004F5C99" w:rsidRPr="00473D63" w:rsidRDefault="004F5C99" w:rsidP="005629A3">
            <w:pPr>
              <w:jc w:val="right"/>
              <w:rPr>
                <w:rFonts w:ascii="Verdana" w:hAnsi="Verdana"/>
                <w:sz w:val="20"/>
                <w:szCs w:val="20"/>
                <w:lang w:val="hr-HR"/>
              </w:rPr>
            </w:pPr>
          </w:p>
          <w:p w14:paraId="36D02AD8" w14:textId="77777777" w:rsidR="004F5C99" w:rsidRPr="00473D63" w:rsidRDefault="004F5C99" w:rsidP="005629A3">
            <w:pPr>
              <w:jc w:val="right"/>
              <w:rPr>
                <w:rFonts w:ascii="Verdana" w:hAnsi="Verdana"/>
                <w:sz w:val="20"/>
                <w:szCs w:val="20"/>
                <w:lang w:val="hr-HR"/>
              </w:rPr>
            </w:pPr>
            <w:r w:rsidRPr="00473D63">
              <w:rPr>
                <w:rFonts w:ascii="Verdana" w:hAnsi="Verdana"/>
                <w:sz w:val="20"/>
                <w:szCs w:val="20"/>
                <w:lang w:val="hr-HR"/>
              </w:rPr>
              <w:t>33.750,00</w:t>
            </w:r>
          </w:p>
        </w:tc>
      </w:tr>
      <w:tr w:rsidR="004F5C99" w:rsidRPr="00473D63" w14:paraId="230CD93F" w14:textId="77777777" w:rsidTr="00C2605A">
        <w:trPr>
          <w:trHeight w:val="421"/>
        </w:trPr>
        <w:tc>
          <w:tcPr>
            <w:tcW w:w="980" w:type="dxa"/>
            <w:shd w:val="clear" w:color="auto" w:fill="auto"/>
            <w:noWrap/>
          </w:tcPr>
          <w:p w14:paraId="3C4F3CA5"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03.</w:t>
            </w:r>
          </w:p>
        </w:tc>
        <w:tc>
          <w:tcPr>
            <w:tcW w:w="5111" w:type="dxa"/>
            <w:gridSpan w:val="3"/>
            <w:shd w:val="clear" w:color="auto" w:fill="auto"/>
          </w:tcPr>
          <w:p w14:paraId="46D64AF3"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Usluge tekućeg i investicijskog održav. igrališta i sportskih terena (R0131), popravak ograde na sportskim terenima, uređenje boćališta, nabavka matica, spojnica za ljuljačke, mreža za gol, lopte za turnir, tipla, podizna ploča, valjak, lak i dr.</w:t>
            </w:r>
          </w:p>
        </w:tc>
        <w:tc>
          <w:tcPr>
            <w:tcW w:w="2976" w:type="dxa"/>
            <w:gridSpan w:val="3"/>
            <w:shd w:val="clear" w:color="auto" w:fill="auto"/>
          </w:tcPr>
          <w:p w14:paraId="26063148" w14:textId="77777777" w:rsidR="004F5C99" w:rsidRPr="00473D63" w:rsidRDefault="004F5C99" w:rsidP="005629A3">
            <w:pPr>
              <w:rPr>
                <w:rFonts w:ascii="Verdana" w:hAnsi="Verdana"/>
                <w:sz w:val="20"/>
                <w:szCs w:val="20"/>
                <w:lang w:val="hr-HR"/>
              </w:rPr>
            </w:pPr>
          </w:p>
          <w:p w14:paraId="569D6B4D"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5.1. Pomoći</w:t>
            </w:r>
          </w:p>
        </w:tc>
        <w:tc>
          <w:tcPr>
            <w:tcW w:w="2410" w:type="dxa"/>
            <w:shd w:val="clear" w:color="auto" w:fill="auto"/>
            <w:vAlign w:val="center"/>
          </w:tcPr>
          <w:p w14:paraId="702A4222" w14:textId="77777777" w:rsidR="004F5C99" w:rsidRPr="00473D63" w:rsidRDefault="004F5C99" w:rsidP="005629A3">
            <w:pPr>
              <w:jc w:val="center"/>
              <w:rPr>
                <w:rFonts w:ascii="Verdana" w:hAnsi="Verdana"/>
                <w:color w:val="002060"/>
                <w:sz w:val="20"/>
                <w:szCs w:val="20"/>
                <w:lang w:val="hr-HR"/>
              </w:rPr>
            </w:pPr>
            <w:r w:rsidRPr="00473D63">
              <w:rPr>
                <w:rFonts w:ascii="Verdana" w:hAnsi="Verdana"/>
                <w:sz w:val="20"/>
                <w:szCs w:val="20"/>
                <w:lang w:val="hr-HR"/>
              </w:rPr>
              <w:t>30.000,00</w:t>
            </w:r>
          </w:p>
        </w:tc>
        <w:tc>
          <w:tcPr>
            <w:tcW w:w="2552" w:type="dxa"/>
            <w:shd w:val="clear" w:color="auto" w:fill="auto"/>
            <w:vAlign w:val="center"/>
          </w:tcPr>
          <w:p w14:paraId="20381867" w14:textId="77777777" w:rsidR="004F5C99" w:rsidRPr="00473D63" w:rsidRDefault="004F5C99" w:rsidP="005629A3">
            <w:pPr>
              <w:jc w:val="right"/>
              <w:rPr>
                <w:rFonts w:ascii="Verdana" w:hAnsi="Verdana"/>
                <w:color w:val="002060"/>
                <w:sz w:val="20"/>
                <w:szCs w:val="20"/>
                <w:lang w:val="hr-HR"/>
              </w:rPr>
            </w:pPr>
            <w:r w:rsidRPr="00473D63">
              <w:rPr>
                <w:rFonts w:ascii="Verdana" w:hAnsi="Verdana"/>
                <w:sz w:val="20"/>
                <w:szCs w:val="20"/>
                <w:lang w:val="hr-HR"/>
              </w:rPr>
              <w:t>23.742,24</w:t>
            </w:r>
          </w:p>
        </w:tc>
      </w:tr>
      <w:tr w:rsidR="004F5C99" w:rsidRPr="00473D63" w14:paraId="2B21D515" w14:textId="77777777" w:rsidTr="00C2605A">
        <w:trPr>
          <w:trHeight w:val="283"/>
        </w:trPr>
        <w:tc>
          <w:tcPr>
            <w:tcW w:w="980" w:type="dxa"/>
            <w:shd w:val="clear" w:color="auto" w:fill="auto"/>
            <w:noWrap/>
          </w:tcPr>
          <w:p w14:paraId="3EF717B5" w14:textId="77777777" w:rsidR="004F5C99" w:rsidRPr="00473D63" w:rsidRDefault="004F5C99" w:rsidP="005629A3">
            <w:pPr>
              <w:rPr>
                <w:rFonts w:ascii="Verdana" w:hAnsi="Verdana"/>
                <w:sz w:val="20"/>
                <w:szCs w:val="20"/>
                <w:lang w:val="hr-HR"/>
              </w:rPr>
            </w:pPr>
          </w:p>
        </w:tc>
        <w:tc>
          <w:tcPr>
            <w:tcW w:w="5111" w:type="dxa"/>
            <w:gridSpan w:val="3"/>
            <w:shd w:val="clear" w:color="auto" w:fill="auto"/>
          </w:tcPr>
          <w:p w14:paraId="28556215" w14:textId="77777777" w:rsidR="004F5C99" w:rsidRPr="00473D63" w:rsidRDefault="004F5C99" w:rsidP="005629A3">
            <w:pPr>
              <w:rPr>
                <w:rFonts w:ascii="Verdana" w:hAnsi="Verdana"/>
                <w:b/>
                <w:sz w:val="20"/>
                <w:szCs w:val="20"/>
                <w:lang w:val="hr-HR"/>
              </w:rPr>
            </w:pPr>
            <w:r w:rsidRPr="00473D63">
              <w:rPr>
                <w:rFonts w:ascii="Verdana" w:hAnsi="Verdana"/>
                <w:b/>
                <w:sz w:val="20"/>
                <w:szCs w:val="20"/>
                <w:lang w:val="hr-HR"/>
              </w:rPr>
              <w:t>UKUPNO :</w:t>
            </w:r>
          </w:p>
        </w:tc>
        <w:tc>
          <w:tcPr>
            <w:tcW w:w="2976" w:type="dxa"/>
            <w:gridSpan w:val="3"/>
            <w:shd w:val="clear" w:color="auto" w:fill="auto"/>
          </w:tcPr>
          <w:p w14:paraId="6EA0859C" w14:textId="77777777" w:rsidR="004F5C99" w:rsidRPr="00473D63" w:rsidRDefault="004F5C99" w:rsidP="005629A3">
            <w:pPr>
              <w:rPr>
                <w:rFonts w:ascii="Verdana" w:hAnsi="Verdana"/>
                <w:b/>
                <w:sz w:val="20"/>
                <w:szCs w:val="20"/>
                <w:lang w:val="hr-HR"/>
              </w:rPr>
            </w:pPr>
          </w:p>
        </w:tc>
        <w:tc>
          <w:tcPr>
            <w:tcW w:w="2410" w:type="dxa"/>
            <w:shd w:val="clear" w:color="auto" w:fill="auto"/>
          </w:tcPr>
          <w:p w14:paraId="1F32A48A" w14:textId="77777777" w:rsidR="004F5C99" w:rsidRPr="00473D63" w:rsidRDefault="004F5C99" w:rsidP="005629A3">
            <w:pPr>
              <w:jc w:val="center"/>
              <w:rPr>
                <w:rFonts w:ascii="Verdana" w:hAnsi="Verdana"/>
                <w:b/>
                <w:color w:val="002060"/>
                <w:sz w:val="20"/>
                <w:szCs w:val="20"/>
                <w:lang w:val="hr-HR"/>
              </w:rPr>
            </w:pPr>
            <w:r w:rsidRPr="00473D63">
              <w:rPr>
                <w:rFonts w:ascii="Verdana" w:hAnsi="Verdana"/>
                <w:b/>
                <w:color w:val="002060"/>
                <w:sz w:val="20"/>
                <w:szCs w:val="20"/>
                <w:lang w:val="hr-HR"/>
              </w:rPr>
              <w:t>74.600,00</w:t>
            </w:r>
          </w:p>
        </w:tc>
        <w:tc>
          <w:tcPr>
            <w:tcW w:w="2552" w:type="dxa"/>
            <w:shd w:val="clear" w:color="auto" w:fill="auto"/>
          </w:tcPr>
          <w:p w14:paraId="74DF0724" w14:textId="77777777" w:rsidR="004F5C99" w:rsidRPr="00473D63" w:rsidRDefault="004F5C99" w:rsidP="005629A3">
            <w:pPr>
              <w:jc w:val="right"/>
              <w:rPr>
                <w:rFonts w:ascii="Verdana" w:hAnsi="Verdana"/>
                <w:b/>
                <w:color w:val="002060"/>
                <w:sz w:val="20"/>
                <w:szCs w:val="20"/>
                <w:lang w:val="hr-HR"/>
              </w:rPr>
            </w:pPr>
            <w:r w:rsidRPr="00473D63">
              <w:rPr>
                <w:rFonts w:ascii="Verdana" w:hAnsi="Verdana"/>
                <w:b/>
                <w:color w:val="002060"/>
                <w:sz w:val="20"/>
                <w:szCs w:val="20"/>
                <w:lang w:val="hr-HR"/>
              </w:rPr>
              <w:t>61.051,67</w:t>
            </w:r>
          </w:p>
        </w:tc>
      </w:tr>
      <w:tr w:rsidR="004F5C99" w:rsidRPr="00473D63" w14:paraId="11BF3719" w14:textId="77777777" w:rsidTr="004F5C99">
        <w:trPr>
          <w:trHeight w:val="315"/>
        </w:trPr>
        <w:tc>
          <w:tcPr>
            <w:tcW w:w="14029" w:type="dxa"/>
            <w:gridSpan w:val="9"/>
            <w:shd w:val="clear" w:color="auto" w:fill="auto"/>
            <w:noWrap/>
          </w:tcPr>
          <w:p w14:paraId="4BF85AC6" w14:textId="77777777" w:rsidR="004F5C99" w:rsidRPr="00473D63" w:rsidRDefault="004F5C99" w:rsidP="007203D2">
            <w:pPr>
              <w:numPr>
                <w:ilvl w:val="0"/>
                <w:numId w:val="3"/>
              </w:numPr>
              <w:ind w:left="873"/>
              <w:contextualSpacing/>
              <w:rPr>
                <w:rFonts w:ascii="Verdana" w:hAnsi="Verdana"/>
                <w:b/>
                <w:sz w:val="20"/>
                <w:szCs w:val="20"/>
                <w:lang w:val="hr-HR"/>
              </w:rPr>
            </w:pPr>
            <w:r w:rsidRPr="00473D63">
              <w:rPr>
                <w:rFonts w:ascii="Verdana" w:hAnsi="Verdana"/>
                <w:b/>
                <w:sz w:val="20"/>
                <w:szCs w:val="20"/>
                <w:lang w:val="hr-HR"/>
              </w:rPr>
              <w:t>ODRŽAVANJE GRAĐEVINA, UREĐAJA I PREDMETA JAVNE NAMJENE (R0085-R0087 i R0131)</w:t>
            </w:r>
          </w:p>
        </w:tc>
      </w:tr>
      <w:tr w:rsidR="004F5C99" w:rsidRPr="00473D63" w14:paraId="35165797" w14:textId="77777777" w:rsidTr="00C2605A">
        <w:trPr>
          <w:trHeight w:val="315"/>
        </w:trPr>
        <w:tc>
          <w:tcPr>
            <w:tcW w:w="980" w:type="dxa"/>
            <w:shd w:val="clear" w:color="auto" w:fill="auto"/>
            <w:noWrap/>
          </w:tcPr>
          <w:p w14:paraId="6FB17366" w14:textId="77777777" w:rsidR="004F5C99" w:rsidRPr="00473D63" w:rsidRDefault="004F5C99" w:rsidP="005629A3">
            <w:pPr>
              <w:rPr>
                <w:rFonts w:ascii="Verdana" w:hAnsi="Verdana"/>
                <w:sz w:val="20"/>
                <w:szCs w:val="20"/>
                <w:lang w:val="hr-HR"/>
              </w:rPr>
            </w:pPr>
          </w:p>
          <w:p w14:paraId="05A50E8A"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01.</w:t>
            </w:r>
          </w:p>
        </w:tc>
        <w:tc>
          <w:tcPr>
            <w:tcW w:w="5111" w:type="dxa"/>
            <w:gridSpan w:val="3"/>
            <w:shd w:val="clear" w:color="auto" w:fill="auto"/>
          </w:tcPr>
          <w:p w14:paraId="282B68A0"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Usluge tekućeg i investicijskog održavanja – sanacija elementarne nepogode i dr. (R0085)</w:t>
            </w:r>
          </w:p>
        </w:tc>
        <w:tc>
          <w:tcPr>
            <w:tcW w:w="2976" w:type="dxa"/>
            <w:gridSpan w:val="3"/>
            <w:shd w:val="clear" w:color="auto" w:fill="auto"/>
          </w:tcPr>
          <w:p w14:paraId="24598736" w14:textId="77777777" w:rsidR="004F5C99" w:rsidRPr="00473D63" w:rsidRDefault="004F5C99" w:rsidP="005629A3">
            <w:pPr>
              <w:rPr>
                <w:rFonts w:ascii="Verdana" w:hAnsi="Verdana"/>
                <w:sz w:val="20"/>
                <w:szCs w:val="20"/>
                <w:lang w:val="hr-HR"/>
              </w:rPr>
            </w:pPr>
          </w:p>
          <w:p w14:paraId="19A4E83A"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1.1. Opći prihodi i primici</w:t>
            </w:r>
          </w:p>
          <w:p w14:paraId="666DC917" w14:textId="77777777" w:rsidR="004F5C99" w:rsidRPr="00473D63" w:rsidRDefault="004F5C99" w:rsidP="005629A3">
            <w:pPr>
              <w:rPr>
                <w:rFonts w:ascii="Verdana" w:hAnsi="Verdana"/>
                <w:sz w:val="20"/>
                <w:szCs w:val="20"/>
                <w:lang w:val="hr-HR"/>
              </w:rPr>
            </w:pPr>
          </w:p>
        </w:tc>
        <w:tc>
          <w:tcPr>
            <w:tcW w:w="2410" w:type="dxa"/>
            <w:shd w:val="clear" w:color="auto" w:fill="auto"/>
            <w:vAlign w:val="center"/>
          </w:tcPr>
          <w:p w14:paraId="1CC87743"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5.000,00</w:t>
            </w:r>
          </w:p>
        </w:tc>
        <w:tc>
          <w:tcPr>
            <w:tcW w:w="2552" w:type="dxa"/>
            <w:shd w:val="clear" w:color="auto" w:fill="auto"/>
            <w:vAlign w:val="center"/>
          </w:tcPr>
          <w:p w14:paraId="5193FB23" w14:textId="77777777" w:rsidR="004F5C99" w:rsidRPr="00473D63" w:rsidRDefault="004F5C99" w:rsidP="005629A3">
            <w:pPr>
              <w:jc w:val="right"/>
              <w:rPr>
                <w:rFonts w:ascii="Verdana" w:hAnsi="Verdana"/>
                <w:sz w:val="20"/>
                <w:szCs w:val="20"/>
                <w:lang w:val="hr-HR"/>
              </w:rPr>
            </w:pPr>
            <w:r w:rsidRPr="00473D63">
              <w:rPr>
                <w:rFonts w:ascii="Verdana" w:hAnsi="Verdana"/>
                <w:sz w:val="20"/>
                <w:szCs w:val="20"/>
                <w:lang w:val="hr-HR"/>
              </w:rPr>
              <w:t xml:space="preserve">       0,00</w:t>
            </w:r>
          </w:p>
        </w:tc>
      </w:tr>
      <w:tr w:rsidR="004F5C99" w:rsidRPr="00473D63" w14:paraId="46325C74" w14:textId="77777777" w:rsidTr="00C2605A">
        <w:trPr>
          <w:trHeight w:val="315"/>
        </w:trPr>
        <w:tc>
          <w:tcPr>
            <w:tcW w:w="980" w:type="dxa"/>
            <w:shd w:val="clear" w:color="auto" w:fill="auto"/>
            <w:noWrap/>
          </w:tcPr>
          <w:p w14:paraId="352B0895" w14:textId="77777777" w:rsidR="004F5C99" w:rsidRPr="00473D63" w:rsidRDefault="004F5C99" w:rsidP="005629A3">
            <w:pPr>
              <w:rPr>
                <w:rFonts w:ascii="Verdana" w:hAnsi="Verdana"/>
                <w:sz w:val="20"/>
                <w:szCs w:val="20"/>
                <w:lang w:val="hr-HR"/>
              </w:rPr>
            </w:pPr>
          </w:p>
          <w:p w14:paraId="4EF515F8"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02.</w:t>
            </w:r>
          </w:p>
        </w:tc>
        <w:tc>
          <w:tcPr>
            <w:tcW w:w="5111" w:type="dxa"/>
            <w:gridSpan w:val="3"/>
            <w:shd w:val="clear" w:color="auto" w:fill="auto"/>
          </w:tcPr>
          <w:p w14:paraId="2B589CC4"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Usluge tekućeg i investicijskog održavanja građevinskih objekata (R0086) – sanacija podne obloge na poslovnom prostoru  I kat -stomatološka ordinacija – soba medicinske sestre.</w:t>
            </w:r>
          </w:p>
        </w:tc>
        <w:tc>
          <w:tcPr>
            <w:tcW w:w="2976" w:type="dxa"/>
            <w:gridSpan w:val="3"/>
            <w:shd w:val="clear" w:color="auto" w:fill="auto"/>
          </w:tcPr>
          <w:p w14:paraId="0182E499" w14:textId="77777777" w:rsidR="004F5C99" w:rsidRPr="00473D63" w:rsidRDefault="004F5C99" w:rsidP="005629A3">
            <w:pPr>
              <w:rPr>
                <w:rFonts w:ascii="Verdana" w:hAnsi="Verdana"/>
                <w:sz w:val="20"/>
                <w:szCs w:val="20"/>
                <w:lang w:val="hr-HR"/>
              </w:rPr>
            </w:pPr>
          </w:p>
          <w:p w14:paraId="15886972" w14:textId="77777777" w:rsidR="004F5C99" w:rsidRPr="00473D63" w:rsidRDefault="004F5C99" w:rsidP="005629A3">
            <w:pPr>
              <w:rPr>
                <w:rFonts w:ascii="Verdana" w:hAnsi="Verdana"/>
                <w:sz w:val="20"/>
                <w:szCs w:val="20"/>
                <w:lang w:val="hr-HR"/>
              </w:rPr>
            </w:pPr>
          </w:p>
          <w:p w14:paraId="2D42062B"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1.1. Opći prihodi i primici</w:t>
            </w:r>
          </w:p>
          <w:p w14:paraId="58F37719" w14:textId="77777777" w:rsidR="004F5C99" w:rsidRPr="00473D63" w:rsidRDefault="004F5C99" w:rsidP="005629A3">
            <w:pPr>
              <w:rPr>
                <w:rFonts w:ascii="Verdana" w:hAnsi="Verdana"/>
                <w:sz w:val="20"/>
                <w:szCs w:val="20"/>
                <w:lang w:val="hr-HR"/>
              </w:rPr>
            </w:pPr>
          </w:p>
        </w:tc>
        <w:tc>
          <w:tcPr>
            <w:tcW w:w="2410" w:type="dxa"/>
            <w:shd w:val="clear" w:color="auto" w:fill="auto"/>
            <w:vAlign w:val="center"/>
          </w:tcPr>
          <w:p w14:paraId="0F2CE99E"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 xml:space="preserve"> 15.000,00</w:t>
            </w:r>
          </w:p>
        </w:tc>
        <w:tc>
          <w:tcPr>
            <w:tcW w:w="2552" w:type="dxa"/>
            <w:shd w:val="clear" w:color="auto" w:fill="auto"/>
            <w:vAlign w:val="center"/>
          </w:tcPr>
          <w:p w14:paraId="490B0101" w14:textId="77777777" w:rsidR="004F5C99" w:rsidRPr="00473D63" w:rsidRDefault="004F5C99" w:rsidP="005629A3">
            <w:pPr>
              <w:jc w:val="right"/>
              <w:rPr>
                <w:rFonts w:ascii="Verdana" w:hAnsi="Verdana"/>
                <w:sz w:val="20"/>
                <w:szCs w:val="20"/>
                <w:lang w:val="hr-HR"/>
              </w:rPr>
            </w:pPr>
            <w:r w:rsidRPr="00473D63">
              <w:rPr>
                <w:rFonts w:ascii="Verdana" w:hAnsi="Verdana"/>
                <w:sz w:val="20"/>
                <w:szCs w:val="20"/>
                <w:lang w:val="hr-HR"/>
              </w:rPr>
              <w:t>6.250,00</w:t>
            </w:r>
          </w:p>
        </w:tc>
      </w:tr>
      <w:tr w:rsidR="004F5C99" w:rsidRPr="00473D63" w14:paraId="71B87A0D" w14:textId="77777777" w:rsidTr="00C2605A">
        <w:trPr>
          <w:trHeight w:val="315"/>
        </w:trPr>
        <w:tc>
          <w:tcPr>
            <w:tcW w:w="980" w:type="dxa"/>
            <w:shd w:val="clear" w:color="auto" w:fill="auto"/>
            <w:noWrap/>
          </w:tcPr>
          <w:p w14:paraId="1511A6DC" w14:textId="77777777" w:rsidR="004F5C99" w:rsidRPr="00473D63" w:rsidRDefault="004F5C99" w:rsidP="005629A3">
            <w:pPr>
              <w:rPr>
                <w:rFonts w:ascii="Verdana" w:hAnsi="Verdana"/>
                <w:sz w:val="20"/>
                <w:szCs w:val="20"/>
                <w:lang w:val="hr-HR"/>
              </w:rPr>
            </w:pPr>
          </w:p>
          <w:p w14:paraId="613AFBCB"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03.</w:t>
            </w:r>
          </w:p>
        </w:tc>
        <w:tc>
          <w:tcPr>
            <w:tcW w:w="5111" w:type="dxa"/>
            <w:gridSpan w:val="3"/>
            <w:shd w:val="clear" w:color="auto" w:fill="auto"/>
          </w:tcPr>
          <w:p w14:paraId="2EDA8B97"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Ostale usluge tekućeg i investicijskog održavanja (R0157) sanacija odlagališta otpada, izrada rampe Lasinja (Brezje)</w:t>
            </w:r>
          </w:p>
        </w:tc>
        <w:tc>
          <w:tcPr>
            <w:tcW w:w="2976" w:type="dxa"/>
            <w:gridSpan w:val="3"/>
            <w:shd w:val="clear" w:color="auto" w:fill="auto"/>
          </w:tcPr>
          <w:p w14:paraId="1129E877" w14:textId="77777777" w:rsidR="004F5C99" w:rsidRPr="00473D63" w:rsidRDefault="004F5C99" w:rsidP="005629A3">
            <w:pPr>
              <w:rPr>
                <w:rFonts w:ascii="Verdana" w:hAnsi="Verdana"/>
                <w:sz w:val="20"/>
                <w:szCs w:val="20"/>
                <w:lang w:val="hr-HR"/>
              </w:rPr>
            </w:pPr>
          </w:p>
          <w:p w14:paraId="0FC7D116"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1.1. Opći prihodi i primici</w:t>
            </w:r>
          </w:p>
          <w:p w14:paraId="7FACE0C7" w14:textId="77777777" w:rsidR="004F5C99" w:rsidRPr="00473D63" w:rsidRDefault="004F5C99" w:rsidP="005629A3">
            <w:pPr>
              <w:rPr>
                <w:rFonts w:ascii="Verdana" w:hAnsi="Verdana"/>
                <w:sz w:val="20"/>
                <w:szCs w:val="20"/>
                <w:lang w:val="hr-HR"/>
              </w:rPr>
            </w:pPr>
          </w:p>
        </w:tc>
        <w:tc>
          <w:tcPr>
            <w:tcW w:w="2410" w:type="dxa"/>
            <w:shd w:val="clear" w:color="auto" w:fill="auto"/>
            <w:vAlign w:val="center"/>
          </w:tcPr>
          <w:p w14:paraId="26381D71"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9.000,00</w:t>
            </w:r>
          </w:p>
        </w:tc>
        <w:tc>
          <w:tcPr>
            <w:tcW w:w="2552" w:type="dxa"/>
            <w:shd w:val="clear" w:color="auto" w:fill="auto"/>
            <w:vAlign w:val="center"/>
          </w:tcPr>
          <w:p w14:paraId="51CE484C" w14:textId="77777777" w:rsidR="004F5C99" w:rsidRPr="00473D63" w:rsidRDefault="004F5C99" w:rsidP="005629A3">
            <w:pPr>
              <w:jc w:val="right"/>
              <w:rPr>
                <w:rFonts w:ascii="Verdana" w:hAnsi="Verdana"/>
                <w:sz w:val="20"/>
                <w:szCs w:val="20"/>
                <w:lang w:val="hr-HR"/>
              </w:rPr>
            </w:pPr>
            <w:r w:rsidRPr="00473D63">
              <w:rPr>
                <w:rFonts w:ascii="Verdana" w:hAnsi="Verdana"/>
                <w:sz w:val="20"/>
                <w:szCs w:val="20"/>
                <w:lang w:val="hr-HR"/>
              </w:rPr>
              <w:t xml:space="preserve">     3.562,50</w:t>
            </w:r>
          </w:p>
        </w:tc>
      </w:tr>
      <w:tr w:rsidR="004F5C99" w:rsidRPr="00473D63" w14:paraId="2FECA252" w14:textId="77777777" w:rsidTr="00C2605A">
        <w:trPr>
          <w:trHeight w:val="315"/>
        </w:trPr>
        <w:tc>
          <w:tcPr>
            <w:tcW w:w="980" w:type="dxa"/>
            <w:shd w:val="clear" w:color="auto" w:fill="auto"/>
            <w:noWrap/>
          </w:tcPr>
          <w:p w14:paraId="4D2F3AE2" w14:textId="77777777" w:rsidR="004F5C99" w:rsidRPr="00473D63" w:rsidRDefault="004F5C99" w:rsidP="005629A3">
            <w:pPr>
              <w:rPr>
                <w:rFonts w:ascii="Verdana" w:hAnsi="Verdana"/>
                <w:b/>
                <w:sz w:val="20"/>
                <w:szCs w:val="20"/>
                <w:lang w:val="hr-HR"/>
              </w:rPr>
            </w:pPr>
          </w:p>
        </w:tc>
        <w:tc>
          <w:tcPr>
            <w:tcW w:w="5111" w:type="dxa"/>
            <w:gridSpan w:val="3"/>
            <w:shd w:val="clear" w:color="auto" w:fill="auto"/>
          </w:tcPr>
          <w:p w14:paraId="27F2DB2D" w14:textId="77777777" w:rsidR="004F5C99" w:rsidRPr="00473D63" w:rsidRDefault="004F5C99" w:rsidP="005629A3">
            <w:pPr>
              <w:rPr>
                <w:rFonts w:ascii="Verdana" w:hAnsi="Verdana"/>
                <w:b/>
                <w:sz w:val="20"/>
                <w:szCs w:val="20"/>
                <w:lang w:val="hr-HR"/>
              </w:rPr>
            </w:pPr>
            <w:r w:rsidRPr="00473D63">
              <w:rPr>
                <w:rFonts w:ascii="Verdana" w:hAnsi="Verdana"/>
                <w:b/>
                <w:sz w:val="20"/>
                <w:szCs w:val="20"/>
                <w:lang w:val="hr-HR"/>
              </w:rPr>
              <w:t>UKUPNO :</w:t>
            </w:r>
          </w:p>
        </w:tc>
        <w:tc>
          <w:tcPr>
            <w:tcW w:w="2976" w:type="dxa"/>
            <w:gridSpan w:val="3"/>
            <w:shd w:val="clear" w:color="auto" w:fill="auto"/>
          </w:tcPr>
          <w:p w14:paraId="2ACF167B" w14:textId="77777777" w:rsidR="004F5C99" w:rsidRPr="00473D63" w:rsidRDefault="004F5C99" w:rsidP="005629A3">
            <w:pPr>
              <w:rPr>
                <w:rFonts w:ascii="Verdana" w:hAnsi="Verdana"/>
                <w:b/>
                <w:sz w:val="20"/>
                <w:szCs w:val="20"/>
                <w:lang w:val="hr-HR"/>
              </w:rPr>
            </w:pPr>
          </w:p>
        </w:tc>
        <w:tc>
          <w:tcPr>
            <w:tcW w:w="2410" w:type="dxa"/>
            <w:shd w:val="clear" w:color="auto" w:fill="auto"/>
          </w:tcPr>
          <w:p w14:paraId="659E2AF2" w14:textId="77777777" w:rsidR="004F5C99" w:rsidRPr="00473D63" w:rsidRDefault="004F5C99" w:rsidP="005629A3">
            <w:pPr>
              <w:jc w:val="center"/>
              <w:rPr>
                <w:rFonts w:ascii="Verdana" w:hAnsi="Verdana"/>
                <w:b/>
                <w:color w:val="002060"/>
                <w:sz w:val="20"/>
                <w:szCs w:val="20"/>
                <w:lang w:val="hr-HR"/>
              </w:rPr>
            </w:pPr>
            <w:r w:rsidRPr="00473D63">
              <w:rPr>
                <w:rFonts w:ascii="Verdana" w:hAnsi="Verdana"/>
                <w:b/>
                <w:color w:val="002060"/>
                <w:sz w:val="20"/>
                <w:szCs w:val="20"/>
                <w:lang w:val="hr-HR"/>
              </w:rPr>
              <w:t>29.000,00</w:t>
            </w:r>
          </w:p>
        </w:tc>
        <w:tc>
          <w:tcPr>
            <w:tcW w:w="2552" w:type="dxa"/>
            <w:shd w:val="clear" w:color="auto" w:fill="auto"/>
            <w:vAlign w:val="center"/>
          </w:tcPr>
          <w:p w14:paraId="7FE283F1" w14:textId="77777777" w:rsidR="004F5C99" w:rsidRPr="00473D63" w:rsidRDefault="004F5C99" w:rsidP="005629A3">
            <w:pPr>
              <w:jc w:val="right"/>
              <w:rPr>
                <w:rFonts w:ascii="Verdana" w:hAnsi="Verdana"/>
                <w:b/>
                <w:color w:val="002060"/>
                <w:sz w:val="20"/>
                <w:szCs w:val="20"/>
                <w:lang w:val="hr-HR"/>
              </w:rPr>
            </w:pPr>
            <w:r w:rsidRPr="00473D63">
              <w:rPr>
                <w:rFonts w:ascii="Verdana" w:hAnsi="Verdana"/>
                <w:b/>
                <w:color w:val="002060"/>
                <w:sz w:val="20"/>
                <w:szCs w:val="20"/>
                <w:lang w:val="hr-HR"/>
              </w:rPr>
              <w:t>9.812,50</w:t>
            </w:r>
          </w:p>
        </w:tc>
      </w:tr>
      <w:tr w:rsidR="004F5C99" w:rsidRPr="00473D63" w14:paraId="6179142D" w14:textId="77777777" w:rsidTr="004F5C99">
        <w:trPr>
          <w:trHeight w:val="315"/>
        </w:trPr>
        <w:tc>
          <w:tcPr>
            <w:tcW w:w="14029" w:type="dxa"/>
            <w:gridSpan w:val="9"/>
            <w:shd w:val="clear" w:color="auto" w:fill="auto"/>
            <w:noWrap/>
          </w:tcPr>
          <w:p w14:paraId="241C01AD" w14:textId="77777777" w:rsidR="004F5C99" w:rsidRPr="00473D63" w:rsidRDefault="004F5C99" w:rsidP="007203D2">
            <w:pPr>
              <w:numPr>
                <w:ilvl w:val="0"/>
                <w:numId w:val="3"/>
              </w:numPr>
              <w:contextualSpacing/>
              <w:rPr>
                <w:rFonts w:ascii="Verdana" w:hAnsi="Verdana"/>
                <w:b/>
                <w:sz w:val="20"/>
                <w:szCs w:val="20"/>
                <w:lang w:val="hr-HR"/>
              </w:rPr>
            </w:pPr>
            <w:r w:rsidRPr="00473D63">
              <w:rPr>
                <w:rFonts w:ascii="Verdana" w:hAnsi="Verdana"/>
                <w:b/>
                <w:sz w:val="20"/>
                <w:szCs w:val="20"/>
                <w:lang w:val="hr-HR"/>
              </w:rPr>
              <w:t>ODRŽAVANJE GROBLJA (R0078-R0079)</w:t>
            </w:r>
          </w:p>
        </w:tc>
      </w:tr>
      <w:tr w:rsidR="004F5C99" w:rsidRPr="00473D63" w14:paraId="0ED49B21" w14:textId="77777777" w:rsidTr="00C2605A">
        <w:trPr>
          <w:trHeight w:val="315"/>
        </w:trPr>
        <w:tc>
          <w:tcPr>
            <w:tcW w:w="980" w:type="dxa"/>
            <w:noWrap/>
          </w:tcPr>
          <w:p w14:paraId="7D07E360" w14:textId="77777777" w:rsidR="004F5C99" w:rsidRPr="00473D63" w:rsidRDefault="004F5C99" w:rsidP="005629A3">
            <w:pPr>
              <w:rPr>
                <w:rFonts w:ascii="Verdana" w:hAnsi="Verdana"/>
                <w:b/>
                <w:sz w:val="20"/>
                <w:szCs w:val="20"/>
                <w:lang w:val="hr-HR"/>
              </w:rPr>
            </w:pPr>
          </w:p>
          <w:p w14:paraId="32AAE2B2" w14:textId="77777777" w:rsidR="004F5C99" w:rsidRPr="00473D63" w:rsidRDefault="004F5C99" w:rsidP="005629A3">
            <w:pPr>
              <w:rPr>
                <w:rFonts w:ascii="Verdana" w:hAnsi="Verdana"/>
                <w:sz w:val="20"/>
                <w:szCs w:val="20"/>
                <w:lang w:val="hr-HR"/>
              </w:rPr>
            </w:pPr>
          </w:p>
          <w:p w14:paraId="60C79437"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01.</w:t>
            </w:r>
          </w:p>
          <w:p w14:paraId="638DDBBE" w14:textId="77777777" w:rsidR="004F5C99" w:rsidRPr="00473D63" w:rsidRDefault="004F5C99" w:rsidP="005629A3">
            <w:pPr>
              <w:rPr>
                <w:rFonts w:ascii="Verdana" w:hAnsi="Verdana"/>
                <w:sz w:val="20"/>
                <w:szCs w:val="20"/>
                <w:lang w:val="hr-HR"/>
              </w:rPr>
            </w:pPr>
          </w:p>
          <w:p w14:paraId="5433F917" w14:textId="77777777" w:rsidR="004F5C99" w:rsidRPr="00473D63" w:rsidRDefault="004F5C99" w:rsidP="005629A3">
            <w:pPr>
              <w:rPr>
                <w:rFonts w:ascii="Verdana" w:hAnsi="Verdana"/>
                <w:b/>
                <w:sz w:val="20"/>
                <w:szCs w:val="20"/>
                <w:lang w:val="hr-HR"/>
              </w:rPr>
            </w:pPr>
          </w:p>
        </w:tc>
        <w:tc>
          <w:tcPr>
            <w:tcW w:w="5111" w:type="dxa"/>
            <w:gridSpan w:val="3"/>
          </w:tcPr>
          <w:p w14:paraId="68E7C4DD"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 xml:space="preserve">-Održavanje groblja - u svim naseljima - </w:t>
            </w:r>
          </w:p>
          <w:p w14:paraId="1E784680"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-Materijal i dijelovi za tekuće i investicijsko održavanje groblja, nabavka cijevi, spojnice, ventil, podni zdenac, miješalica za vodovodno priključenje na groblju Crna Draga</w:t>
            </w:r>
          </w:p>
          <w:p w14:paraId="07356BC7"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 Usluge tekućeg i investicijskog održavanja groblja, izvedba vodovod. priključka za groblje Crna Draga.</w:t>
            </w:r>
          </w:p>
        </w:tc>
        <w:tc>
          <w:tcPr>
            <w:tcW w:w="2976" w:type="dxa"/>
            <w:gridSpan w:val="3"/>
          </w:tcPr>
          <w:p w14:paraId="27746B84" w14:textId="77777777" w:rsidR="004F5C99" w:rsidRPr="00473D63" w:rsidRDefault="004F5C99" w:rsidP="005629A3">
            <w:pPr>
              <w:rPr>
                <w:rFonts w:ascii="Verdana" w:hAnsi="Verdana"/>
                <w:sz w:val="20"/>
                <w:szCs w:val="20"/>
                <w:lang w:val="hr-HR"/>
              </w:rPr>
            </w:pPr>
          </w:p>
          <w:p w14:paraId="384D5F9A"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1.1. Opći prihodi i primici</w:t>
            </w:r>
          </w:p>
          <w:p w14:paraId="0B5956B6"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4.1. Prihodi za posebne namjene (godišnja grobna naknada, prihodi od ukopa i naknada za korištenja mrtvačnice i dr.)</w:t>
            </w:r>
          </w:p>
        </w:tc>
        <w:tc>
          <w:tcPr>
            <w:tcW w:w="2410" w:type="dxa"/>
            <w:vAlign w:val="center"/>
          </w:tcPr>
          <w:p w14:paraId="7D604DB1" w14:textId="77777777" w:rsidR="004F5C99" w:rsidRPr="00473D63" w:rsidRDefault="004F5C99" w:rsidP="005629A3">
            <w:pPr>
              <w:jc w:val="center"/>
              <w:rPr>
                <w:rFonts w:ascii="Verdana" w:hAnsi="Verdana"/>
                <w:bCs/>
                <w:color w:val="000000" w:themeColor="text1"/>
                <w:sz w:val="20"/>
                <w:szCs w:val="20"/>
                <w:lang w:val="hr-HR"/>
              </w:rPr>
            </w:pPr>
          </w:p>
          <w:p w14:paraId="72918DBD" w14:textId="77777777" w:rsidR="004F5C99" w:rsidRPr="00473D63" w:rsidRDefault="004F5C99" w:rsidP="005629A3">
            <w:pPr>
              <w:jc w:val="center"/>
              <w:rPr>
                <w:rFonts w:ascii="Verdana" w:hAnsi="Verdana"/>
                <w:bCs/>
                <w:color w:val="000000" w:themeColor="text1"/>
                <w:sz w:val="20"/>
                <w:szCs w:val="20"/>
                <w:lang w:val="hr-HR"/>
              </w:rPr>
            </w:pPr>
          </w:p>
          <w:p w14:paraId="54F7710A" w14:textId="77777777" w:rsidR="004F5C99" w:rsidRPr="00473D63" w:rsidRDefault="004F5C99" w:rsidP="005629A3">
            <w:pPr>
              <w:jc w:val="center"/>
              <w:rPr>
                <w:rFonts w:ascii="Verdana" w:hAnsi="Verdana"/>
                <w:bCs/>
                <w:color w:val="000000" w:themeColor="text1"/>
                <w:sz w:val="20"/>
                <w:szCs w:val="20"/>
                <w:lang w:val="hr-HR"/>
              </w:rPr>
            </w:pPr>
          </w:p>
          <w:p w14:paraId="33B85D55" w14:textId="77777777" w:rsidR="004F5C99" w:rsidRPr="00473D63" w:rsidRDefault="004F5C99" w:rsidP="005629A3">
            <w:pPr>
              <w:jc w:val="center"/>
              <w:rPr>
                <w:rFonts w:ascii="Verdana" w:hAnsi="Verdana"/>
                <w:bCs/>
                <w:color w:val="000000" w:themeColor="text1"/>
                <w:sz w:val="20"/>
                <w:szCs w:val="20"/>
                <w:lang w:val="hr-HR"/>
              </w:rPr>
            </w:pPr>
            <w:r w:rsidRPr="00473D63">
              <w:rPr>
                <w:rFonts w:ascii="Verdana" w:hAnsi="Verdana"/>
                <w:bCs/>
                <w:color w:val="000000" w:themeColor="text1"/>
                <w:sz w:val="20"/>
                <w:szCs w:val="20"/>
                <w:lang w:val="hr-HR"/>
              </w:rPr>
              <w:t>5.000,00</w:t>
            </w:r>
          </w:p>
          <w:p w14:paraId="42E15168" w14:textId="77777777" w:rsidR="004F5C99" w:rsidRPr="00473D63" w:rsidRDefault="004F5C99" w:rsidP="005629A3">
            <w:pPr>
              <w:jc w:val="center"/>
              <w:rPr>
                <w:rFonts w:ascii="Verdana" w:hAnsi="Verdana"/>
                <w:bCs/>
                <w:color w:val="000000" w:themeColor="text1"/>
                <w:sz w:val="20"/>
                <w:szCs w:val="20"/>
                <w:lang w:val="hr-HR"/>
              </w:rPr>
            </w:pPr>
          </w:p>
          <w:p w14:paraId="58FCE037" w14:textId="77777777" w:rsidR="004F5C99" w:rsidRPr="00473D63" w:rsidRDefault="004F5C99" w:rsidP="005629A3">
            <w:pPr>
              <w:jc w:val="center"/>
              <w:rPr>
                <w:rFonts w:ascii="Verdana" w:hAnsi="Verdana"/>
                <w:bCs/>
                <w:color w:val="000000" w:themeColor="text1"/>
                <w:sz w:val="20"/>
                <w:szCs w:val="20"/>
                <w:lang w:val="hr-HR"/>
              </w:rPr>
            </w:pPr>
            <w:r w:rsidRPr="00473D63">
              <w:rPr>
                <w:rFonts w:ascii="Verdana" w:hAnsi="Verdana"/>
                <w:bCs/>
                <w:color w:val="000000" w:themeColor="text1"/>
                <w:sz w:val="20"/>
                <w:szCs w:val="20"/>
                <w:lang w:val="hr-HR"/>
              </w:rPr>
              <w:t>29.300,00</w:t>
            </w:r>
          </w:p>
          <w:p w14:paraId="78328B39" w14:textId="77777777" w:rsidR="004F5C99" w:rsidRPr="00473D63" w:rsidRDefault="004F5C99" w:rsidP="005629A3">
            <w:pPr>
              <w:rPr>
                <w:rFonts w:ascii="Verdana" w:hAnsi="Verdana"/>
                <w:bCs/>
                <w:color w:val="000000" w:themeColor="text1"/>
                <w:sz w:val="20"/>
                <w:szCs w:val="20"/>
                <w:lang w:val="hr-HR"/>
              </w:rPr>
            </w:pPr>
          </w:p>
        </w:tc>
        <w:tc>
          <w:tcPr>
            <w:tcW w:w="2552" w:type="dxa"/>
            <w:noWrap/>
            <w:vAlign w:val="center"/>
          </w:tcPr>
          <w:p w14:paraId="46140377" w14:textId="77777777" w:rsidR="004F5C99" w:rsidRPr="00473D63" w:rsidRDefault="004F5C99" w:rsidP="005629A3">
            <w:pPr>
              <w:jc w:val="center"/>
              <w:rPr>
                <w:rFonts w:ascii="Verdana" w:hAnsi="Verdana"/>
                <w:bCs/>
                <w:color w:val="000000" w:themeColor="text1"/>
                <w:sz w:val="20"/>
                <w:szCs w:val="20"/>
                <w:lang w:val="hr-HR"/>
              </w:rPr>
            </w:pPr>
          </w:p>
          <w:p w14:paraId="08D5CC84" w14:textId="77777777" w:rsidR="004F5C99" w:rsidRPr="00473D63" w:rsidRDefault="004F5C99" w:rsidP="005629A3">
            <w:pPr>
              <w:jc w:val="right"/>
              <w:rPr>
                <w:rFonts w:ascii="Verdana" w:hAnsi="Verdana"/>
                <w:bCs/>
                <w:color w:val="000000" w:themeColor="text1"/>
                <w:sz w:val="20"/>
                <w:szCs w:val="20"/>
                <w:lang w:val="hr-HR"/>
              </w:rPr>
            </w:pPr>
          </w:p>
          <w:p w14:paraId="0D13A718" w14:textId="77777777" w:rsidR="004F5C99" w:rsidRPr="00473D63" w:rsidRDefault="004F5C99" w:rsidP="005629A3">
            <w:pPr>
              <w:jc w:val="right"/>
              <w:rPr>
                <w:rFonts w:ascii="Verdana" w:hAnsi="Verdana"/>
                <w:bCs/>
                <w:color w:val="000000" w:themeColor="text1"/>
                <w:sz w:val="20"/>
                <w:szCs w:val="20"/>
                <w:lang w:val="hr-HR"/>
              </w:rPr>
            </w:pPr>
            <w:r w:rsidRPr="00473D63">
              <w:rPr>
                <w:rFonts w:ascii="Verdana" w:hAnsi="Verdana"/>
                <w:bCs/>
                <w:color w:val="000000" w:themeColor="text1"/>
                <w:sz w:val="20"/>
                <w:szCs w:val="20"/>
                <w:lang w:val="hr-HR"/>
              </w:rPr>
              <w:t>1.854,14</w:t>
            </w:r>
          </w:p>
          <w:p w14:paraId="45FDED9B" w14:textId="77777777" w:rsidR="004F5C99" w:rsidRPr="00473D63" w:rsidRDefault="004F5C99" w:rsidP="005629A3">
            <w:pPr>
              <w:jc w:val="right"/>
              <w:rPr>
                <w:rFonts w:ascii="Verdana" w:hAnsi="Verdana"/>
                <w:bCs/>
                <w:color w:val="000000" w:themeColor="text1"/>
                <w:sz w:val="20"/>
                <w:szCs w:val="20"/>
                <w:lang w:val="hr-HR"/>
              </w:rPr>
            </w:pPr>
          </w:p>
          <w:p w14:paraId="39911B64" w14:textId="77777777" w:rsidR="004F5C99" w:rsidRPr="00473D63" w:rsidRDefault="004F5C99" w:rsidP="005629A3">
            <w:pPr>
              <w:jc w:val="right"/>
              <w:rPr>
                <w:rFonts w:ascii="Verdana" w:hAnsi="Verdana"/>
                <w:bCs/>
                <w:color w:val="000000" w:themeColor="text1"/>
                <w:sz w:val="20"/>
                <w:szCs w:val="20"/>
                <w:lang w:val="hr-HR"/>
              </w:rPr>
            </w:pPr>
            <w:r w:rsidRPr="00473D63">
              <w:rPr>
                <w:rFonts w:ascii="Verdana" w:hAnsi="Verdana"/>
                <w:bCs/>
                <w:color w:val="000000" w:themeColor="text1"/>
                <w:sz w:val="20"/>
                <w:szCs w:val="20"/>
                <w:lang w:val="hr-HR"/>
              </w:rPr>
              <w:t>25.108,75</w:t>
            </w:r>
          </w:p>
        </w:tc>
      </w:tr>
      <w:tr w:rsidR="004F5C99" w:rsidRPr="00473D63" w14:paraId="0B4484C0" w14:textId="77777777" w:rsidTr="00C2605A">
        <w:trPr>
          <w:trHeight w:val="315"/>
        </w:trPr>
        <w:tc>
          <w:tcPr>
            <w:tcW w:w="980" w:type="dxa"/>
            <w:noWrap/>
          </w:tcPr>
          <w:p w14:paraId="0D5005A0" w14:textId="77777777" w:rsidR="004F5C99" w:rsidRPr="00473D63" w:rsidRDefault="004F5C99" w:rsidP="005629A3">
            <w:pPr>
              <w:rPr>
                <w:rFonts w:ascii="Verdana" w:hAnsi="Verdana"/>
                <w:b/>
                <w:sz w:val="20"/>
                <w:szCs w:val="20"/>
                <w:lang w:val="hr-HR"/>
              </w:rPr>
            </w:pPr>
          </w:p>
        </w:tc>
        <w:tc>
          <w:tcPr>
            <w:tcW w:w="5111" w:type="dxa"/>
            <w:gridSpan w:val="3"/>
          </w:tcPr>
          <w:p w14:paraId="51F48D49" w14:textId="77777777" w:rsidR="004F5C99" w:rsidRPr="00473D63" w:rsidRDefault="004F5C99" w:rsidP="005629A3">
            <w:pPr>
              <w:rPr>
                <w:rFonts w:ascii="Verdana" w:hAnsi="Verdana"/>
                <w:sz w:val="20"/>
                <w:szCs w:val="20"/>
                <w:lang w:val="hr-HR"/>
              </w:rPr>
            </w:pPr>
            <w:r w:rsidRPr="00473D63">
              <w:rPr>
                <w:rFonts w:ascii="Verdana" w:hAnsi="Verdana"/>
                <w:b/>
                <w:sz w:val="20"/>
                <w:szCs w:val="20"/>
                <w:lang w:val="hr-HR"/>
              </w:rPr>
              <w:t>UKUPNO :</w:t>
            </w:r>
          </w:p>
        </w:tc>
        <w:tc>
          <w:tcPr>
            <w:tcW w:w="2976" w:type="dxa"/>
            <w:gridSpan w:val="3"/>
          </w:tcPr>
          <w:p w14:paraId="2DDD1245" w14:textId="77777777" w:rsidR="004F5C99" w:rsidRPr="00473D63" w:rsidRDefault="004F5C99" w:rsidP="005629A3">
            <w:pPr>
              <w:rPr>
                <w:rFonts w:ascii="Verdana" w:hAnsi="Verdana"/>
                <w:sz w:val="20"/>
                <w:szCs w:val="20"/>
                <w:lang w:val="hr-HR"/>
              </w:rPr>
            </w:pPr>
          </w:p>
        </w:tc>
        <w:tc>
          <w:tcPr>
            <w:tcW w:w="2410" w:type="dxa"/>
          </w:tcPr>
          <w:p w14:paraId="1512B85C" w14:textId="77777777" w:rsidR="004F5C99" w:rsidRPr="00473D63" w:rsidRDefault="004F5C99" w:rsidP="005629A3">
            <w:pPr>
              <w:jc w:val="center"/>
              <w:rPr>
                <w:rFonts w:ascii="Verdana" w:hAnsi="Verdana"/>
                <w:b/>
                <w:color w:val="002060"/>
                <w:sz w:val="20"/>
                <w:szCs w:val="20"/>
                <w:lang w:val="hr-HR"/>
              </w:rPr>
            </w:pPr>
            <w:r w:rsidRPr="00473D63">
              <w:rPr>
                <w:rFonts w:ascii="Verdana" w:hAnsi="Verdana"/>
                <w:b/>
                <w:color w:val="002060"/>
                <w:sz w:val="20"/>
                <w:szCs w:val="20"/>
                <w:lang w:val="hr-HR"/>
              </w:rPr>
              <w:t>34.300,00</w:t>
            </w:r>
          </w:p>
        </w:tc>
        <w:tc>
          <w:tcPr>
            <w:tcW w:w="2552" w:type="dxa"/>
            <w:noWrap/>
            <w:vAlign w:val="center"/>
          </w:tcPr>
          <w:p w14:paraId="0A376C5B" w14:textId="77777777" w:rsidR="004F5C99" w:rsidRPr="00473D63" w:rsidRDefault="004F5C99" w:rsidP="005629A3">
            <w:pPr>
              <w:jc w:val="right"/>
              <w:rPr>
                <w:rFonts w:ascii="Verdana" w:hAnsi="Verdana"/>
                <w:b/>
                <w:color w:val="002060"/>
                <w:sz w:val="20"/>
                <w:szCs w:val="20"/>
                <w:lang w:val="hr-HR"/>
              </w:rPr>
            </w:pPr>
            <w:r w:rsidRPr="00473D63">
              <w:rPr>
                <w:rFonts w:ascii="Verdana" w:hAnsi="Verdana"/>
                <w:b/>
                <w:color w:val="002060"/>
                <w:sz w:val="20"/>
                <w:szCs w:val="20"/>
                <w:lang w:val="hr-HR"/>
              </w:rPr>
              <w:t>26.962,89</w:t>
            </w:r>
          </w:p>
        </w:tc>
      </w:tr>
      <w:tr w:rsidR="004F5C99" w:rsidRPr="00473D63" w14:paraId="0D75A390" w14:textId="77777777" w:rsidTr="004F5C99">
        <w:trPr>
          <w:trHeight w:val="315"/>
        </w:trPr>
        <w:tc>
          <w:tcPr>
            <w:tcW w:w="14029" w:type="dxa"/>
            <w:gridSpan w:val="9"/>
            <w:noWrap/>
          </w:tcPr>
          <w:p w14:paraId="5EA57B3C" w14:textId="77777777" w:rsidR="004F5C99" w:rsidRPr="00473D63" w:rsidRDefault="004F5C99" w:rsidP="007203D2">
            <w:pPr>
              <w:numPr>
                <w:ilvl w:val="0"/>
                <w:numId w:val="3"/>
              </w:numPr>
              <w:contextualSpacing/>
              <w:rPr>
                <w:rFonts w:ascii="Verdana" w:hAnsi="Verdana"/>
                <w:b/>
                <w:sz w:val="20"/>
                <w:szCs w:val="20"/>
                <w:lang w:val="hr-HR"/>
              </w:rPr>
            </w:pPr>
            <w:r w:rsidRPr="00473D63">
              <w:rPr>
                <w:rFonts w:ascii="Verdana" w:hAnsi="Verdana"/>
                <w:b/>
                <w:sz w:val="20"/>
                <w:szCs w:val="20"/>
                <w:lang w:val="hr-HR"/>
              </w:rPr>
              <w:t xml:space="preserve">ODRŽAVANJE ČISTOĆE JAVNIH  POVRŠINA </w:t>
            </w:r>
          </w:p>
        </w:tc>
      </w:tr>
      <w:tr w:rsidR="004F5C99" w:rsidRPr="00473D63" w14:paraId="7B72EED4" w14:textId="77777777" w:rsidTr="00C2605A">
        <w:trPr>
          <w:trHeight w:val="248"/>
        </w:trPr>
        <w:tc>
          <w:tcPr>
            <w:tcW w:w="980" w:type="dxa"/>
            <w:noWrap/>
          </w:tcPr>
          <w:p w14:paraId="75107AF7" w14:textId="77777777" w:rsidR="004F5C99" w:rsidRPr="00473D63" w:rsidRDefault="004F5C99" w:rsidP="005629A3">
            <w:pPr>
              <w:rPr>
                <w:rFonts w:ascii="Verdana" w:hAnsi="Verdana"/>
                <w:sz w:val="20"/>
                <w:szCs w:val="20"/>
                <w:lang w:val="hr-HR"/>
              </w:rPr>
            </w:pPr>
          </w:p>
          <w:p w14:paraId="144A43A7"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01.</w:t>
            </w:r>
          </w:p>
        </w:tc>
        <w:tc>
          <w:tcPr>
            <w:tcW w:w="5111" w:type="dxa"/>
            <w:gridSpan w:val="3"/>
          </w:tcPr>
          <w:p w14:paraId="00122321"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Iznošenje o odvoz smeća (R0041)</w:t>
            </w:r>
          </w:p>
          <w:p w14:paraId="52DA6B13"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Odvoz i zbrinjavanje miješanog komunalnog otpada – pražnjenje spremnika na svim grobljima, po ugovoru o koncesiji (Eko-flor plus)</w:t>
            </w:r>
          </w:p>
        </w:tc>
        <w:tc>
          <w:tcPr>
            <w:tcW w:w="2976" w:type="dxa"/>
            <w:gridSpan w:val="3"/>
          </w:tcPr>
          <w:p w14:paraId="204A99B0" w14:textId="77777777" w:rsidR="004F5C99" w:rsidRPr="00473D63" w:rsidRDefault="004F5C99" w:rsidP="007203D2">
            <w:pPr>
              <w:pStyle w:val="ListParagraph"/>
              <w:numPr>
                <w:ilvl w:val="1"/>
                <w:numId w:val="6"/>
              </w:numPr>
              <w:rPr>
                <w:rFonts w:ascii="Verdana" w:hAnsi="Verdana"/>
                <w:sz w:val="20"/>
                <w:szCs w:val="20"/>
                <w:lang w:val="hr-HR"/>
              </w:rPr>
            </w:pPr>
            <w:r w:rsidRPr="00473D63">
              <w:rPr>
                <w:rFonts w:ascii="Verdana" w:hAnsi="Verdana"/>
                <w:sz w:val="20"/>
                <w:szCs w:val="20"/>
                <w:lang w:val="hr-HR"/>
              </w:rPr>
              <w:t>Opći prihodi i primici</w:t>
            </w:r>
          </w:p>
          <w:p w14:paraId="68F6B79F"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4.1. Prihodi za posebne namjene (naknade za koncesije i dr.)</w:t>
            </w:r>
          </w:p>
        </w:tc>
        <w:tc>
          <w:tcPr>
            <w:tcW w:w="2410" w:type="dxa"/>
            <w:vAlign w:val="center"/>
          </w:tcPr>
          <w:p w14:paraId="5BEF41ED"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30.000,00</w:t>
            </w:r>
          </w:p>
        </w:tc>
        <w:tc>
          <w:tcPr>
            <w:tcW w:w="2552" w:type="dxa"/>
            <w:noWrap/>
            <w:vAlign w:val="center"/>
          </w:tcPr>
          <w:p w14:paraId="04C101E9" w14:textId="77777777" w:rsidR="004F5C99" w:rsidRPr="00473D63" w:rsidRDefault="004F5C99" w:rsidP="005629A3">
            <w:pPr>
              <w:jc w:val="right"/>
              <w:rPr>
                <w:rFonts w:ascii="Verdana" w:hAnsi="Verdana"/>
                <w:sz w:val="20"/>
                <w:szCs w:val="20"/>
                <w:lang w:val="hr-HR"/>
              </w:rPr>
            </w:pPr>
            <w:r w:rsidRPr="00473D63">
              <w:rPr>
                <w:rFonts w:ascii="Verdana" w:hAnsi="Verdana"/>
                <w:sz w:val="20"/>
                <w:szCs w:val="20"/>
                <w:lang w:val="hr-HR"/>
              </w:rPr>
              <w:t>20.421,36</w:t>
            </w:r>
          </w:p>
        </w:tc>
      </w:tr>
      <w:tr w:rsidR="004F5C99" w:rsidRPr="00473D63" w14:paraId="7B4B35F2" w14:textId="77777777" w:rsidTr="00C2605A">
        <w:trPr>
          <w:trHeight w:val="248"/>
        </w:trPr>
        <w:tc>
          <w:tcPr>
            <w:tcW w:w="980" w:type="dxa"/>
            <w:noWrap/>
          </w:tcPr>
          <w:p w14:paraId="03413B26" w14:textId="77777777" w:rsidR="004F5C99" w:rsidRPr="00473D63" w:rsidRDefault="004F5C99" w:rsidP="005629A3">
            <w:pPr>
              <w:rPr>
                <w:rFonts w:ascii="Verdana" w:hAnsi="Verdana"/>
                <w:sz w:val="20"/>
                <w:szCs w:val="20"/>
                <w:lang w:val="hr-HR"/>
              </w:rPr>
            </w:pPr>
          </w:p>
          <w:p w14:paraId="7886C54B"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02.</w:t>
            </w:r>
          </w:p>
        </w:tc>
        <w:tc>
          <w:tcPr>
            <w:tcW w:w="5111" w:type="dxa"/>
            <w:gridSpan w:val="3"/>
          </w:tcPr>
          <w:p w14:paraId="654BB9B2"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Zbrinjavanje komunalnog otpada (R0044) Naknada 30% cijene od odlaganja otpada prema važećem cjeniku po ugovoru Grad Karlovac.</w:t>
            </w:r>
          </w:p>
        </w:tc>
        <w:tc>
          <w:tcPr>
            <w:tcW w:w="2976" w:type="dxa"/>
            <w:gridSpan w:val="3"/>
          </w:tcPr>
          <w:p w14:paraId="251FBE5A" w14:textId="77777777" w:rsidR="004F5C99" w:rsidRPr="00473D63" w:rsidRDefault="004F5C99" w:rsidP="005629A3">
            <w:pPr>
              <w:rPr>
                <w:rFonts w:ascii="Verdana" w:hAnsi="Verdana"/>
                <w:sz w:val="20"/>
                <w:szCs w:val="20"/>
                <w:lang w:val="hr-HR"/>
              </w:rPr>
            </w:pPr>
          </w:p>
          <w:p w14:paraId="4DD6509F"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1.1. Opći prihodi i primici</w:t>
            </w:r>
          </w:p>
          <w:p w14:paraId="31DFBA01" w14:textId="77777777" w:rsidR="004F5C99" w:rsidRPr="00473D63" w:rsidRDefault="004F5C99" w:rsidP="005629A3">
            <w:pPr>
              <w:rPr>
                <w:rFonts w:ascii="Verdana" w:hAnsi="Verdana"/>
                <w:sz w:val="20"/>
                <w:szCs w:val="20"/>
                <w:lang w:val="hr-HR"/>
              </w:rPr>
            </w:pPr>
          </w:p>
        </w:tc>
        <w:tc>
          <w:tcPr>
            <w:tcW w:w="2410" w:type="dxa"/>
            <w:vAlign w:val="center"/>
          </w:tcPr>
          <w:p w14:paraId="6EEF94D2"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12.600,00</w:t>
            </w:r>
          </w:p>
        </w:tc>
        <w:tc>
          <w:tcPr>
            <w:tcW w:w="2552" w:type="dxa"/>
            <w:noWrap/>
            <w:vAlign w:val="center"/>
          </w:tcPr>
          <w:p w14:paraId="782D4208" w14:textId="77777777" w:rsidR="004F5C99" w:rsidRPr="00473D63" w:rsidRDefault="004F5C99" w:rsidP="005629A3">
            <w:pPr>
              <w:jc w:val="right"/>
              <w:rPr>
                <w:rFonts w:ascii="Verdana" w:hAnsi="Verdana"/>
                <w:sz w:val="20"/>
                <w:szCs w:val="20"/>
                <w:lang w:val="hr-HR"/>
              </w:rPr>
            </w:pPr>
            <w:r w:rsidRPr="00473D63">
              <w:rPr>
                <w:rFonts w:ascii="Verdana" w:hAnsi="Verdana"/>
                <w:sz w:val="20"/>
                <w:szCs w:val="20"/>
                <w:lang w:val="hr-HR"/>
              </w:rPr>
              <w:t>7.138,17</w:t>
            </w:r>
          </w:p>
        </w:tc>
      </w:tr>
      <w:tr w:rsidR="004F5C99" w:rsidRPr="00473D63" w14:paraId="7F01A694" w14:textId="77777777" w:rsidTr="00C2605A">
        <w:trPr>
          <w:trHeight w:val="248"/>
        </w:trPr>
        <w:tc>
          <w:tcPr>
            <w:tcW w:w="980" w:type="dxa"/>
            <w:noWrap/>
          </w:tcPr>
          <w:p w14:paraId="0F618DA9"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03.</w:t>
            </w:r>
          </w:p>
        </w:tc>
        <w:tc>
          <w:tcPr>
            <w:tcW w:w="5111" w:type="dxa"/>
            <w:gridSpan w:val="3"/>
          </w:tcPr>
          <w:p w14:paraId="2C8452E7"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Usluge skloništa za napuštene životinje (R0046-1)</w:t>
            </w:r>
          </w:p>
        </w:tc>
        <w:tc>
          <w:tcPr>
            <w:tcW w:w="2976" w:type="dxa"/>
            <w:gridSpan w:val="3"/>
          </w:tcPr>
          <w:p w14:paraId="6B6D3ED5"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1.1. Opći prihodi i primici</w:t>
            </w:r>
          </w:p>
          <w:p w14:paraId="59106631" w14:textId="77777777" w:rsidR="004F5C99" w:rsidRPr="00473D63" w:rsidRDefault="004F5C99" w:rsidP="005629A3">
            <w:pPr>
              <w:rPr>
                <w:rFonts w:ascii="Verdana" w:hAnsi="Verdana"/>
                <w:sz w:val="20"/>
                <w:szCs w:val="20"/>
                <w:lang w:val="hr-HR"/>
              </w:rPr>
            </w:pPr>
          </w:p>
        </w:tc>
        <w:tc>
          <w:tcPr>
            <w:tcW w:w="2410" w:type="dxa"/>
            <w:vAlign w:val="center"/>
          </w:tcPr>
          <w:p w14:paraId="652D4688"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20.000,00</w:t>
            </w:r>
          </w:p>
        </w:tc>
        <w:tc>
          <w:tcPr>
            <w:tcW w:w="2552" w:type="dxa"/>
            <w:noWrap/>
            <w:vAlign w:val="center"/>
          </w:tcPr>
          <w:p w14:paraId="14F7BC5B" w14:textId="77777777" w:rsidR="004F5C99" w:rsidRPr="00473D63" w:rsidRDefault="004F5C99" w:rsidP="005629A3">
            <w:pPr>
              <w:jc w:val="right"/>
              <w:rPr>
                <w:rFonts w:ascii="Verdana" w:hAnsi="Verdana"/>
                <w:sz w:val="20"/>
                <w:szCs w:val="20"/>
                <w:lang w:val="hr-HR"/>
              </w:rPr>
            </w:pPr>
            <w:r w:rsidRPr="00473D63">
              <w:rPr>
                <w:rFonts w:ascii="Verdana" w:hAnsi="Verdana"/>
                <w:sz w:val="20"/>
                <w:szCs w:val="20"/>
                <w:lang w:val="hr-HR"/>
              </w:rPr>
              <w:t xml:space="preserve">  19.500,00</w:t>
            </w:r>
          </w:p>
        </w:tc>
      </w:tr>
      <w:tr w:rsidR="004F5C99" w:rsidRPr="00473D63" w14:paraId="6C2B7A0E" w14:textId="77777777" w:rsidTr="00C2605A">
        <w:trPr>
          <w:trHeight w:val="248"/>
        </w:trPr>
        <w:tc>
          <w:tcPr>
            <w:tcW w:w="980" w:type="dxa"/>
            <w:noWrap/>
          </w:tcPr>
          <w:p w14:paraId="7D606C74"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04.</w:t>
            </w:r>
          </w:p>
        </w:tc>
        <w:tc>
          <w:tcPr>
            <w:tcW w:w="5111" w:type="dxa"/>
            <w:gridSpan w:val="3"/>
          </w:tcPr>
          <w:p w14:paraId="772DA588"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Deratizacija i dezinsekcija (R0042)</w:t>
            </w:r>
          </w:p>
        </w:tc>
        <w:tc>
          <w:tcPr>
            <w:tcW w:w="2976" w:type="dxa"/>
            <w:gridSpan w:val="3"/>
          </w:tcPr>
          <w:p w14:paraId="2D345B4D"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4.0. Višak prihoda</w:t>
            </w:r>
          </w:p>
        </w:tc>
        <w:tc>
          <w:tcPr>
            <w:tcW w:w="2410" w:type="dxa"/>
            <w:vAlign w:val="center"/>
          </w:tcPr>
          <w:p w14:paraId="4C9F6D6B"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6.500,00</w:t>
            </w:r>
          </w:p>
        </w:tc>
        <w:tc>
          <w:tcPr>
            <w:tcW w:w="2552" w:type="dxa"/>
            <w:noWrap/>
            <w:vAlign w:val="center"/>
          </w:tcPr>
          <w:p w14:paraId="1B35708C" w14:textId="77777777" w:rsidR="004F5C99" w:rsidRPr="00473D63" w:rsidRDefault="004F5C99" w:rsidP="005629A3">
            <w:pPr>
              <w:jc w:val="right"/>
              <w:rPr>
                <w:rFonts w:ascii="Verdana" w:hAnsi="Verdana"/>
                <w:sz w:val="20"/>
                <w:szCs w:val="20"/>
                <w:lang w:val="hr-HR"/>
              </w:rPr>
            </w:pPr>
            <w:r w:rsidRPr="00473D63">
              <w:rPr>
                <w:rFonts w:ascii="Verdana" w:hAnsi="Verdana"/>
                <w:sz w:val="20"/>
                <w:szCs w:val="20"/>
                <w:lang w:val="hr-HR"/>
              </w:rPr>
              <w:t xml:space="preserve">          0,00</w:t>
            </w:r>
          </w:p>
        </w:tc>
      </w:tr>
      <w:tr w:rsidR="004F5C99" w:rsidRPr="00473D63" w14:paraId="6760D7CB" w14:textId="77777777" w:rsidTr="00C2605A">
        <w:trPr>
          <w:trHeight w:val="248"/>
        </w:trPr>
        <w:tc>
          <w:tcPr>
            <w:tcW w:w="980" w:type="dxa"/>
            <w:noWrap/>
          </w:tcPr>
          <w:p w14:paraId="5AF66B10" w14:textId="77777777" w:rsidR="004F5C99" w:rsidRPr="00473D63" w:rsidRDefault="004F5C99" w:rsidP="005629A3">
            <w:pPr>
              <w:rPr>
                <w:rFonts w:ascii="Verdana" w:hAnsi="Verdana"/>
                <w:b/>
                <w:sz w:val="20"/>
                <w:szCs w:val="20"/>
                <w:lang w:val="hr-HR"/>
              </w:rPr>
            </w:pPr>
          </w:p>
        </w:tc>
        <w:tc>
          <w:tcPr>
            <w:tcW w:w="5111" w:type="dxa"/>
            <w:gridSpan w:val="3"/>
          </w:tcPr>
          <w:p w14:paraId="3A7627F1" w14:textId="77777777" w:rsidR="004F5C99" w:rsidRPr="00473D63" w:rsidRDefault="004F5C99" w:rsidP="005629A3">
            <w:pPr>
              <w:rPr>
                <w:rFonts w:ascii="Verdana" w:hAnsi="Verdana"/>
                <w:b/>
                <w:sz w:val="20"/>
                <w:szCs w:val="20"/>
                <w:lang w:val="hr-HR"/>
              </w:rPr>
            </w:pPr>
            <w:r w:rsidRPr="00473D63">
              <w:rPr>
                <w:rFonts w:ascii="Verdana" w:hAnsi="Verdana"/>
                <w:b/>
                <w:sz w:val="20"/>
                <w:szCs w:val="20"/>
                <w:lang w:val="hr-HR"/>
              </w:rPr>
              <w:t>UKUPNO :</w:t>
            </w:r>
          </w:p>
        </w:tc>
        <w:tc>
          <w:tcPr>
            <w:tcW w:w="2976" w:type="dxa"/>
            <w:gridSpan w:val="3"/>
          </w:tcPr>
          <w:p w14:paraId="61E72E4D" w14:textId="77777777" w:rsidR="004F5C99" w:rsidRPr="00473D63" w:rsidRDefault="004F5C99" w:rsidP="005629A3">
            <w:pPr>
              <w:rPr>
                <w:rFonts w:ascii="Verdana" w:hAnsi="Verdana"/>
                <w:b/>
                <w:sz w:val="20"/>
                <w:szCs w:val="20"/>
                <w:lang w:val="hr-HR"/>
              </w:rPr>
            </w:pPr>
          </w:p>
        </w:tc>
        <w:tc>
          <w:tcPr>
            <w:tcW w:w="2410" w:type="dxa"/>
          </w:tcPr>
          <w:p w14:paraId="7CE8336F" w14:textId="77777777" w:rsidR="004F5C99" w:rsidRPr="00473D63" w:rsidRDefault="004F5C99" w:rsidP="005629A3">
            <w:pPr>
              <w:jc w:val="center"/>
              <w:rPr>
                <w:rFonts w:ascii="Verdana" w:hAnsi="Verdana"/>
                <w:b/>
                <w:color w:val="002060"/>
                <w:sz w:val="20"/>
                <w:szCs w:val="20"/>
                <w:lang w:val="hr-HR"/>
              </w:rPr>
            </w:pPr>
            <w:r w:rsidRPr="00473D63">
              <w:rPr>
                <w:rFonts w:ascii="Verdana" w:hAnsi="Verdana"/>
                <w:b/>
                <w:color w:val="002060"/>
                <w:sz w:val="20"/>
                <w:szCs w:val="20"/>
                <w:lang w:val="hr-HR"/>
              </w:rPr>
              <w:t>69.100,00</w:t>
            </w:r>
          </w:p>
        </w:tc>
        <w:tc>
          <w:tcPr>
            <w:tcW w:w="2552" w:type="dxa"/>
            <w:noWrap/>
            <w:vAlign w:val="center"/>
          </w:tcPr>
          <w:p w14:paraId="730A2601" w14:textId="77777777" w:rsidR="004F5C99" w:rsidRPr="00473D63" w:rsidRDefault="004F5C99" w:rsidP="005629A3">
            <w:pPr>
              <w:jc w:val="right"/>
              <w:rPr>
                <w:rFonts w:ascii="Verdana" w:hAnsi="Verdana"/>
                <w:b/>
                <w:color w:val="002060"/>
                <w:sz w:val="20"/>
                <w:szCs w:val="20"/>
                <w:lang w:val="hr-HR"/>
              </w:rPr>
            </w:pPr>
            <w:r w:rsidRPr="00473D63">
              <w:rPr>
                <w:rFonts w:ascii="Verdana" w:hAnsi="Verdana"/>
                <w:b/>
                <w:color w:val="002060"/>
                <w:sz w:val="20"/>
                <w:szCs w:val="20"/>
                <w:lang w:val="hr-HR"/>
              </w:rPr>
              <w:t>47.059,53</w:t>
            </w:r>
          </w:p>
        </w:tc>
      </w:tr>
      <w:tr w:rsidR="004F5C99" w:rsidRPr="00473D63" w14:paraId="7916A993" w14:textId="77777777" w:rsidTr="004F5C99">
        <w:trPr>
          <w:trHeight w:val="315"/>
        </w:trPr>
        <w:tc>
          <w:tcPr>
            <w:tcW w:w="14029" w:type="dxa"/>
            <w:gridSpan w:val="9"/>
            <w:noWrap/>
          </w:tcPr>
          <w:p w14:paraId="09436216" w14:textId="77777777" w:rsidR="004F5C99" w:rsidRPr="00473D63" w:rsidRDefault="004F5C99" w:rsidP="007203D2">
            <w:pPr>
              <w:numPr>
                <w:ilvl w:val="0"/>
                <w:numId w:val="3"/>
              </w:numPr>
              <w:contextualSpacing/>
              <w:rPr>
                <w:rFonts w:ascii="Verdana" w:hAnsi="Verdana"/>
                <w:b/>
                <w:sz w:val="20"/>
                <w:szCs w:val="20"/>
                <w:lang w:val="hr-HR"/>
              </w:rPr>
            </w:pPr>
            <w:r w:rsidRPr="00473D63">
              <w:rPr>
                <w:rFonts w:ascii="Verdana" w:hAnsi="Verdana"/>
                <w:b/>
                <w:sz w:val="20"/>
                <w:szCs w:val="20"/>
                <w:lang w:val="hr-HR"/>
              </w:rPr>
              <w:t>ODRŽAVANJE JAVNE RASVJETE (R0092-R0093)</w:t>
            </w:r>
          </w:p>
        </w:tc>
      </w:tr>
      <w:tr w:rsidR="004F5C99" w:rsidRPr="00473D63" w14:paraId="1B094DB3" w14:textId="77777777" w:rsidTr="00C2605A">
        <w:trPr>
          <w:trHeight w:val="1114"/>
        </w:trPr>
        <w:tc>
          <w:tcPr>
            <w:tcW w:w="6091" w:type="dxa"/>
            <w:gridSpan w:val="4"/>
            <w:tcBorders>
              <w:bottom w:val="single" w:sz="4" w:space="0" w:color="auto"/>
            </w:tcBorders>
            <w:noWrap/>
          </w:tcPr>
          <w:p w14:paraId="75746675"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lastRenderedPageBreak/>
              <w:t xml:space="preserve">01.  - Električna energija – ulična rasvjeta    </w:t>
            </w:r>
          </w:p>
          <w:p w14:paraId="0D8B92AA"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 xml:space="preserve">     (R0092) za obračune opskrbe i korištenje </w:t>
            </w:r>
          </w:p>
          <w:p w14:paraId="3E86367C"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 xml:space="preserve">      mreže, prijenosa i distribucije električne</w:t>
            </w:r>
          </w:p>
          <w:p w14:paraId="3DE50BC3"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 xml:space="preserve">      energije, temeljem ugovora HEP Elektra</w:t>
            </w:r>
          </w:p>
        </w:tc>
        <w:tc>
          <w:tcPr>
            <w:tcW w:w="2976" w:type="dxa"/>
            <w:gridSpan w:val="3"/>
            <w:tcBorders>
              <w:bottom w:val="single" w:sz="4" w:space="0" w:color="auto"/>
            </w:tcBorders>
          </w:tcPr>
          <w:p w14:paraId="17011414"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1.1. Opći prihodi i primici</w:t>
            </w:r>
          </w:p>
          <w:p w14:paraId="1F6C0DBF"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4.1. Prihodi za posebne namjene (naknada za pravo služnosti zemljišta i dr.)</w:t>
            </w:r>
          </w:p>
        </w:tc>
        <w:tc>
          <w:tcPr>
            <w:tcW w:w="2410" w:type="dxa"/>
            <w:tcBorders>
              <w:bottom w:val="single" w:sz="4" w:space="0" w:color="auto"/>
            </w:tcBorders>
          </w:tcPr>
          <w:p w14:paraId="0F5820FF" w14:textId="77777777" w:rsidR="004F5C99" w:rsidRPr="00473D63" w:rsidRDefault="004F5C99" w:rsidP="005629A3">
            <w:pPr>
              <w:jc w:val="center"/>
              <w:rPr>
                <w:rFonts w:ascii="Verdana" w:hAnsi="Verdana"/>
                <w:sz w:val="20"/>
                <w:szCs w:val="20"/>
                <w:lang w:val="hr-HR"/>
              </w:rPr>
            </w:pPr>
          </w:p>
          <w:p w14:paraId="42F68A7D"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216.800,00</w:t>
            </w:r>
          </w:p>
          <w:p w14:paraId="072BAB90" w14:textId="77777777" w:rsidR="004F5C99" w:rsidRPr="00473D63" w:rsidRDefault="004F5C99" w:rsidP="005629A3">
            <w:pPr>
              <w:jc w:val="center"/>
              <w:rPr>
                <w:rFonts w:ascii="Verdana" w:hAnsi="Verdana"/>
                <w:sz w:val="20"/>
                <w:szCs w:val="20"/>
                <w:lang w:val="hr-HR"/>
              </w:rPr>
            </w:pPr>
          </w:p>
          <w:p w14:paraId="31617819" w14:textId="77777777" w:rsidR="004F5C99" w:rsidRPr="00473D63" w:rsidRDefault="004F5C99" w:rsidP="005629A3">
            <w:pPr>
              <w:jc w:val="center"/>
              <w:rPr>
                <w:rFonts w:ascii="Verdana" w:hAnsi="Verdana"/>
                <w:sz w:val="20"/>
                <w:szCs w:val="20"/>
                <w:lang w:val="hr-HR"/>
              </w:rPr>
            </w:pPr>
          </w:p>
        </w:tc>
        <w:tc>
          <w:tcPr>
            <w:tcW w:w="2552" w:type="dxa"/>
            <w:tcBorders>
              <w:bottom w:val="single" w:sz="4" w:space="0" w:color="auto"/>
            </w:tcBorders>
            <w:noWrap/>
          </w:tcPr>
          <w:p w14:paraId="0349272F" w14:textId="77777777" w:rsidR="004F5C99" w:rsidRPr="00473D63" w:rsidRDefault="004F5C99" w:rsidP="005629A3">
            <w:pPr>
              <w:jc w:val="right"/>
              <w:rPr>
                <w:rFonts w:ascii="Verdana" w:hAnsi="Verdana"/>
                <w:sz w:val="20"/>
                <w:szCs w:val="20"/>
                <w:lang w:val="hr-HR"/>
              </w:rPr>
            </w:pPr>
          </w:p>
          <w:p w14:paraId="2870F038" w14:textId="77777777" w:rsidR="004F5C99" w:rsidRPr="00473D63" w:rsidRDefault="004F5C99" w:rsidP="005629A3">
            <w:pPr>
              <w:jc w:val="right"/>
              <w:rPr>
                <w:rFonts w:ascii="Verdana" w:hAnsi="Verdana"/>
                <w:sz w:val="20"/>
                <w:szCs w:val="20"/>
                <w:lang w:val="hr-HR"/>
              </w:rPr>
            </w:pPr>
            <w:r w:rsidRPr="00473D63">
              <w:rPr>
                <w:rFonts w:ascii="Verdana" w:hAnsi="Verdana"/>
                <w:sz w:val="20"/>
                <w:szCs w:val="20"/>
                <w:lang w:val="hr-HR"/>
              </w:rPr>
              <w:t>202.233,54</w:t>
            </w:r>
          </w:p>
          <w:p w14:paraId="0FBC6C64" w14:textId="77777777" w:rsidR="004F5C99" w:rsidRPr="00473D63" w:rsidRDefault="004F5C99" w:rsidP="005629A3">
            <w:pPr>
              <w:jc w:val="right"/>
              <w:rPr>
                <w:rFonts w:ascii="Verdana" w:hAnsi="Verdana"/>
                <w:sz w:val="20"/>
                <w:szCs w:val="20"/>
                <w:lang w:val="hr-HR"/>
              </w:rPr>
            </w:pPr>
          </w:p>
          <w:p w14:paraId="4A96ECDA" w14:textId="77777777" w:rsidR="004F5C99" w:rsidRPr="00473D63" w:rsidRDefault="004F5C99" w:rsidP="005629A3">
            <w:pPr>
              <w:jc w:val="right"/>
              <w:rPr>
                <w:rFonts w:ascii="Verdana" w:hAnsi="Verdana"/>
                <w:sz w:val="20"/>
                <w:szCs w:val="20"/>
                <w:lang w:val="hr-HR"/>
              </w:rPr>
            </w:pPr>
          </w:p>
        </w:tc>
      </w:tr>
      <w:tr w:rsidR="004F5C99" w:rsidRPr="00473D63" w14:paraId="02CF580E" w14:textId="77777777" w:rsidTr="00C2605A">
        <w:trPr>
          <w:trHeight w:val="1475"/>
        </w:trPr>
        <w:tc>
          <w:tcPr>
            <w:tcW w:w="6091" w:type="dxa"/>
            <w:gridSpan w:val="4"/>
            <w:tcBorders>
              <w:bottom w:val="single" w:sz="4" w:space="0" w:color="auto"/>
            </w:tcBorders>
            <w:noWrap/>
          </w:tcPr>
          <w:p w14:paraId="4EF69216"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02. - Održavanje javne rasvjete (R0093)</w:t>
            </w:r>
          </w:p>
          <w:p w14:paraId="644F2976"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 xml:space="preserve">   Na cijelom području Općine Lasinja    </w:t>
            </w:r>
          </w:p>
          <w:p w14:paraId="4BF67B0B"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 xml:space="preserve">   (dobava, zamjena i ugradnja led žarulja, </w:t>
            </w:r>
          </w:p>
          <w:p w14:paraId="49DB3368"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 xml:space="preserve">    propaljivača, prigušnice, sklopke, šelne,  </w:t>
            </w:r>
          </w:p>
          <w:p w14:paraId="794FF186"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 xml:space="preserve">    kučišta i  dr. materijala), rad autodizalice </w:t>
            </w:r>
          </w:p>
          <w:p w14:paraId="0AF18C3B"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 xml:space="preserve">    i elektroinstalaterski radovi po ugovoru </w:t>
            </w:r>
          </w:p>
          <w:p w14:paraId="6F9D724C"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 xml:space="preserve">     Elstrom d.o.o.</w:t>
            </w:r>
          </w:p>
        </w:tc>
        <w:tc>
          <w:tcPr>
            <w:tcW w:w="2976" w:type="dxa"/>
            <w:gridSpan w:val="3"/>
            <w:tcBorders>
              <w:bottom w:val="single" w:sz="4" w:space="0" w:color="auto"/>
            </w:tcBorders>
          </w:tcPr>
          <w:p w14:paraId="0636B6AA" w14:textId="77777777" w:rsidR="004F5C99" w:rsidRPr="00473D63" w:rsidRDefault="004F5C99" w:rsidP="005629A3">
            <w:pPr>
              <w:rPr>
                <w:rFonts w:ascii="Verdana" w:hAnsi="Verdana"/>
                <w:sz w:val="20"/>
                <w:szCs w:val="20"/>
                <w:lang w:val="hr-HR"/>
              </w:rPr>
            </w:pPr>
          </w:p>
          <w:p w14:paraId="7C0A3E58" w14:textId="77777777" w:rsidR="004F5C99" w:rsidRPr="00473D63" w:rsidRDefault="004F5C99" w:rsidP="005629A3">
            <w:pPr>
              <w:rPr>
                <w:rFonts w:ascii="Verdana" w:hAnsi="Verdana"/>
                <w:sz w:val="20"/>
                <w:szCs w:val="20"/>
                <w:lang w:val="hr-HR"/>
              </w:rPr>
            </w:pPr>
            <w:r w:rsidRPr="00473D63">
              <w:rPr>
                <w:rFonts w:ascii="Verdana" w:hAnsi="Verdana"/>
                <w:sz w:val="20"/>
                <w:szCs w:val="20"/>
                <w:lang w:val="hr-HR"/>
              </w:rPr>
              <w:t>4.1. Prihodi za posebne namjene</w:t>
            </w:r>
          </w:p>
        </w:tc>
        <w:tc>
          <w:tcPr>
            <w:tcW w:w="2410" w:type="dxa"/>
            <w:tcBorders>
              <w:bottom w:val="single" w:sz="4" w:space="0" w:color="auto"/>
            </w:tcBorders>
          </w:tcPr>
          <w:p w14:paraId="3006A4B7" w14:textId="77777777" w:rsidR="004F5C99" w:rsidRPr="00473D63" w:rsidRDefault="004F5C99" w:rsidP="005629A3">
            <w:pPr>
              <w:jc w:val="center"/>
              <w:rPr>
                <w:rFonts w:ascii="Verdana" w:hAnsi="Verdana"/>
                <w:sz w:val="20"/>
                <w:szCs w:val="20"/>
                <w:lang w:val="hr-HR"/>
              </w:rPr>
            </w:pPr>
          </w:p>
          <w:p w14:paraId="09E9C5F1" w14:textId="77777777" w:rsidR="004F5C99" w:rsidRPr="00473D63" w:rsidRDefault="004F5C99" w:rsidP="005629A3">
            <w:pPr>
              <w:jc w:val="center"/>
              <w:rPr>
                <w:rFonts w:ascii="Verdana" w:hAnsi="Verdana"/>
                <w:sz w:val="20"/>
                <w:szCs w:val="20"/>
                <w:lang w:val="hr-HR"/>
              </w:rPr>
            </w:pPr>
            <w:r w:rsidRPr="00473D63">
              <w:rPr>
                <w:rFonts w:ascii="Verdana" w:hAnsi="Verdana"/>
                <w:sz w:val="20"/>
                <w:szCs w:val="20"/>
                <w:lang w:val="hr-HR"/>
              </w:rPr>
              <w:t>50.000,00</w:t>
            </w:r>
          </w:p>
        </w:tc>
        <w:tc>
          <w:tcPr>
            <w:tcW w:w="2552" w:type="dxa"/>
            <w:tcBorders>
              <w:bottom w:val="single" w:sz="4" w:space="0" w:color="auto"/>
            </w:tcBorders>
            <w:noWrap/>
          </w:tcPr>
          <w:p w14:paraId="685B70A3" w14:textId="77777777" w:rsidR="004F5C99" w:rsidRPr="00473D63" w:rsidRDefault="004F5C99" w:rsidP="005629A3">
            <w:pPr>
              <w:jc w:val="right"/>
              <w:rPr>
                <w:rFonts w:ascii="Verdana" w:hAnsi="Verdana"/>
                <w:sz w:val="20"/>
                <w:szCs w:val="20"/>
                <w:lang w:val="hr-HR"/>
              </w:rPr>
            </w:pPr>
          </w:p>
          <w:p w14:paraId="16FCFF00" w14:textId="77777777" w:rsidR="004F5C99" w:rsidRPr="00473D63" w:rsidRDefault="004F5C99" w:rsidP="005629A3">
            <w:pPr>
              <w:jc w:val="right"/>
              <w:rPr>
                <w:rFonts w:ascii="Verdana" w:hAnsi="Verdana"/>
                <w:sz w:val="20"/>
                <w:szCs w:val="20"/>
                <w:lang w:val="hr-HR"/>
              </w:rPr>
            </w:pPr>
            <w:r w:rsidRPr="00473D63">
              <w:rPr>
                <w:rFonts w:ascii="Verdana" w:hAnsi="Verdana"/>
                <w:sz w:val="20"/>
                <w:szCs w:val="20"/>
                <w:lang w:val="hr-HR"/>
              </w:rPr>
              <w:t>32.056,00</w:t>
            </w:r>
          </w:p>
        </w:tc>
      </w:tr>
      <w:tr w:rsidR="004F5C99" w:rsidRPr="00473D63" w14:paraId="2A91156C" w14:textId="77777777" w:rsidTr="00C2605A">
        <w:trPr>
          <w:trHeight w:val="315"/>
        </w:trPr>
        <w:tc>
          <w:tcPr>
            <w:tcW w:w="6091" w:type="dxa"/>
            <w:gridSpan w:val="4"/>
            <w:tcBorders>
              <w:bottom w:val="single" w:sz="4" w:space="0" w:color="auto"/>
            </w:tcBorders>
            <w:noWrap/>
          </w:tcPr>
          <w:p w14:paraId="6771B546" w14:textId="77777777" w:rsidR="004F5C99" w:rsidRPr="00473D63" w:rsidRDefault="004F5C99" w:rsidP="005629A3">
            <w:pPr>
              <w:rPr>
                <w:rFonts w:ascii="Verdana" w:hAnsi="Verdana"/>
                <w:b/>
                <w:sz w:val="20"/>
                <w:szCs w:val="20"/>
                <w:lang w:val="hr-HR"/>
              </w:rPr>
            </w:pPr>
            <w:r w:rsidRPr="00473D63">
              <w:rPr>
                <w:rFonts w:ascii="Verdana" w:hAnsi="Verdana"/>
                <w:b/>
                <w:sz w:val="20"/>
                <w:szCs w:val="20"/>
                <w:lang w:val="hr-HR"/>
              </w:rPr>
              <w:t xml:space="preserve">   UKUPNO :</w:t>
            </w:r>
          </w:p>
        </w:tc>
        <w:tc>
          <w:tcPr>
            <w:tcW w:w="2976" w:type="dxa"/>
            <w:gridSpan w:val="3"/>
            <w:tcBorders>
              <w:bottom w:val="single" w:sz="4" w:space="0" w:color="auto"/>
            </w:tcBorders>
          </w:tcPr>
          <w:p w14:paraId="1044345F" w14:textId="77777777" w:rsidR="004F5C99" w:rsidRPr="00473D63" w:rsidRDefault="004F5C99" w:rsidP="005629A3">
            <w:pPr>
              <w:rPr>
                <w:rFonts w:ascii="Verdana" w:hAnsi="Verdana"/>
                <w:b/>
                <w:sz w:val="20"/>
                <w:szCs w:val="20"/>
                <w:lang w:val="hr-HR"/>
              </w:rPr>
            </w:pPr>
          </w:p>
        </w:tc>
        <w:tc>
          <w:tcPr>
            <w:tcW w:w="2410" w:type="dxa"/>
            <w:tcBorders>
              <w:bottom w:val="single" w:sz="4" w:space="0" w:color="auto"/>
            </w:tcBorders>
          </w:tcPr>
          <w:p w14:paraId="2399E73F" w14:textId="77777777" w:rsidR="004F5C99" w:rsidRPr="00473D63" w:rsidRDefault="004F5C99" w:rsidP="005629A3">
            <w:pPr>
              <w:jc w:val="center"/>
              <w:rPr>
                <w:rFonts w:ascii="Verdana" w:hAnsi="Verdana"/>
                <w:b/>
                <w:color w:val="002060"/>
                <w:sz w:val="20"/>
                <w:szCs w:val="20"/>
                <w:lang w:val="hr-HR"/>
              </w:rPr>
            </w:pPr>
            <w:r w:rsidRPr="00473D63">
              <w:rPr>
                <w:rFonts w:ascii="Verdana" w:hAnsi="Verdana"/>
                <w:b/>
                <w:color w:val="002060"/>
                <w:sz w:val="20"/>
                <w:szCs w:val="20"/>
                <w:lang w:val="hr-HR"/>
              </w:rPr>
              <w:t>266.800,00</w:t>
            </w:r>
          </w:p>
        </w:tc>
        <w:tc>
          <w:tcPr>
            <w:tcW w:w="2552" w:type="dxa"/>
            <w:tcBorders>
              <w:bottom w:val="single" w:sz="4" w:space="0" w:color="auto"/>
            </w:tcBorders>
            <w:noWrap/>
          </w:tcPr>
          <w:p w14:paraId="62492158" w14:textId="77777777" w:rsidR="004F5C99" w:rsidRPr="00473D63" w:rsidRDefault="004F5C99" w:rsidP="005629A3">
            <w:pPr>
              <w:jc w:val="right"/>
              <w:rPr>
                <w:rFonts w:ascii="Verdana" w:hAnsi="Verdana"/>
                <w:b/>
                <w:color w:val="002060"/>
                <w:sz w:val="20"/>
                <w:szCs w:val="20"/>
                <w:lang w:val="hr-HR"/>
              </w:rPr>
            </w:pPr>
            <w:r w:rsidRPr="00473D63">
              <w:rPr>
                <w:rFonts w:ascii="Verdana" w:hAnsi="Verdana"/>
                <w:b/>
                <w:color w:val="002060"/>
                <w:sz w:val="20"/>
                <w:szCs w:val="20"/>
                <w:lang w:val="hr-HR"/>
              </w:rPr>
              <w:t>234.289,54</w:t>
            </w:r>
          </w:p>
        </w:tc>
      </w:tr>
      <w:tr w:rsidR="004F5C99" w:rsidRPr="00473D63" w14:paraId="5624AA9E" w14:textId="77777777" w:rsidTr="00C2605A">
        <w:trPr>
          <w:trHeight w:val="315"/>
        </w:trPr>
        <w:tc>
          <w:tcPr>
            <w:tcW w:w="9067" w:type="dxa"/>
            <w:gridSpan w:val="7"/>
            <w:noWrap/>
          </w:tcPr>
          <w:p w14:paraId="1AEF8BA8" w14:textId="77777777" w:rsidR="004F5C99" w:rsidRPr="00473D63" w:rsidRDefault="004F5C99" w:rsidP="005629A3">
            <w:pPr>
              <w:rPr>
                <w:rFonts w:ascii="Verdana" w:hAnsi="Verdana"/>
                <w:bCs/>
                <w:sz w:val="20"/>
                <w:szCs w:val="20"/>
                <w:lang w:val="hr-HR"/>
              </w:rPr>
            </w:pPr>
            <w:r w:rsidRPr="00473D63">
              <w:rPr>
                <w:rFonts w:ascii="Verdana" w:hAnsi="Verdana"/>
                <w:b/>
                <w:sz w:val="20"/>
                <w:szCs w:val="20"/>
                <w:u w:val="single"/>
                <w:lang w:val="hr-HR"/>
              </w:rPr>
              <w:t>SVEUKUPNO</w:t>
            </w:r>
            <w:r w:rsidRPr="00473D63">
              <w:rPr>
                <w:rFonts w:ascii="Verdana" w:hAnsi="Verdana"/>
                <w:bCs/>
                <w:sz w:val="20"/>
                <w:szCs w:val="20"/>
                <w:lang w:val="hr-HR"/>
              </w:rPr>
              <w:t xml:space="preserve"> ZA ODRŽAVANJE KOMUNALNE INFRASTRUKTURE NA PODRUČJU OPĆINE LASINJA ZA 2022. G.</w:t>
            </w:r>
          </w:p>
        </w:tc>
        <w:tc>
          <w:tcPr>
            <w:tcW w:w="2410" w:type="dxa"/>
          </w:tcPr>
          <w:p w14:paraId="72CD6114" w14:textId="77777777" w:rsidR="004F5C99" w:rsidRPr="00473D63" w:rsidRDefault="004F5C99" w:rsidP="005629A3">
            <w:pPr>
              <w:jc w:val="center"/>
              <w:rPr>
                <w:rFonts w:ascii="Verdana" w:hAnsi="Verdana"/>
                <w:b/>
                <w:i/>
                <w:iCs/>
                <w:sz w:val="20"/>
                <w:szCs w:val="20"/>
                <w:lang w:val="hr-HR"/>
              </w:rPr>
            </w:pPr>
          </w:p>
          <w:p w14:paraId="4C122D2F" w14:textId="77777777" w:rsidR="004F5C99" w:rsidRPr="00473D63" w:rsidRDefault="004F5C99" w:rsidP="005629A3">
            <w:pPr>
              <w:jc w:val="center"/>
              <w:rPr>
                <w:rFonts w:ascii="Verdana" w:hAnsi="Verdana"/>
                <w:b/>
                <w:i/>
                <w:iCs/>
                <w:sz w:val="20"/>
                <w:szCs w:val="20"/>
                <w:lang w:val="hr-HR"/>
              </w:rPr>
            </w:pPr>
            <w:r w:rsidRPr="00473D63">
              <w:rPr>
                <w:rFonts w:ascii="Verdana" w:hAnsi="Verdana"/>
                <w:b/>
                <w:i/>
                <w:iCs/>
                <w:sz w:val="20"/>
                <w:szCs w:val="20"/>
                <w:lang w:val="hr-HR"/>
              </w:rPr>
              <w:t>1.267.800,00</w:t>
            </w:r>
          </w:p>
        </w:tc>
        <w:tc>
          <w:tcPr>
            <w:tcW w:w="2552" w:type="dxa"/>
            <w:noWrap/>
          </w:tcPr>
          <w:p w14:paraId="705C33B8" w14:textId="77777777" w:rsidR="004F5C99" w:rsidRPr="00473D63" w:rsidRDefault="004F5C99" w:rsidP="005629A3">
            <w:pPr>
              <w:jc w:val="right"/>
              <w:rPr>
                <w:rFonts w:ascii="Verdana" w:hAnsi="Verdana"/>
                <w:b/>
                <w:i/>
                <w:iCs/>
                <w:sz w:val="20"/>
                <w:szCs w:val="20"/>
                <w:lang w:val="hr-HR"/>
              </w:rPr>
            </w:pPr>
          </w:p>
          <w:p w14:paraId="1C391D45" w14:textId="77777777" w:rsidR="004F5C99" w:rsidRPr="00473D63" w:rsidRDefault="004F5C99" w:rsidP="005629A3">
            <w:pPr>
              <w:jc w:val="right"/>
              <w:rPr>
                <w:rFonts w:ascii="Verdana" w:hAnsi="Verdana"/>
                <w:b/>
                <w:i/>
                <w:iCs/>
                <w:sz w:val="20"/>
                <w:szCs w:val="20"/>
                <w:lang w:val="hr-HR"/>
              </w:rPr>
            </w:pPr>
            <w:r w:rsidRPr="00473D63">
              <w:rPr>
                <w:rFonts w:ascii="Verdana" w:hAnsi="Verdana"/>
                <w:b/>
                <w:i/>
                <w:iCs/>
                <w:sz w:val="20"/>
                <w:szCs w:val="20"/>
                <w:lang w:val="hr-HR"/>
              </w:rPr>
              <w:t>709.938,01</w:t>
            </w:r>
          </w:p>
        </w:tc>
      </w:tr>
    </w:tbl>
    <w:p w14:paraId="57B26556" w14:textId="77777777" w:rsidR="004F5C99" w:rsidRPr="00473D63" w:rsidRDefault="004F5C99" w:rsidP="004F5C99">
      <w:pPr>
        <w:rPr>
          <w:rFonts w:ascii="Verdana" w:hAnsi="Verdana"/>
          <w:sz w:val="20"/>
          <w:szCs w:val="20"/>
          <w:lang w:val="hr-HR"/>
        </w:rPr>
      </w:pPr>
      <w:r w:rsidRPr="00473D63">
        <w:rPr>
          <w:rFonts w:ascii="Verdana" w:hAnsi="Verdana"/>
          <w:sz w:val="20"/>
          <w:szCs w:val="20"/>
          <w:lang w:val="hr-HR"/>
        </w:rPr>
        <w:t xml:space="preserve">          </w:t>
      </w:r>
    </w:p>
    <w:p w14:paraId="71E66A55" w14:textId="77777777" w:rsidR="004F5C99" w:rsidRPr="00473D63" w:rsidRDefault="004F5C99" w:rsidP="004F5C99">
      <w:pPr>
        <w:ind w:firstLine="708"/>
        <w:jc w:val="both"/>
        <w:rPr>
          <w:rFonts w:ascii="Verdana" w:hAnsi="Verdana"/>
          <w:sz w:val="20"/>
          <w:szCs w:val="20"/>
          <w:lang w:val="hr-HR"/>
        </w:rPr>
      </w:pPr>
      <w:r w:rsidRPr="00473D63">
        <w:rPr>
          <w:rFonts w:ascii="Verdana" w:hAnsi="Verdana"/>
          <w:sz w:val="20"/>
          <w:szCs w:val="20"/>
          <w:lang w:val="hr-HR"/>
        </w:rPr>
        <w:t xml:space="preserve">Program održavanja komunalne infrastrukture na području Općine Lasinja za 2022. godinu planiran je u iznosu od </w:t>
      </w:r>
      <w:r w:rsidRPr="00473D63">
        <w:rPr>
          <w:rFonts w:ascii="Verdana" w:hAnsi="Verdana"/>
          <w:sz w:val="20"/>
          <w:szCs w:val="20"/>
          <w:u w:val="single"/>
          <w:lang w:val="hr-HR"/>
        </w:rPr>
        <w:t>1.267.800,00</w:t>
      </w:r>
      <w:r w:rsidRPr="00473D63">
        <w:rPr>
          <w:rFonts w:ascii="Verdana" w:hAnsi="Verdana"/>
          <w:sz w:val="20"/>
          <w:szCs w:val="20"/>
          <w:lang w:val="hr-HR"/>
        </w:rPr>
        <w:t xml:space="preserve"> kuna. Realizacija je izvršena u iznosu od </w:t>
      </w:r>
      <w:r w:rsidRPr="00473D63">
        <w:rPr>
          <w:rFonts w:ascii="Verdana" w:hAnsi="Verdana"/>
          <w:sz w:val="20"/>
          <w:szCs w:val="20"/>
          <w:u w:val="single"/>
          <w:lang w:val="hr-HR"/>
        </w:rPr>
        <w:t xml:space="preserve">709.938,01 </w:t>
      </w:r>
      <w:r w:rsidRPr="00473D63">
        <w:rPr>
          <w:rFonts w:ascii="Verdana" w:hAnsi="Verdana"/>
          <w:sz w:val="20"/>
          <w:szCs w:val="20"/>
          <w:lang w:val="hr-HR"/>
        </w:rPr>
        <w:t xml:space="preserve">kuna što je 56,00% planiranih sredstava. Po ovom Programu nerealiziran je iznos od 557.861,99  kuna, odnosno 44,00%. </w:t>
      </w:r>
    </w:p>
    <w:p w14:paraId="2F8A33C5" w14:textId="77777777" w:rsidR="004F5C99" w:rsidRPr="00473D63" w:rsidRDefault="004F5C99" w:rsidP="004F5C99">
      <w:pPr>
        <w:ind w:firstLine="708"/>
        <w:jc w:val="both"/>
        <w:rPr>
          <w:rFonts w:ascii="Verdana" w:hAnsi="Verdana"/>
          <w:sz w:val="20"/>
          <w:szCs w:val="20"/>
          <w:lang w:val="hr-HR"/>
        </w:rPr>
      </w:pPr>
      <w:r w:rsidRPr="00473D63">
        <w:rPr>
          <w:rFonts w:ascii="Verdana" w:hAnsi="Verdana"/>
          <w:sz w:val="20"/>
          <w:szCs w:val="20"/>
          <w:lang w:val="hr-HR"/>
        </w:rPr>
        <w:t xml:space="preserve">Održavanje cesta u zimskim uvjetima nije realizirano u planiranom iznosu jer za istim nije postojala potreba obzirom na malu količinu padalina tijekom 2022. godine. </w:t>
      </w:r>
    </w:p>
    <w:p w14:paraId="63F0CDD4" w14:textId="77777777" w:rsidR="004F5C99" w:rsidRPr="00473D63" w:rsidRDefault="004F5C99" w:rsidP="004F5C99">
      <w:pPr>
        <w:ind w:firstLine="708"/>
        <w:jc w:val="both"/>
        <w:rPr>
          <w:rFonts w:ascii="Verdana" w:hAnsi="Verdana"/>
          <w:sz w:val="20"/>
          <w:szCs w:val="20"/>
          <w:lang w:val="hr-HR"/>
        </w:rPr>
      </w:pPr>
      <w:r w:rsidRPr="00473D63">
        <w:rPr>
          <w:rFonts w:ascii="Verdana" w:hAnsi="Verdana"/>
          <w:sz w:val="20"/>
          <w:szCs w:val="20"/>
          <w:lang w:val="hr-HR"/>
        </w:rPr>
        <w:t xml:space="preserve">Izvanredno održavanje cestovnog propusta na potoku Jaševica - Lasinja i sanacija cestovnog klizišta u Banskom Kovačevcu nije bilo realizacije u 2022.g. jer su ugovori potpisani u prosincu, a realizacija će se ostvariti u 2023. g. Ostale komunalne djelatnosti realizirane su prema ukazanim potrebama kroz godinu što je u konačnici rezultiralo manjom realizacijom u odnosu na planirano.        </w:t>
      </w:r>
    </w:p>
    <w:p w14:paraId="28151FE0" w14:textId="77777777" w:rsidR="004F5C99" w:rsidRPr="00473D63" w:rsidRDefault="004F5C99" w:rsidP="004F5C99">
      <w:pPr>
        <w:jc w:val="both"/>
        <w:rPr>
          <w:rFonts w:ascii="Verdana" w:hAnsi="Verdana"/>
          <w:sz w:val="20"/>
          <w:szCs w:val="20"/>
          <w:lang w:val="hr-HR"/>
        </w:rPr>
      </w:pPr>
      <w:r w:rsidRPr="00473D63">
        <w:rPr>
          <w:rFonts w:ascii="Verdana" w:hAnsi="Verdana"/>
          <w:sz w:val="20"/>
          <w:szCs w:val="20"/>
          <w:lang w:val="hr-HR"/>
        </w:rPr>
        <w:t xml:space="preserve">                    </w:t>
      </w:r>
    </w:p>
    <w:p w14:paraId="4D749064" w14:textId="0A2C5865" w:rsidR="004F5C99" w:rsidRPr="00473D63" w:rsidRDefault="004F5C99" w:rsidP="00C2605A">
      <w:pPr>
        <w:pStyle w:val="Heading8"/>
        <w:jc w:val="center"/>
        <w:rPr>
          <w:rFonts w:ascii="Verdana" w:hAnsi="Verdana"/>
          <w:sz w:val="20"/>
          <w:szCs w:val="20"/>
        </w:rPr>
      </w:pPr>
      <w:proofErr w:type="spellStart"/>
      <w:r w:rsidRPr="00473D63">
        <w:rPr>
          <w:rFonts w:ascii="Verdana" w:hAnsi="Verdana"/>
          <w:sz w:val="20"/>
          <w:szCs w:val="20"/>
        </w:rPr>
        <w:t>Članak</w:t>
      </w:r>
      <w:proofErr w:type="spellEnd"/>
      <w:r w:rsidRPr="00473D63">
        <w:rPr>
          <w:rFonts w:ascii="Verdana" w:hAnsi="Verdana"/>
          <w:sz w:val="20"/>
          <w:szCs w:val="20"/>
        </w:rPr>
        <w:t xml:space="preserve"> 3.</w:t>
      </w:r>
    </w:p>
    <w:p w14:paraId="67A05092" w14:textId="77777777" w:rsidR="004F5C99" w:rsidRPr="00473D63" w:rsidRDefault="004F5C99" w:rsidP="00C2605A">
      <w:pPr>
        <w:ind w:firstLine="360"/>
        <w:jc w:val="both"/>
        <w:rPr>
          <w:rFonts w:ascii="Verdana" w:hAnsi="Verdana"/>
          <w:sz w:val="20"/>
          <w:szCs w:val="20"/>
          <w:lang w:val="hr-HR"/>
        </w:rPr>
      </w:pPr>
      <w:r w:rsidRPr="00473D63">
        <w:rPr>
          <w:rFonts w:ascii="Verdana" w:hAnsi="Verdana"/>
          <w:sz w:val="20"/>
          <w:szCs w:val="20"/>
          <w:lang w:val="hr-HR"/>
        </w:rPr>
        <w:t>Ovo Izvješće će se objaviti u Glasniku Općine Lasinja.</w:t>
      </w:r>
    </w:p>
    <w:p w14:paraId="7E7AA213" w14:textId="77777777" w:rsidR="004F5C99" w:rsidRDefault="004F5C99" w:rsidP="00D7780C">
      <w:pPr>
        <w:jc w:val="both"/>
        <w:rPr>
          <w:rFonts w:ascii="Verdana" w:hAnsi="Verdana"/>
          <w:sz w:val="20"/>
          <w:szCs w:val="20"/>
        </w:rPr>
      </w:pPr>
    </w:p>
    <w:p w14:paraId="09BD4E18" w14:textId="6A7AF2FD" w:rsidR="00C2605A" w:rsidRPr="00A94596" w:rsidRDefault="00C2605A" w:rsidP="00C2605A">
      <w:pPr>
        <w:pStyle w:val="Bezproreda1"/>
        <w:rPr>
          <w:rFonts w:ascii="Verdana" w:hAnsi="Verdana"/>
          <w:sz w:val="20"/>
          <w:szCs w:val="20"/>
        </w:rPr>
      </w:pPr>
      <w:bookmarkStart w:id="10" w:name="_Hlk136946845"/>
      <w:r w:rsidRPr="00A94596">
        <w:rPr>
          <w:rFonts w:ascii="Verdana" w:hAnsi="Verdana"/>
          <w:sz w:val="20"/>
          <w:szCs w:val="20"/>
        </w:rPr>
        <w:t>KLASA:</w:t>
      </w:r>
      <w:r>
        <w:rPr>
          <w:rFonts w:ascii="Verdana" w:hAnsi="Verdana"/>
          <w:sz w:val="20"/>
          <w:szCs w:val="20"/>
        </w:rPr>
        <w:t>021-</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21</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2</w:t>
      </w:r>
      <w:r w:rsidR="00BD4331">
        <w:rPr>
          <w:rFonts w:ascii="Verdana" w:hAnsi="Verdana"/>
          <w:sz w:val="20"/>
          <w:szCs w:val="20"/>
        </w:rPr>
        <w:t>6</w:t>
      </w:r>
    </w:p>
    <w:p w14:paraId="3E69B1EE" w14:textId="77777777" w:rsidR="00C2605A" w:rsidRPr="00A94596" w:rsidRDefault="00C2605A" w:rsidP="00C2605A">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5</w:t>
      </w:r>
    </w:p>
    <w:p w14:paraId="77DBDA2D" w14:textId="77777777" w:rsidR="00C2605A" w:rsidRPr="004F5C99" w:rsidRDefault="00C2605A" w:rsidP="00C2605A">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484DE948" w14:textId="77777777" w:rsidR="00C2605A" w:rsidRDefault="00C2605A" w:rsidP="00C2605A">
      <w:pPr>
        <w:jc w:val="left"/>
        <w:rPr>
          <w:rFonts w:ascii="Verdana" w:hAnsi="Verdana"/>
          <w:b/>
          <w:sz w:val="20"/>
          <w:szCs w:val="20"/>
          <w:lang w:val="de-DE"/>
        </w:rPr>
      </w:pPr>
      <w:r>
        <w:rPr>
          <w:rFonts w:ascii="Verdana" w:hAnsi="Verdana"/>
          <w:b/>
          <w:sz w:val="20"/>
          <w:szCs w:val="20"/>
          <w:lang w:val="de-DE"/>
        </w:rPr>
        <w:t xml:space="preserve">                                                                                                                                                     PREDSJEDNIK OPĆINSKOG VIJEĆA</w:t>
      </w:r>
    </w:p>
    <w:p w14:paraId="6FFB4F96" w14:textId="77777777" w:rsidR="00C2605A" w:rsidRPr="004F5C99" w:rsidRDefault="00C2605A" w:rsidP="00C2605A">
      <w:pPr>
        <w:jc w:val="both"/>
        <w:rPr>
          <w:rFonts w:ascii="Verdana" w:hAnsi="Verdana" w:cs="Arial"/>
          <w:sz w:val="20"/>
          <w:szCs w:val="20"/>
          <w:lang w:val="de-DE"/>
        </w:rPr>
      </w:pPr>
      <w:r>
        <w:rPr>
          <w:rFonts w:ascii="Verdana" w:hAnsi="Verdana" w:cs="Arial"/>
          <w:sz w:val="20"/>
          <w:szCs w:val="20"/>
          <w:lang w:val="de-DE"/>
        </w:rPr>
        <w:t xml:space="preserve">                                                                                                                                                       Matija Prigorac, mag.educ.hist.</w:t>
      </w:r>
    </w:p>
    <w:bookmarkEnd w:id="10"/>
    <w:p w14:paraId="19F858AE" w14:textId="77777777" w:rsidR="00BD4331" w:rsidRDefault="00BD4331" w:rsidP="00D7780C">
      <w:pPr>
        <w:jc w:val="both"/>
        <w:rPr>
          <w:rFonts w:ascii="Verdana" w:hAnsi="Verdana"/>
          <w:sz w:val="20"/>
          <w:szCs w:val="20"/>
        </w:rPr>
      </w:pPr>
      <w:r>
        <w:rPr>
          <w:rFonts w:ascii="Verdana" w:hAnsi="Verdana"/>
          <w:sz w:val="20"/>
          <w:szCs w:val="20"/>
        </w:rPr>
        <w:t>__________________________________________________________________________________________________________________</w:t>
      </w:r>
    </w:p>
    <w:p w14:paraId="4F2BE5E4" w14:textId="77777777" w:rsidR="00BD4331" w:rsidRDefault="00BD4331" w:rsidP="00D7780C">
      <w:pPr>
        <w:jc w:val="both"/>
        <w:rPr>
          <w:rFonts w:ascii="Verdana" w:hAnsi="Verdana"/>
          <w:sz w:val="20"/>
          <w:szCs w:val="20"/>
        </w:rPr>
      </w:pPr>
    </w:p>
    <w:p w14:paraId="6DB33F86" w14:textId="77777777" w:rsidR="00471405" w:rsidRPr="002A5D57" w:rsidRDefault="00471405" w:rsidP="002A5D57">
      <w:pPr>
        <w:pStyle w:val="Heading2"/>
        <w:jc w:val="both"/>
        <w:rPr>
          <w:b w:val="0"/>
          <w:bCs w:val="0"/>
          <w:sz w:val="20"/>
        </w:rPr>
      </w:pPr>
      <w:bookmarkStart w:id="11" w:name="_Toc137191717"/>
      <w:bookmarkStart w:id="12" w:name="_Toc137192011"/>
      <w:r w:rsidRPr="002A5D57">
        <w:rPr>
          <w:b w:val="0"/>
          <w:bCs w:val="0"/>
          <w:sz w:val="20"/>
        </w:rPr>
        <w:lastRenderedPageBreak/>
        <w:t xml:space="preserve">Na </w:t>
      </w:r>
      <w:proofErr w:type="spellStart"/>
      <w:r w:rsidRPr="002A5D57">
        <w:rPr>
          <w:b w:val="0"/>
          <w:bCs w:val="0"/>
          <w:sz w:val="20"/>
        </w:rPr>
        <w:t>temelju</w:t>
      </w:r>
      <w:proofErr w:type="spellEnd"/>
      <w:r w:rsidRPr="002A5D57">
        <w:rPr>
          <w:b w:val="0"/>
          <w:bCs w:val="0"/>
          <w:sz w:val="20"/>
        </w:rPr>
        <w:t xml:space="preserve"> </w:t>
      </w:r>
      <w:proofErr w:type="spellStart"/>
      <w:r w:rsidRPr="002A5D57">
        <w:rPr>
          <w:b w:val="0"/>
          <w:bCs w:val="0"/>
          <w:sz w:val="20"/>
        </w:rPr>
        <w:t>članka</w:t>
      </w:r>
      <w:proofErr w:type="spellEnd"/>
      <w:r w:rsidRPr="002A5D57">
        <w:rPr>
          <w:b w:val="0"/>
          <w:bCs w:val="0"/>
          <w:sz w:val="20"/>
        </w:rPr>
        <w:t xml:space="preserve"> 69. </w:t>
      </w:r>
      <w:proofErr w:type="spellStart"/>
      <w:r w:rsidRPr="002A5D57">
        <w:rPr>
          <w:b w:val="0"/>
          <w:bCs w:val="0"/>
          <w:sz w:val="20"/>
        </w:rPr>
        <w:t>Zakona</w:t>
      </w:r>
      <w:proofErr w:type="spellEnd"/>
      <w:r w:rsidRPr="002A5D57">
        <w:rPr>
          <w:b w:val="0"/>
          <w:bCs w:val="0"/>
          <w:sz w:val="20"/>
        </w:rPr>
        <w:t xml:space="preserve"> o </w:t>
      </w:r>
      <w:proofErr w:type="spellStart"/>
      <w:r w:rsidRPr="002A5D57">
        <w:rPr>
          <w:b w:val="0"/>
          <w:bCs w:val="0"/>
          <w:sz w:val="20"/>
        </w:rPr>
        <w:t>šumama</w:t>
      </w:r>
      <w:proofErr w:type="spellEnd"/>
      <w:r w:rsidRPr="002A5D57">
        <w:rPr>
          <w:b w:val="0"/>
          <w:bCs w:val="0"/>
          <w:sz w:val="20"/>
        </w:rPr>
        <w:t xml:space="preserve"> („</w:t>
      </w:r>
      <w:proofErr w:type="spellStart"/>
      <w:r w:rsidRPr="002A5D57">
        <w:rPr>
          <w:b w:val="0"/>
          <w:bCs w:val="0"/>
          <w:sz w:val="20"/>
        </w:rPr>
        <w:t>Narodne</w:t>
      </w:r>
      <w:proofErr w:type="spellEnd"/>
      <w:r w:rsidRPr="002A5D57">
        <w:rPr>
          <w:b w:val="0"/>
          <w:bCs w:val="0"/>
          <w:sz w:val="20"/>
        </w:rPr>
        <w:t xml:space="preserve"> </w:t>
      </w:r>
      <w:proofErr w:type="gramStart"/>
      <w:r w:rsidRPr="002A5D57">
        <w:rPr>
          <w:b w:val="0"/>
          <w:bCs w:val="0"/>
          <w:sz w:val="20"/>
        </w:rPr>
        <w:t xml:space="preserve">novine“ </w:t>
      </w:r>
      <w:proofErr w:type="spellStart"/>
      <w:r w:rsidRPr="002A5D57">
        <w:rPr>
          <w:b w:val="0"/>
          <w:bCs w:val="0"/>
          <w:sz w:val="20"/>
        </w:rPr>
        <w:t>broj</w:t>
      </w:r>
      <w:proofErr w:type="spellEnd"/>
      <w:proofErr w:type="gramEnd"/>
      <w:r w:rsidRPr="002A5D57">
        <w:rPr>
          <w:b w:val="0"/>
          <w:bCs w:val="0"/>
          <w:sz w:val="20"/>
        </w:rPr>
        <w:t xml:space="preserve"> 68/18, 115/18, 98/19, 32/20 i 145/20) i </w:t>
      </w:r>
      <w:proofErr w:type="spellStart"/>
      <w:r w:rsidRPr="002A5D57">
        <w:rPr>
          <w:b w:val="0"/>
          <w:bCs w:val="0"/>
          <w:sz w:val="20"/>
        </w:rPr>
        <w:t>članka</w:t>
      </w:r>
      <w:proofErr w:type="spellEnd"/>
      <w:r w:rsidRPr="002A5D57">
        <w:rPr>
          <w:b w:val="0"/>
          <w:bCs w:val="0"/>
          <w:sz w:val="20"/>
        </w:rPr>
        <w:t xml:space="preserve"> 34. </w:t>
      </w:r>
      <w:proofErr w:type="spellStart"/>
      <w:r w:rsidRPr="002A5D57">
        <w:rPr>
          <w:b w:val="0"/>
          <w:bCs w:val="0"/>
          <w:sz w:val="20"/>
        </w:rPr>
        <w:t>Statuta</w:t>
      </w:r>
      <w:proofErr w:type="spellEnd"/>
      <w:r w:rsidRPr="002A5D57">
        <w:rPr>
          <w:b w:val="0"/>
          <w:bCs w:val="0"/>
          <w:sz w:val="20"/>
        </w:rPr>
        <w:t xml:space="preserve"> Općine Lasinja („</w:t>
      </w:r>
      <w:proofErr w:type="spellStart"/>
      <w:r w:rsidRPr="002A5D57">
        <w:rPr>
          <w:b w:val="0"/>
          <w:bCs w:val="0"/>
          <w:sz w:val="20"/>
        </w:rPr>
        <w:t>Glasnik</w:t>
      </w:r>
      <w:proofErr w:type="spellEnd"/>
      <w:r w:rsidRPr="002A5D57">
        <w:rPr>
          <w:b w:val="0"/>
          <w:bCs w:val="0"/>
          <w:sz w:val="20"/>
        </w:rPr>
        <w:t xml:space="preserve"> Općine </w:t>
      </w:r>
      <w:proofErr w:type="gramStart"/>
      <w:r w:rsidRPr="002A5D57">
        <w:rPr>
          <w:b w:val="0"/>
          <w:bCs w:val="0"/>
          <w:sz w:val="20"/>
        </w:rPr>
        <w:t xml:space="preserve">Lasinja“ </w:t>
      </w:r>
      <w:proofErr w:type="spellStart"/>
      <w:r w:rsidRPr="002A5D57">
        <w:rPr>
          <w:b w:val="0"/>
          <w:bCs w:val="0"/>
          <w:sz w:val="20"/>
        </w:rPr>
        <w:t>broj</w:t>
      </w:r>
      <w:proofErr w:type="spellEnd"/>
      <w:proofErr w:type="gramEnd"/>
      <w:r w:rsidRPr="002A5D57">
        <w:rPr>
          <w:b w:val="0"/>
          <w:bCs w:val="0"/>
          <w:sz w:val="20"/>
        </w:rPr>
        <w:t xml:space="preserve"> 1/18, 1/20 i 1/21) </w:t>
      </w:r>
      <w:proofErr w:type="spellStart"/>
      <w:r w:rsidRPr="002A5D57">
        <w:rPr>
          <w:b w:val="0"/>
          <w:bCs w:val="0"/>
          <w:sz w:val="20"/>
        </w:rPr>
        <w:t>Općinsko</w:t>
      </w:r>
      <w:proofErr w:type="spellEnd"/>
      <w:r w:rsidRPr="002A5D57">
        <w:rPr>
          <w:b w:val="0"/>
          <w:bCs w:val="0"/>
          <w:sz w:val="20"/>
        </w:rPr>
        <w:t xml:space="preserve"> </w:t>
      </w:r>
      <w:proofErr w:type="spellStart"/>
      <w:r w:rsidRPr="002A5D57">
        <w:rPr>
          <w:b w:val="0"/>
          <w:bCs w:val="0"/>
          <w:sz w:val="20"/>
        </w:rPr>
        <w:t>vijeće</w:t>
      </w:r>
      <w:proofErr w:type="spellEnd"/>
      <w:r w:rsidRPr="002A5D57">
        <w:rPr>
          <w:b w:val="0"/>
          <w:bCs w:val="0"/>
          <w:sz w:val="20"/>
        </w:rPr>
        <w:t xml:space="preserve"> Općine Lasinja na 17. </w:t>
      </w:r>
      <w:proofErr w:type="spellStart"/>
      <w:proofErr w:type="gramStart"/>
      <w:r w:rsidRPr="002A5D57">
        <w:rPr>
          <w:b w:val="0"/>
          <w:bCs w:val="0"/>
          <w:sz w:val="20"/>
        </w:rPr>
        <w:t>redovnoj</w:t>
      </w:r>
      <w:proofErr w:type="spellEnd"/>
      <w:r w:rsidRPr="002A5D57">
        <w:rPr>
          <w:b w:val="0"/>
          <w:bCs w:val="0"/>
          <w:sz w:val="20"/>
        </w:rPr>
        <w:t xml:space="preserve">  </w:t>
      </w:r>
      <w:proofErr w:type="spellStart"/>
      <w:r w:rsidRPr="002A5D57">
        <w:rPr>
          <w:b w:val="0"/>
          <w:bCs w:val="0"/>
          <w:sz w:val="20"/>
        </w:rPr>
        <w:t>sjednici</w:t>
      </w:r>
      <w:proofErr w:type="spellEnd"/>
      <w:proofErr w:type="gramEnd"/>
      <w:r w:rsidRPr="002A5D57">
        <w:rPr>
          <w:b w:val="0"/>
          <w:bCs w:val="0"/>
          <w:sz w:val="20"/>
        </w:rPr>
        <w:t xml:space="preserve">, </w:t>
      </w:r>
      <w:proofErr w:type="spellStart"/>
      <w:r w:rsidRPr="002A5D57">
        <w:rPr>
          <w:b w:val="0"/>
          <w:bCs w:val="0"/>
          <w:sz w:val="20"/>
        </w:rPr>
        <w:t>održanoj</w:t>
      </w:r>
      <w:proofErr w:type="spellEnd"/>
      <w:r w:rsidRPr="002A5D57">
        <w:rPr>
          <w:b w:val="0"/>
          <w:bCs w:val="0"/>
          <w:sz w:val="20"/>
        </w:rPr>
        <w:t xml:space="preserve"> dana 25. </w:t>
      </w:r>
      <w:proofErr w:type="spellStart"/>
      <w:r w:rsidRPr="002A5D57">
        <w:rPr>
          <w:b w:val="0"/>
          <w:bCs w:val="0"/>
          <w:sz w:val="20"/>
        </w:rPr>
        <w:t>svibnja</w:t>
      </w:r>
      <w:proofErr w:type="spellEnd"/>
      <w:r w:rsidRPr="002A5D57">
        <w:rPr>
          <w:b w:val="0"/>
          <w:bCs w:val="0"/>
          <w:sz w:val="20"/>
        </w:rPr>
        <w:t xml:space="preserve"> 2023. </w:t>
      </w:r>
      <w:proofErr w:type="spellStart"/>
      <w:r w:rsidRPr="002A5D57">
        <w:rPr>
          <w:b w:val="0"/>
          <w:bCs w:val="0"/>
          <w:sz w:val="20"/>
        </w:rPr>
        <w:t>godine</w:t>
      </w:r>
      <w:proofErr w:type="spellEnd"/>
      <w:r w:rsidRPr="002A5D57">
        <w:rPr>
          <w:b w:val="0"/>
          <w:bCs w:val="0"/>
          <w:sz w:val="20"/>
        </w:rPr>
        <w:t xml:space="preserve">, </w:t>
      </w:r>
      <w:proofErr w:type="spellStart"/>
      <w:r w:rsidRPr="002A5D57">
        <w:rPr>
          <w:b w:val="0"/>
          <w:bCs w:val="0"/>
          <w:sz w:val="20"/>
        </w:rPr>
        <w:t>donijelo</w:t>
      </w:r>
      <w:proofErr w:type="spellEnd"/>
      <w:r w:rsidRPr="002A5D57">
        <w:rPr>
          <w:b w:val="0"/>
          <w:bCs w:val="0"/>
          <w:sz w:val="20"/>
        </w:rPr>
        <w:t xml:space="preserve"> je</w:t>
      </w:r>
      <w:bookmarkEnd w:id="11"/>
      <w:bookmarkEnd w:id="12"/>
    </w:p>
    <w:p w14:paraId="2BE9E985" w14:textId="77777777" w:rsidR="00C46263" w:rsidRPr="00C46263" w:rsidRDefault="00C46263" w:rsidP="00C46263">
      <w:pPr>
        <w:rPr>
          <w:lang w:val="en-US"/>
        </w:rPr>
      </w:pPr>
    </w:p>
    <w:p w14:paraId="56AF9354" w14:textId="77777777" w:rsidR="00471405" w:rsidRPr="00AD7ED5" w:rsidRDefault="00471405" w:rsidP="00C46263">
      <w:pPr>
        <w:pStyle w:val="Heading2"/>
        <w:rPr>
          <w:sz w:val="20"/>
        </w:rPr>
      </w:pPr>
      <w:bookmarkStart w:id="13" w:name="_Toc137192012"/>
      <w:r w:rsidRPr="00AD7ED5">
        <w:rPr>
          <w:sz w:val="20"/>
        </w:rPr>
        <w:t>IZVJEŠĆE O IZVRŠENJU</w:t>
      </w:r>
      <w:bookmarkEnd w:id="13"/>
      <w:r w:rsidRPr="00AD7ED5">
        <w:rPr>
          <w:sz w:val="20"/>
        </w:rPr>
        <w:t xml:space="preserve"> </w:t>
      </w:r>
    </w:p>
    <w:p w14:paraId="28B3E42B" w14:textId="77777777" w:rsidR="00471405" w:rsidRPr="00AD7ED5" w:rsidRDefault="00471405" w:rsidP="00C46263">
      <w:pPr>
        <w:pStyle w:val="Heading2"/>
        <w:rPr>
          <w:sz w:val="20"/>
        </w:rPr>
      </w:pPr>
      <w:bookmarkStart w:id="14" w:name="_Toc137192013"/>
      <w:proofErr w:type="spellStart"/>
      <w:r w:rsidRPr="00AD7ED5">
        <w:rPr>
          <w:sz w:val="20"/>
        </w:rPr>
        <w:t>Programa</w:t>
      </w:r>
      <w:proofErr w:type="spellEnd"/>
      <w:r w:rsidRPr="00AD7ED5">
        <w:rPr>
          <w:sz w:val="20"/>
        </w:rPr>
        <w:t xml:space="preserve"> </w:t>
      </w:r>
      <w:proofErr w:type="spellStart"/>
      <w:r w:rsidRPr="00AD7ED5">
        <w:rPr>
          <w:sz w:val="20"/>
        </w:rPr>
        <w:t>utroška</w:t>
      </w:r>
      <w:proofErr w:type="spellEnd"/>
      <w:r w:rsidRPr="00AD7ED5">
        <w:rPr>
          <w:sz w:val="20"/>
        </w:rPr>
        <w:t xml:space="preserve"> </w:t>
      </w:r>
      <w:proofErr w:type="spellStart"/>
      <w:r w:rsidRPr="00AD7ED5">
        <w:rPr>
          <w:sz w:val="20"/>
        </w:rPr>
        <w:t>sredstava</w:t>
      </w:r>
      <w:proofErr w:type="spellEnd"/>
      <w:r w:rsidRPr="00AD7ED5">
        <w:rPr>
          <w:sz w:val="20"/>
        </w:rPr>
        <w:t xml:space="preserve"> </w:t>
      </w:r>
      <w:proofErr w:type="spellStart"/>
      <w:r w:rsidRPr="00AD7ED5">
        <w:rPr>
          <w:sz w:val="20"/>
        </w:rPr>
        <w:t>šumskog</w:t>
      </w:r>
      <w:proofErr w:type="spellEnd"/>
      <w:r w:rsidRPr="00AD7ED5">
        <w:rPr>
          <w:sz w:val="20"/>
        </w:rPr>
        <w:t xml:space="preserve"> </w:t>
      </w:r>
      <w:proofErr w:type="spellStart"/>
      <w:r w:rsidRPr="00AD7ED5">
        <w:rPr>
          <w:sz w:val="20"/>
        </w:rPr>
        <w:t>doprinosa</w:t>
      </w:r>
      <w:bookmarkEnd w:id="14"/>
      <w:proofErr w:type="spellEnd"/>
      <w:r w:rsidRPr="00AD7ED5">
        <w:rPr>
          <w:sz w:val="20"/>
        </w:rPr>
        <w:t xml:space="preserve"> </w:t>
      </w:r>
    </w:p>
    <w:p w14:paraId="1845199E" w14:textId="77777777" w:rsidR="00471405" w:rsidRPr="00AD7ED5" w:rsidRDefault="00471405" w:rsidP="00C46263">
      <w:pPr>
        <w:pStyle w:val="Heading2"/>
        <w:rPr>
          <w:sz w:val="20"/>
        </w:rPr>
      </w:pPr>
      <w:bookmarkStart w:id="15" w:name="_Toc137192014"/>
      <w:r w:rsidRPr="00AD7ED5">
        <w:rPr>
          <w:sz w:val="20"/>
        </w:rPr>
        <w:t xml:space="preserve">za 2022. </w:t>
      </w:r>
      <w:proofErr w:type="spellStart"/>
      <w:r w:rsidRPr="00AD7ED5">
        <w:rPr>
          <w:sz w:val="20"/>
        </w:rPr>
        <w:t>godinu</w:t>
      </w:r>
      <w:bookmarkEnd w:id="15"/>
      <w:proofErr w:type="spellEnd"/>
    </w:p>
    <w:p w14:paraId="2DF48DA1" w14:textId="77777777" w:rsidR="00471405" w:rsidRPr="00471405" w:rsidRDefault="00471405" w:rsidP="00471405">
      <w:pPr>
        <w:ind w:firstLine="720"/>
        <w:jc w:val="both"/>
        <w:rPr>
          <w:rFonts w:ascii="Verdana" w:hAnsi="Verdana"/>
          <w:sz w:val="20"/>
          <w:szCs w:val="20"/>
        </w:rPr>
      </w:pPr>
    </w:p>
    <w:p w14:paraId="451C9917" w14:textId="77777777" w:rsidR="00471405" w:rsidRPr="00471405" w:rsidRDefault="00471405" w:rsidP="00471405">
      <w:pPr>
        <w:jc w:val="center"/>
        <w:rPr>
          <w:rFonts w:ascii="Verdana" w:hAnsi="Verdana" w:cs="Arial"/>
          <w:b/>
          <w:sz w:val="20"/>
          <w:szCs w:val="20"/>
          <w:lang w:val="hr-HR"/>
        </w:rPr>
      </w:pPr>
      <w:r w:rsidRPr="00471405">
        <w:rPr>
          <w:rFonts w:ascii="Verdana" w:hAnsi="Verdana" w:cs="Arial"/>
          <w:b/>
          <w:sz w:val="20"/>
          <w:szCs w:val="20"/>
          <w:lang w:val="hr-HR"/>
        </w:rPr>
        <w:t>Članak 1.</w:t>
      </w:r>
    </w:p>
    <w:p w14:paraId="7529D940" w14:textId="77777777" w:rsidR="00471405" w:rsidRPr="00471405" w:rsidRDefault="00471405" w:rsidP="00471405">
      <w:pPr>
        <w:ind w:firstLine="720"/>
        <w:jc w:val="both"/>
        <w:rPr>
          <w:rFonts w:ascii="Verdana" w:hAnsi="Verdana" w:cs="Arial"/>
          <w:sz w:val="20"/>
          <w:szCs w:val="20"/>
          <w:lang w:val="hr-HR"/>
        </w:rPr>
      </w:pPr>
      <w:r w:rsidRPr="00471405">
        <w:rPr>
          <w:rFonts w:ascii="Verdana" w:hAnsi="Verdana" w:cs="Arial"/>
          <w:sz w:val="20"/>
          <w:szCs w:val="20"/>
          <w:lang w:val="hr-HR"/>
        </w:rPr>
        <w:t xml:space="preserve">Program utroška sredstava šumskog doprinosa za 2022. godinu donesen je na 5. sjednici Općinskog vijeća Općine Lasinja, 29.11.2021. godine, I. izmjene i dopune  Programa na 9. sjednici Općinskog vijeća, 26.05.2022. god.,  II. izmjene i dopune Programa na 14. sjednici Općinskog vijeća, 20. prosinca 2022. godine. </w:t>
      </w:r>
    </w:p>
    <w:p w14:paraId="61805A8B" w14:textId="77777777" w:rsidR="00471405" w:rsidRPr="00471405" w:rsidRDefault="00471405" w:rsidP="00471405">
      <w:pPr>
        <w:ind w:firstLine="720"/>
        <w:jc w:val="both"/>
        <w:rPr>
          <w:rFonts w:ascii="Verdana" w:hAnsi="Verdana" w:cs="Arial"/>
          <w:sz w:val="20"/>
          <w:szCs w:val="20"/>
          <w:lang w:val="hr-HR"/>
        </w:rPr>
      </w:pPr>
      <w:r w:rsidRPr="00471405">
        <w:rPr>
          <w:rFonts w:ascii="Verdana" w:hAnsi="Verdana" w:cs="Arial"/>
          <w:sz w:val="20"/>
          <w:szCs w:val="20"/>
          <w:lang w:val="hr-HR"/>
        </w:rPr>
        <w:t>Prikupljeni prihodi utrošeni su za financiranje održavanja komunalne infrastrukture, tekući projekt T100002 Održavanje nerazvrstanih cesta (pozicija R0090) Usluge tekućeg i investicijskog održavanja nerazvrstanih cesta, tekući projekt T100003 Javna rasvjeta (pozicija R0093) Usluge tekućeg i investicijskog održavanja javne rasvjete i tekući projekt T100004 Uređenje okoliša i javnih (zelenih) površina (pozicija R0096) Usluge tekućeg i investicijskog održavanja javnih površina.</w:t>
      </w:r>
    </w:p>
    <w:p w14:paraId="141E6EB9" w14:textId="77777777" w:rsidR="00471405" w:rsidRPr="00471405" w:rsidRDefault="00471405" w:rsidP="00471405">
      <w:pPr>
        <w:ind w:firstLine="720"/>
        <w:jc w:val="both"/>
        <w:rPr>
          <w:rFonts w:ascii="Verdana" w:hAnsi="Verdana" w:cs="Arial"/>
          <w:sz w:val="20"/>
          <w:szCs w:val="20"/>
          <w:lang w:val="hr-HR"/>
        </w:rPr>
      </w:pPr>
    </w:p>
    <w:p w14:paraId="51C71967" w14:textId="77777777" w:rsidR="00471405" w:rsidRPr="00471405" w:rsidRDefault="00471405" w:rsidP="00471405">
      <w:pPr>
        <w:jc w:val="center"/>
        <w:rPr>
          <w:rFonts w:ascii="Verdana" w:hAnsi="Verdana" w:cs="Arial"/>
          <w:b/>
          <w:sz w:val="20"/>
          <w:szCs w:val="20"/>
          <w:lang w:val="hr-HR"/>
        </w:rPr>
      </w:pPr>
      <w:r w:rsidRPr="00471405">
        <w:rPr>
          <w:rFonts w:ascii="Verdana" w:hAnsi="Verdana" w:cs="Arial"/>
          <w:b/>
          <w:sz w:val="20"/>
          <w:szCs w:val="20"/>
          <w:lang w:val="hr-HR"/>
        </w:rPr>
        <w:t>Članak 2.</w:t>
      </w:r>
    </w:p>
    <w:p w14:paraId="5E267449" w14:textId="77777777" w:rsidR="00471405" w:rsidRPr="00471405" w:rsidRDefault="00471405" w:rsidP="00471405">
      <w:pPr>
        <w:ind w:firstLine="720"/>
        <w:jc w:val="both"/>
        <w:rPr>
          <w:rFonts w:ascii="Verdana" w:hAnsi="Verdana" w:cs="Arial"/>
          <w:b/>
          <w:sz w:val="20"/>
          <w:szCs w:val="20"/>
          <w:lang w:val="hr-HR"/>
        </w:rPr>
      </w:pPr>
      <w:r w:rsidRPr="00471405">
        <w:rPr>
          <w:rFonts w:ascii="Verdana" w:hAnsi="Verdana" w:cs="Arial"/>
          <w:sz w:val="20"/>
          <w:szCs w:val="20"/>
          <w:lang w:val="hr-HR"/>
        </w:rPr>
        <w:t>Program utroška sredstava šumskog doprinosa za 2022. godinu izvršen je kako slijedi:</w:t>
      </w:r>
      <w:r w:rsidRPr="00471405">
        <w:rPr>
          <w:rFonts w:ascii="Verdana" w:hAnsi="Verdana" w:cs="Arial"/>
          <w:b/>
          <w:sz w:val="20"/>
          <w:szCs w:val="20"/>
          <w:lang w:val="hr-HR"/>
        </w:rPr>
        <w:t xml:space="preserve">   </w:t>
      </w:r>
    </w:p>
    <w:p w14:paraId="0447F5A1" w14:textId="77777777" w:rsidR="00471405" w:rsidRDefault="00471405" w:rsidP="00471405">
      <w:pPr>
        <w:ind w:firstLine="720"/>
        <w:jc w:val="both"/>
        <w:rPr>
          <w:rFonts w:ascii="Arial" w:hAnsi="Arial" w:cs="Arial"/>
          <w:b/>
          <w:sz w:val="22"/>
          <w:szCs w:val="22"/>
          <w:lang w:val="hr-HR"/>
        </w:rPr>
      </w:pPr>
    </w:p>
    <w:tbl>
      <w:tblPr>
        <w:tblW w:w="9120" w:type="dxa"/>
        <w:jc w:val="center"/>
        <w:tblLook w:val="04A0" w:firstRow="1" w:lastRow="0" w:firstColumn="1" w:lastColumn="0" w:noHBand="0" w:noVBand="1"/>
      </w:tblPr>
      <w:tblGrid>
        <w:gridCol w:w="960"/>
        <w:gridCol w:w="5280"/>
        <w:gridCol w:w="1360"/>
        <w:gridCol w:w="1520"/>
      </w:tblGrid>
      <w:tr w:rsidR="00471405" w:rsidRPr="00122CAF" w14:paraId="389ABE81" w14:textId="77777777" w:rsidTr="008670D7">
        <w:trPr>
          <w:trHeight w:val="300"/>
          <w:jc w:val="center"/>
        </w:trPr>
        <w:tc>
          <w:tcPr>
            <w:tcW w:w="9120" w:type="dxa"/>
            <w:gridSpan w:val="4"/>
            <w:tcBorders>
              <w:top w:val="single" w:sz="4" w:space="0" w:color="auto"/>
              <w:left w:val="single" w:sz="4" w:space="0" w:color="auto"/>
              <w:bottom w:val="single" w:sz="4" w:space="0" w:color="auto"/>
              <w:right w:val="single" w:sz="4" w:space="0" w:color="auto"/>
            </w:tcBorders>
            <w:shd w:val="clear" w:color="000000" w:fill="DCE6F1"/>
            <w:vAlign w:val="bottom"/>
            <w:hideMark/>
          </w:tcPr>
          <w:p w14:paraId="57A6E48C" w14:textId="77777777" w:rsidR="00471405" w:rsidRPr="00122CAF" w:rsidRDefault="00471405" w:rsidP="008670D7">
            <w:pPr>
              <w:jc w:val="center"/>
              <w:rPr>
                <w:rFonts w:ascii="Calibri" w:hAnsi="Calibri"/>
                <w:color w:val="000000"/>
                <w:sz w:val="22"/>
                <w:szCs w:val="22"/>
                <w:lang w:val="hr-HR" w:eastAsia="hr-HR"/>
              </w:rPr>
            </w:pPr>
            <w:r w:rsidRPr="00122CAF">
              <w:rPr>
                <w:rFonts w:ascii="Calibri" w:hAnsi="Calibri"/>
                <w:color w:val="000000"/>
                <w:sz w:val="22"/>
                <w:szCs w:val="22"/>
                <w:lang w:val="hr-HR" w:eastAsia="hr-HR"/>
              </w:rPr>
              <w:t xml:space="preserve">1. </w:t>
            </w:r>
            <w:r>
              <w:rPr>
                <w:rFonts w:ascii="Calibri" w:hAnsi="Calibri"/>
                <w:color w:val="000000"/>
                <w:sz w:val="22"/>
                <w:szCs w:val="22"/>
                <w:lang w:val="hr-HR" w:eastAsia="hr-HR"/>
              </w:rPr>
              <w:t>ŠUMSKI DOPRINOS</w:t>
            </w:r>
          </w:p>
        </w:tc>
      </w:tr>
      <w:tr w:rsidR="00471405" w:rsidRPr="00122CAF" w14:paraId="4155A4A5" w14:textId="77777777" w:rsidTr="008670D7">
        <w:trPr>
          <w:trHeight w:val="600"/>
          <w:jc w:val="center"/>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38B2711" w14:textId="77777777" w:rsidR="00471405" w:rsidRPr="00122CAF" w:rsidRDefault="00471405" w:rsidP="008670D7">
            <w:pPr>
              <w:jc w:val="center"/>
              <w:rPr>
                <w:rFonts w:ascii="Calibri" w:hAnsi="Calibri"/>
                <w:color w:val="000000"/>
                <w:sz w:val="22"/>
                <w:szCs w:val="22"/>
                <w:lang w:val="hr-HR" w:eastAsia="hr-HR"/>
              </w:rPr>
            </w:pPr>
            <w:r w:rsidRPr="00122CAF">
              <w:rPr>
                <w:rFonts w:ascii="Calibri" w:hAnsi="Calibri"/>
                <w:color w:val="000000"/>
                <w:sz w:val="22"/>
                <w:szCs w:val="22"/>
                <w:lang w:val="hr-HR" w:eastAsia="hr-HR"/>
              </w:rPr>
              <w:t>REDNI BROJ</w:t>
            </w:r>
          </w:p>
        </w:tc>
        <w:tc>
          <w:tcPr>
            <w:tcW w:w="5280" w:type="dxa"/>
            <w:tcBorders>
              <w:top w:val="nil"/>
              <w:left w:val="nil"/>
              <w:bottom w:val="single" w:sz="4" w:space="0" w:color="auto"/>
              <w:right w:val="single" w:sz="4" w:space="0" w:color="auto"/>
            </w:tcBorders>
            <w:shd w:val="clear" w:color="auto" w:fill="auto"/>
            <w:vAlign w:val="center"/>
            <w:hideMark/>
          </w:tcPr>
          <w:p w14:paraId="2C66869A" w14:textId="77777777" w:rsidR="00471405" w:rsidRPr="00122CAF" w:rsidRDefault="00471405" w:rsidP="008670D7">
            <w:pPr>
              <w:jc w:val="center"/>
              <w:rPr>
                <w:rFonts w:ascii="Calibri" w:hAnsi="Calibri"/>
                <w:color w:val="000000"/>
                <w:sz w:val="22"/>
                <w:szCs w:val="22"/>
                <w:lang w:val="hr-HR" w:eastAsia="hr-HR"/>
              </w:rPr>
            </w:pPr>
            <w:r>
              <w:rPr>
                <w:rFonts w:ascii="Calibri" w:hAnsi="Calibri"/>
                <w:color w:val="000000"/>
                <w:sz w:val="22"/>
                <w:szCs w:val="22"/>
                <w:lang w:val="hr-HR" w:eastAsia="hr-HR"/>
              </w:rPr>
              <w:t>Prihod</w:t>
            </w:r>
          </w:p>
        </w:tc>
        <w:tc>
          <w:tcPr>
            <w:tcW w:w="1360" w:type="dxa"/>
            <w:tcBorders>
              <w:top w:val="nil"/>
              <w:left w:val="nil"/>
              <w:bottom w:val="single" w:sz="4" w:space="0" w:color="auto"/>
              <w:right w:val="single" w:sz="4" w:space="0" w:color="auto"/>
            </w:tcBorders>
            <w:shd w:val="clear" w:color="auto" w:fill="auto"/>
            <w:vAlign w:val="center"/>
            <w:hideMark/>
          </w:tcPr>
          <w:p w14:paraId="74468A19" w14:textId="77777777" w:rsidR="00471405" w:rsidRPr="00122CAF" w:rsidRDefault="00471405" w:rsidP="008670D7">
            <w:pPr>
              <w:jc w:val="center"/>
              <w:rPr>
                <w:rFonts w:ascii="Calibri" w:hAnsi="Calibri"/>
                <w:color w:val="000000"/>
                <w:sz w:val="22"/>
                <w:szCs w:val="22"/>
                <w:lang w:val="hr-HR" w:eastAsia="hr-HR"/>
              </w:rPr>
            </w:pPr>
            <w:r>
              <w:rPr>
                <w:rFonts w:ascii="Calibri" w:hAnsi="Calibri"/>
                <w:color w:val="000000"/>
                <w:sz w:val="22"/>
                <w:szCs w:val="22"/>
                <w:lang w:val="hr-HR" w:eastAsia="hr-HR"/>
              </w:rPr>
              <w:t>PLANIRANO U 2022</w:t>
            </w:r>
            <w:r w:rsidRPr="00122CAF">
              <w:rPr>
                <w:rFonts w:ascii="Calibri" w:hAnsi="Calibri"/>
                <w:color w:val="000000"/>
                <w:sz w:val="22"/>
                <w:szCs w:val="22"/>
                <w:lang w:val="hr-HR" w:eastAsia="hr-HR"/>
              </w:rPr>
              <w:t>. G.</w:t>
            </w:r>
          </w:p>
        </w:tc>
        <w:tc>
          <w:tcPr>
            <w:tcW w:w="1520" w:type="dxa"/>
            <w:tcBorders>
              <w:top w:val="nil"/>
              <w:left w:val="nil"/>
              <w:bottom w:val="single" w:sz="4" w:space="0" w:color="auto"/>
              <w:right w:val="single" w:sz="4" w:space="0" w:color="auto"/>
            </w:tcBorders>
            <w:shd w:val="clear" w:color="auto" w:fill="auto"/>
            <w:vAlign w:val="center"/>
            <w:hideMark/>
          </w:tcPr>
          <w:p w14:paraId="512CDE36" w14:textId="77777777" w:rsidR="00471405" w:rsidRPr="00122CAF" w:rsidRDefault="00471405" w:rsidP="008670D7">
            <w:pPr>
              <w:jc w:val="center"/>
              <w:rPr>
                <w:rFonts w:ascii="Calibri" w:hAnsi="Calibri"/>
                <w:color w:val="000000"/>
                <w:sz w:val="22"/>
                <w:szCs w:val="22"/>
                <w:lang w:val="hr-HR" w:eastAsia="hr-HR"/>
              </w:rPr>
            </w:pPr>
            <w:r>
              <w:rPr>
                <w:rFonts w:ascii="Calibri" w:hAnsi="Calibri"/>
                <w:color w:val="000000"/>
                <w:sz w:val="22"/>
                <w:szCs w:val="22"/>
                <w:lang w:val="hr-HR" w:eastAsia="hr-HR"/>
              </w:rPr>
              <w:t>IZVRŠENO U 2022</w:t>
            </w:r>
            <w:r w:rsidRPr="00122CAF">
              <w:rPr>
                <w:rFonts w:ascii="Calibri" w:hAnsi="Calibri"/>
                <w:color w:val="000000"/>
                <w:sz w:val="22"/>
                <w:szCs w:val="22"/>
                <w:lang w:val="hr-HR" w:eastAsia="hr-HR"/>
              </w:rPr>
              <w:t>. G.</w:t>
            </w:r>
          </w:p>
        </w:tc>
      </w:tr>
      <w:tr w:rsidR="00471405" w:rsidRPr="00122CAF" w14:paraId="21A717DB" w14:textId="77777777" w:rsidTr="008670D7">
        <w:trPr>
          <w:trHeight w:val="300"/>
          <w:jc w:val="center"/>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D9A1E6B" w14:textId="77777777" w:rsidR="00471405" w:rsidRPr="00122CAF" w:rsidRDefault="00471405" w:rsidP="008670D7">
            <w:pPr>
              <w:rPr>
                <w:rFonts w:ascii="Calibri" w:hAnsi="Calibri"/>
                <w:color w:val="000000"/>
                <w:sz w:val="22"/>
                <w:szCs w:val="22"/>
                <w:lang w:val="hr-HR" w:eastAsia="hr-HR"/>
              </w:rPr>
            </w:pPr>
            <w:r w:rsidRPr="00122CAF">
              <w:rPr>
                <w:rFonts w:ascii="Calibri" w:hAnsi="Calibri"/>
                <w:color w:val="000000"/>
                <w:sz w:val="22"/>
                <w:szCs w:val="22"/>
                <w:lang w:val="hr-HR" w:eastAsia="hr-HR"/>
              </w:rPr>
              <w:t>1.</w:t>
            </w:r>
          </w:p>
        </w:tc>
        <w:tc>
          <w:tcPr>
            <w:tcW w:w="5280" w:type="dxa"/>
            <w:tcBorders>
              <w:top w:val="nil"/>
              <w:left w:val="nil"/>
              <w:bottom w:val="single" w:sz="4" w:space="0" w:color="auto"/>
              <w:right w:val="single" w:sz="4" w:space="0" w:color="auto"/>
            </w:tcBorders>
            <w:shd w:val="clear" w:color="auto" w:fill="auto"/>
            <w:noWrap/>
            <w:vAlign w:val="bottom"/>
            <w:hideMark/>
          </w:tcPr>
          <w:p w14:paraId="6C8DA57E" w14:textId="77777777" w:rsidR="00471405" w:rsidRPr="00122CAF" w:rsidRDefault="00471405" w:rsidP="008670D7">
            <w:pPr>
              <w:rPr>
                <w:rFonts w:ascii="Calibri" w:hAnsi="Calibri"/>
                <w:color w:val="000000"/>
                <w:sz w:val="22"/>
                <w:szCs w:val="22"/>
                <w:lang w:val="hr-HR" w:eastAsia="hr-HR"/>
              </w:rPr>
            </w:pPr>
            <w:r>
              <w:rPr>
                <w:rFonts w:ascii="Calibri" w:hAnsi="Calibri"/>
                <w:color w:val="000000"/>
                <w:sz w:val="22"/>
                <w:szCs w:val="22"/>
                <w:lang w:val="hr-HR" w:eastAsia="hr-HR"/>
              </w:rPr>
              <w:t>Doprinos za šume  (P0033)</w:t>
            </w:r>
          </w:p>
        </w:tc>
        <w:tc>
          <w:tcPr>
            <w:tcW w:w="1360" w:type="dxa"/>
            <w:tcBorders>
              <w:top w:val="nil"/>
              <w:left w:val="nil"/>
              <w:bottom w:val="single" w:sz="4" w:space="0" w:color="auto"/>
              <w:right w:val="single" w:sz="4" w:space="0" w:color="auto"/>
            </w:tcBorders>
            <w:shd w:val="clear" w:color="auto" w:fill="auto"/>
            <w:noWrap/>
            <w:vAlign w:val="bottom"/>
            <w:hideMark/>
          </w:tcPr>
          <w:p w14:paraId="1112BC93" w14:textId="77777777" w:rsidR="00471405" w:rsidRPr="00122CAF" w:rsidRDefault="00471405" w:rsidP="008670D7">
            <w:pPr>
              <w:rPr>
                <w:rFonts w:ascii="Calibri" w:hAnsi="Calibri"/>
                <w:color w:val="000000"/>
                <w:sz w:val="22"/>
                <w:szCs w:val="22"/>
                <w:lang w:val="hr-HR" w:eastAsia="hr-HR"/>
              </w:rPr>
            </w:pPr>
            <w:r>
              <w:rPr>
                <w:rFonts w:ascii="Calibri" w:hAnsi="Calibri"/>
                <w:color w:val="000000"/>
                <w:sz w:val="22"/>
                <w:szCs w:val="22"/>
                <w:lang w:val="hr-HR" w:eastAsia="hr-HR"/>
              </w:rPr>
              <w:t>208.000,00</w:t>
            </w:r>
          </w:p>
        </w:tc>
        <w:tc>
          <w:tcPr>
            <w:tcW w:w="1520" w:type="dxa"/>
            <w:tcBorders>
              <w:top w:val="nil"/>
              <w:left w:val="nil"/>
              <w:bottom w:val="single" w:sz="4" w:space="0" w:color="auto"/>
              <w:right w:val="single" w:sz="4" w:space="0" w:color="auto"/>
            </w:tcBorders>
            <w:shd w:val="clear" w:color="auto" w:fill="auto"/>
            <w:noWrap/>
            <w:vAlign w:val="bottom"/>
            <w:hideMark/>
          </w:tcPr>
          <w:p w14:paraId="16D9192A" w14:textId="77777777" w:rsidR="00471405" w:rsidRPr="00122CAF" w:rsidRDefault="00471405" w:rsidP="008670D7">
            <w:pPr>
              <w:rPr>
                <w:rFonts w:ascii="Calibri" w:hAnsi="Calibri"/>
                <w:color w:val="000000"/>
                <w:sz w:val="22"/>
                <w:szCs w:val="22"/>
                <w:lang w:val="hr-HR" w:eastAsia="hr-HR"/>
              </w:rPr>
            </w:pPr>
            <w:r>
              <w:rPr>
                <w:rFonts w:ascii="Calibri" w:hAnsi="Calibri"/>
                <w:color w:val="000000"/>
                <w:sz w:val="22"/>
                <w:szCs w:val="22"/>
                <w:lang w:val="hr-HR" w:eastAsia="hr-HR"/>
              </w:rPr>
              <w:t>207.321,54</w:t>
            </w:r>
          </w:p>
        </w:tc>
      </w:tr>
      <w:tr w:rsidR="00471405" w:rsidRPr="00122CAF" w14:paraId="34BA547A" w14:textId="77777777" w:rsidTr="008670D7">
        <w:trPr>
          <w:trHeight w:val="300"/>
          <w:jc w:val="center"/>
        </w:trPr>
        <w:tc>
          <w:tcPr>
            <w:tcW w:w="6240" w:type="dxa"/>
            <w:gridSpan w:val="2"/>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224AFDDC" w14:textId="77777777" w:rsidR="00471405" w:rsidRPr="00122CAF" w:rsidRDefault="00471405" w:rsidP="008670D7">
            <w:pPr>
              <w:jc w:val="center"/>
              <w:rPr>
                <w:rFonts w:ascii="Calibri" w:hAnsi="Calibri"/>
                <w:b/>
                <w:color w:val="000000"/>
                <w:sz w:val="22"/>
                <w:szCs w:val="22"/>
                <w:lang w:val="hr-HR" w:eastAsia="hr-HR"/>
              </w:rPr>
            </w:pPr>
            <w:r w:rsidRPr="00122CAF">
              <w:rPr>
                <w:rFonts w:ascii="Calibri" w:hAnsi="Calibri"/>
                <w:b/>
                <w:color w:val="000000"/>
                <w:sz w:val="22"/>
                <w:szCs w:val="22"/>
                <w:lang w:val="hr-HR" w:eastAsia="hr-HR"/>
              </w:rPr>
              <w:t>UKUPNO</w:t>
            </w:r>
          </w:p>
        </w:tc>
        <w:tc>
          <w:tcPr>
            <w:tcW w:w="1360" w:type="dxa"/>
            <w:tcBorders>
              <w:top w:val="nil"/>
              <w:left w:val="nil"/>
              <w:bottom w:val="single" w:sz="4" w:space="0" w:color="auto"/>
              <w:right w:val="single" w:sz="4" w:space="0" w:color="auto"/>
            </w:tcBorders>
            <w:shd w:val="clear" w:color="000000" w:fill="DCE6F1"/>
            <w:noWrap/>
            <w:vAlign w:val="bottom"/>
            <w:hideMark/>
          </w:tcPr>
          <w:p w14:paraId="31F99779" w14:textId="77777777" w:rsidR="00471405" w:rsidRPr="00122CAF" w:rsidRDefault="00471405" w:rsidP="008670D7">
            <w:pPr>
              <w:rPr>
                <w:rFonts w:ascii="Calibri" w:hAnsi="Calibri"/>
                <w:b/>
                <w:color w:val="000000"/>
                <w:sz w:val="22"/>
                <w:szCs w:val="22"/>
                <w:lang w:val="hr-HR" w:eastAsia="hr-HR"/>
              </w:rPr>
            </w:pPr>
            <w:r>
              <w:rPr>
                <w:rFonts w:ascii="Calibri" w:hAnsi="Calibri"/>
                <w:b/>
                <w:color w:val="000000"/>
                <w:sz w:val="22"/>
                <w:szCs w:val="22"/>
                <w:lang w:val="hr-HR" w:eastAsia="hr-HR"/>
              </w:rPr>
              <w:t>208.000,00</w:t>
            </w:r>
          </w:p>
        </w:tc>
        <w:tc>
          <w:tcPr>
            <w:tcW w:w="1520" w:type="dxa"/>
            <w:tcBorders>
              <w:top w:val="nil"/>
              <w:left w:val="nil"/>
              <w:bottom w:val="single" w:sz="4" w:space="0" w:color="auto"/>
              <w:right w:val="single" w:sz="4" w:space="0" w:color="auto"/>
            </w:tcBorders>
            <w:shd w:val="clear" w:color="000000" w:fill="DCE6F1"/>
            <w:noWrap/>
            <w:vAlign w:val="bottom"/>
            <w:hideMark/>
          </w:tcPr>
          <w:p w14:paraId="4F34B96C" w14:textId="77777777" w:rsidR="00471405" w:rsidRPr="00122CAF" w:rsidRDefault="00471405" w:rsidP="008670D7">
            <w:pPr>
              <w:rPr>
                <w:rFonts w:ascii="Calibri" w:hAnsi="Calibri"/>
                <w:b/>
                <w:color w:val="000000"/>
                <w:sz w:val="22"/>
                <w:szCs w:val="22"/>
                <w:lang w:val="hr-HR" w:eastAsia="hr-HR"/>
              </w:rPr>
            </w:pPr>
            <w:r>
              <w:rPr>
                <w:rFonts w:ascii="Calibri" w:hAnsi="Calibri"/>
                <w:b/>
                <w:color w:val="000000"/>
                <w:sz w:val="22"/>
                <w:szCs w:val="22"/>
                <w:lang w:val="hr-HR" w:eastAsia="hr-HR"/>
              </w:rPr>
              <w:t>207.321,54</w:t>
            </w:r>
          </w:p>
        </w:tc>
      </w:tr>
    </w:tbl>
    <w:p w14:paraId="6B47A9E7" w14:textId="77777777" w:rsidR="00471405" w:rsidRPr="00122CAF" w:rsidRDefault="00471405" w:rsidP="00471405">
      <w:pPr>
        <w:jc w:val="both"/>
        <w:rPr>
          <w:rFonts w:ascii="Arial" w:hAnsi="Arial" w:cs="Arial"/>
          <w:b/>
          <w:sz w:val="22"/>
          <w:szCs w:val="22"/>
          <w:lang w:val="hr-HR"/>
        </w:rPr>
      </w:pPr>
    </w:p>
    <w:p w14:paraId="374DFE1A" w14:textId="77777777" w:rsidR="00471405" w:rsidRPr="00174A15" w:rsidRDefault="00471405" w:rsidP="00471405">
      <w:pPr>
        <w:jc w:val="center"/>
        <w:rPr>
          <w:rFonts w:ascii="Arial" w:hAnsi="Arial" w:cs="Arial"/>
          <w:b/>
          <w:sz w:val="22"/>
          <w:szCs w:val="22"/>
          <w:lang w:val="hr-HR"/>
        </w:rPr>
      </w:pPr>
      <w:r w:rsidRPr="00174A15">
        <w:rPr>
          <w:rFonts w:ascii="Arial" w:hAnsi="Arial" w:cs="Arial"/>
          <w:b/>
          <w:sz w:val="22"/>
          <w:szCs w:val="22"/>
          <w:lang w:val="hr-HR"/>
        </w:rPr>
        <w:t>Članak 3.</w:t>
      </w:r>
    </w:p>
    <w:p w14:paraId="4619F699" w14:textId="77777777" w:rsidR="00471405" w:rsidRDefault="00471405" w:rsidP="00471405">
      <w:pPr>
        <w:jc w:val="both"/>
        <w:rPr>
          <w:rFonts w:ascii="Arial" w:hAnsi="Arial" w:cs="Arial"/>
          <w:sz w:val="22"/>
          <w:szCs w:val="22"/>
          <w:lang w:val="hr-HR"/>
        </w:rPr>
      </w:pPr>
      <w:r>
        <w:rPr>
          <w:rFonts w:ascii="Arial" w:hAnsi="Arial" w:cs="Arial"/>
          <w:b/>
          <w:sz w:val="22"/>
          <w:szCs w:val="22"/>
          <w:lang w:val="hr-HR"/>
        </w:rPr>
        <w:tab/>
      </w:r>
      <w:r w:rsidRPr="00174A15">
        <w:rPr>
          <w:rFonts w:ascii="Arial" w:hAnsi="Arial" w:cs="Arial"/>
          <w:sz w:val="22"/>
          <w:szCs w:val="22"/>
          <w:lang w:val="hr-HR"/>
        </w:rPr>
        <w:t>Ovo izvješće objavit će se u Glasniku Općine Lasinja</w:t>
      </w:r>
      <w:r>
        <w:rPr>
          <w:rFonts w:ascii="Arial" w:hAnsi="Arial" w:cs="Arial"/>
          <w:sz w:val="22"/>
          <w:szCs w:val="22"/>
          <w:lang w:val="hr-HR"/>
        </w:rPr>
        <w:t>.</w:t>
      </w:r>
    </w:p>
    <w:p w14:paraId="078CC7E9" w14:textId="77777777" w:rsidR="00BD4331" w:rsidRDefault="00BD4331" w:rsidP="00D7780C">
      <w:pPr>
        <w:jc w:val="both"/>
        <w:rPr>
          <w:rFonts w:ascii="Verdana" w:hAnsi="Verdana"/>
          <w:sz w:val="20"/>
          <w:szCs w:val="20"/>
        </w:rPr>
      </w:pPr>
    </w:p>
    <w:p w14:paraId="531AF5C9" w14:textId="588DEB6E" w:rsidR="00471405" w:rsidRPr="00A94596" w:rsidRDefault="00471405" w:rsidP="00471405">
      <w:pPr>
        <w:pStyle w:val="Bezproreda1"/>
        <w:rPr>
          <w:rFonts w:ascii="Verdana" w:hAnsi="Verdana"/>
          <w:sz w:val="20"/>
          <w:szCs w:val="20"/>
        </w:rPr>
      </w:pPr>
      <w:r w:rsidRPr="00A94596">
        <w:rPr>
          <w:rFonts w:ascii="Verdana" w:hAnsi="Verdana"/>
          <w:sz w:val="20"/>
          <w:szCs w:val="20"/>
        </w:rPr>
        <w:t>KLASA:</w:t>
      </w:r>
      <w:r w:rsidR="00A27EF2">
        <w:rPr>
          <w:rFonts w:ascii="Verdana" w:hAnsi="Verdana"/>
          <w:sz w:val="20"/>
          <w:szCs w:val="20"/>
        </w:rPr>
        <w:t>32</w:t>
      </w:r>
      <w:r>
        <w:rPr>
          <w:rFonts w:ascii="Verdana" w:hAnsi="Verdana"/>
          <w:sz w:val="20"/>
          <w:szCs w:val="20"/>
        </w:rPr>
        <w:t>1-</w:t>
      </w:r>
      <w:r w:rsidRPr="00A94596">
        <w:rPr>
          <w:rFonts w:ascii="Verdana" w:hAnsi="Verdana"/>
          <w:sz w:val="20"/>
          <w:szCs w:val="20"/>
        </w:rPr>
        <w:t>0</w:t>
      </w:r>
      <w:r w:rsidR="00A27EF2">
        <w:rPr>
          <w:rFonts w:ascii="Verdana" w:hAnsi="Verdana"/>
          <w:sz w:val="20"/>
          <w:szCs w:val="20"/>
        </w:rPr>
        <w:t>1</w:t>
      </w:r>
      <w:r w:rsidRPr="00A94596">
        <w:rPr>
          <w:rFonts w:ascii="Verdana" w:hAnsi="Verdana"/>
          <w:sz w:val="20"/>
          <w:szCs w:val="20"/>
        </w:rPr>
        <w:t>/</w:t>
      </w:r>
      <w:r>
        <w:rPr>
          <w:rFonts w:ascii="Verdana" w:hAnsi="Verdana"/>
          <w:sz w:val="20"/>
          <w:szCs w:val="20"/>
        </w:rPr>
        <w:t>21</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sidR="00A27EF2">
        <w:rPr>
          <w:rFonts w:ascii="Verdana" w:hAnsi="Verdana"/>
          <w:sz w:val="20"/>
          <w:szCs w:val="20"/>
        </w:rPr>
        <w:t>02</w:t>
      </w:r>
    </w:p>
    <w:p w14:paraId="4C53F6C9" w14:textId="74497807" w:rsidR="00471405" w:rsidRPr="00A94596" w:rsidRDefault="00471405" w:rsidP="00471405">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sidR="00A27EF2">
        <w:rPr>
          <w:rFonts w:ascii="Verdana" w:hAnsi="Verdana"/>
          <w:sz w:val="20"/>
          <w:szCs w:val="20"/>
        </w:rPr>
        <w:t>4</w:t>
      </w:r>
    </w:p>
    <w:p w14:paraId="4C2F63E5" w14:textId="77777777" w:rsidR="00471405" w:rsidRPr="004F5C99" w:rsidRDefault="00471405" w:rsidP="00471405">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51183117" w14:textId="77777777" w:rsidR="00471405" w:rsidRDefault="00471405" w:rsidP="00471405">
      <w:pPr>
        <w:jc w:val="left"/>
        <w:rPr>
          <w:rFonts w:ascii="Verdana" w:hAnsi="Verdana"/>
          <w:b/>
          <w:sz w:val="20"/>
          <w:szCs w:val="20"/>
          <w:lang w:val="de-DE"/>
        </w:rPr>
      </w:pPr>
      <w:r>
        <w:rPr>
          <w:rFonts w:ascii="Verdana" w:hAnsi="Verdana"/>
          <w:b/>
          <w:sz w:val="20"/>
          <w:szCs w:val="20"/>
          <w:lang w:val="de-DE"/>
        </w:rPr>
        <w:t xml:space="preserve">                                                                                                                                                     PREDSJEDNIK OPĆINSKOG VIJEĆA</w:t>
      </w:r>
    </w:p>
    <w:p w14:paraId="28202496" w14:textId="77777777" w:rsidR="00471405" w:rsidRDefault="00471405" w:rsidP="00471405">
      <w:pPr>
        <w:jc w:val="both"/>
        <w:rPr>
          <w:rFonts w:ascii="Verdana" w:hAnsi="Verdana" w:cs="Arial"/>
          <w:sz w:val="20"/>
          <w:szCs w:val="20"/>
          <w:lang w:val="de-DE"/>
        </w:rPr>
      </w:pPr>
      <w:r>
        <w:rPr>
          <w:rFonts w:ascii="Verdana" w:hAnsi="Verdana" w:cs="Arial"/>
          <w:sz w:val="20"/>
          <w:szCs w:val="20"/>
          <w:lang w:val="de-DE"/>
        </w:rPr>
        <w:t xml:space="preserve">                                                                                                                                                       Matija Prigorac, mag.educ.hist.</w:t>
      </w:r>
    </w:p>
    <w:p w14:paraId="16227E48" w14:textId="6E52FDDE" w:rsidR="00A27EF2" w:rsidRDefault="00A27EF2" w:rsidP="00471405">
      <w:pPr>
        <w:jc w:val="both"/>
        <w:rPr>
          <w:rFonts w:ascii="Verdana" w:hAnsi="Verdana" w:cs="Arial"/>
          <w:sz w:val="20"/>
          <w:szCs w:val="20"/>
          <w:lang w:val="de-DE"/>
        </w:rPr>
      </w:pPr>
      <w:r>
        <w:rPr>
          <w:rFonts w:ascii="Verdana" w:hAnsi="Verdana" w:cs="Arial"/>
          <w:sz w:val="20"/>
          <w:szCs w:val="20"/>
          <w:lang w:val="de-DE"/>
        </w:rPr>
        <w:t>__________________________________________________________________________________________________________________</w:t>
      </w:r>
    </w:p>
    <w:p w14:paraId="7E11AC71" w14:textId="77777777" w:rsidR="00A27EF2" w:rsidRDefault="00A27EF2" w:rsidP="00471405">
      <w:pPr>
        <w:jc w:val="both"/>
        <w:rPr>
          <w:rFonts w:ascii="Verdana" w:hAnsi="Verdana" w:cs="Arial"/>
          <w:sz w:val="20"/>
          <w:szCs w:val="20"/>
          <w:lang w:val="de-DE"/>
        </w:rPr>
      </w:pPr>
    </w:p>
    <w:p w14:paraId="59E5DE9F" w14:textId="77777777" w:rsidR="00A27EF2" w:rsidRDefault="00A27EF2" w:rsidP="00A27EF2">
      <w:pPr>
        <w:jc w:val="both"/>
        <w:rPr>
          <w:rFonts w:ascii="Arial" w:hAnsi="Arial" w:cs="Arial"/>
          <w:sz w:val="22"/>
          <w:szCs w:val="22"/>
          <w:lang w:val="hr-HR"/>
        </w:rPr>
      </w:pPr>
    </w:p>
    <w:p w14:paraId="629A6D13" w14:textId="77777777" w:rsidR="00A27EF2" w:rsidRPr="00A27EF2" w:rsidRDefault="00A27EF2" w:rsidP="00A27EF2">
      <w:pPr>
        <w:ind w:firstLine="720"/>
        <w:jc w:val="both"/>
        <w:rPr>
          <w:rFonts w:ascii="Verdana" w:hAnsi="Verdana" w:cs="Arial"/>
          <w:sz w:val="20"/>
          <w:szCs w:val="20"/>
          <w:lang w:val="hr-HR"/>
        </w:rPr>
      </w:pPr>
      <w:r w:rsidRPr="00A27EF2">
        <w:rPr>
          <w:rFonts w:ascii="Verdana" w:hAnsi="Verdana" w:cs="Arial"/>
          <w:sz w:val="20"/>
          <w:szCs w:val="20"/>
          <w:lang w:val="hr-HR"/>
        </w:rPr>
        <w:t>Na temelju članka 31. st. 3. Zakona o postupanju s nezakonito izgrađenim zgradama („Narodne novine“ broj 86/12, 143/13, 65/17 i 14/19) i članka 34. Statuta Općine Lasinja („Glasnik Općine Lasinja“ broj 1/18, 1/20 i 1/21) Općinsko vijeće Općine Lasinja na 17. redovnoj sjednici održanoj dana 25. svibnja 2023. godine, donijelo je</w:t>
      </w:r>
    </w:p>
    <w:p w14:paraId="595760A5" w14:textId="77777777" w:rsidR="00A27EF2" w:rsidRPr="00A27EF2" w:rsidRDefault="00A27EF2" w:rsidP="00A27EF2">
      <w:pPr>
        <w:ind w:firstLine="720"/>
        <w:jc w:val="both"/>
        <w:rPr>
          <w:rFonts w:ascii="Verdana" w:hAnsi="Verdana" w:cs="Arial"/>
          <w:sz w:val="20"/>
          <w:szCs w:val="20"/>
          <w:lang w:val="hr-HR"/>
        </w:rPr>
      </w:pPr>
    </w:p>
    <w:p w14:paraId="0823859E" w14:textId="77777777" w:rsidR="00A27EF2" w:rsidRPr="00AD7ED5" w:rsidRDefault="00A27EF2" w:rsidP="00C46263">
      <w:pPr>
        <w:pStyle w:val="Heading2"/>
        <w:rPr>
          <w:sz w:val="20"/>
        </w:rPr>
      </w:pPr>
      <w:bookmarkStart w:id="16" w:name="_Toc137192015"/>
      <w:r w:rsidRPr="00AD7ED5">
        <w:rPr>
          <w:sz w:val="20"/>
        </w:rPr>
        <w:t>IZVJEŠĆE O IZVRŠENJU</w:t>
      </w:r>
      <w:bookmarkEnd w:id="16"/>
      <w:r w:rsidRPr="00AD7ED5">
        <w:rPr>
          <w:sz w:val="20"/>
        </w:rPr>
        <w:t xml:space="preserve"> </w:t>
      </w:r>
    </w:p>
    <w:p w14:paraId="55C9B28C" w14:textId="77777777" w:rsidR="00A27EF2" w:rsidRPr="00AD7ED5" w:rsidRDefault="00A27EF2" w:rsidP="00C46263">
      <w:pPr>
        <w:pStyle w:val="Heading2"/>
        <w:rPr>
          <w:sz w:val="20"/>
        </w:rPr>
      </w:pPr>
      <w:bookmarkStart w:id="17" w:name="_Toc137192016"/>
      <w:proofErr w:type="spellStart"/>
      <w:r w:rsidRPr="00AD7ED5">
        <w:rPr>
          <w:sz w:val="20"/>
        </w:rPr>
        <w:t>Programa</w:t>
      </w:r>
      <w:proofErr w:type="spellEnd"/>
      <w:r w:rsidRPr="00AD7ED5">
        <w:rPr>
          <w:sz w:val="20"/>
        </w:rPr>
        <w:t xml:space="preserve"> </w:t>
      </w:r>
      <w:proofErr w:type="spellStart"/>
      <w:r w:rsidRPr="00AD7ED5">
        <w:rPr>
          <w:sz w:val="20"/>
        </w:rPr>
        <w:t>utroška</w:t>
      </w:r>
      <w:proofErr w:type="spellEnd"/>
      <w:r w:rsidRPr="00AD7ED5">
        <w:rPr>
          <w:sz w:val="20"/>
        </w:rPr>
        <w:t xml:space="preserve"> </w:t>
      </w:r>
      <w:proofErr w:type="spellStart"/>
      <w:r w:rsidRPr="00AD7ED5">
        <w:rPr>
          <w:sz w:val="20"/>
        </w:rPr>
        <w:t>novčanih</w:t>
      </w:r>
      <w:proofErr w:type="spellEnd"/>
      <w:r w:rsidRPr="00AD7ED5">
        <w:rPr>
          <w:sz w:val="20"/>
        </w:rPr>
        <w:t xml:space="preserve"> </w:t>
      </w:r>
      <w:proofErr w:type="spellStart"/>
      <w:proofErr w:type="gramStart"/>
      <w:r w:rsidRPr="00AD7ED5">
        <w:rPr>
          <w:sz w:val="20"/>
        </w:rPr>
        <w:t>sredstava</w:t>
      </w:r>
      <w:proofErr w:type="spellEnd"/>
      <w:r w:rsidRPr="00AD7ED5">
        <w:rPr>
          <w:sz w:val="20"/>
        </w:rPr>
        <w:t xml:space="preserve">  </w:t>
      </w:r>
      <w:proofErr w:type="spellStart"/>
      <w:r w:rsidRPr="00AD7ED5">
        <w:rPr>
          <w:sz w:val="20"/>
        </w:rPr>
        <w:t>od</w:t>
      </w:r>
      <w:proofErr w:type="spellEnd"/>
      <w:proofErr w:type="gramEnd"/>
      <w:r w:rsidRPr="00AD7ED5">
        <w:rPr>
          <w:sz w:val="20"/>
        </w:rPr>
        <w:t xml:space="preserve"> </w:t>
      </w:r>
      <w:proofErr w:type="spellStart"/>
      <w:r w:rsidRPr="00AD7ED5">
        <w:rPr>
          <w:sz w:val="20"/>
        </w:rPr>
        <w:t>naknade</w:t>
      </w:r>
      <w:proofErr w:type="spellEnd"/>
      <w:r w:rsidRPr="00AD7ED5">
        <w:rPr>
          <w:sz w:val="20"/>
        </w:rPr>
        <w:t xml:space="preserve"> za </w:t>
      </w:r>
      <w:proofErr w:type="spellStart"/>
      <w:r w:rsidRPr="00AD7ED5">
        <w:rPr>
          <w:sz w:val="20"/>
        </w:rPr>
        <w:t>zadržavanje</w:t>
      </w:r>
      <w:bookmarkEnd w:id="17"/>
      <w:proofErr w:type="spellEnd"/>
      <w:r w:rsidRPr="00AD7ED5">
        <w:rPr>
          <w:sz w:val="20"/>
        </w:rPr>
        <w:t xml:space="preserve"> </w:t>
      </w:r>
    </w:p>
    <w:p w14:paraId="35D38EE2" w14:textId="77777777" w:rsidR="00A27EF2" w:rsidRPr="00AD7ED5" w:rsidRDefault="00A27EF2" w:rsidP="00C46263">
      <w:pPr>
        <w:pStyle w:val="Heading2"/>
        <w:rPr>
          <w:sz w:val="20"/>
        </w:rPr>
      </w:pPr>
      <w:bookmarkStart w:id="18" w:name="_Toc137192017"/>
      <w:proofErr w:type="spellStart"/>
      <w:r w:rsidRPr="00AD7ED5">
        <w:rPr>
          <w:sz w:val="20"/>
        </w:rPr>
        <w:t>nezakonito</w:t>
      </w:r>
      <w:proofErr w:type="spellEnd"/>
      <w:r w:rsidRPr="00AD7ED5">
        <w:rPr>
          <w:sz w:val="20"/>
        </w:rPr>
        <w:t xml:space="preserve"> </w:t>
      </w:r>
      <w:proofErr w:type="spellStart"/>
      <w:r w:rsidRPr="00AD7ED5">
        <w:rPr>
          <w:sz w:val="20"/>
        </w:rPr>
        <w:t>izgrađenih</w:t>
      </w:r>
      <w:proofErr w:type="spellEnd"/>
      <w:r w:rsidRPr="00AD7ED5">
        <w:rPr>
          <w:sz w:val="20"/>
        </w:rPr>
        <w:t xml:space="preserve"> </w:t>
      </w:r>
      <w:proofErr w:type="spellStart"/>
      <w:r w:rsidRPr="00AD7ED5">
        <w:rPr>
          <w:sz w:val="20"/>
        </w:rPr>
        <w:t>zgrada</w:t>
      </w:r>
      <w:proofErr w:type="spellEnd"/>
      <w:r w:rsidRPr="00AD7ED5">
        <w:rPr>
          <w:sz w:val="20"/>
        </w:rPr>
        <w:t xml:space="preserve"> u </w:t>
      </w:r>
      <w:proofErr w:type="spellStart"/>
      <w:r w:rsidRPr="00AD7ED5">
        <w:rPr>
          <w:sz w:val="20"/>
        </w:rPr>
        <w:t>Općini</w:t>
      </w:r>
      <w:proofErr w:type="spellEnd"/>
      <w:r w:rsidRPr="00AD7ED5">
        <w:rPr>
          <w:sz w:val="20"/>
        </w:rPr>
        <w:t xml:space="preserve"> Lasinja za 2022. </w:t>
      </w:r>
      <w:proofErr w:type="spellStart"/>
      <w:r w:rsidRPr="00AD7ED5">
        <w:rPr>
          <w:sz w:val="20"/>
        </w:rPr>
        <w:t>godinu</w:t>
      </w:r>
      <w:bookmarkEnd w:id="18"/>
      <w:proofErr w:type="spellEnd"/>
    </w:p>
    <w:p w14:paraId="4F6386CD" w14:textId="77777777" w:rsidR="00A27EF2" w:rsidRPr="00A27EF2" w:rsidRDefault="00A27EF2" w:rsidP="00A27EF2">
      <w:pPr>
        <w:ind w:firstLine="720"/>
        <w:jc w:val="both"/>
        <w:rPr>
          <w:rFonts w:ascii="Verdana" w:hAnsi="Verdana"/>
          <w:sz w:val="20"/>
          <w:szCs w:val="20"/>
        </w:rPr>
      </w:pPr>
    </w:p>
    <w:p w14:paraId="383738E5" w14:textId="77777777" w:rsidR="00A27EF2" w:rsidRPr="00A27EF2" w:rsidRDefault="00A27EF2" w:rsidP="00A27EF2">
      <w:pPr>
        <w:jc w:val="center"/>
        <w:rPr>
          <w:rFonts w:ascii="Verdana" w:hAnsi="Verdana" w:cs="Arial"/>
          <w:b/>
          <w:sz w:val="20"/>
          <w:szCs w:val="20"/>
          <w:lang w:val="hr-HR"/>
        </w:rPr>
      </w:pPr>
      <w:r w:rsidRPr="00A27EF2">
        <w:rPr>
          <w:rFonts w:ascii="Verdana" w:hAnsi="Verdana" w:cs="Arial"/>
          <w:b/>
          <w:sz w:val="20"/>
          <w:szCs w:val="20"/>
          <w:lang w:val="hr-HR"/>
        </w:rPr>
        <w:t>Članak 1.</w:t>
      </w:r>
    </w:p>
    <w:p w14:paraId="398E7B8A" w14:textId="77777777" w:rsidR="00A27EF2" w:rsidRPr="00A27EF2" w:rsidRDefault="00A27EF2" w:rsidP="00A27EF2">
      <w:pPr>
        <w:ind w:firstLine="720"/>
        <w:jc w:val="both"/>
        <w:rPr>
          <w:rFonts w:ascii="Verdana" w:hAnsi="Verdana" w:cs="Arial"/>
          <w:sz w:val="20"/>
          <w:szCs w:val="20"/>
          <w:lang w:val="hr-HR"/>
        </w:rPr>
      </w:pPr>
      <w:r w:rsidRPr="00A27EF2">
        <w:rPr>
          <w:rFonts w:ascii="Verdana" w:hAnsi="Verdana" w:cs="Arial"/>
          <w:sz w:val="20"/>
          <w:szCs w:val="20"/>
          <w:lang w:val="hr-HR"/>
        </w:rPr>
        <w:t>Program utroška novčanih sredstava od naknade za zadržavanje nezakonito izgrađenih zgrada u Općini Lasinja za 2022. godinu donesen je na 5. sjednici Općinskog vijeća Općine Lasinja 29. studenog 2021. godine.</w:t>
      </w:r>
    </w:p>
    <w:p w14:paraId="2A262883" w14:textId="77777777" w:rsidR="00A27EF2" w:rsidRPr="00A27EF2" w:rsidRDefault="00A27EF2" w:rsidP="00A27EF2">
      <w:pPr>
        <w:ind w:firstLine="720"/>
        <w:jc w:val="both"/>
        <w:rPr>
          <w:rFonts w:ascii="Verdana" w:hAnsi="Verdana" w:cs="Arial"/>
          <w:sz w:val="20"/>
          <w:szCs w:val="20"/>
          <w:lang w:val="hr-HR"/>
        </w:rPr>
      </w:pPr>
      <w:r w:rsidRPr="00A27EF2">
        <w:rPr>
          <w:rFonts w:ascii="Verdana" w:hAnsi="Verdana" w:cs="Arial"/>
          <w:sz w:val="20"/>
          <w:szCs w:val="20"/>
          <w:lang w:val="hr-HR"/>
        </w:rPr>
        <w:t xml:space="preserve">Programom utroška novčanih sredstava od naknade za zadržavanje nezakonito izgrađenih zgrada u Općini Lasinja za 2022. godinu utvrđeno je da će se prikupljena sredstva koristiti za kapitalni projekt K100015 Izrada prostorno planske dokumentacije i ostalih dokumenata, </w:t>
      </w:r>
    </w:p>
    <w:p w14:paraId="14ECF917" w14:textId="77777777" w:rsidR="00A27EF2" w:rsidRPr="00A27EF2" w:rsidRDefault="00A27EF2" w:rsidP="00A27EF2">
      <w:pPr>
        <w:jc w:val="center"/>
        <w:rPr>
          <w:rFonts w:ascii="Verdana" w:hAnsi="Verdana" w:cs="Arial"/>
          <w:sz w:val="20"/>
          <w:szCs w:val="20"/>
          <w:lang w:val="hr-HR"/>
        </w:rPr>
      </w:pPr>
    </w:p>
    <w:p w14:paraId="621CB67A" w14:textId="77777777" w:rsidR="00A27EF2" w:rsidRPr="00A27EF2" w:rsidRDefault="00A27EF2" w:rsidP="00A27EF2">
      <w:pPr>
        <w:jc w:val="center"/>
        <w:rPr>
          <w:rFonts w:ascii="Verdana" w:hAnsi="Verdana" w:cs="Arial"/>
          <w:b/>
          <w:sz w:val="20"/>
          <w:szCs w:val="20"/>
          <w:lang w:val="hr-HR"/>
        </w:rPr>
      </w:pPr>
      <w:r w:rsidRPr="00A27EF2">
        <w:rPr>
          <w:rFonts w:ascii="Verdana" w:hAnsi="Verdana" w:cs="Arial"/>
          <w:b/>
          <w:sz w:val="20"/>
          <w:szCs w:val="20"/>
          <w:lang w:val="hr-HR"/>
        </w:rPr>
        <w:t>Članak 2.</w:t>
      </w:r>
    </w:p>
    <w:p w14:paraId="02915F55" w14:textId="77777777" w:rsidR="00A27EF2" w:rsidRPr="00A27EF2" w:rsidRDefault="00A27EF2" w:rsidP="00A27EF2">
      <w:pPr>
        <w:ind w:firstLine="720"/>
        <w:jc w:val="both"/>
        <w:rPr>
          <w:rFonts w:ascii="Verdana" w:hAnsi="Verdana" w:cs="Arial"/>
          <w:b/>
          <w:sz w:val="20"/>
          <w:szCs w:val="20"/>
          <w:lang w:val="hr-HR"/>
        </w:rPr>
      </w:pPr>
      <w:r w:rsidRPr="00A27EF2">
        <w:rPr>
          <w:rFonts w:ascii="Verdana" w:hAnsi="Verdana" w:cs="Arial"/>
          <w:sz w:val="20"/>
          <w:szCs w:val="20"/>
          <w:lang w:val="hr-HR"/>
        </w:rPr>
        <w:t>Program utroška novčanih sredstava od naknade za zadržavanje nezakonito izgrađenih zgrada u Općini Lasinja za 2022. godinu izvršen je kako slijedi:</w:t>
      </w:r>
      <w:r w:rsidRPr="00A27EF2">
        <w:rPr>
          <w:rFonts w:ascii="Verdana" w:hAnsi="Verdana" w:cs="Arial"/>
          <w:b/>
          <w:sz w:val="20"/>
          <w:szCs w:val="20"/>
          <w:lang w:val="hr-HR"/>
        </w:rPr>
        <w:t xml:space="preserve">   </w:t>
      </w:r>
    </w:p>
    <w:p w14:paraId="1E0300C5" w14:textId="77777777" w:rsidR="00A27EF2" w:rsidRDefault="00A27EF2" w:rsidP="00A27EF2">
      <w:pPr>
        <w:ind w:firstLine="720"/>
        <w:jc w:val="both"/>
        <w:rPr>
          <w:rFonts w:ascii="Arial" w:hAnsi="Arial" w:cs="Arial"/>
          <w:b/>
          <w:sz w:val="22"/>
          <w:szCs w:val="22"/>
          <w:lang w:val="hr-HR"/>
        </w:rPr>
      </w:pPr>
    </w:p>
    <w:tbl>
      <w:tblPr>
        <w:tblW w:w="9212" w:type="dxa"/>
        <w:jc w:val="center"/>
        <w:tblLook w:val="04A0" w:firstRow="1" w:lastRow="0" w:firstColumn="1" w:lastColumn="0" w:noHBand="0" w:noVBand="1"/>
      </w:tblPr>
      <w:tblGrid>
        <w:gridCol w:w="970"/>
        <w:gridCol w:w="5333"/>
        <w:gridCol w:w="1374"/>
        <w:gridCol w:w="1535"/>
      </w:tblGrid>
      <w:tr w:rsidR="00A27EF2" w:rsidRPr="00122CAF" w14:paraId="06F0EFC2" w14:textId="77777777" w:rsidTr="008670D7">
        <w:trPr>
          <w:trHeight w:val="230"/>
          <w:jc w:val="center"/>
        </w:trPr>
        <w:tc>
          <w:tcPr>
            <w:tcW w:w="9212" w:type="dxa"/>
            <w:gridSpan w:val="4"/>
            <w:tcBorders>
              <w:top w:val="single" w:sz="4" w:space="0" w:color="auto"/>
              <w:left w:val="single" w:sz="4" w:space="0" w:color="auto"/>
              <w:bottom w:val="single" w:sz="4" w:space="0" w:color="auto"/>
              <w:right w:val="single" w:sz="4" w:space="0" w:color="auto"/>
            </w:tcBorders>
            <w:shd w:val="clear" w:color="000000" w:fill="DCE6F1"/>
            <w:vAlign w:val="bottom"/>
            <w:hideMark/>
          </w:tcPr>
          <w:p w14:paraId="74414495" w14:textId="77777777" w:rsidR="00A27EF2" w:rsidRPr="00122CAF" w:rsidRDefault="00A27EF2" w:rsidP="008670D7">
            <w:pPr>
              <w:jc w:val="center"/>
              <w:rPr>
                <w:rFonts w:ascii="Calibri" w:hAnsi="Calibri"/>
                <w:color w:val="000000"/>
                <w:sz w:val="22"/>
                <w:szCs w:val="22"/>
                <w:lang w:val="hr-HR" w:eastAsia="hr-HR"/>
              </w:rPr>
            </w:pPr>
            <w:r>
              <w:rPr>
                <w:rFonts w:ascii="Calibri" w:hAnsi="Calibri"/>
                <w:color w:val="000000"/>
                <w:sz w:val="22"/>
                <w:szCs w:val="22"/>
                <w:lang w:val="hr-HR" w:eastAsia="hr-HR"/>
              </w:rPr>
              <w:t>NAKNADA ZA ZADRŽAVANJE NEZAKONITO IZGRAĐENE ZGRADE U PROSTORU</w:t>
            </w:r>
          </w:p>
        </w:tc>
      </w:tr>
      <w:tr w:rsidR="00A27EF2" w:rsidRPr="00122CAF" w14:paraId="4F0035C0" w14:textId="77777777" w:rsidTr="008670D7">
        <w:trPr>
          <w:trHeight w:val="460"/>
          <w:jc w:val="center"/>
        </w:trPr>
        <w:tc>
          <w:tcPr>
            <w:tcW w:w="970" w:type="dxa"/>
            <w:tcBorders>
              <w:top w:val="nil"/>
              <w:left w:val="single" w:sz="4" w:space="0" w:color="auto"/>
              <w:bottom w:val="single" w:sz="4" w:space="0" w:color="auto"/>
              <w:right w:val="single" w:sz="4" w:space="0" w:color="auto"/>
            </w:tcBorders>
            <w:shd w:val="clear" w:color="auto" w:fill="auto"/>
            <w:vAlign w:val="center"/>
            <w:hideMark/>
          </w:tcPr>
          <w:p w14:paraId="642AA10B" w14:textId="77777777" w:rsidR="00A27EF2" w:rsidRPr="00122CAF" w:rsidRDefault="00A27EF2" w:rsidP="008670D7">
            <w:pPr>
              <w:jc w:val="center"/>
              <w:rPr>
                <w:rFonts w:ascii="Calibri" w:hAnsi="Calibri"/>
                <w:color w:val="000000"/>
                <w:sz w:val="22"/>
                <w:szCs w:val="22"/>
                <w:lang w:val="hr-HR" w:eastAsia="hr-HR"/>
              </w:rPr>
            </w:pPr>
            <w:r w:rsidRPr="00122CAF">
              <w:rPr>
                <w:rFonts w:ascii="Calibri" w:hAnsi="Calibri"/>
                <w:color w:val="000000"/>
                <w:sz w:val="22"/>
                <w:szCs w:val="22"/>
                <w:lang w:val="hr-HR" w:eastAsia="hr-HR"/>
              </w:rPr>
              <w:t>REDNI BROJ</w:t>
            </w:r>
          </w:p>
        </w:tc>
        <w:tc>
          <w:tcPr>
            <w:tcW w:w="5333" w:type="dxa"/>
            <w:tcBorders>
              <w:top w:val="nil"/>
              <w:left w:val="nil"/>
              <w:bottom w:val="single" w:sz="4" w:space="0" w:color="auto"/>
              <w:right w:val="single" w:sz="4" w:space="0" w:color="auto"/>
            </w:tcBorders>
            <w:shd w:val="clear" w:color="auto" w:fill="auto"/>
            <w:vAlign w:val="center"/>
            <w:hideMark/>
          </w:tcPr>
          <w:p w14:paraId="52710C58" w14:textId="77777777" w:rsidR="00A27EF2" w:rsidRPr="00122CAF" w:rsidRDefault="00A27EF2" w:rsidP="008670D7">
            <w:pPr>
              <w:jc w:val="center"/>
              <w:rPr>
                <w:rFonts w:ascii="Calibri" w:hAnsi="Calibri"/>
                <w:color w:val="000000"/>
                <w:sz w:val="22"/>
                <w:szCs w:val="22"/>
                <w:lang w:val="hr-HR" w:eastAsia="hr-HR"/>
              </w:rPr>
            </w:pPr>
            <w:r>
              <w:rPr>
                <w:rFonts w:ascii="Calibri" w:hAnsi="Calibri"/>
                <w:color w:val="000000"/>
                <w:sz w:val="22"/>
                <w:szCs w:val="22"/>
                <w:lang w:val="hr-HR" w:eastAsia="hr-HR"/>
              </w:rPr>
              <w:t>Prihod</w:t>
            </w:r>
          </w:p>
        </w:tc>
        <w:tc>
          <w:tcPr>
            <w:tcW w:w="1374" w:type="dxa"/>
            <w:tcBorders>
              <w:top w:val="nil"/>
              <w:left w:val="nil"/>
              <w:bottom w:val="single" w:sz="4" w:space="0" w:color="auto"/>
              <w:right w:val="single" w:sz="4" w:space="0" w:color="auto"/>
            </w:tcBorders>
            <w:shd w:val="clear" w:color="auto" w:fill="auto"/>
            <w:vAlign w:val="center"/>
            <w:hideMark/>
          </w:tcPr>
          <w:p w14:paraId="55F374A4" w14:textId="77777777" w:rsidR="00A27EF2" w:rsidRPr="00122CAF" w:rsidRDefault="00A27EF2" w:rsidP="008670D7">
            <w:pPr>
              <w:jc w:val="center"/>
              <w:rPr>
                <w:rFonts w:ascii="Calibri" w:hAnsi="Calibri"/>
                <w:color w:val="000000"/>
                <w:sz w:val="22"/>
                <w:szCs w:val="22"/>
                <w:lang w:val="hr-HR" w:eastAsia="hr-HR"/>
              </w:rPr>
            </w:pPr>
            <w:r>
              <w:rPr>
                <w:rFonts w:ascii="Calibri" w:hAnsi="Calibri"/>
                <w:color w:val="000000"/>
                <w:sz w:val="22"/>
                <w:szCs w:val="22"/>
                <w:lang w:val="hr-HR" w:eastAsia="hr-HR"/>
              </w:rPr>
              <w:t>PLANIRANO U 2022</w:t>
            </w:r>
            <w:r w:rsidRPr="00122CAF">
              <w:rPr>
                <w:rFonts w:ascii="Calibri" w:hAnsi="Calibri"/>
                <w:color w:val="000000"/>
                <w:sz w:val="22"/>
                <w:szCs w:val="22"/>
                <w:lang w:val="hr-HR" w:eastAsia="hr-HR"/>
              </w:rPr>
              <w:t>. G.</w:t>
            </w:r>
          </w:p>
        </w:tc>
        <w:tc>
          <w:tcPr>
            <w:tcW w:w="1535" w:type="dxa"/>
            <w:tcBorders>
              <w:top w:val="nil"/>
              <w:left w:val="nil"/>
              <w:bottom w:val="single" w:sz="4" w:space="0" w:color="auto"/>
              <w:right w:val="single" w:sz="4" w:space="0" w:color="auto"/>
            </w:tcBorders>
            <w:shd w:val="clear" w:color="auto" w:fill="auto"/>
            <w:vAlign w:val="center"/>
            <w:hideMark/>
          </w:tcPr>
          <w:p w14:paraId="77CEAE43" w14:textId="77777777" w:rsidR="00A27EF2" w:rsidRPr="00122CAF" w:rsidRDefault="00A27EF2" w:rsidP="008670D7">
            <w:pPr>
              <w:jc w:val="center"/>
              <w:rPr>
                <w:rFonts w:ascii="Calibri" w:hAnsi="Calibri"/>
                <w:color w:val="000000"/>
                <w:sz w:val="22"/>
                <w:szCs w:val="22"/>
                <w:lang w:val="hr-HR" w:eastAsia="hr-HR"/>
              </w:rPr>
            </w:pPr>
            <w:r>
              <w:rPr>
                <w:rFonts w:ascii="Calibri" w:hAnsi="Calibri"/>
                <w:color w:val="000000"/>
                <w:sz w:val="22"/>
                <w:szCs w:val="22"/>
                <w:lang w:val="hr-HR" w:eastAsia="hr-HR"/>
              </w:rPr>
              <w:t>IZVRŠENO U 2022</w:t>
            </w:r>
            <w:r w:rsidRPr="00122CAF">
              <w:rPr>
                <w:rFonts w:ascii="Calibri" w:hAnsi="Calibri"/>
                <w:color w:val="000000"/>
                <w:sz w:val="22"/>
                <w:szCs w:val="22"/>
                <w:lang w:val="hr-HR" w:eastAsia="hr-HR"/>
              </w:rPr>
              <w:t>. G.</w:t>
            </w:r>
          </w:p>
        </w:tc>
      </w:tr>
      <w:tr w:rsidR="00A27EF2" w:rsidRPr="00122CAF" w14:paraId="2692FE88" w14:textId="77777777" w:rsidTr="008670D7">
        <w:trPr>
          <w:trHeight w:val="230"/>
          <w:jc w:val="center"/>
        </w:trPr>
        <w:tc>
          <w:tcPr>
            <w:tcW w:w="970" w:type="dxa"/>
            <w:tcBorders>
              <w:top w:val="nil"/>
              <w:left w:val="single" w:sz="4" w:space="0" w:color="auto"/>
              <w:bottom w:val="single" w:sz="4" w:space="0" w:color="auto"/>
              <w:right w:val="single" w:sz="4" w:space="0" w:color="auto"/>
            </w:tcBorders>
            <w:shd w:val="clear" w:color="auto" w:fill="auto"/>
            <w:vAlign w:val="bottom"/>
            <w:hideMark/>
          </w:tcPr>
          <w:p w14:paraId="561AF8DD" w14:textId="77777777" w:rsidR="00A27EF2" w:rsidRPr="00122CAF" w:rsidRDefault="00A27EF2" w:rsidP="008670D7">
            <w:pPr>
              <w:rPr>
                <w:rFonts w:ascii="Calibri" w:hAnsi="Calibri"/>
                <w:color w:val="000000"/>
                <w:sz w:val="22"/>
                <w:szCs w:val="22"/>
                <w:lang w:val="hr-HR" w:eastAsia="hr-HR"/>
              </w:rPr>
            </w:pPr>
            <w:r w:rsidRPr="00122CAF">
              <w:rPr>
                <w:rFonts w:ascii="Calibri" w:hAnsi="Calibri"/>
                <w:color w:val="000000"/>
                <w:sz w:val="22"/>
                <w:szCs w:val="22"/>
                <w:lang w:val="hr-HR" w:eastAsia="hr-HR"/>
              </w:rPr>
              <w:t>1.</w:t>
            </w:r>
          </w:p>
        </w:tc>
        <w:tc>
          <w:tcPr>
            <w:tcW w:w="5333" w:type="dxa"/>
            <w:tcBorders>
              <w:top w:val="nil"/>
              <w:left w:val="nil"/>
              <w:bottom w:val="single" w:sz="4" w:space="0" w:color="auto"/>
              <w:right w:val="single" w:sz="4" w:space="0" w:color="auto"/>
            </w:tcBorders>
            <w:shd w:val="clear" w:color="auto" w:fill="auto"/>
            <w:noWrap/>
            <w:vAlign w:val="bottom"/>
            <w:hideMark/>
          </w:tcPr>
          <w:p w14:paraId="63CA28A0" w14:textId="77777777" w:rsidR="00A27EF2" w:rsidRPr="00122CAF" w:rsidRDefault="00A27EF2" w:rsidP="008670D7">
            <w:pPr>
              <w:rPr>
                <w:rFonts w:ascii="Calibri" w:hAnsi="Calibri"/>
                <w:color w:val="000000"/>
                <w:sz w:val="22"/>
                <w:szCs w:val="22"/>
                <w:lang w:val="hr-HR" w:eastAsia="hr-HR"/>
              </w:rPr>
            </w:pPr>
            <w:r>
              <w:rPr>
                <w:rFonts w:ascii="Calibri" w:hAnsi="Calibri"/>
                <w:color w:val="000000"/>
                <w:sz w:val="22"/>
                <w:szCs w:val="22"/>
                <w:lang w:val="hr-HR" w:eastAsia="hr-HR"/>
              </w:rPr>
              <w:t>Naknada za zadržavanje nezakonito izgrađene zgrade u prostoru (P0028)</w:t>
            </w:r>
          </w:p>
        </w:tc>
        <w:tc>
          <w:tcPr>
            <w:tcW w:w="1374" w:type="dxa"/>
            <w:tcBorders>
              <w:top w:val="nil"/>
              <w:left w:val="nil"/>
              <w:bottom w:val="single" w:sz="4" w:space="0" w:color="auto"/>
              <w:right w:val="single" w:sz="4" w:space="0" w:color="auto"/>
            </w:tcBorders>
            <w:shd w:val="clear" w:color="auto" w:fill="auto"/>
            <w:noWrap/>
            <w:vAlign w:val="bottom"/>
            <w:hideMark/>
          </w:tcPr>
          <w:p w14:paraId="5D856301" w14:textId="77777777" w:rsidR="00A27EF2" w:rsidRPr="00122CAF" w:rsidRDefault="00A27EF2" w:rsidP="008670D7">
            <w:pPr>
              <w:rPr>
                <w:rFonts w:ascii="Calibri" w:hAnsi="Calibri"/>
                <w:color w:val="000000"/>
                <w:sz w:val="22"/>
                <w:szCs w:val="22"/>
                <w:lang w:val="hr-HR" w:eastAsia="hr-HR"/>
              </w:rPr>
            </w:pPr>
            <w:r>
              <w:rPr>
                <w:rFonts w:ascii="Calibri" w:hAnsi="Calibri"/>
                <w:color w:val="000000"/>
                <w:sz w:val="22"/>
                <w:szCs w:val="22"/>
                <w:lang w:val="hr-HR" w:eastAsia="hr-HR"/>
              </w:rPr>
              <w:t>30.000,00</w:t>
            </w:r>
          </w:p>
        </w:tc>
        <w:tc>
          <w:tcPr>
            <w:tcW w:w="1535" w:type="dxa"/>
            <w:tcBorders>
              <w:top w:val="nil"/>
              <w:left w:val="nil"/>
              <w:bottom w:val="single" w:sz="4" w:space="0" w:color="auto"/>
              <w:right w:val="single" w:sz="4" w:space="0" w:color="auto"/>
            </w:tcBorders>
            <w:shd w:val="clear" w:color="auto" w:fill="auto"/>
            <w:noWrap/>
            <w:vAlign w:val="bottom"/>
            <w:hideMark/>
          </w:tcPr>
          <w:p w14:paraId="6134183E" w14:textId="77777777" w:rsidR="00A27EF2" w:rsidRPr="00122CAF" w:rsidRDefault="00A27EF2" w:rsidP="008670D7">
            <w:pPr>
              <w:rPr>
                <w:rFonts w:ascii="Calibri" w:hAnsi="Calibri"/>
                <w:color w:val="000000"/>
                <w:sz w:val="22"/>
                <w:szCs w:val="22"/>
                <w:lang w:val="hr-HR" w:eastAsia="hr-HR"/>
              </w:rPr>
            </w:pPr>
            <w:r>
              <w:rPr>
                <w:rFonts w:ascii="Calibri" w:hAnsi="Calibri"/>
                <w:color w:val="000000"/>
                <w:sz w:val="22"/>
                <w:szCs w:val="22"/>
                <w:lang w:val="hr-HR" w:eastAsia="hr-HR"/>
              </w:rPr>
              <w:t>21.558,07</w:t>
            </w:r>
          </w:p>
        </w:tc>
      </w:tr>
      <w:tr w:rsidR="00A27EF2" w:rsidRPr="00122CAF" w14:paraId="758621C1" w14:textId="77777777" w:rsidTr="008670D7">
        <w:trPr>
          <w:trHeight w:val="230"/>
          <w:jc w:val="center"/>
        </w:trPr>
        <w:tc>
          <w:tcPr>
            <w:tcW w:w="6303" w:type="dxa"/>
            <w:gridSpan w:val="2"/>
            <w:tcBorders>
              <w:top w:val="single" w:sz="4" w:space="0" w:color="auto"/>
              <w:left w:val="single" w:sz="4" w:space="0" w:color="auto"/>
              <w:bottom w:val="single" w:sz="4" w:space="0" w:color="auto"/>
              <w:right w:val="single" w:sz="4" w:space="0" w:color="auto"/>
            </w:tcBorders>
            <w:shd w:val="clear" w:color="000000" w:fill="DCE6F1"/>
            <w:noWrap/>
            <w:vAlign w:val="bottom"/>
            <w:hideMark/>
          </w:tcPr>
          <w:p w14:paraId="703B727B" w14:textId="77777777" w:rsidR="00A27EF2" w:rsidRPr="00122CAF" w:rsidRDefault="00A27EF2" w:rsidP="008670D7">
            <w:pPr>
              <w:jc w:val="center"/>
              <w:rPr>
                <w:rFonts w:ascii="Calibri" w:hAnsi="Calibri"/>
                <w:b/>
                <w:color w:val="000000"/>
                <w:sz w:val="22"/>
                <w:szCs w:val="22"/>
                <w:lang w:val="hr-HR" w:eastAsia="hr-HR"/>
              </w:rPr>
            </w:pPr>
            <w:r w:rsidRPr="00122CAF">
              <w:rPr>
                <w:rFonts w:ascii="Calibri" w:hAnsi="Calibri"/>
                <w:b/>
                <w:color w:val="000000"/>
                <w:sz w:val="22"/>
                <w:szCs w:val="22"/>
                <w:lang w:val="hr-HR" w:eastAsia="hr-HR"/>
              </w:rPr>
              <w:t>UKUPNO</w:t>
            </w:r>
          </w:p>
        </w:tc>
        <w:tc>
          <w:tcPr>
            <w:tcW w:w="1374" w:type="dxa"/>
            <w:tcBorders>
              <w:top w:val="nil"/>
              <w:left w:val="nil"/>
              <w:bottom w:val="single" w:sz="4" w:space="0" w:color="auto"/>
              <w:right w:val="single" w:sz="4" w:space="0" w:color="auto"/>
            </w:tcBorders>
            <w:shd w:val="clear" w:color="000000" w:fill="DCE6F1"/>
            <w:noWrap/>
            <w:vAlign w:val="bottom"/>
            <w:hideMark/>
          </w:tcPr>
          <w:p w14:paraId="33A3D909" w14:textId="77777777" w:rsidR="00A27EF2" w:rsidRPr="00122CAF" w:rsidRDefault="00A27EF2" w:rsidP="008670D7">
            <w:pPr>
              <w:rPr>
                <w:rFonts w:ascii="Calibri" w:hAnsi="Calibri"/>
                <w:b/>
                <w:color w:val="000000"/>
                <w:sz w:val="22"/>
                <w:szCs w:val="22"/>
                <w:lang w:val="hr-HR" w:eastAsia="hr-HR"/>
              </w:rPr>
            </w:pPr>
            <w:r>
              <w:rPr>
                <w:rFonts w:ascii="Calibri" w:hAnsi="Calibri"/>
                <w:b/>
                <w:color w:val="000000"/>
                <w:sz w:val="22"/>
                <w:szCs w:val="22"/>
                <w:lang w:val="hr-HR" w:eastAsia="hr-HR"/>
              </w:rPr>
              <w:t>30.000,00</w:t>
            </w:r>
          </w:p>
        </w:tc>
        <w:tc>
          <w:tcPr>
            <w:tcW w:w="1535" w:type="dxa"/>
            <w:tcBorders>
              <w:top w:val="nil"/>
              <w:left w:val="nil"/>
              <w:bottom w:val="single" w:sz="4" w:space="0" w:color="auto"/>
              <w:right w:val="single" w:sz="4" w:space="0" w:color="auto"/>
            </w:tcBorders>
            <w:shd w:val="clear" w:color="000000" w:fill="DCE6F1"/>
            <w:noWrap/>
            <w:vAlign w:val="bottom"/>
            <w:hideMark/>
          </w:tcPr>
          <w:p w14:paraId="2FCA0DF4" w14:textId="77777777" w:rsidR="00A27EF2" w:rsidRPr="00122CAF" w:rsidRDefault="00A27EF2" w:rsidP="008670D7">
            <w:pPr>
              <w:rPr>
                <w:rFonts w:ascii="Calibri" w:hAnsi="Calibri"/>
                <w:b/>
                <w:color w:val="000000"/>
                <w:sz w:val="22"/>
                <w:szCs w:val="22"/>
                <w:lang w:val="hr-HR" w:eastAsia="hr-HR"/>
              </w:rPr>
            </w:pPr>
            <w:r>
              <w:rPr>
                <w:rFonts w:ascii="Calibri" w:hAnsi="Calibri"/>
                <w:b/>
                <w:color w:val="000000"/>
                <w:sz w:val="22"/>
                <w:szCs w:val="22"/>
                <w:lang w:val="hr-HR" w:eastAsia="hr-HR"/>
              </w:rPr>
              <w:t>21.558,07</w:t>
            </w:r>
          </w:p>
        </w:tc>
      </w:tr>
    </w:tbl>
    <w:p w14:paraId="35C9DA55" w14:textId="77777777" w:rsidR="00A27EF2" w:rsidRPr="00122CAF" w:rsidRDefault="00A27EF2" w:rsidP="00A27EF2">
      <w:pPr>
        <w:jc w:val="both"/>
        <w:rPr>
          <w:rFonts w:ascii="Arial" w:hAnsi="Arial" w:cs="Arial"/>
          <w:b/>
          <w:sz w:val="22"/>
          <w:szCs w:val="22"/>
          <w:lang w:val="hr-HR"/>
        </w:rPr>
      </w:pPr>
    </w:p>
    <w:p w14:paraId="1BC9B40A" w14:textId="77777777" w:rsidR="00A27EF2" w:rsidRPr="00174A15" w:rsidRDefault="00A27EF2" w:rsidP="00A27EF2">
      <w:pPr>
        <w:jc w:val="center"/>
        <w:rPr>
          <w:rFonts w:ascii="Arial" w:hAnsi="Arial" w:cs="Arial"/>
          <w:b/>
          <w:sz w:val="22"/>
          <w:szCs w:val="22"/>
          <w:lang w:val="hr-HR"/>
        </w:rPr>
      </w:pPr>
      <w:r w:rsidRPr="00174A15">
        <w:rPr>
          <w:rFonts w:ascii="Arial" w:hAnsi="Arial" w:cs="Arial"/>
          <w:b/>
          <w:sz w:val="22"/>
          <w:szCs w:val="22"/>
          <w:lang w:val="hr-HR"/>
        </w:rPr>
        <w:t>Članak 3.</w:t>
      </w:r>
    </w:p>
    <w:p w14:paraId="240CB036" w14:textId="77777777" w:rsidR="00A27EF2" w:rsidRPr="00A27EF2" w:rsidRDefault="00A27EF2" w:rsidP="00A27EF2">
      <w:pPr>
        <w:jc w:val="both"/>
        <w:rPr>
          <w:rFonts w:ascii="Verdana" w:hAnsi="Verdana" w:cs="Arial"/>
          <w:sz w:val="20"/>
          <w:szCs w:val="20"/>
          <w:lang w:val="hr-HR"/>
        </w:rPr>
      </w:pPr>
      <w:r>
        <w:rPr>
          <w:rFonts w:ascii="Arial" w:hAnsi="Arial" w:cs="Arial"/>
          <w:b/>
          <w:sz w:val="22"/>
          <w:szCs w:val="22"/>
          <w:lang w:val="hr-HR"/>
        </w:rPr>
        <w:tab/>
      </w:r>
      <w:r w:rsidRPr="00A27EF2">
        <w:rPr>
          <w:rFonts w:ascii="Verdana" w:hAnsi="Verdana" w:cs="Arial"/>
          <w:sz w:val="20"/>
          <w:szCs w:val="20"/>
          <w:lang w:val="hr-HR"/>
        </w:rPr>
        <w:t>Ovo Izvješće objavit će se u Glasniku Općine Lasinja.</w:t>
      </w:r>
    </w:p>
    <w:p w14:paraId="2DA089DE" w14:textId="77777777" w:rsidR="00A27EF2" w:rsidRDefault="00A27EF2" w:rsidP="00471405">
      <w:pPr>
        <w:jc w:val="both"/>
        <w:rPr>
          <w:rFonts w:ascii="Verdana" w:hAnsi="Verdana" w:cs="Arial"/>
          <w:sz w:val="20"/>
          <w:szCs w:val="20"/>
          <w:lang w:val="de-DE"/>
        </w:rPr>
      </w:pPr>
    </w:p>
    <w:p w14:paraId="694CB8E0" w14:textId="4C3AAEBC" w:rsidR="00A27EF2" w:rsidRPr="00A94596" w:rsidRDefault="00A27EF2" w:rsidP="00A27EF2">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021-</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21</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30</w:t>
      </w:r>
    </w:p>
    <w:p w14:paraId="3F5D4AA2" w14:textId="6830C177" w:rsidR="00A27EF2" w:rsidRPr="00A94596" w:rsidRDefault="00A27EF2" w:rsidP="00A27EF2">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2</w:t>
      </w:r>
    </w:p>
    <w:p w14:paraId="7904F9D9" w14:textId="77777777" w:rsidR="00A27EF2" w:rsidRPr="004F5C99" w:rsidRDefault="00A27EF2" w:rsidP="00A27EF2">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4EF1E13C" w14:textId="77777777" w:rsidR="00A27EF2" w:rsidRDefault="00A27EF2" w:rsidP="00A27EF2">
      <w:pPr>
        <w:jc w:val="left"/>
        <w:rPr>
          <w:rFonts w:ascii="Verdana" w:hAnsi="Verdana"/>
          <w:b/>
          <w:sz w:val="20"/>
          <w:szCs w:val="20"/>
          <w:lang w:val="de-DE"/>
        </w:rPr>
      </w:pPr>
      <w:r>
        <w:rPr>
          <w:rFonts w:ascii="Verdana" w:hAnsi="Verdana"/>
          <w:b/>
          <w:sz w:val="20"/>
          <w:szCs w:val="20"/>
          <w:lang w:val="de-DE"/>
        </w:rPr>
        <w:t xml:space="preserve">                                                                                                                                                     PREDSJEDNIK OPĆINSKOG VIJEĆA</w:t>
      </w:r>
    </w:p>
    <w:p w14:paraId="305A87C0" w14:textId="77777777" w:rsidR="00A27EF2" w:rsidRPr="004F5C99" w:rsidRDefault="00A27EF2" w:rsidP="00A27EF2">
      <w:pPr>
        <w:jc w:val="both"/>
        <w:rPr>
          <w:rFonts w:ascii="Verdana" w:hAnsi="Verdana" w:cs="Arial"/>
          <w:sz w:val="20"/>
          <w:szCs w:val="20"/>
          <w:lang w:val="de-DE"/>
        </w:rPr>
      </w:pPr>
      <w:r>
        <w:rPr>
          <w:rFonts w:ascii="Verdana" w:hAnsi="Verdana" w:cs="Arial"/>
          <w:sz w:val="20"/>
          <w:szCs w:val="20"/>
          <w:lang w:val="de-DE"/>
        </w:rPr>
        <w:t xml:space="preserve">                                                                                                                                                       Matija Prigorac, mag.educ.hist.</w:t>
      </w:r>
    </w:p>
    <w:p w14:paraId="1C169922" w14:textId="77777777" w:rsidR="00A27EF2" w:rsidRDefault="00A27EF2" w:rsidP="00A27EF2">
      <w:pPr>
        <w:jc w:val="both"/>
        <w:rPr>
          <w:rFonts w:ascii="Verdana" w:hAnsi="Verdana"/>
          <w:sz w:val="20"/>
          <w:szCs w:val="20"/>
        </w:rPr>
      </w:pPr>
      <w:r>
        <w:rPr>
          <w:rFonts w:ascii="Verdana" w:hAnsi="Verdana"/>
          <w:sz w:val="20"/>
          <w:szCs w:val="20"/>
        </w:rPr>
        <w:t>__________________________________________________________________________________________________________________</w:t>
      </w:r>
    </w:p>
    <w:p w14:paraId="617C8FFA" w14:textId="77777777" w:rsidR="00A27EF2" w:rsidRPr="004F5C99" w:rsidRDefault="00A27EF2" w:rsidP="00471405">
      <w:pPr>
        <w:jc w:val="both"/>
        <w:rPr>
          <w:rFonts w:ascii="Verdana" w:hAnsi="Verdana" w:cs="Arial"/>
          <w:sz w:val="20"/>
          <w:szCs w:val="20"/>
          <w:lang w:val="de-DE"/>
        </w:rPr>
      </w:pPr>
    </w:p>
    <w:p w14:paraId="7A897BA0" w14:textId="77777777" w:rsidR="00A27EF2" w:rsidRPr="00A27EF2" w:rsidRDefault="00A27EF2" w:rsidP="00A27EF2">
      <w:pPr>
        <w:jc w:val="both"/>
        <w:rPr>
          <w:rFonts w:ascii="Verdana" w:hAnsi="Verdana" w:cs="Arial"/>
          <w:sz w:val="20"/>
          <w:szCs w:val="20"/>
          <w:lang w:val="hr-HR"/>
        </w:rPr>
      </w:pPr>
      <w:r w:rsidRPr="00A27EF2">
        <w:rPr>
          <w:rFonts w:ascii="Verdana" w:hAnsi="Verdana" w:cs="Arial"/>
          <w:color w:val="000000"/>
          <w:sz w:val="20"/>
          <w:szCs w:val="20"/>
          <w:lang w:val="hr-HR"/>
        </w:rPr>
        <w:lastRenderedPageBreak/>
        <w:t xml:space="preserve">            Na temelju članka 34. Statuta Općine Lasinja („Glasnik Općine Lasinja“ broj 1/18, 1/20 i 1/21) te članka 3. Odluke o socijalnoj skrbi („Glasnik Općine Lasinja“ br. 7/14)</w:t>
      </w:r>
      <w:r w:rsidRPr="00A27EF2">
        <w:rPr>
          <w:rFonts w:ascii="Verdana" w:hAnsi="Verdana" w:cs="Arial"/>
          <w:sz w:val="20"/>
          <w:szCs w:val="20"/>
          <w:lang w:val="hr-HR"/>
        </w:rPr>
        <w:t xml:space="preserve"> Općinsko vijeće Općine Lasinja na </w:t>
      </w:r>
      <w:r w:rsidRPr="00A27EF2">
        <w:rPr>
          <w:rFonts w:ascii="Verdana" w:hAnsi="Verdana" w:cs="Arial"/>
          <w:bCs/>
          <w:sz w:val="20"/>
          <w:szCs w:val="20"/>
          <w:lang w:val="hr-HR"/>
        </w:rPr>
        <w:t xml:space="preserve">17. redovnoj </w:t>
      </w:r>
      <w:r w:rsidRPr="00A27EF2">
        <w:rPr>
          <w:rFonts w:ascii="Verdana" w:hAnsi="Verdana" w:cs="Arial"/>
          <w:sz w:val="20"/>
          <w:szCs w:val="20"/>
          <w:lang w:val="hr-HR"/>
        </w:rPr>
        <w:t xml:space="preserve">sjednici,  održanoj dana </w:t>
      </w:r>
      <w:r w:rsidRPr="00A27EF2">
        <w:rPr>
          <w:rFonts w:ascii="Verdana" w:hAnsi="Verdana" w:cs="Arial"/>
          <w:bCs/>
          <w:sz w:val="20"/>
          <w:szCs w:val="20"/>
          <w:lang w:val="hr-HR"/>
        </w:rPr>
        <w:t>25. svibnja 2023.</w:t>
      </w:r>
      <w:r w:rsidRPr="00A27EF2">
        <w:rPr>
          <w:rFonts w:ascii="Verdana" w:hAnsi="Verdana" w:cs="Arial"/>
          <w:sz w:val="20"/>
          <w:szCs w:val="20"/>
          <w:lang w:val="hr-HR"/>
        </w:rPr>
        <w:t xml:space="preserve"> godine, donijelo je</w:t>
      </w:r>
    </w:p>
    <w:p w14:paraId="0758995F" w14:textId="77777777" w:rsidR="00A27EF2" w:rsidRPr="00A27EF2" w:rsidRDefault="00A27EF2" w:rsidP="00A27EF2">
      <w:pPr>
        <w:jc w:val="both"/>
        <w:rPr>
          <w:rFonts w:ascii="Verdana" w:hAnsi="Verdana" w:cs="Arial"/>
          <w:sz w:val="20"/>
          <w:szCs w:val="20"/>
          <w:lang w:val="hr-HR"/>
        </w:rPr>
      </w:pPr>
    </w:p>
    <w:p w14:paraId="6D0088E2" w14:textId="77777777" w:rsidR="00A27EF2" w:rsidRPr="006058A6" w:rsidRDefault="00A27EF2" w:rsidP="00C46263">
      <w:pPr>
        <w:pStyle w:val="Heading2"/>
        <w:rPr>
          <w:sz w:val="20"/>
        </w:rPr>
      </w:pPr>
      <w:bookmarkStart w:id="19" w:name="_Toc137192018"/>
      <w:r w:rsidRPr="006058A6">
        <w:rPr>
          <w:sz w:val="20"/>
        </w:rPr>
        <w:t>IZVJEŠĆE O IZVRŠENJU</w:t>
      </w:r>
      <w:bookmarkEnd w:id="19"/>
      <w:r w:rsidRPr="006058A6">
        <w:rPr>
          <w:sz w:val="20"/>
        </w:rPr>
        <w:t xml:space="preserve"> </w:t>
      </w:r>
    </w:p>
    <w:p w14:paraId="489028DB" w14:textId="77777777" w:rsidR="00A27EF2" w:rsidRPr="006058A6" w:rsidRDefault="00A27EF2" w:rsidP="00C46263">
      <w:pPr>
        <w:pStyle w:val="Heading2"/>
        <w:rPr>
          <w:sz w:val="20"/>
        </w:rPr>
      </w:pPr>
      <w:bookmarkStart w:id="20" w:name="_Toc137192019"/>
      <w:proofErr w:type="spellStart"/>
      <w:r w:rsidRPr="006058A6">
        <w:rPr>
          <w:sz w:val="20"/>
        </w:rPr>
        <w:t>Programa</w:t>
      </w:r>
      <w:proofErr w:type="spellEnd"/>
      <w:r w:rsidRPr="006058A6">
        <w:rPr>
          <w:sz w:val="20"/>
        </w:rPr>
        <w:t xml:space="preserve"> </w:t>
      </w:r>
      <w:proofErr w:type="spellStart"/>
      <w:r w:rsidRPr="006058A6">
        <w:rPr>
          <w:sz w:val="20"/>
        </w:rPr>
        <w:t>financiranja</w:t>
      </w:r>
      <w:proofErr w:type="spellEnd"/>
      <w:r w:rsidRPr="006058A6">
        <w:rPr>
          <w:sz w:val="20"/>
        </w:rPr>
        <w:t xml:space="preserve"> </w:t>
      </w:r>
      <w:proofErr w:type="spellStart"/>
      <w:r w:rsidRPr="006058A6">
        <w:rPr>
          <w:sz w:val="20"/>
        </w:rPr>
        <w:t>potreba</w:t>
      </w:r>
      <w:proofErr w:type="spellEnd"/>
      <w:r w:rsidRPr="006058A6">
        <w:rPr>
          <w:sz w:val="20"/>
        </w:rPr>
        <w:t xml:space="preserve"> </w:t>
      </w:r>
      <w:proofErr w:type="spellStart"/>
      <w:r w:rsidRPr="006058A6">
        <w:rPr>
          <w:sz w:val="20"/>
        </w:rPr>
        <w:t>socijalne</w:t>
      </w:r>
      <w:proofErr w:type="spellEnd"/>
      <w:r w:rsidRPr="006058A6">
        <w:rPr>
          <w:sz w:val="20"/>
        </w:rPr>
        <w:t xml:space="preserve"> </w:t>
      </w:r>
      <w:proofErr w:type="spellStart"/>
      <w:r w:rsidRPr="006058A6">
        <w:rPr>
          <w:sz w:val="20"/>
        </w:rPr>
        <w:t>skrbi</w:t>
      </w:r>
      <w:bookmarkEnd w:id="20"/>
      <w:proofErr w:type="spellEnd"/>
    </w:p>
    <w:p w14:paraId="5D7C42FB" w14:textId="77777777" w:rsidR="00A27EF2" w:rsidRPr="006058A6" w:rsidRDefault="00A27EF2" w:rsidP="00C46263">
      <w:pPr>
        <w:pStyle w:val="Heading2"/>
        <w:rPr>
          <w:sz w:val="20"/>
        </w:rPr>
      </w:pPr>
      <w:bookmarkStart w:id="21" w:name="_Toc137192020"/>
      <w:r w:rsidRPr="006058A6">
        <w:rPr>
          <w:sz w:val="20"/>
        </w:rPr>
        <w:t xml:space="preserve">Općine Lasinja za 2022. </w:t>
      </w:r>
      <w:proofErr w:type="spellStart"/>
      <w:r w:rsidRPr="006058A6">
        <w:rPr>
          <w:sz w:val="20"/>
        </w:rPr>
        <w:t>godinu</w:t>
      </w:r>
      <w:bookmarkEnd w:id="21"/>
      <w:proofErr w:type="spellEnd"/>
    </w:p>
    <w:p w14:paraId="032286D5" w14:textId="77777777" w:rsidR="00A27EF2" w:rsidRPr="00A27EF2" w:rsidRDefault="00A27EF2" w:rsidP="00A27EF2">
      <w:pPr>
        <w:rPr>
          <w:rFonts w:ascii="Verdana" w:hAnsi="Verdana" w:cs="Arial"/>
          <w:sz w:val="20"/>
          <w:szCs w:val="20"/>
          <w:lang w:val="hr-HR"/>
        </w:rPr>
      </w:pPr>
    </w:p>
    <w:p w14:paraId="04D516C6" w14:textId="77777777" w:rsidR="00A27EF2" w:rsidRPr="00A27EF2" w:rsidRDefault="00A27EF2" w:rsidP="00A27EF2">
      <w:pPr>
        <w:jc w:val="center"/>
        <w:rPr>
          <w:rFonts w:ascii="Verdana" w:hAnsi="Verdana" w:cs="Arial"/>
          <w:b/>
          <w:sz w:val="20"/>
          <w:szCs w:val="20"/>
          <w:lang w:val="hr-HR"/>
        </w:rPr>
      </w:pPr>
      <w:r w:rsidRPr="00A27EF2">
        <w:rPr>
          <w:rFonts w:ascii="Verdana" w:hAnsi="Verdana" w:cs="Arial"/>
          <w:b/>
          <w:sz w:val="20"/>
          <w:szCs w:val="20"/>
          <w:lang w:val="hr-HR"/>
        </w:rPr>
        <w:t>Članak 1.</w:t>
      </w:r>
    </w:p>
    <w:p w14:paraId="4AF34745" w14:textId="77777777" w:rsidR="00A27EF2" w:rsidRPr="00A27EF2" w:rsidRDefault="00A27EF2" w:rsidP="00A27EF2">
      <w:pPr>
        <w:ind w:firstLine="720"/>
        <w:jc w:val="both"/>
        <w:rPr>
          <w:rFonts w:ascii="Verdana" w:hAnsi="Verdana" w:cs="Arial"/>
          <w:sz w:val="20"/>
          <w:szCs w:val="20"/>
          <w:lang w:val="hr-HR"/>
        </w:rPr>
      </w:pPr>
      <w:r w:rsidRPr="00A27EF2">
        <w:rPr>
          <w:rFonts w:ascii="Verdana" w:hAnsi="Verdana" w:cs="Arial"/>
          <w:sz w:val="20"/>
          <w:szCs w:val="20"/>
          <w:lang w:val="hr-HR"/>
        </w:rPr>
        <w:t>Program financiranja potreba socijalne skrbi Općine Lasinja za 2022. godinu donesen je na 05. sjednici Općinskog vijeća 29.11.2021. g., I. izmjene na 09. sjednici Općinskog vijeća 26.05.2022.g.,  II. Izmjene na 11. sjednici Općinskog vijeća 15.09.2022. g., te III. Izmjene na 14. sjednici Općinskog vijeća 20.12.2022. g..</w:t>
      </w:r>
    </w:p>
    <w:p w14:paraId="720209D7" w14:textId="77777777" w:rsidR="00A27EF2" w:rsidRPr="00A27EF2" w:rsidRDefault="00A27EF2" w:rsidP="00A27EF2">
      <w:pPr>
        <w:jc w:val="both"/>
        <w:rPr>
          <w:rFonts w:ascii="Verdana" w:hAnsi="Verdana" w:cs="Arial"/>
          <w:sz w:val="20"/>
          <w:szCs w:val="20"/>
          <w:lang w:val="hr-HR"/>
        </w:rPr>
      </w:pPr>
    </w:p>
    <w:p w14:paraId="53406CE6" w14:textId="77777777" w:rsidR="00A27EF2" w:rsidRPr="00A27EF2" w:rsidRDefault="00A27EF2" w:rsidP="00A27EF2">
      <w:pPr>
        <w:jc w:val="center"/>
        <w:rPr>
          <w:rFonts w:ascii="Verdana" w:hAnsi="Verdana" w:cs="Arial"/>
          <w:b/>
          <w:sz w:val="20"/>
          <w:szCs w:val="20"/>
          <w:lang w:val="hr-HR"/>
        </w:rPr>
      </w:pPr>
      <w:r w:rsidRPr="00A27EF2">
        <w:rPr>
          <w:rFonts w:ascii="Verdana" w:hAnsi="Verdana" w:cs="Arial"/>
          <w:b/>
          <w:sz w:val="20"/>
          <w:szCs w:val="20"/>
          <w:lang w:val="hr-HR"/>
        </w:rPr>
        <w:t>Članak 2.</w:t>
      </w:r>
    </w:p>
    <w:p w14:paraId="02AEACDA" w14:textId="77777777" w:rsidR="00A27EF2" w:rsidRPr="00A27EF2" w:rsidRDefault="00A27EF2" w:rsidP="00A27EF2">
      <w:pPr>
        <w:ind w:firstLine="720"/>
        <w:jc w:val="both"/>
        <w:rPr>
          <w:rFonts w:ascii="Verdana" w:hAnsi="Verdana" w:cs="Arial"/>
          <w:b/>
          <w:sz w:val="20"/>
          <w:szCs w:val="20"/>
          <w:lang w:val="hr-HR"/>
        </w:rPr>
      </w:pPr>
      <w:r w:rsidRPr="00A27EF2">
        <w:rPr>
          <w:rFonts w:ascii="Verdana" w:hAnsi="Verdana" w:cs="Arial"/>
          <w:sz w:val="20"/>
          <w:szCs w:val="20"/>
          <w:lang w:val="hr-HR"/>
        </w:rPr>
        <w:t>Program financiranja potreba socijalne skrbi Općine Lasinja za 2022. godinu izvršen je kako slijedi:</w:t>
      </w:r>
      <w:r w:rsidRPr="00A27EF2">
        <w:rPr>
          <w:rFonts w:ascii="Verdana" w:hAnsi="Verdana" w:cs="Arial"/>
          <w:b/>
          <w:sz w:val="20"/>
          <w:szCs w:val="20"/>
          <w:lang w:val="hr-HR"/>
        </w:rPr>
        <w:t xml:space="preserve">   </w:t>
      </w:r>
    </w:p>
    <w:p w14:paraId="0229C9BE" w14:textId="77777777" w:rsidR="00A27EF2" w:rsidRDefault="00A27EF2" w:rsidP="00A27EF2">
      <w:pPr>
        <w:ind w:firstLine="720"/>
        <w:jc w:val="both"/>
        <w:rPr>
          <w:rFonts w:ascii="Arial" w:hAnsi="Arial" w:cs="Arial"/>
          <w:b/>
          <w:sz w:val="22"/>
          <w:szCs w:val="22"/>
          <w:lang w:val="hr-HR"/>
        </w:rPr>
      </w:pPr>
    </w:p>
    <w:tbl>
      <w:tblPr>
        <w:tblW w:w="14454" w:type="dxa"/>
        <w:jc w:val="center"/>
        <w:tblLook w:val="04A0" w:firstRow="1" w:lastRow="0" w:firstColumn="1" w:lastColumn="0" w:noHBand="0" w:noVBand="1"/>
      </w:tblPr>
      <w:tblGrid>
        <w:gridCol w:w="856"/>
        <w:gridCol w:w="6984"/>
        <w:gridCol w:w="1653"/>
        <w:gridCol w:w="2835"/>
        <w:gridCol w:w="2126"/>
      </w:tblGrid>
      <w:tr w:rsidR="0030200A" w:rsidRPr="0030200A" w14:paraId="115185BF" w14:textId="77777777" w:rsidTr="006058A6">
        <w:trPr>
          <w:trHeight w:val="200"/>
          <w:jc w:val="center"/>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2D2764" w14:textId="77777777" w:rsidR="00A27EF2" w:rsidRPr="0030200A" w:rsidRDefault="00A27EF2" w:rsidP="008670D7">
            <w:pPr>
              <w:jc w:val="cente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t>Redni broj</w:t>
            </w:r>
          </w:p>
        </w:tc>
        <w:tc>
          <w:tcPr>
            <w:tcW w:w="6984" w:type="dxa"/>
            <w:tcBorders>
              <w:top w:val="single" w:sz="4" w:space="0" w:color="auto"/>
              <w:left w:val="nil"/>
              <w:bottom w:val="single" w:sz="4" w:space="0" w:color="auto"/>
              <w:right w:val="single" w:sz="4" w:space="0" w:color="auto"/>
            </w:tcBorders>
            <w:shd w:val="clear" w:color="auto" w:fill="auto"/>
            <w:vAlign w:val="center"/>
            <w:hideMark/>
          </w:tcPr>
          <w:p w14:paraId="174CD5A2" w14:textId="77777777" w:rsidR="00A27EF2" w:rsidRPr="0030200A" w:rsidRDefault="00A27EF2" w:rsidP="008670D7">
            <w:pPr>
              <w:jc w:val="cente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t>Mjere i opseg socijalne skrbi</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79AC5D71" w14:textId="77777777" w:rsidR="00A27EF2" w:rsidRPr="0030200A" w:rsidRDefault="00A27EF2" w:rsidP="008670D7">
            <w:pPr>
              <w:jc w:val="cente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t>Planirano 2022. g</w:t>
            </w:r>
          </w:p>
        </w:tc>
        <w:tc>
          <w:tcPr>
            <w:tcW w:w="2835" w:type="dxa"/>
            <w:tcBorders>
              <w:top w:val="single" w:sz="4" w:space="0" w:color="auto"/>
              <w:left w:val="nil"/>
              <w:bottom w:val="single" w:sz="4" w:space="0" w:color="auto"/>
              <w:right w:val="single" w:sz="4" w:space="0" w:color="auto"/>
            </w:tcBorders>
            <w:vAlign w:val="center"/>
          </w:tcPr>
          <w:p w14:paraId="6489AB88" w14:textId="77777777" w:rsidR="00A27EF2" w:rsidRPr="0030200A" w:rsidRDefault="00A27EF2" w:rsidP="008670D7">
            <w:pPr>
              <w:jc w:val="cente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t>Izvori prihoda</w:t>
            </w:r>
          </w:p>
        </w:tc>
        <w:tc>
          <w:tcPr>
            <w:tcW w:w="2126" w:type="dxa"/>
            <w:tcBorders>
              <w:top w:val="single" w:sz="4" w:space="0" w:color="auto"/>
              <w:left w:val="single" w:sz="4" w:space="0" w:color="auto"/>
              <w:bottom w:val="single" w:sz="4" w:space="0" w:color="auto"/>
              <w:right w:val="single" w:sz="4" w:space="0" w:color="auto"/>
            </w:tcBorders>
            <w:vAlign w:val="center"/>
          </w:tcPr>
          <w:p w14:paraId="1086755F" w14:textId="77777777" w:rsidR="00A27EF2" w:rsidRPr="0030200A" w:rsidRDefault="00A27EF2" w:rsidP="008670D7">
            <w:pPr>
              <w:jc w:val="cente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t>Izvršeno 2022. g</w:t>
            </w:r>
          </w:p>
        </w:tc>
      </w:tr>
      <w:tr w:rsidR="0030200A" w:rsidRPr="0030200A" w14:paraId="0C122C25" w14:textId="77777777" w:rsidTr="006058A6">
        <w:trPr>
          <w:trHeight w:val="173"/>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7F84A7C1" w14:textId="77777777" w:rsidR="00A27EF2" w:rsidRPr="0030200A" w:rsidRDefault="00A27EF2" w:rsidP="008670D7">
            <w:pPr>
              <w:jc w:val="cente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1.</w:t>
            </w:r>
          </w:p>
        </w:tc>
        <w:tc>
          <w:tcPr>
            <w:tcW w:w="6984" w:type="dxa"/>
            <w:tcBorders>
              <w:top w:val="nil"/>
              <w:left w:val="nil"/>
              <w:bottom w:val="single" w:sz="4" w:space="0" w:color="auto"/>
              <w:right w:val="single" w:sz="4" w:space="0" w:color="auto"/>
            </w:tcBorders>
            <w:shd w:val="clear" w:color="auto" w:fill="auto"/>
            <w:vAlign w:val="center"/>
            <w:hideMark/>
          </w:tcPr>
          <w:p w14:paraId="1F24A03C"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Pomoć obiteljima i kućanstvima (pozicija R0104)</w:t>
            </w:r>
          </w:p>
        </w:tc>
        <w:tc>
          <w:tcPr>
            <w:tcW w:w="1653" w:type="dxa"/>
            <w:tcBorders>
              <w:top w:val="nil"/>
              <w:left w:val="nil"/>
              <w:bottom w:val="single" w:sz="4" w:space="0" w:color="auto"/>
              <w:right w:val="single" w:sz="4" w:space="0" w:color="auto"/>
            </w:tcBorders>
            <w:shd w:val="clear" w:color="auto" w:fill="auto"/>
            <w:vAlign w:val="center"/>
            <w:hideMark/>
          </w:tcPr>
          <w:p w14:paraId="5B23E0DB"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14.000,00</w:t>
            </w:r>
          </w:p>
        </w:tc>
        <w:tc>
          <w:tcPr>
            <w:tcW w:w="2835" w:type="dxa"/>
            <w:tcBorders>
              <w:top w:val="nil"/>
              <w:left w:val="nil"/>
              <w:bottom w:val="single" w:sz="4" w:space="0" w:color="auto"/>
              <w:right w:val="single" w:sz="4" w:space="0" w:color="auto"/>
            </w:tcBorders>
            <w:vAlign w:val="center"/>
          </w:tcPr>
          <w:p w14:paraId="0A762135"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1.1. Opći prihodi i primici</w:t>
            </w:r>
          </w:p>
        </w:tc>
        <w:tc>
          <w:tcPr>
            <w:tcW w:w="2126" w:type="dxa"/>
            <w:tcBorders>
              <w:top w:val="single" w:sz="4" w:space="0" w:color="auto"/>
              <w:left w:val="single" w:sz="4" w:space="0" w:color="auto"/>
              <w:bottom w:val="single" w:sz="4" w:space="0" w:color="auto"/>
              <w:right w:val="single" w:sz="4" w:space="0" w:color="auto"/>
            </w:tcBorders>
            <w:vAlign w:val="center"/>
          </w:tcPr>
          <w:p w14:paraId="70E49417"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5.700,00</w:t>
            </w:r>
          </w:p>
        </w:tc>
      </w:tr>
      <w:tr w:rsidR="0030200A" w:rsidRPr="0030200A" w14:paraId="1DF536BE" w14:textId="77777777" w:rsidTr="006058A6">
        <w:trPr>
          <w:trHeight w:val="45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0344F99" w14:textId="77777777" w:rsidR="00A27EF2" w:rsidRPr="0030200A" w:rsidRDefault="00A27EF2" w:rsidP="008670D7">
            <w:pPr>
              <w:jc w:val="cente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 xml:space="preserve">2. </w:t>
            </w:r>
          </w:p>
        </w:tc>
        <w:tc>
          <w:tcPr>
            <w:tcW w:w="6984" w:type="dxa"/>
            <w:tcBorders>
              <w:top w:val="nil"/>
              <w:left w:val="nil"/>
              <w:bottom w:val="single" w:sz="4" w:space="0" w:color="auto"/>
              <w:right w:val="single" w:sz="4" w:space="0" w:color="auto"/>
            </w:tcBorders>
            <w:shd w:val="clear" w:color="auto" w:fill="auto"/>
            <w:vAlign w:val="center"/>
          </w:tcPr>
          <w:p w14:paraId="61DE7759"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Pomoć u troškovima liječenja (pozicija R0109)</w:t>
            </w:r>
          </w:p>
        </w:tc>
        <w:tc>
          <w:tcPr>
            <w:tcW w:w="1653" w:type="dxa"/>
            <w:tcBorders>
              <w:top w:val="nil"/>
              <w:left w:val="nil"/>
              <w:bottom w:val="single" w:sz="4" w:space="0" w:color="auto"/>
              <w:right w:val="single" w:sz="4" w:space="0" w:color="auto"/>
            </w:tcBorders>
            <w:shd w:val="clear" w:color="auto" w:fill="auto"/>
            <w:vAlign w:val="center"/>
          </w:tcPr>
          <w:p w14:paraId="2E957836"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8.000,00</w:t>
            </w:r>
          </w:p>
        </w:tc>
        <w:tc>
          <w:tcPr>
            <w:tcW w:w="2835" w:type="dxa"/>
            <w:tcBorders>
              <w:top w:val="nil"/>
              <w:left w:val="nil"/>
              <w:bottom w:val="single" w:sz="4" w:space="0" w:color="auto"/>
              <w:right w:val="single" w:sz="4" w:space="0" w:color="auto"/>
            </w:tcBorders>
            <w:vAlign w:val="center"/>
          </w:tcPr>
          <w:p w14:paraId="37317228"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4.0. Višak prihoda</w:t>
            </w:r>
          </w:p>
        </w:tc>
        <w:tc>
          <w:tcPr>
            <w:tcW w:w="2126" w:type="dxa"/>
            <w:tcBorders>
              <w:top w:val="single" w:sz="4" w:space="0" w:color="auto"/>
              <w:left w:val="single" w:sz="4" w:space="0" w:color="auto"/>
              <w:bottom w:val="single" w:sz="4" w:space="0" w:color="auto"/>
              <w:right w:val="single" w:sz="4" w:space="0" w:color="auto"/>
            </w:tcBorders>
            <w:vAlign w:val="center"/>
          </w:tcPr>
          <w:p w14:paraId="7EF52764"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3.500,00</w:t>
            </w:r>
          </w:p>
        </w:tc>
      </w:tr>
      <w:tr w:rsidR="0030200A" w:rsidRPr="0030200A" w14:paraId="4B11B396" w14:textId="77777777" w:rsidTr="006058A6">
        <w:trPr>
          <w:trHeight w:val="17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6341E3F9" w14:textId="77777777" w:rsidR="00A27EF2" w:rsidRPr="0030200A" w:rsidRDefault="00A27EF2" w:rsidP="008670D7">
            <w:pPr>
              <w:jc w:val="cente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3.</w:t>
            </w:r>
          </w:p>
        </w:tc>
        <w:tc>
          <w:tcPr>
            <w:tcW w:w="6984" w:type="dxa"/>
            <w:tcBorders>
              <w:top w:val="nil"/>
              <w:left w:val="nil"/>
              <w:bottom w:val="single" w:sz="4" w:space="0" w:color="auto"/>
              <w:right w:val="single" w:sz="4" w:space="0" w:color="auto"/>
            </w:tcBorders>
            <w:shd w:val="clear" w:color="auto" w:fill="auto"/>
            <w:vAlign w:val="center"/>
          </w:tcPr>
          <w:p w14:paraId="71D3B633"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Pomoć osobama s invaliditetom (pozicija R0105)</w:t>
            </w:r>
          </w:p>
        </w:tc>
        <w:tc>
          <w:tcPr>
            <w:tcW w:w="1653" w:type="dxa"/>
            <w:tcBorders>
              <w:top w:val="nil"/>
              <w:left w:val="nil"/>
              <w:bottom w:val="single" w:sz="4" w:space="0" w:color="auto"/>
              <w:right w:val="single" w:sz="4" w:space="0" w:color="auto"/>
            </w:tcBorders>
            <w:shd w:val="clear" w:color="auto" w:fill="auto"/>
            <w:vAlign w:val="center"/>
          </w:tcPr>
          <w:p w14:paraId="6201AE33"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5.000,00</w:t>
            </w:r>
          </w:p>
        </w:tc>
        <w:tc>
          <w:tcPr>
            <w:tcW w:w="2835" w:type="dxa"/>
            <w:tcBorders>
              <w:top w:val="nil"/>
              <w:left w:val="nil"/>
              <w:bottom w:val="single" w:sz="4" w:space="0" w:color="auto"/>
              <w:right w:val="single" w:sz="4" w:space="0" w:color="auto"/>
            </w:tcBorders>
            <w:vAlign w:val="center"/>
          </w:tcPr>
          <w:p w14:paraId="7584B51D"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1.1. Opći prihodi i primici</w:t>
            </w:r>
          </w:p>
        </w:tc>
        <w:tc>
          <w:tcPr>
            <w:tcW w:w="2126" w:type="dxa"/>
            <w:tcBorders>
              <w:top w:val="single" w:sz="4" w:space="0" w:color="auto"/>
              <w:left w:val="single" w:sz="4" w:space="0" w:color="auto"/>
              <w:bottom w:val="single" w:sz="4" w:space="0" w:color="auto"/>
              <w:right w:val="single" w:sz="4" w:space="0" w:color="auto"/>
            </w:tcBorders>
            <w:vAlign w:val="center"/>
          </w:tcPr>
          <w:p w14:paraId="7F250A86"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0,00</w:t>
            </w:r>
          </w:p>
        </w:tc>
      </w:tr>
      <w:tr w:rsidR="0030200A" w:rsidRPr="0030200A" w14:paraId="097A09B4" w14:textId="77777777" w:rsidTr="006058A6">
        <w:trPr>
          <w:trHeight w:val="381"/>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0123538B" w14:textId="77777777" w:rsidR="00A27EF2" w:rsidRPr="0030200A" w:rsidRDefault="00A27EF2" w:rsidP="008670D7">
            <w:pPr>
              <w:jc w:val="cente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 xml:space="preserve">4. </w:t>
            </w:r>
          </w:p>
        </w:tc>
        <w:tc>
          <w:tcPr>
            <w:tcW w:w="6984" w:type="dxa"/>
            <w:tcBorders>
              <w:top w:val="nil"/>
              <w:left w:val="nil"/>
              <w:bottom w:val="single" w:sz="4" w:space="0" w:color="auto"/>
              <w:right w:val="single" w:sz="4" w:space="0" w:color="auto"/>
            </w:tcBorders>
            <w:shd w:val="clear" w:color="auto" w:fill="auto"/>
            <w:vAlign w:val="center"/>
          </w:tcPr>
          <w:p w14:paraId="4348AB00"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Pomoć u troškovima ukopa (pozicija R0108)</w:t>
            </w:r>
          </w:p>
        </w:tc>
        <w:tc>
          <w:tcPr>
            <w:tcW w:w="1653" w:type="dxa"/>
            <w:tcBorders>
              <w:top w:val="nil"/>
              <w:left w:val="nil"/>
              <w:bottom w:val="single" w:sz="4" w:space="0" w:color="auto"/>
              <w:right w:val="single" w:sz="4" w:space="0" w:color="auto"/>
            </w:tcBorders>
            <w:shd w:val="clear" w:color="auto" w:fill="auto"/>
            <w:vAlign w:val="center"/>
          </w:tcPr>
          <w:p w14:paraId="55D4FEFC"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3.000,00</w:t>
            </w:r>
          </w:p>
        </w:tc>
        <w:tc>
          <w:tcPr>
            <w:tcW w:w="2835" w:type="dxa"/>
            <w:tcBorders>
              <w:top w:val="nil"/>
              <w:left w:val="nil"/>
              <w:bottom w:val="single" w:sz="4" w:space="0" w:color="auto"/>
              <w:right w:val="single" w:sz="4" w:space="0" w:color="auto"/>
            </w:tcBorders>
            <w:vAlign w:val="center"/>
          </w:tcPr>
          <w:p w14:paraId="6746E2A2"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1.1. Opći prihodi i primici</w:t>
            </w:r>
          </w:p>
        </w:tc>
        <w:tc>
          <w:tcPr>
            <w:tcW w:w="2126" w:type="dxa"/>
            <w:tcBorders>
              <w:top w:val="single" w:sz="4" w:space="0" w:color="auto"/>
              <w:left w:val="single" w:sz="4" w:space="0" w:color="auto"/>
              <w:bottom w:val="single" w:sz="4" w:space="0" w:color="auto"/>
              <w:right w:val="single" w:sz="4" w:space="0" w:color="auto"/>
            </w:tcBorders>
            <w:vAlign w:val="center"/>
          </w:tcPr>
          <w:p w14:paraId="25715FEF"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0,00</w:t>
            </w:r>
          </w:p>
        </w:tc>
      </w:tr>
      <w:tr w:rsidR="0030200A" w:rsidRPr="0030200A" w14:paraId="484553B5" w14:textId="77777777" w:rsidTr="006058A6">
        <w:trPr>
          <w:trHeight w:val="17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29D2E282" w14:textId="77777777" w:rsidR="00A27EF2" w:rsidRPr="0030200A" w:rsidRDefault="00A27EF2" w:rsidP="008670D7">
            <w:pPr>
              <w:jc w:val="cente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5.</w:t>
            </w:r>
          </w:p>
        </w:tc>
        <w:tc>
          <w:tcPr>
            <w:tcW w:w="6984" w:type="dxa"/>
            <w:tcBorders>
              <w:top w:val="nil"/>
              <w:left w:val="nil"/>
              <w:bottom w:val="single" w:sz="4" w:space="0" w:color="auto"/>
              <w:right w:val="single" w:sz="4" w:space="0" w:color="auto"/>
            </w:tcBorders>
            <w:shd w:val="clear" w:color="auto" w:fill="auto"/>
            <w:vAlign w:val="center"/>
          </w:tcPr>
          <w:p w14:paraId="1A485DD6"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Pomoć i njega u kući starijim osobama (pozicija R0107)</w:t>
            </w:r>
          </w:p>
        </w:tc>
        <w:tc>
          <w:tcPr>
            <w:tcW w:w="1653" w:type="dxa"/>
            <w:tcBorders>
              <w:top w:val="nil"/>
              <w:left w:val="nil"/>
              <w:bottom w:val="single" w:sz="4" w:space="0" w:color="auto"/>
              <w:right w:val="single" w:sz="4" w:space="0" w:color="auto"/>
            </w:tcBorders>
            <w:shd w:val="clear" w:color="auto" w:fill="auto"/>
            <w:vAlign w:val="center"/>
          </w:tcPr>
          <w:p w14:paraId="65448E97"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3.000,00</w:t>
            </w:r>
          </w:p>
        </w:tc>
        <w:tc>
          <w:tcPr>
            <w:tcW w:w="2835" w:type="dxa"/>
            <w:tcBorders>
              <w:top w:val="nil"/>
              <w:left w:val="nil"/>
              <w:bottom w:val="single" w:sz="4" w:space="0" w:color="auto"/>
              <w:right w:val="single" w:sz="4" w:space="0" w:color="auto"/>
            </w:tcBorders>
            <w:vAlign w:val="center"/>
          </w:tcPr>
          <w:p w14:paraId="121F2B5F"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1.1. Opći prihodi i primici</w:t>
            </w:r>
          </w:p>
        </w:tc>
        <w:tc>
          <w:tcPr>
            <w:tcW w:w="2126" w:type="dxa"/>
            <w:tcBorders>
              <w:top w:val="single" w:sz="4" w:space="0" w:color="auto"/>
              <w:left w:val="single" w:sz="4" w:space="0" w:color="auto"/>
              <w:bottom w:val="single" w:sz="4" w:space="0" w:color="auto"/>
              <w:right w:val="single" w:sz="4" w:space="0" w:color="auto"/>
            </w:tcBorders>
            <w:vAlign w:val="center"/>
          </w:tcPr>
          <w:p w14:paraId="50CFA04C"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0,00</w:t>
            </w:r>
          </w:p>
        </w:tc>
      </w:tr>
      <w:tr w:rsidR="0030200A" w:rsidRPr="0030200A" w14:paraId="46BC0466" w14:textId="77777777" w:rsidTr="006058A6">
        <w:trPr>
          <w:trHeight w:val="17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26A92743" w14:textId="77777777" w:rsidR="00A27EF2" w:rsidRPr="0030200A" w:rsidRDefault="00A27EF2" w:rsidP="008670D7">
            <w:pPr>
              <w:jc w:val="cente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6.</w:t>
            </w:r>
          </w:p>
        </w:tc>
        <w:tc>
          <w:tcPr>
            <w:tcW w:w="6984" w:type="dxa"/>
            <w:tcBorders>
              <w:top w:val="nil"/>
              <w:left w:val="nil"/>
              <w:bottom w:val="single" w:sz="4" w:space="0" w:color="auto"/>
              <w:right w:val="single" w:sz="4" w:space="0" w:color="auto"/>
            </w:tcBorders>
            <w:shd w:val="clear" w:color="auto" w:fill="auto"/>
            <w:vAlign w:val="center"/>
          </w:tcPr>
          <w:p w14:paraId="42540D61"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Tekuće donacije za novorođenu djecu (pozicija R0110)</w:t>
            </w:r>
          </w:p>
        </w:tc>
        <w:tc>
          <w:tcPr>
            <w:tcW w:w="1653" w:type="dxa"/>
            <w:tcBorders>
              <w:top w:val="nil"/>
              <w:left w:val="nil"/>
              <w:bottom w:val="single" w:sz="4" w:space="0" w:color="auto"/>
              <w:right w:val="single" w:sz="4" w:space="0" w:color="auto"/>
            </w:tcBorders>
            <w:shd w:val="clear" w:color="auto" w:fill="auto"/>
            <w:vAlign w:val="center"/>
          </w:tcPr>
          <w:p w14:paraId="2D922C7D"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34.000,00</w:t>
            </w:r>
          </w:p>
        </w:tc>
        <w:tc>
          <w:tcPr>
            <w:tcW w:w="2835" w:type="dxa"/>
            <w:tcBorders>
              <w:top w:val="nil"/>
              <w:left w:val="nil"/>
              <w:bottom w:val="single" w:sz="4" w:space="0" w:color="auto"/>
              <w:right w:val="single" w:sz="4" w:space="0" w:color="auto"/>
            </w:tcBorders>
            <w:vAlign w:val="center"/>
          </w:tcPr>
          <w:p w14:paraId="5BC1809D"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1.1. Opći prihodi i primici</w:t>
            </w:r>
          </w:p>
        </w:tc>
        <w:tc>
          <w:tcPr>
            <w:tcW w:w="2126" w:type="dxa"/>
            <w:tcBorders>
              <w:top w:val="single" w:sz="4" w:space="0" w:color="auto"/>
              <w:left w:val="single" w:sz="4" w:space="0" w:color="auto"/>
              <w:bottom w:val="single" w:sz="4" w:space="0" w:color="auto"/>
              <w:right w:val="single" w:sz="4" w:space="0" w:color="auto"/>
            </w:tcBorders>
            <w:vAlign w:val="center"/>
          </w:tcPr>
          <w:p w14:paraId="296FF2A2"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28.000,00</w:t>
            </w:r>
          </w:p>
        </w:tc>
      </w:tr>
      <w:tr w:rsidR="0030200A" w:rsidRPr="0030200A" w14:paraId="1405D68F" w14:textId="77777777" w:rsidTr="006058A6">
        <w:trPr>
          <w:trHeight w:val="173"/>
          <w:jc w:val="center"/>
        </w:trPr>
        <w:tc>
          <w:tcPr>
            <w:tcW w:w="856" w:type="dxa"/>
            <w:tcBorders>
              <w:top w:val="nil"/>
              <w:left w:val="single" w:sz="4" w:space="0" w:color="auto"/>
              <w:bottom w:val="single" w:sz="4" w:space="0" w:color="auto"/>
              <w:right w:val="single" w:sz="4" w:space="0" w:color="auto"/>
            </w:tcBorders>
            <w:shd w:val="clear" w:color="auto" w:fill="auto"/>
            <w:noWrap/>
            <w:vAlign w:val="center"/>
          </w:tcPr>
          <w:p w14:paraId="360184D6" w14:textId="77777777" w:rsidR="00A27EF2" w:rsidRPr="0030200A" w:rsidRDefault="00A27EF2" w:rsidP="008670D7">
            <w:pPr>
              <w:jc w:val="cente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7.</w:t>
            </w:r>
          </w:p>
        </w:tc>
        <w:tc>
          <w:tcPr>
            <w:tcW w:w="6984" w:type="dxa"/>
            <w:tcBorders>
              <w:top w:val="nil"/>
              <w:left w:val="nil"/>
              <w:bottom w:val="single" w:sz="4" w:space="0" w:color="auto"/>
              <w:right w:val="single" w:sz="4" w:space="0" w:color="auto"/>
            </w:tcBorders>
            <w:shd w:val="clear" w:color="auto" w:fill="auto"/>
            <w:vAlign w:val="center"/>
          </w:tcPr>
          <w:p w14:paraId="7351E007"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Pravo na naknadu za troškove stanovanja (pozicija R0112)</w:t>
            </w:r>
          </w:p>
        </w:tc>
        <w:tc>
          <w:tcPr>
            <w:tcW w:w="1653" w:type="dxa"/>
            <w:tcBorders>
              <w:top w:val="nil"/>
              <w:left w:val="nil"/>
              <w:bottom w:val="single" w:sz="4" w:space="0" w:color="auto"/>
              <w:right w:val="single" w:sz="4" w:space="0" w:color="auto"/>
            </w:tcBorders>
            <w:shd w:val="clear" w:color="auto" w:fill="auto"/>
            <w:vAlign w:val="center"/>
          </w:tcPr>
          <w:p w14:paraId="270C6807"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40.000,00</w:t>
            </w:r>
          </w:p>
        </w:tc>
        <w:tc>
          <w:tcPr>
            <w:tcW w:w="2835" w:type="dxa"/>
            <w:tcBorders>
              <w:top w:val="nil"/>
              <w:left w:val="nil"/>
              <w:bottom w:val="single" w:sz="4" w:space="0" w:color="auto"/>
              <w:right w:val="single" w:sz="4" w:space="0" w:color="auto"/>
            </w:tcBorders>
            <w:vAlign w:val="center"/>
          </w:tcPr>
          <w:p w14:paraId="21FF9535"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4.0. Višak prihoda</w:t>
            </w:r>
          </w:p>
        </w:tc>
        <w:tc>
          <w:tcPr>
            <w:tcW w:w="2126" w:type="dxa"/>
            <w:tcBorders>
              <w:top w:val="single" w:sz="4" w:space="0" w:color="auto"/>
              <w:left w:val="single" w:sz="4" w:space="0" w:color="auto"/>
              <w:bottom w:val="single" w:sz="4" w:space="0" w:color="auto"/>
              <w:right w:val="single" w:sz="4" w:space="0" w:color="auto"/>
            </w:tcBorders>
            <w:vAlign w:val="center"/>
          </w:tcPr>
          <w:p w14:paraId="650BE2BA" w14:textId="77777777" w:rsidR="00A27EF2" w:rsidRPr="0030200A" w:rsidRDefault="00A27EF2" w:rsidP="008670D7">
            <w:pPr>
              <w:jc w:val="cente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 xml:space="preserve">            0,00</w:t>
            </w:r>
          </w:p>
        </w:tc>
      </w:tr>
      <w:tr w:rsidR="0030200A" w:rsidRPr="0030200A" w14:paraId="0F2163DC" w14:textId="77777777" w:rsidTr="006058A6">
        <w:trPr>
          <w:trHeight w:val="237"/>
          <w:jc w:val="center"/>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4EF63" w14:textId="77777777" w:rsidR="00A27EF2" w:rsidRPr="0030200A" w:rsidRDefault="00A27EF2" w:rsidP="008670D7">
            <w:pPr>
              <w:jc w:val="cente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8.</w:t>
            </w:r>
          </w:p>
        </w:tc>
        <w:tc>
          <w:tcPr>
            <w:tcW w:w="6984" w:type="dxa"/>
            <w:tcBorders>
              <w:top w:val="single" w:sz="4" w:space="0" w:color="auto"/>
              <w:left w:val="nil"/>
              <w:bottom w:val="single" w:sz="4" w:space="0" w:color="auto"/>
              <w:right w:val="single" w:sz="4" w:space="0" w:color="auto"/>
            </w:tcBorders>
            <w:shd w:val="clear" w:color="auto" w:fill="auto"/>
            <w:vAlign w:val="center"/>
            <w:hideMark/>
          </w:tcPr>
          <w:p w14:paraId="3B606EB9"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Kapitalne donacije građanima i kućanstvima (pozicija R0113)</w:t>
            </w:r>
          </w:p>
        </w:tc>
        <w:tc>
          <w:tcPr>
            <w:tcW w:w="1653" w:type="dxa"/>
            <w:tcBorders>
              <w:top w:val="single" w:sz="4" w:space="0" w:color="auto"/>
              <w:left w:val="nil"/>
              <w:bottom w:val="single" w:sz="4" w:space="0" w:color="auto"/>
              <w:right w:val="single" w:sz="4" w:space="0" w:color="auto"/>
            </w:tcBorders>
            <w:shd w:val="clear" w:color="auto" w:fill="auto"/>
            <w:vAlign w:val="center"/>
            <w:hideMark/>
          </w:tcPr>
          <w:p w14:paraId="7D848D2A"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10.000,00</w:t>
            </w:r>
          </w:p>
        </w:tc>
        <w:tc>
          <w:tcPr>
            <w:tcW w:w="2835" w:type="dxa"/>
            <w:tcBorders>
              <w:top w:val="single" w:sz="4" w:space="0" w:color="auto"/>
              <w:left w:val="nil"/>
              <w:bottom w:val="single" w:sz="4" w:space="0" w:color="auto"/>
              <w:right w:val="single" w:sz="4" w:space="0" w:color="auto"/>
            </w:tcBorders>
            <w:vAlign w:val="center"/>
          </w:tcPr>
          <w:p w14:paraId="61287BEB"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1.1. Opći prihodi i primici</w:t>
            </w:r>
          </w:p>
        </w:tc>
        <w:tc>
          <w:tcPr>
            <w:tcW w:w="2126" w:type="dxa"/>
            <w:tcBorders>
              <w:top w:val="single" w:sz="4" w:space="0" w:color="auto"/>
              <w:left w:val="single" w:sz="4" w:space="0" w:color="auto"/>
              <w:bottom w:val="single" w:sz="4" w:space="0" w:color="auto"/>
              <w:right w:val="single" w:sz="4" w:space="0" w:color="auto"/>
            </w:tcBorders>
            <w:vAlign w:val="center"/>
          </w:tcPr>
          <w:p w14:paraId="6926C35B"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7.089,35</w:t>
            </w:r>
          </w:p>
        </w:tc>
      </w:tr>
      <w:tr w:rsidR="0030200A" w:rsidRPr="0030200A" w14:paraId="0100FA9C" w14:textId="77777777" w:rsidTr="006058A6">
        <w:trPr>
          <w:trHeight w:val="237"/>
          <w:jc w:val="center"/>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F00B4AF" w14:textId="77777777" w:rsidR="00A27EF2" w:rsidRPr="0030200A" w:rsidRDefault="00A27EF2" w:rsidP="008670D7">
            <w:pPr>
              <w:jc w:val="cente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9.</w:t>
            </w:r>
          </w:p>
        </w:tc>
        <w:tc>
          <w:tcPr>
            <w:tcW w:w="6984" w:type="dxa"/>
            <w:tcBorders>
              <w:top w:val="nil"/>
              <w:left w:val="nil"/>
              <w:bottom w:val="single" w:sz="4" w:space="0" w:color="auto"/>
              <w:right w:val="single" w:sz="4" w:space="0" w:color="auto"/>
            </w:tcBorders>
            <w:shd w:val="clear" w:color="auto" w:fill="auto"/>
            <w:vAlign w:val="center"/>
            <w:hideMark/>
          </w:tcPr>
          <w:p w14:paraId="2920552C" w14:textId="77777777" w:rsidR="00A27EF2" w:rsidRPr="0030200A" w:rsidRDefault="00A27EF2" w:rsidP="0030200A">
            <w:pPr>
              <w:jc w:val="left"/>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Stanovanje – nabava ogrijeva (pozicija R0111) – sredstva koja osigurava Ministarstvo socijalne politike i mladih te ih isplaćuje Općina Lasinja</w:t>
            </w:r>
          </w:p>
        </w:tc>
        <w:tc>
          <w:tcPr>
            <w:tcW w:w="1653" w:type="dxa"/>
            <w:tcBorders>
              <w:top w:val="nil"/>
              <w:left w:val="nil"/>
              <w:bottom w:val="single" w:sz="4" w:space="0" w:color="auto"/>
              <w:right w:val="single" w:sz="4" w:space="0" w:color="auto"/>
            </w:tcBorders>
            <w:shd w:val="clear" w:color="auto" w:fill="auto"/>
            <w:vAlign w:val="center"/>
            <w:hideMark/>
          </w:tcPr>
          <w:p w14:paraId="58704A48"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0,00</w:t>
            </w:r>
          </w:p>
        </w:tc>
        <w:tc>
          <w:tcPr>
            <w:tcW w:w="2835" w:type="dxa"/>
            <w:tcBorders>
              <w:top w:val="nil"/>
              <w:left w:val="nil"/>
              <w:bottom w:val="single" w:sz="4" w:space="0" w:color="auto"/>
              <w:right w:val="single" w:sz="4" w:space="0" w:color="auto"/>
            </w:tcBorders>
            <w:vAlign w:val="center"/>
          </w:tcPr>
          <w:p w14:paraId="66DE8911" w14:textId="77777777" w:rsidR="00A27EF2" w:rsidRPr="0030200A" w:rsidRDefault="00A27EF2" w:rsidP="006058A6">
            <w:pPr>
              <w:jc w:val="both"/>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5.1. Pomoći</w:t>
            </w:r>
          </w:p>
        </w:tc>
        <w:tc>
          <w:tcPr>
            <w:tcW w:w="2126" w:type="dxa"/>
            <w:tcBorders>
              <w:top w:val="single" w:sz="4" w:space="0" w:color="auto"/>
              <w:left w:val="single" w:sz="4" w:space="0" w:color="auto"/>
              <w:bottom w:val="single" w:sz="4" w:space="0" w:color="auto"/>
              <w:right w:val="single" w:sz="4" w:space="0" w:color="auto"/>
            </w:tcBorders>
            <w:vAlign w:val="center"/>
          </w:tcPr>
          <w:p w14:paraId="023D3403" w14:textId="77777777" w:rsidR="00A27EF2" w:rsidRPr="0030200A" w:rsidRDefault="00A27EF2"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0,00</w:t>
            </w:r>
          </w:p>
        </w:tc>
      </w:tr>
      <w:tr w:rsidR="00A27EF2" w:rsidRPr="0030200A" w14:paraId="29F8B546" w14:textId="77777777" w:rsidTr="006058A6">
        <w:trPr>
          <w:trHeight w:val="255"/>
          <w:jc w:val="center"/>
        </w:trPr>
        <w:tc>
          <w:tcPr>
            <w:tcW w:w="78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D9AE9E6" w14:textId="77777777" w:rsidR="00A27EF2" w:rsidRPr="0030200A" w:rsidRDefault="00A27EF2" w:rsidP="008670D7">
            <w:pPr>
              <w:jc w:val="cente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t>SVEUKUPNO</w:t>
            </w:r>
          </w:p>
        </w:tc>
        <w:tc>
          <w:tcPr>
            <w:tcW w:w="1653" w:type="dxa"/>
            <w:tcBorders>
              <w:top w:val="nil"/>
              <w:left w:val="nil"/>
              <w:bottom w:val="single" w:sz="4" w:space="0" w:color="auto"/>
              <w:right w:val="single" w:sz="4" w:space="0" w:color="auto"/>
            </w:tcBorders>
            <w:shd w:val="clear" w:color="auto" w:fill="auto"/>
            <w:vAlign w:val="center"/>
            <w:hideMark/>
          </w:tcPr>
          <w:p w14:paraId="5B0BE202" w14:textId="791CE8D8" w:rsidR="00A27EF2" w:rsidRPr="0030200A" w:rsidRDefault="00A27EF2" w:rsidP="008670D7">
            <w:pPr>
              <w:jc w:val="cente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fldChar w:fldCharType="begin"/>
            </w:r>
            <w:r w:rsidRPr="0030200A">
              <w:rPr>
                <w:rFonts w:ascii="Verdana" w:hAnsi="Verdana" w:cs="Arial"/>
                <w:b/>
                <w:bCs/>
                <w:color w:val="000000"/>
                <w:sz w:val="20"/>
                <w:szCs w:val="20"/>
                <w:lang w:val="hr-HR" w:eastAsia="hr-HR"/>
              </w:rPr>
              <w:instrText xml:space="preserve"> =SUM(ABOVE) </w:instrText>
            </w:r>
            <w:r w:rsidRPr="0030200A">
              <w:rPr>
                <w:rFonts w:ascii="Verdana" w:hAnsi="Verdana" w:cs="Arial"/>
                <w:b/>
                <w:bCs/>
                <w:color w:val="000000"/>
                <w:sz w:val="20"/>
                <w:szCs w:val="20"/>
                <w:lang w:val="hr-HR" w:eastAsia="hr-HR"/>
              </w:rPr>
              <w:fldChar w:fldCharType="separate"/>
            </w:r>
            <w:r w:rsidRPr="0030200A">
              <w:rPr>
                <w:rFonts w:ascii="Verdana" w:hAnsi="Verdana" w:cs="Arial"/>
                <w:b/>
                <w:bCs/>
                <w:noProof/>
                <w:color w:val="000000"/>
                <w:sz w:val="20"/>
                <w:szCs w:val="20"/>
                <w:lang w:val="hr-HR" w:eastAsia="hr-HR"/>
              </w:rPr>
              <w:t>117.000</w:t>
            </w:r>
            <w:r w:rsidRPr="0030200A">
              <w:rPr>
                <w:rFonts w:ascii="Verdana" w:hAnsi="Verdana" w:cs="Arial"/>
                <w:b/>
                <w:bCs/>
                <w:color w:val="000000"/>
                <w:sz w:val="20"/>
                <w:szCs w:val="20"/>
                <w:lang w:val="hr-HR" w:eastAsia="hr-HR"/>
              </w:rPr>
              <w:fldChar w:fldCharType="end"/>
            </w:r>
            <w:r w:rsidRPr="0030200A">
              <w:rPr>
                <w:rFonts w:ascii="Verdana" w:hAnsi="Verdana" w:cs="Arial"/>
                <w:b/>
                <w:bCs/>
                <w:color w:val="000000"/>
                <w:sz w:val="20"/>
                <w:szCs w:val="20"/>
                <w:lang w:val="hr-HR" w:eastAsia="hr-HR"/>
              </w:rPr>
              <w:t>,00</w:t>
            </w:r>
          </w:p>
        </w:tc>
        <w:tc>
          <w:tcPr>
            <w:tcW w:w="2835" w:type="dxa"/>
            <w:tcBorders>
              <w:top w:val="nil"/>
              <w:left w:val="nil"/>
              <w:bottom w:val="single" w:sz="4" w:space="0" w:color="auto"/>
              <w:right w:val="single" w:sz="4" w:space="0" w:color="auto"/>
            </w:tcBorders>
          </w:tcPr>
          <w:p w14:paraId="71EA3C08" w14:textId="77777777" w:rsidR="00A27EF2" w:rsidRPr="0030200A" w:rsidRDefault="00A27EF2" w:rsidP="008670D7">
            <w:pPr>
              <w:rPr>
                <w:rFonts w:ascii="Verdana" w:hAnsi="Verdana" w:cs="Arial"/>
                <w:b/>
                <w:bCs/>
                <w:color w:val="000000"/>
                <w:sz w:val="20"/>
                <w:szCs w:val="20"/>
                <w:lang w:val="hr-HR" w:eastAsia="hr-HR"/>
              </w:rPr>
            </w:pPr>
          </w:p>
        </w:tc>
        <w:tc>
          <w:tcPr>
            <w:tcW w:w="2126" w:type="dxa"/>
            <w:tcBorders>
              <w:top w:val="single" w:sz="4" w:space="0" w:color="auto"/>
              <w:left w:val="single" w:sz="4" w:space="0" w:color="auto"/>
              <w:bottom w:val="single" w:sz="4" w:space="0" w:color="auto"/>
              <w:right w:val="single" w:sz="4" w:space="0" w:color="auto"/>
            </w:tcBorders>
            <w:vAlign w:val="center"/>
          </w:tcPr>
          <w:p w14:paraId="420DE436" w14:textId="77777777" w:rsidR="00A27EF2" w:rsidRPr="0030200A" w:rsidRDefault="00A27EF2" w:rsidP="008670D7">
            <w:pP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fldChar w:fldCharType="begin"/>
            </w:r>
            <w:r w:rsidRPr="0030200A">
              <w:rPr>
                <w:rFonts w:ascii="Verdana" w:hAnsi="Verdana" w:cs="Arial"/>
                <w:b/>
                <w:bCs/>
                <w:color w:val="000000"/>
                <w:sz w:val="20"/>
                <w:szCs w:val="20"/>
                <w:lang w:val="hr-HR" w:eastAsia="hr-HR"/>
              </w:rPr>
              <w:instrText xml:space="preserve"> =SUM(ABOVE) </w:instrText>
            </w:r>
            <w:r w:rsidRPr="0030200A">
              <w:rPr>
                <w:rFonts w:ascii="Verdana" w:hAnsi="Verdana" w:cs="Arial"/>
                <w:b/>
                <w:bCs/>
                <w:color w:val="000000"/>
                <w:sz w:val="20"/>
                <w:szCs w:val="20"/>
                <w:lang w:val="hr-HR" w:eastAsia="hr-HR"/>
              </w:rPr>
              <w:fldChar w:fldCharType="separate"/>
            </w:r>
            <w:r w:rsidRPr="0030200A">
              <w:rPr>
                <w:rFonts w:ascii="Verdana" w:hAnsi="Verdana" w:cs="Arial"/>
                <w:b/>
                <w:bCs/>
                <w:noProof/>
                <w:color w:val="000000"/>
                <w:sz w:val="20"/>
                <w:szCs w:val="20"/>
                <w:lang w:val="hr-HR" w:eastAsia="hr-HR"/>
              </w:rPr>
              <w:t>44.289,35</w:t>
            </w:r>
            <w:r w:rsidRPr="0030200A">
              <w:rPr>
                <w:rFonts w:ascii="Verdana" w:hAnsi="Verdana" w:cs="Arial"/>
                <w:b/>
                <w:bCs/>
                <w:color w:val="000000"/>
                <w:sz w:val="20"/>
                <w:szCs w:val="20"/>
                <w:lang w:val="hr-HR" w:eastAsia="hr-HR"/>
              </w:rPr>
              <w:fldChar w:fldCharType="end"/>
            </w:r>
          </w:p>
        </w:tc>
      </w:tr>
    </w:tbl>
    <w:p w14:paraId="454F071C" w14:textId="77777777" w:rsidR="00A27EF2" w:rsidRPr="0030200A" w:rsidRDefault="00A27EF2" w:rsidP="00A27EF2">
      <w:pPr>
        <w:rPr>
          <w:rFonts w:ascii="Verdana" w:hAnsi="Verdana" w:cs="Arial"/>
          <w:sz w:val="20"/>
          <w:szCs w:val="20"/>
          <w:lang w:val="hr-HR"/>
        </w:rPr>
      </w:pPr>
    </w:p>
    <w:p w14:paraId="7557D316" w14:textId="77777777" w:rsidR="00A27EF2" w:rsidRPr="0030200A" w:rsidRDefault="00A27EF2" w:rsidP="00A27EF2">
      <w:pPr>
        <w:jc w:val="center"/>
        <w:rPr>
          <w:rFonts w:ascii="Verdana" w:hAnsi="Verdana" w:cs="Arial"/>
          <w:b/>
          <w:sz w:val="20"/>
          <w:szCs w:val="20"/>
          <w:lang w:val="hr-HR"/>
        </w:rPr>
      </w:pPr>
      <w:r w:rsidRPr="0030200A">
        <w:rPr>
          <w:rFonts w:ascii="Verdana" w:hAnsi="Verdana" w:cs="Arial"/>
          <w:b/>
          <w:sz w:val="20"/>
          <w:szCs w:val="20"/>
          <w:lang w:val="hr-HR"/>
        </w:rPr>
        <w:t>Članak 3.</w:t>
      </w:r>
    </w:p>
    <w:p w14:paraId="64F6FCE5" w14:textId="3DEA3A9B" w:rsidR="00BD4331" w:rsidRPr="0030200A" w:rsidRDefault="00A27EF2" w:rsidP="00A27EF2">
      <w:pPr>
        <w:jc w:val="both"/>
        <w:rPr>
          <w:rFonts w:ascii="Verdana" w:hAnsi="Verdana"/>
          <w:sz w:val="20"/>
          <w:szCs w:val="20"/>
        </w:rPr>
      </w:pPr>
      <w:r w:rsidRPr="0030200A">
        <w:rPr>
          <w:rFonts w:ascii="Verdana" w:hAnsi="Verdana" w:cs="Arial"/>
          <w:b/>
          <w:sz w:val="20"/>
          <w:szCs w:val="20"/>
          <w:lang w:val="hr-HR"/>
        </w:rPr>
        <w:tab/>
      </w:r>
      <w:r w:rsidRPr="0030200A">
        <w:rPr>
          <w:rFonts w:ascii="Verdana" w:hAnsi="Verdana" w:cs="Arial"/>
          <w:sz w:val="20"/>
          <w:szCs w:val="20"/>
          <w:lang w:val="hr-HR"/>
        </w:rPr>
        <w:t>Ovo Izvješće objavit  će se u Glasniku Općine Lasinja.</w:t>
      </w:r>
    </w:p>
    <w:p w14:paraId="1EBB31DF" w14:textId="77777777" w:rsidR="00BD4331" w:rsidRDefault="00BD4331" w:rsidP="00D7780C">
      <w:pPr>
        <w:jc w:val="both"/>
        <w:rPr>
          <w:rFonts w:ascii="Verdana" w:hAnsi="Verdana"/>
          <w:sz w:val="20"/>
          <w:szCs w:val="20"/>
        </w:rPr>
      </w:pPr>
    </w:p>
    <w:p w14:paraId="6ED045F0" w14:textId="0FBECCDF" w:rsidR="0030200A" w:rsidRPr="00A94596" w:rsidRDefault="0030200A" w:rsidP="0030200A">
      <w:pPr>
        <w:pStyle w:val="Bezproreda1"/>
        <w:rPr>
          <w:rFonts w:ascii="Verdana" w:hAnsi="Verdana"/>
          <w:sz w:val="20"/>
          <w:szCs w:val="20"/>
        </w:rPr>
      </w:pPr>
      <w:bookmarkStart w:id="22" w:name="_Hlk136948293"/>
      <w:r w:rsidRPr="00A94596">
        <w:rPr>
          <w:rFonts w:ascii="Verdana" w:hAnsi="Verdana"/>
          <w:sz w:val="20"/>
          <w:szCs w:val="20"/>
        </w:rPr>
        <w:t>KLASA:</w:t>
      </w:r>
      <w:r>
        <w:rPr>
          <w:rFonts w:ascii="Verdana" w:hAnsi="Verdana"/>
          <w:sz w:val="20"/>
          <w:szCs w:val="20"/>
        </w:rPr>
        <w:t>021-</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21</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27</w:t>
      </w:r>
    </w:p>
    <w:p w14:paraId="47180ACA" w14:textId="414E6F9E" w:rsidR="0030200A" w:rsidRPr="00A94596" w:rsidRDefault="0030200A" w:rsidP="0030200A">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5</w:t>
      </w:r>
    </w:p>
    <w:p w14:paraId="0062B1F1" w14:textId="77777777" w:rsidR="0030200A" w:rsidRPr="004F5C99" w:rsidRDefault="0030200A" w:rsidP="0030200A">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655113C2" w14:textId="77777777" w:rsidR="0030200A" w:rsidRDefault="0030200A" w:rsidP="0030200A">
      <w:pPr>
        <w:jc w:val="left"/>
        <w:rPr>
          <w:rFonts w:ascii="Verdana" w:hAnsi="Verdana"/>
          <w:b/>
          <w:sz w:val="20"/>
          <w:szCs w:val="20"/>
          <w:lang w:val="de-DE"/>
        </w:rPr>
      </w:pPr>
      <w:r>
        <w:rPr>
          <w:rFonts w:ascii="Verdana" w:hAnsi="Verdana"/>
          <w:b/>
          <w:sz w:val="20"/>
          <w:szCs w:val="20"/>
          <w:lang w:val="de-DE"/>
        </w:rPr>
        <w:lastRenderedPageBreak/>
        <w:t xml:space="preserve">                                                                                                                                                     PREDSJEDNIK OPĆINSKOG VIJEĆA</w:t>
      </w:r>
    </w:p>
    <w:p w14:paraId="726FF5EE" w14:textId="77777777" w:rsidR="0030200A" w:rsidRDefault="0030200A" w:rsidP="0030200A">
      <w:pPr>
        <w:jc w:val="both"/>
        <w:rPr>
          <w:rFonts w:ascii="Verdana" w:hAnsi="Verdana" w:cs="Arial"/>
          <w:sz w:val="20"/>
          <w:szCs w:val="20"/>
          <w:lang w:val="de-DE"/>
        </w:rPr>
      </w:pPr>
      <w:r>
        <w:rPr>
          <w:rFonts w:ascii="Verdana" w:hAnsi="Verdana" w:cs="Arial"/>
          <w:sz w:val="20"/>
          <w:szCs w:val="20"/>
          <w:lang w:val="de-DE"/>
        </w:rPr>
        <w:t xml:space="preserve">                                                                                                                                                       Matija Prigorac, mag.educ.hist.</w:t>
      </w:r>
    </w:p>
    <w:p w14:paraId="3EC09886" w14:textId="58474B3F" w:rsidR="0030200A" w:rsidRDefault="0030200A" w:rsidP="0030200A">
      <w:pPr>
        <w:jc w:val="both"/>
        <w:rPr>
          <w:rFonts w:ascii="Verdana" w:hAnsi="Verdana" w:cs="Arial"/>
          <w:sz w:val="20"/>
          <w:szCs w:val="20"/>
          <w:lang w:val="de-DE"/>
        </w:rPr>
      </w:pPr>
      <w:r>
        <w:rPr>
          <w:rFonts w:ascii="Verdana" w:hAnsi="Verdana" w:cs="Arial"/>
          <w:sz w:val="20"/>
          <w:szCs w:val="20"/>
          <w:lang w:val="de-DE"/>
        </w:rPr>
        <w:t>__________________________________________________________________________________________________________________</w:t>
      </w:r>
    </w:p>
    <w:bookmarkEnd w:id="22"/>
    <w:p w14:paraId="29964ABC" w14:textId="77777777" w:rsidR="0030200A" w:rsidRDefault="0030200A" w:rsidP="0030200A">
      <w:pPr>
        <w:jc w:val="both"/>
        <w:rPr>
          <w:rFonts w:ascii="Verdana" w:hAnsi="Verdana" w:cs="Arial"/>
          <w:sz w:val="20"/>
          <w:szCs w:val="20"/>
          <w:lang w:val="de-DE"/>
        </w:rPr>
      </w:pPr>
    </w:p>
    <w:p w14:paraId="57D711AC" w14:textId="77777777" w:rsidR="0030200A" w:rsidRPr="0030200A" w:rsidRDefault="0030200A" w:rsidP="0030200A">
      <w:pPr>
        <w:jc w:val="both"/>
        <w:rPr>
          <w:rFonts w:ascii="Verdana" w:hAnsi="Verdana" w:cs="Arial"/>
          <w:sz w:val="20"/>
          <w:szCs w:val="20"/>
          <w:lang w:val="hr-HR"/>
        </w:rPr>
      </w:pPr>
      <w:r w:rsidRPr="0030200A">
        <w:rPr>
          <w:rFonts w:ascii="Verdana" w:hAnsi="Verdana" w:cs="Arial"/>
          <w:sz w:val="20"/>
          <w:szCs w:val="20"/>
          <w:lang w:val="hr-HR"/>
        </w:rPr>
        <w:t xml:space="preserve">            Na temelju članka 1. i 9a.  Zakona o financiranju javnih potreba u kulturi („Narodne novine“ broj 27/93 i 38/09) i članka 34. Statuta Općine Lasinja („Glasnik Općine Lasinja“ broj 1/18, 1/20 i 1/21) Općinsko vijeće Općine Lasinja na </w:t>
      </w:r>
      <w:r w:rsidRPr="0030200A">
        <w:rPr>
          <w:rFonts w:ascii="Verdana" w:hAnsi="Verdana" w:cs="Arial"/>
          <w:bCs/>
          <w:sz w:val="20"/>
          <w:szCs w:val="20"/>
          <w:lang w:val="hr-HR"/>
        </w:rPr>
        <w:t>17.</w:t>
      </w:r>
      <w:r w:rsidRPr="0030200A">
        <w:rPr>
          <w:rFonts w:ascii="Verdana" w:hAnsi="Verdana" w:cs="Arial"/>
          <w:b/>
          <w:sz w:val="20"/>
          <w:szCs w:val="20"/>
          <w:lang w:val="hr-HR"/>
        </w:rPr>
        <w:t xml:space="preserve"> </w:t>
      </w:r>
      <w:r w:rsidRPr="0030200A">
        <w:rPr>
          <w:rFonts w:ascii="Verdana" w:hAnsi="Verdana" w:cs="Arial"/>
          <w:bCs/>
          <w:sz w:val="20"/>
          <w:szCs w:val="20"/>
          <w:lang w:val="hr-HR"/>
        </w:rPr>
        <w:t>redovnoj</w:t>
      </w:r>
      <w:r w:rsidRPr="0030200A">
        <w:rPr>
          <w:rFonts w:ascii="Verdana" w:hAnsi="Verdana" w:cs="Arial"/>
          <w:b/>
          <w:sz w:val="20"/>
          <w:szCs w:val="20"/>
          <w:lang w:val="hr-HR"/>
        </w:rPr>
        <w:t xml:space="preserve"> </w:t>
      </w:r>
      <w:r w:rsidRPr="0030200A">
        <w:rPr>
          <w:rFonts w:ascii="Verdana" w:hAnsi="Verdana" w:cs="Arial"/>
          <w:sz w:val="20"/>
          <w:szCs w:val="20"/>
          <w:lang w:val="hr-HR"/>
        </w:rPr>
        <w:t xml:space="preserve">sjednici održanoj dana 25. svibnja 2023. godine, donijelo je </w:t>
      </w:r>
    </w:p>
    <w:p w14:paraId="70CDCCB9" w14:textId="39A21711" w:rsidR="0030200A" w:rsidRPr="0030200A" w:rsidRDefault="0030200A" w:rsidP="0030200A">
      <w:pPr>
        <w:rPr>
          <w:rFonts w:ascii="Verdana" w:hAnsi="Verdana" w:cs="Arial"/>
          <w:sz w:val="20"/>
          <w:szCs w:val="20"/>
          <w:lang w:val="hr-HR"/>
        </w:rPr>
      </w:pPr>
    </w:p>
    <w:p w14:paraId="2233BBDC" w14:textId="77777777" w:rsidR="0030200A" w:rsidRPr="006058A6" w:rsidRDefault="0030200A" w:rsidP="00C46263">
      <w:pPr>
        <w:pStyle w:val="Heading2"/>
        <w:rPr>
          <w:sz w:val="20"/>
        </w:rPr>
      </w:pPr>
      <w:bookmarkStart w:id="23" w:name="_Toc137192021"/>
      <w:r w:rsidRPr="006058A6">
        <w:rPr>
          <w:sz w:val="20"/>
        </w:rPr>
        <w:t>IZVJEŠĆE O IZVRŠENJU</w:t>
      </w:r>
      <w:bookmarkEnd w:id="23"/>
    </w:p>
    <w:p w14:paraId="35BABB11" w14:textId="77777777" w:rsidR="0030200A" w:rsidRPr="006058A6" w:rsidRDefault="0030200A" w:rsidP="00C46263">
      <w:pPr>
        <w:pStyle w:val="Heading2"/>
        <w:rPr>
          <w:sz w:val="20"/>
        </w:rPr>
      </w:pPr>
      <w:bookmarkStart w:id="24" w:name="_Toc137192022"/>
      <w:proofErr w:type="spellStart"/>
      <w:r w:rsidRPr="006058A6">
        <w:rPr>
          <w:sz w:val="20"/>
        </w:rPr>
        <w:t>Programa</w:t>
      </w:r>
      <w:proofErr w:type="spellEnd"/>
      <w:r w:rsidRPr="006058A6">
        <w:rPr>
          <w:sz w:val="20"/>
        </w:rPr>
        <w:t xml:space="preserve"> </w:t>
      </w:r>
      <w:proofErr w:type="spellStart"/>
      <w:r w:rsidRPr="006058A6">
        <w:rPr>
          <w:sz w:val="20"/>
        </w:rPr>
        <w:t>javnih</w:t>
      </w:r>
      <w:proofErr w:type="spellEnd"/>
      <w:r w:rsidRPr="006058A6">
        <w:rPr>
          <w:sz w:val="20"/>
        </w:rPr>
        <w:t xml:space="preserve"> </w:t>
      </w:r>
      <w:proofErr w:type="spellStart"/>
      <w:r w:rsidRPr="006058A6">
        <w:rPr>
          <w:sz w:val="20"/>
        </w:rPr>
        <w:t>potreba</w:t>
      </w:r>
      <w:proofErr w:type="spellEnd"/>
      <w:r w:rsidRPr="006058A6">
        <w:rPr>
          <w:sz w:val="20"/>
        </w:rPr>
        <w:t xml:space="preserve"> u </w:t>
      </w:r>
      <w:proofErr w:type="spellStart"/>
      <w:r w:rsidRPr="006058A6">
        <w:rPr>
          <w:sz w:val="20"/>
        </w:rPr>
        <w:t>kulturi</w:t>
      </w:r>
      <w:bookmarkEnd w:id="24"/>
      <w:proofErr w:type="spellEnd"/>
    </w:p>
    <w:p w14:paraId="57A75457" w14:textId="77777777" w:rsidR="0030200A" w:rsidRPr="006058A6" w:rsidRDefault="0030200A" w:rsidP="00C46263">
      <w:pPr>
        <w:pStyle w:val="Heading2"/>
        <w:rPr>
          <w:sz w:val="20"/>
        </w:rPr>
      </w:pPr>
      <w:bookmarkStart w:id="25" w:name="_Toc137192023"/>
      <w:r w:rsidRPr="006058A6">
        <w:rPr>
          <w:sz w:val="20"/>
        </w:rPr>
        <w:t xml:space="preserve">Općine Lasinja za 2022. </w:t>
      </w:r>
      <w:proofErr w:type="spellStart"/>
      <w:r w:rsidRPr="006058A6">
        <w:rPr>
          <w:sz w:val="20"/>
        </w:rPr>
        <w:t>godinu</w:t>
      </w:r>
      <w:bookmarkEnd w:id="25"/>
      <w:proofErr w:type="spellEnd"/>
    </w:p>
    <w:p w14:paraId="495B6D4A" w14:textId="77777777" w:rsidR="0030200A" w:rsidRPr="0030200A" w:rsidRDefault="0030200A" w:rsidP="0030200A">
      <w:pPr>
        <w:jc w:val="center"/>
        <w:rPr>
          <w:rFonts w:ascii="Verdana" w:hAnsi="Verdana" w:cs="Arial"/>
          <w:b/>
          <w:sz w:val="20"/>
          <w:szCs w:val="20"/>
          <w:lang w:val="hr-HR"/>
        </w:rPr>
      </w:pPr>
    </w:p>
    <w:p w14:paraId="6B7A32DA" w14:textId="77777777" w:rsidR="0030200A" w:rsidRPr="0030200A" w:rsidRDefault="0030200A" w:rsidP="0030200A">
      <w:pPr>
        <w:jc w:val="center"/>
        <w:rPr>
          <w:rFonts w:ascii="Verdana" w:hAnsi="Verdana" w:cs="Arial"/>
          <w:b/>
          <w:sz w:val="20"/>
          <w:szCs w:val="20"/>
          <w:lang w:val="hr-HR"/>
        </w:rPr>
      </w:pPr>
      <w:r w:rsidRPr="0030200A">
        <w:rPr>
          <w:rFonts w:ascii="Verdana" w:hAnsi="Verdana" w:cs="Arial"/>
          <w:b/>
          <w:sz w:val="20"/>
          <w:szCs w:val="20"/>
          <w:lang w:val="hr-HR"/>
        </w:rPr>
        <w:t>Članak 1.</w:t>
      </w:r>
    </w:p>
    <w:p w14:paraId="49FDC0A4" w14:textId="77777777" w:rsidR="0030200A" w:rsidRPr="0030200A" w:rsidRDefault="0030200A" w:rsidP="0030200A">
      <w:pPr>
        <w:ind w:firstLine="720"/>
        <w:jc w:val="both"/>
        <w:rPr>
          <w:rFonts w:ascii="Verdana" w:hAnsi="Verdana" w:cs="Arial"/>
          <w:sz w:val="20"/>
          <w:szCs w:val="20"/>
          <w:lang w:val="hr-HR"/>
        </w:rPr>
      </w:pPr>
      <w:r w:rsidRPr="0030200A">
        <w:rPr>
          <w:rFonts w:ascii="Verdana" w:hAnsi="Verdana" w:cs="Arial"/>
          <w:sz w:val="20"/>
          <w:szCs w:val="20"/>
          <w:lang w:val="hr-HR"/>
        </w:rPr>
        <w:t>Program javnih potreba u kulturi u 2022. godini donesen je na 5. sjednici Općinskog vijeća Općine Lasinja 29. studenog 2021. godine.</w:t>
      </w:r>
    </w:p>
    <w:p w14:paraId="26D43FB4" w14:textId="77777777" w:rsidR="0030200A" w:rsidRPr="0030200A" w:rsidRDefault="0030200A" w:rsidP="0030200A">
      <w:pPr>
        <w:ind w:firstLine="720"/>
        <w:jc w:val="both"/>
        <w:rPr>
          <w:rFonts w:ascii="Verdana" w:hAnsi="Verdana" w:cs="Arial"/>
          <w:sz w:val="20"/>
          <w:szCs w:val="20"/>
        </w:rPr>
      </w:pPr>
      <w:r w:rsidRPr="0030200A">
        <w:rPr>
          <w:rFonts w:ascii="Verdana" w:hAnsi="Verdana" w:cs="Arial"/>
          <w:sz w:val="20"/>
          <w:szCs w:val="20"/>
        </w:rPr>
        <w:tab/>
      </w:r>
    </w:p>
    <w:p w14:paraId="379C93FD" w14:textId="77777777" w:rsidR="0030200A" w:rsidRPr="0030200A" w:rsidRDefault="0030200A" w:rsidP="0030200A">
      <w:pPr>
        <w:ind w:firstLine="720"/>
        <w:jc w:val="both"/>
        <w:rPr>
          <w:rFonts w:ascii="Verdana" w:hAnsi="Verdana" w:cs="Arial"/>
          <w:sz w:val="20"/>
          <w:szCs w:val="20"/>
          <w:lang w:val="hr-HR"/>
        </w:rPr>
      </w:pPr>
      <w:r w:rsidRPr="0030200A">
        <w:rPr>
          <w:rFonts w:ascii="Verdana" w:hAnsi="Verdana" w:cs="Arial"/>
          <w:sz w:val="20"/>
          <w:szCs w:val="20"/>
          <w:lang w:val="hr-HR"/>
        </w:rPr>
        <w:t>Program javnih potreba u kulturi Općine Lasinja za 2022. godinu izvršen je kako slijedi:</w:t>
      </w:r>
    </w:p>
    <w:p w14:paraId="0CE62236" w14:textId="77777777" w:rsidR="0030200A" w:rsidRPr="0030200A" w:rsidRDefault="0030200A" w:rsidP="0030200A">
      <w:pPr>
        <w:tabs>
          <w:tab w:val="left" w:pos="1413"/>
        </w:tabs>
        <w:jc w:val="both"/>
        <w:rPr>
          <w:rFonts w:ascii="Verdana" w:hAnsi="Verdana" w:cs="Arial"/>
          <w:sz w:val="20"/>
          <w:szCs w:val="20"/>
          <w:lang w:val="hr-HR"/>
        </w:rPr>
      </w:pPr>
    </w:p>
    <w:tbl>
      <w:tblPr>
        <w:tblW w:w="9428" w:type="dxa"/>
        <w:jc w:val="center"/>
        <w:tblLook w:val="04A0" w:firstRow="1" w:lastRow="0" w:firstColumn="1" w:lastColumn="0" w:noHBand="0" w:noVBand="1"/>
      </w:tblPr>
      <w:tblGrid>
        <w:gridCol w:w="856"/>
        <w:gridCol w:w="3190"/>
        <w:gridCol w:w="1514"/>
        <w:gridCol w:w="1184"/>
        <w:gridCol w:w="1184"/>
        <w:gridCol w:w="1500"/>
      </w:tblGrid>
      <w:tr w:rsidR="0030200A" w:rsidRPr="0030200A" w14:paraId="491E5D7B" w14:textId="77777777" w:rsidTr="008670D7">
        <w:trPr>
          <w:trHeight w:val="668"/>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B282A" w14:textId="77777777" w:rsidR="0030200A" w:rsidRPr="0030200A" w:rsidRDefault="0030200A" w:rsidP="008670D7">
            <w:pPr>
              <w:jc w:val="cente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t>Redni broj</w:t>
            </w:r>
          </w:p>
        </w:tc>
        <w:tc>
          <w:tcPr>
            <w:tcW w:w="3205" w:type="dxa"/>
            <w:tcBorders>
              <w:top w:val="single" w:sz="4" w:space="0" w:color="auto"/>
              <w:left w:val="nil"/>
              <w:bottom w:val="single" w:sz="4" w:space="0" w:color="auto"/>
              <w:right w:val="single" w:sz="4" w:space="0" w:color="auto"/>
            </w:tcBorders>
            <w:shd w:val="clear" w:color="auto" w:fill="auto"/>
            <w:vAlign w:val="center"/>
            <w:hideMark/>
          </w:tcPr>
          <w:p w14:paraId="6E00B616" w14:textId="77777777" w:rsidR="0030200A" w:rsidRPr="0030200A" w:rsidRDefault="0030200A" w:rsidP="008670D7">
            <w:pPr>
              <w:jc w:val="cente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t xml:space="preserve">Mjere </w:t>
            </w:r>
          </w:p>
        </w:tc>
        <w:tc>
          <w:tcPr>
            <w:tcW w:w="1515" w:type="dxa"/>
            <w:tcBorders>
              <w:top w:val="single" w:sz="4" w:space="0" w:color="auto"/>
              <w:left w:val="nil"/>
              <w:bottom w:val="single" w:sz="4" w:space="0" w:color="auto"/>
              <w:right w:val="single" w:sz="4" w:space="0" w:color="auto"/>
            </w:tcBorders>
            <w:shd w:val="clear" w:color="auto" w:fill="auto"/>
            <w:vAlign w:val="center"/>
            <w:hideMark/>
          </w:tcPr>
          <w:p w14:paraId="2C565A50" w14:textId="77777777" w:rsidR="0030200A" w:rsidRPr="0030200A" w:rsidRDefault="0030200A" w:rsidP="008670D7">
            <w:pPr>
              <w:jc w:val="cente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t>Planirana sredstva u 2022.</w:t>
            </w:r>
          </w:p>
        </w:tc>
        <w:tc>
          <w:tcPr>
            <w:tcW w:w="2379" w:type="dxa"/>
            <w:gridSpan w:val="2"/>
            <w:tcBorders>
              <w:top w:val="single" w:sz="4" w:space="0" w:color="auto"/>
              <w:left w:val="nil"/>
              <w:bottom w:val="single" w:sz="4" w:space="0" w:color="auto"/>
              <w:right w:val="single" w:sz="4" w:space="0" w:color="auto"/>
            </w:tcBorders>
            <w:vAlign w:val="center"/>
          </w:tcPr>
          <w:p w14:paraId="07D36D55" w14:textId="77777777" w:rsidR="0030200A" w:rsidRPr="0030200A" w:rsidRDefault="0030200A" w:rsidP="008670D7">
            <w:pPr>
              <w:jc w:val="cente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t>Izvor prihoda</w:t>
            </w:r>
          </w:p>
        </w:tc>
        <w:tc>
          <w:tcPr>
            <w:tcW w:w="1501" w:type="dxa"/>
            <w:tcBorders>
              <w:top w:val="single" w:sz="4" w:space="0" w:color="auto"/>
              <w:left w:val="single" w:sz="4" w:space="0" w:color="auto"/>
              <w:bottom w:val="single" w:sz="4" w:space="0" w:color="auto"/>
              <w:right w:val="single" w:sz="4" w:space="0" w:color="auto"/>
            </w:tcBorders>
            <w:vAlign w:val="center"/>
          </w:tcPr>
          <w:p w14:paraId="5516072E" w14:textId="77777777" w:rsidR="0030200A" w:rsidRPr="0030200A" w:rsidRDefault="0030200A" w:rsidP="008670D7">
            <w:pPr>
              <w:jc w:val="cente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t>Izvršeno u 2022.</w:t>
            </w:r>
          </w:p>
        </w:tc>
      </w:tr>
      <w:tr w:rsidR="0030200A" w:rsidRPr="0030200A" w14:paraId="615B7019" w14:textId="77777777" w:rsidTr="008670D7">
        <w:trPr>
          <w:trHeight w:val="444"/>
          <w:jc w:val="center"/>
        </w:trPr>
        <w:tc>
          <w:tcPr>
            <w:tcW w:w="828" w:type="dxa"/>
            <w:tcBorders>
              <w:top w:val="nil"/>
              <w:left w:val="single" w:sz="4" w:space="0" w:color="auto"/>
              <w:bottom w:val="single" w:sz="4" w:space="0" w:color="auto"/>
              <w:right w:val="single" w:sz="4" w:space="0" w:color="auto"/>
            </w:tcBorders>
            <w:shd w:val="clear" w:color="auto" w:fill="auto"/>
            <w:noWrap/>
            <w:vAlign w:val="center"/>
            <w:hideMark/>
          </w:tcPr>
          <w:p w14:paraId="2CF5157F" w14:textId="77777777" w:rsidR="0030200A" w:rsidRPr="0030200A" w:rsidRDefault="0030200A"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1.</w:t>
            </w:r>
          </w:p>
        </w:tc>
        <w:tc>
          <w:tcPr>
            <w:tcW w:w="3205" w:type="dxa"/>
            <w:tcBorders>
              <w:top w:val="nil"/>
              <w:left w:val="nil"/>
              <w:bottom w:val="single" w:sz="4" w:space="0" w:color="auto"/>
              <w:right w:val="single" w:sz="4" w:space="0" w:color="auto"/>
            </w:tcBorders>
            <w:shd w:val="clear" w:color="auto" w:fill="auto"/>
            <w:vAlign w:val="center"/>
          </w:tcPr>
          <w:p w14:paraId="51466C7F" w14:textId="77777777" w:rsidR="0030200A" w:rsidRPr="0030200A" w:rsidRDefault="0030200A"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Tekuće donacije za kulturu</w:t>
            </w:r>
          </w:p>
        </w:tc>
        <w:tc>
          <w:tcPr>
            <w:tcW w:w="1515" w:type="dxa"/>
            <w:tcBorders>
              <w:top w:val="nil"/>
              <w:left w:val="nil"/>
              <w:bottom w:val="single" w:sz="4" w:space="0" w:color="auto"/>
              <w:right w:val="single" w:sz="4" w:space="0" w:color="auto"/>
            </w:tcBorders>
            <w:shd w:val="clear" w:color="auto" w:fill="auto"/>
            <w:vAlign w:val="center"/>
          </w:tcPr>
          <w:p w14:paraId="15BD294B" w14:textId="77777777" w:rsidR="0030200A" w:rsidRPr="0030200A" w:rsidRDefault="0030200A" w:rsidP="008670D7">
            <w:pPr>
              <w:jc w:val="cente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40.000,00</w:t>
            </w:r>
          </w:p>
        </w:tc>
        <w:tc>
          <w:tcPr>
            <w:tcW w:w="2379" w:type="dxa"/>
            <w:gridSpan w:val="2"/>
            <w:tcBorders>
              <w:top w:val="single" w:sz="4" w:space="0" w:color="auto"/>
              <w:left w:val="nil"/>
              <w:bottom w:val="single" w:sz="4" w:space="0" w:color="auto"/>
              <w:right w:val="single" w:sz="4" w:space="0" w:color="auto"/>
            </w:tcBorders>
            <w:vAlign w:val="center"/>
          </w:tcPr>
          <w:p w14:paraId="14E5DDF8" w14:textId="77777777" w:rsidR="0030200A" w:rsidRPr="0030200A" w:rsidRDefault="0030200A"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1.1. Opći prihodi i primici</w:t>
            </w:r>
          </w:p>
        </w:tc>
        <w:tc>
          <w:tcPr>
            <w:tcW w:w="1501" w:type="dxa"/>
            <w:tcBorders>
              <w:top w:val="single" w:sz="4" w:space="0" w:color="auto"/>
              <w:left w:val="single" w:sz="4" w:space="0" w:color="auto"/>
              <w:bottom w:val="single" w:sz="4" w:space="0" w:color="auto"/>
              <w:right w:val="single" w:sz="4" w:space="0" w:color="auto"/>
            </w:tcBorders>
            <w:vAlign w:val="center"/>
          </w:tcPr>
          <w:p w14:paraId="51811DA7" w14:textId="77777777" w:rsidR="0030200A" w:rsidRPr="0030200A" w:rsidRDefault="0030200A" w:rsidP="008670D7">
            <w:pPr>
              <w:jc w:val="cente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40.000,00</w:t>
            </w:r>
          </w:p>
        </w:tc>
      </w:tr>
      <w:tr w:rsidR="0030200A" w:rsidRPr="0030200A" w14:paraId="2B260389" w14:textId="77777777" w:rsidTr="008670D7">
        <w:trPr>
          <w:trHeight w:val="444"/>
          <w:jc w:val="center"/>
        </w:trPr>
        <w:tc>
          <w:tcPr>
            <w:tcW w:w="828" w:type="dxa"/>
            <w:tcBorders>
              <w:top w:val="nil"/>
              <w:left w:val="single" w:sz="4" w:space="0" w:color="auto"/>
              <w:bottom w:val="single" w:sz="4" w:space="0" w:color="auto"/>
              <w:right w:val="single" w:sz="4" w:space="0" w:color="auto"/>
            </w:tcBorders>
            <w:shd w:val="clear" w:color="auto" w:fill="auto"/>
            <w:noWrap/>
            <w:vAlign w:val="center"/>
          </w:tcPr>
          <w:p w14:paraId="0BE86685" w14:textId="77777777" w:rsidR="0030200A" w:rsidRPr="0030200A" w:rsidRDefault="0030200A"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2.</w:t>
            </w:r>
          </w:p>
        </w:tc>
        <w:tc>
          <w:tcPr>
            <w:tcW w:w="3205" w:type="dxa"/>
            <w:tcBorders>
              <w:top w:val="nil"/>
              <w:left w:val="nil"/>
              <w:bottom w:val="single" w:sz="4" w:space="0" w:color="auto"/>
              <w:right w:val="single" w:sz="4" w:space="0" w:color="auto"/>
            </w:tcBorders>
            <w:shd w:val="clear" w:color="auto" w:fill="auto"/>
            <w:vAlign w:val="center"/>
          </w:tcPr>
          <w:p w14:paraId="6DB1C452" w14:textId="77777777" w:rsidR="0030200A" w:rsidRPr="0030200A" w:rsidRDefault="0030200A"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Opremanje etno muzeja</w:t>
            </w:r>
          </w:p>
        </w:tc>
        <w:tc>
          <w:tcPr>
            <w:tcW w:w="1515" w:type="dxa"/>
            <w:tcBorders>
              <w:top w:val="nil"/>
              <w:left w:val="nil"/>
              <w:bottom w:val="single" w:sz="4" w:space="0" w:color="auto"/>
              <w:right w:val="single" w:sz="4" w:space="0" w:color="auto"/>
            </w:tcBorders>
            <w:shd w:val="clear" w:color="auto" w:fill="auto"/>
            <w:vAlign w:val="center"/>
          </w:tcPr>
          <w:p w14:paraId="57C56CFB" w14:textId="77777777" w:rsidR="0030200A" w:rsidRPr="0030200A" w:rsidRDefault="0030200A" w:rsidP="008670D7">
            <w:pPr>
              <w:jc w:val="cente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5.000,00</w:t>
            </w:r>
          </w:p>
        </w:tc>
        <w:tc>
          <w:tcPr>
            <w:tcW w:w="2379" w:type="dxa"/>
            <w:gridSpan w:val="2"/>
            <w:tcBorders>
              <w:top w:val="single" w:sz="4" w:space="0" w:color="auto"/>
              <w:left w:val="nil"/>
              <w:bottom w:val="single" w:sz="4" w:space="0" w:color="auto"/>
              <w:right w:val="single" w:sz="4" w:space="0" w:color="auto"/>
            </w:tcBorders>
            <w:vAlign w:val="center"/>
          </w:tcPr>
          <w:p w14:paraId="4BF2C84D" w14:textId="77777777" w:rsidR="0030200A" w:rsidRPr="0030200A" w:rsidRDefault="0030200A" w:rsidP="008670D7">
            <w:pP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 xml:space="preserve">4.1. Prihodi za posebne namjene </w:t>
            </w:r>
          </w:p>
        </w:tc>
        <w:tc>
          <w:tcPr>
            <w:tcW w:w="1501" w:type="dxa"/>
            <w:tcBorders>
              <w:top w:val="single" w:sz="4" w:space="0" w:color="auto"/>
              <w:left w:val="single" w:sz="4" w:space="0" w:color="auto"/>
              <w:bottom w:val="single" w:sz="4" w:space="0" w:color="auto"/>
              <w:right w:val="single" w:sz="4" w:space="0" w:color="auto"/>
            </w:tcBorders>
            <w:vAlign w:val="center"/>
          </w:tcPr>
          <w:p w14:paraId="3BFB1A20" w14:textId="77777777" w:rsidR="0030200A" w:rsidRPr="0030200A" w:rsidRDefault="0030200A" w:rsidP="008670D7">
            <w:pPr>
              <w:jc w:val="center"/>
              <w:rPr>
                <w:rFonts w:ascii="Verdana" w:hAnsi="Verdana" w:cs="Arial"/>
                <w:color w:val="000000"/>
                <w:sz w:val="20"/>
                <w:szCs w:val="20"/>
                <w:lang w:val="hr-HR" w:eastAsia="hr-HR"/>
              </w:rPr>
            </w:pPr>
            <w:r w:rsidRPr="0030200A">
              <w:rPr>
                <w:rFonts w:ascii="Verdana" w:hAnsi="Verdana" w:cs="Arial"/>
                <w:color w:val="000000"/>
                <w:sz w:val="20"/>
                <w:szCs w:val="20"/>
                <w:lang w:val="hr-HR" w:eastAsia="hr-HR"/>
              </w:rPr>
              <w:t>0,00</w:t>
            </w:r>
          </w:p>
        </w:tc>
      </w:tr>
      <w:tr w:rsidR="0030200A" w:rsidRPr="0030200A" w14:paraId="7A3169B9" w14:textId="77777777" w:rsidTr="008670D7">
        <w:trPr>
          <w:trHeight w:val="334"/>
          <w:jc w:val="center"/>
        </w:trPr>
        <w:tc>
          <w:tcPr>
            <w:tcW w:w="403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6C62644D" w14:textId="77777777" w:rsidR="0030200A" w:rsidRPr="0030200A" w:rsidRDefault="0030200A" w:rsidP="008670D7">
            <w:pPr>
              <w:jc w:val="cente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t>SVEUKUPNO</w:t>
            </w:r>
          </w:p>
        </w:tc>
        <w:tc>
          <w:tcPr>
            <w:tcW w:w="1515" w:type="dxa"/>
            <w:tcBorders>
              <w:top w:val="single" w:sz="4" w:space="0" w:color="auto"/>
              <w:left w:val="nil"/>
              <w:bottom w:val="single" w:sz="4" w:space="0" w:color="auto"/>
              <w:right w:val="single" w:sz="4" w:space="0" w:color="auto"/>
            </w:tcBorders>
            <w:shd w:val="clear" w:color="auto" w:fill="auto"/>
            <w:vAlign w:val="bottom"/>
            <w:hideMark/>
          </w:tcPr>
          <w:p w14:paraId="15AECD65" w14:textId="77777777" w:rsidR="0030200A" w:rsidRPr="0030200A" w:rsidRDefault="0030200A" w:rsidP="008670D7">
            <w:pPr>
              <w:jc w:val="cente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t>45.000,00</w:t>
            </w:r>
          </w:p>
        </w:tc>
        <w:tc>
          <w:tcPr>
            <w:tcW w:w="1189" w:type="dxa"/>
            <w:tcBorders>
              <w:top w:val="single" w:sz="4" w:space="0" w:color="auto"/>
              <w:left w:val="nil"/>
              <w:bottom w:val="single" w:sz="4" w:space="0" w:color="auto"/>
              <w:right w:val="nil"/>
            </w:tcBorders>
            <w:vAlign w:val="center"/>
          </w:tcPr>
          <w:p w14:paraId="6E0A5310" w14:textId="77777777" w:rsidR="0030200A" w:rsidRPr="0030200A" w:rsidRDefault="0030200A" w:rsidP="008670D7">
            <w:pPr>
              <w:rPr>
                <w:rFonts w:ascii="Verdana" w:hAnsi="Verdana" w:cs="Arial"/>
                <w:b/>
                <w:bCs/>
                <w:color w:val="000000"/>
                <w:sz w:val="20"/>
                <w:szCs w:val="20"/>
                <w:lang w:val="hr-HR" w:eastAsia="hr-HR"/>
              </w:rPr>
            </w:pPr>
          </w:p>
        </w:tc>
        <w:tc>
          <w:tcPr>
            <w:tcW w:w="1190" w:type="dxa"/>
            <w:tcBorders>
              <w:top w:val="single" w:sz="4" w:space="0" w:color="auto"/>
              <w:left w:val="nil"/>
              <w:bottom w:val="single" w:sz="4" w:space="0" w:color="auto"/>
              <w:right w:val="single" w:sz="4" w:space="0" w:color="auto"/>
            </w:tcBorders>
            <w:vAlign w:val="center"/>
          </w:tcPr>
          <w:p w14:paraId="1D216F92" w14:textId="77777777" w:rsidR="0030200A" w:rsidRPr="0030200A" w:rsidRDefault="0030200A" w:rsidP="008670D7">
            <w:pPr>
              <w:rPr>
                <w:rFonts w:ascii="Verdana" w:hAnsi="Verdana" w:cs="Arial"/>
                <w:b/>
                <w:bCs/>
                <w:color w:val="000000"/>
                <w:sz w:val="20"/>
                <w:szCs w:val="20"/>
                <w:lang w:val="hr-HR" w:eastAsia="hr-HR"/>
              </w:rPr>
            </w:pPr>
          </w:p>
        </w:tc>
        <w:tc>
          <w:tcPr>
            <w:tcW w:w="1501" w:type="dxa"/>
            <w:tcBorders>
              <w:top w:val="single" w:sz="4" w:space="0" w:color="auto"/>
              <w:left w:val="single" w:sz="4" w:space="0" w:color="auto"/>
              <w:bottom w:val="single" w:sz="4" w:space="0" w:color="auto"/>
              <w:right w:val="single" w:sz="4" w:space="0" w:color="auto"/>
            </w:tcBorders>
            <w:vAlign w:val="bottom"/>
          </w:tcPr>
          <w:p w14:paraId="26C1F71A" w14:textId="77777777" w:rsidR="0030200A" w:rsidRPr="0030200A" w:rsidRDefault="0030200A" w:rsidP="008670D7">
            <w:pPr>
              <w:jc w:val="center"/>
              <w:rPr>
                <w:rFonts w:ascii="Verdana" w:hAnsi="Verdana" w:cs="Arial"/>
                <w:b/>
                <w:bCs/>
                <w:color w:val="000000"/>
                <w:sz w:val="20"/>
                <w:szCs w:val="20"/>
                <w:lang w:val="hr-HR" w:eastAsia="hr-HR"/>
              </w:rPr>
            </w:pPr>
            <w:r w:rsidRPr="0030200A">
              <w:rPr>
                <w:rFonts w:ascii="Verdana" w:hAnsi="Verdana" w:cs="Arial"/>
                <w:b/>
                <w:bCs/>
                <w:color w:val="000000"/>
                <w:sz w:val="20"/>
                <w:szCs w:val="20"/>
                <w:lang w:val="hr-HR" w:eastAsia="hr-HR"/>
              </w:rPr>
              <w:t>40.000,00</w:t>
            </w:r>
          </w:p>
        </w:tc>
      </w:tr>
    </w:tbl>
    <w:p w14:paraId="54B1D0C5" w14:textId="77777777" w:rsidR="0030200A" w:rsidRPr="0030200A" w:rsidRDefault="0030200A" w:rsidP="0030200A">
      <w:pPr>
        <w:jc w:val="both"/>
        <w:rPr>
          <w:rFonts w:ascii="Verdana" w:hAnsi="Verdana" w:cs="Arial"/>
          <w:sz w:val="20"/>
          <w:szCs w:val="20"/>
          <w:lang w:val="hr-HR"/>
        </w:rPr>
      </w:pPr>
    </w:p>
    <w:p w14:paraId="3DFA4A16" w14:textId="77777777" w:rsidR="0030200A" w:rsidRPr="0030200A" w:rsidRDefault="0030200A" w:rsidP="0030200A">
      <w:pPr>
        <w:jc w:val="center"/>
        <w:rPr>
          <w:rFonts w:ascii="Verdana" w:hAnsi="Verdana" w:cs="Arial"/>
          <w:b/>
          <w:sz w:val="20"/>
          <w:szCs w:val="20"/>
          <w:lang w:val="hr-HR"/>
        </w:rPr>
      </w:pPr>
      <w:r w:rsidRPr="0030200A">
        <w:rPr>
          <w:rFonts w:ascii="Verdana" w:hAnsi="Verdana" w:cs="Arial"/>
          <w:b/>
          <w:sz w:val="20"/>
          <w:szCs w:val="20"/>
          <w:lang w:val="hr-HR"/>
        </w:rPr>
        <w:t>Članak 2.</w:t>
      </w:r>
    </w:p>
    <w:p w14:paraId="45F900A3" w14:textId="77777777" w:rsidR="0030200A" w:rsidRPr="0030200A" w:rsidRDefault="0030200A" w:rsidP="0030200A">
      <w:pPr>
        <w:jc w:val="both"/>
        <w:rPr>
          <w:rFonts w:ascii="Verdana" w:hAnsi="Verdana" w:cs="Arial"/>
          <w:sz w:val="20"/>
          <w:szCs w:val="20"/>
          <w:lang w:val="hr-HR"/>
        </w:rPr>
      </w:pPr>
      <w:r w:rsidRPr="0030200A">
        <w:rPr>
          <w:rFonts w:ascii="Verdana" w:hAnsi="Verdana" w:cs="Arial"/>
          <w:sz w:val="20"/>
          <w:szCs w:val="20"/>
          <w:lang w:val="hr-HR"/>
        </w:rPr>
        <w:tab/>
        <w:t>Ovo Izvješće objavit će se u Glasniku Općine Lasinja.</w:t>
      </w:r>
    </w:p>
    <w:p w14:paraId="008E6929" w14:textId="77777777" w:rsidR="0030200A" w:rsidRPr="004F5C99" w:rsidRDefault="0030200A" w:rsidP="0030200A">
      <w:pPr>
        <w:jc w:val="both"/>
        <w:rPr>
          <w:rFonts w:ascii="Verdana" w:hAnsi="Verdana" w:cs="Arial"/>
          <w:sz w:val="20"/>
          <w:szCs w:val="20"/>
          <w:lang w:val="de-DE"/>
        </w:rPr>
      </w:pPr>
    </w:p>
    <w:p w14:paraId="245917CD" w14:textId="77777777" w:rsidR="0030200A" w:rsidRPr="00A94596" w:rsidRDefault="0030200A" w:rsidP="0030200A">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021-</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21</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27</w:t>
      </w:r>
    </w:p>
    <w:p w14:paraId="08F2DAF5" w14:textId="7562734B" w:rsidR="0030200A" w:rsidRPr="00A94596" w:rsidRDefault="0030200A" w:rsidP="0030200A">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2</w:t>
      </w:r>
    </w:p>
    <w:p w14:paraId="67C6A76B" w14:textId="77777777" w:rsidR="0030200A" w:rsidRPr="004F5C99" w:rsidRDefault="0030200A" w:rsidP="0030200A">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4B119979" w14:textId="77777777" w:rsidR="0030200A" w:rsidRDefault="0030200A" w:rsidP="0030200A">
      <w:pPr>
        <w:jc w:val="left"/>
        <w:rPr>
          <w:rFonts w:ascii="Verdana" w:hAnsi="Verdana"/>
          <w:b/>
          <w:sz w:val="20"/>
          <w:szCs w:val="20"/>
          <w:lang w:val="de-DE"/>
        </w:rPr>
      </w:pPr>
      <w:r>
        <w:rPr>
          <w:rFonts w:ascii="Verdana" w:hAnsi="Verdana"/>
          <w:b/>
          <w:sz w:val="20"/>
          <w:szCs w:val="20"/>
          <w:lang w:val="de-DE"/>
        </w:rPr>
        <w:t xml:space="preserve">                                                                                                                                                     PREDSJEDNIK OPĆINSKOG VIJEĆA</w:t>
      </w:r>
    </w:p>
    <w:p w14:paraId="7D399C7B" w14:textId="77777777" w:rsidR="0030200A" w:rsidRDefault="0030200A" w:rsidP="0030200A">
      <w:pPr>
        <w:jc w:val="both"/>
        <w:rPr>
          <w:rFonts w:ascii="Verdana" w:hAnsi="Verdana" w:cs="Arial"/>
          <w:sz w:val="20"/>
          <w:szCs w:val="20"/>
          <w:lang w:val="de-DE"/>
        </w:rPr>
      </w:pPr>
      <w:r>
        <w:rPr>
          <w:rFonts w:ascii="Verdana" w:hAnsi="Verdana" w:cs="Arial"/>
          <w:sz w:val="20"/>
          <w:szCs w:val="20"/>
          <w:lang w:val="de-DE"/>
        </w:rPr>
        <w:t xml:space="preserve">                                                                                                                                                       Matija Prigorac, mag.educ.hist.</w:t>
      </w:r>
    </w:p>
    <w:p w14:paraId="26351F9C" w14:textId="77777777" w:rsidR="0030200A" w:rsidRDefault="0030200A" w:rsidP="0030200A">
      <w:pPr>
        <w:jc w:val="both"/>
        <w:rPr>
          <w:rFonts w:ascii="Verdana" w:hAnsi="Verdana" w:cs="Arial"/>
          <w:sz w:val="20"/>
          <w:szCs w:val="20"/>
          <w:lang w:val="de-DE"/>
        </w:rPr>
      </w:pPr>
      <w:r>
        <w:rPr>
          <w:rFonts w:ascii="Verdana" w:hAnsi="Verdana" w:cs="Arial"/>
          <w:sz w:val="20"/>
          <w:szCs w:val="20"/>
          <w:lang w:val="de-DE"/>
        </w:rPr>
        <w:t>__________________________________________________________________________________________________________________</w:t>
      </w:r>
    </w:p>
    <w:p w14:paraId="2233CDF8" w14:textId="77777777" w:rsidR="00BD4331" w:rsidRDefault="00BD4331" w:rsidP="00D7780C">
      <w:pPr>
        <w:jc w:val="both"/>
        <w:rPr>
          <w:rFonts w:ascii="Verdana" w:hAnsi="Verdana"/>
          <w:sz w:val="20"/>
          <w:szCs w:val="20"/>
        </w:rPr>
      </w:pPr>
    </w:p>
    <w:p w14:paraId="70D3173C" w14:textId="77777777" w:rsidR="0030200A" w:rsidRPr="00866614" w:rsidRDefault="0030200A" w:rsidP="0030200A">
      <w:pPr>
        <w:ind w:firstLine="720"/>
        <w:jc w:val="both"/>
        <w:rPr>
          <w:rFonts w:ascii="Verdana" w:hAnsi="Verdana" w:cs="Arial"/>
          <w:sz w:val="20"/>
          <w:szCs w:val="20"/>
          <w:lang w:val="hr-HR"/>
        </w:rPr>
      </w:pPr>
      <w:r w:rsidRPr="00866614">
        <w:rPr>
          <w:rFonts w:ascii="Verdana" w:hAnsi="Verdana" w:cs="Arial"/>
          <w:sz w:val="20"/>
          <w:szCs w:val="20"/>
          <w:lang w:val="hr-HR"/>
        </w:rPr>
        <w:lastRenderedPageBreak/>
        <w:t xml:space="preserve">Na temelju članka 19. Zakona o lokalnoj i područnoj (regionalnoj) samoupravi, („Narodne Novine“ broj 33/01, 60/01, 129/05, 109/07, 125/08, 36/09, 150/11, 144/12, 23/17, 98/19 i 144/20) i članka 34. Statuta Općine Lasinja („Glasnik Općine Lasinja“ broj 1/18, 1/20 i 1/21) Općinsko vijeće Općine Lasinja na </w:t>
      </w:r>
      <w:r w:rsidRPr="00866614">
        <w:rPr>
          <w:rFonts w:ascii="Verdana" w:hAnsi="Verdana" w:cs="Arial"/>
          <w:b/>
          <w:sz w:val="20"/>
          <w:szCs w:val="20"/>
          <w:lang w:val="hr-HR"/>
        </w:rPr>
        <w:t>17.</w:t>
      </w:r>
      <w:r w:rsidRPr="00866614">
        <w:rPr>
          <w:rFonts w:ascii="Verdana" w:hAnsi="Verdana" w:cs="Arial"/>
          <w:sz w:val="20"/>
          <w:szCs w:val="20"/>
          <w:lang w:val="hr-HR"/>
        </w:rPr>
        <w:t xml:space="preserve"> redovnoj sjednici održanoj dana 25. svibnja 2023. godine, donijelo je</w:t>
      </w:r>
    </w:p>
    <w:p w14:paraId="6D2F4EBB" w14:textId="77777777" w:rsidR="0030200A" w:rsidRPr="00866614" w:rsidRDefault="0030200A" w:rsidP="0030200A">
      <w:pPr>
        <w:rPr>
          <w:rFonts w:ascii="Verdana" w:hAnsi="Verdana" w:cs="Arial"/>
          <w:sz w:val="20"/>
          <w:szCs w:val="20"/>
          <w:lang w:val="hr-HR"/>
        </w:rPr>
      </w:pPr>
    </w:p>
    <w:p w14:paraId="4AEC588A" w14:textId="77777777" w:rsidR="0030200A" w:rsidRPr="006058A6" w:rsidRDefault="0030200A" w:rsidP="00C46263">
      <w:pPr>
        <w:pStyle w:val="Heading2"/>
        <w:rPr>
          <w:sz w:val="20"/>
        </w:rPr>
      </w:pPr>
      <w:bookmarkStart w:id="26" w:name="_Toc137192024"/>
      <w:r w:rsidRPr="006058A6">
        <w:rPr>
          <w:sz w:val="20"/>
        </w:rPr>
        <w:t>IZVJEŠĆE O IZVRŠENJU</w:t>
      </w:r>
      <w:bookmarkEnd w:id="26"/>
    </w:p>
    <w:p w14:paraId="680D82AB" w14:textId="77777777" w:rsidR="0030200A" w:rsidRPr="006058A6" w:rsidRDefault="0030200A" w:rsidP="00C46263">
      <w:pPr>
        <w:pStyle w:val="Heading2"/>
        <w:rPr>
          <w:sz w:val="20"/>
        </w:rPr>
      </w:pPr>
      <w:r w:rsidRPr="006058A6">
        <w:rPr>
          <w:sz w:val="20"/>
        </w:rPr>
        <w:t xml:space="preserve"> </w:t>
      </w:r>
      <w:bookmarkStart w:id="27" w:name="_Toc137192025"/>
      <w:proofErr w:type="spellStart"/>
      <w:r w:rsidRPr="006058A6">
        <w:rPr>
          <w:sz w:val="20"/>
        </w:rPr>
        <w:t>Programa</w:t>
      </w:r>
      <w:proofErr w:type="spellEnd"/>
      <w:r w:rsidRPr="006058A6">
        <w:rPr>
          <w:sz w:val="20"/>
        </w:rPr>
        <w:t xml:space="preserve"> </w:t>
      </w:r>
      <w:proofErr w:type="spellStart"/>
      <w:r w:rsidRPr="006058A6">
        <w:rPr>
          <w:sz w:val="20"/>
        </w:rPr>
        <w:t>javnih</w:t>
      </w:r>
      <w:proofErr w:type="spellEnd"/>
      <w:r w:rsidRPr="006058A6">
        <w:rPr>
          <w:sz w:val="20"/>
        </w:rPr>
        <w:t xml:space="preserve"> </w:t>
      </w:r>
      <w:proofErr w:type="spellStart"/>
      <w:r w:rsidRPr="006058A6">
        <w:rPr>
          <w:sz w:val="20"/>
        </w:rPr>
        <w:t>potreba</w:t>
      </w:r>
      <w:proofErr w:type="spellEnd"/>
      <w:r w:rsidRPr="006058A6">
        <w:rPr>
          <w:sz w:val="20"/>
        </w:rPr>
        <w:t xml:space="preserve"> </w:t>
      </w:r>
      <w:proofErr w:type="spellStart"/>
      <w:r w:rsidRPr="006058A6">
        <w:rPr>
          <w:sz w:val="20"/>
        </w:rPr>
        <w:t>iz</w:t>
      </w:r>
      <w:proofErr w:type="spellEnd"/>
      <w:r w:rsidRPr="006058A6">
        <w:rPr>
          <w:sz w:val="20"/>
        </w:rPr>
        <w:t xml:space="preserve"> </w:t>
      </w:r>
      <w:proofErr w:type="spellStart"/>
      <w:r w:rsidRPr="006058A6">
        <w:rPr>
          <w:sz w:val="20"/>
        </w:rPr>
        <w:t>ostalih</w:t>
      </w:r>
      <w:proofErr w:type="spellEnd"/>
      <w:r w:rsidRPr="006058A6">
        <w:rPr>
          <w:sz w:val="20"/>
        </w:rPr>
        <w:t xml:space="preserve"> </w:t>
      </w:r>
      <w:proofErr w:type="spellStart"/>
      <w:r w:rsidRPr="006058A6">
        <w:rPr>
          <w:sz w:val="20"/>
        </w:rPr>
        <w:t>društvenih</w:t>
      </w:r>
      <w:proofErr w:type="spellEnd"/>
      <w:r w:rsidRPr="006058A6">
        <w:rPr>
          <w:sz w:val="20"/>
        </w:rPr>
        <w:t xml:space="preserve"> </w:t>
      </w:r>
      <w:proofErr w:type="spellStart"/>
      <w:r w:rsidRPr="006058A6">
        <w:rPr>
          <w:sz w:val="20"/>
        </w:rPr>
        <w:t>područja</w:t>
      </w:r>
      <w:bookmarkEnd w:id="27"/>
      <w:proofErr w:type="spellEnd"/>
      <w:r w:rsidRPr="006058A6">
        <w:rPr>
          <w:sz w:val="20"/>
        </w:rPr>
        <w:t xml:space="preserve"> </w:t>
      </w:r>
    </w:p>
    <w:p w14:paraId="695AC079" w14:textId="77777777" w:rsidR="0030200A" w:rsidRPr="006058A6" w:rsidRDefault="0030200A" w:rsidP="00C46263">
      <w:pPr>
        <w:pStyle w:val="Heading2"/>
        <w:rPr>
          <w:sz w:val="20"/>
        </w:rPr>
      </w:pPr>
      <w:bookmarkStart w:id="28" w:name="_Toc137192026"/>
      <w:r w:rsidRPr="006058A6">
        <w:rPr>
          <w:sz w:val="20"/>
        </w:rPr>
        <w:t xml:space="preserve">Općine Lasinja za 2022. </w:t>
      </w:r>
      <w:proofErr w:type="spellStart"/>
      <w:r w:rsidRPr="006058A6">
        <w:rPr>
          <w:sz w:val="20"/>
        </w:rPr>
        <w:t>godinu</w:t>
      </w:r>
      <w:bookmarkEnd w:id="28"/>
      <w:proofErr w:type="spellEnd"/>
    </w:p>
    <w:p w14:paraId="5996C071" w14:textId="77777777" w:rsidR="0030200A" w:rsidRPr="00866614" w:rsidRDefault="0030200A" w:rsidP="0030200A">
      <w:pPr>
        <w:jc w:val="both"/>
        <w:rPr>
          <w:rFonts w:ascii="Verdana" w:hAnsi="Verdana" w:cs="Arial"/>
          <w:b/>
          <w:sz w:val="20"/>
          <w:szCs w:val="20"/>
          <w:lang w:val="hr-HR"/>
        </w:rPr>
      </w:pPr>
    </w:p>
    <w:p w14:paraId="44154144" w14:textId="77777777" w:rsidR="0030200A" w:rsidRPr="00866614" w:rsidRDefault="0030200A" w:rsidP="0030200A">
      <w:pPr>
        <w:jc w:val="center"/>
        <w:rPr>
          <w:rFonts w:ascii="Verdana" w:hAnsi="Verdana" w:cs="Arial"/>
          <w:sz w:val="20"/>
          <w:szCs w:val="20"/>
          <w:lang w:val="hr-HR"/>
        </w:rPr>
      </w:pPr>
      <w:r w:rsidRPr="00866614">
        <w:rPr>
          <w:rFonts w:ascii="Verdana" w:hAnsi="Verdana" w:cs="Arial"/>
          <w:b/>
          <w:sz w:val="20"/>
          <w:szCs w:val="20"/>
          <w:lang w:val="hr-HR"/>
        </w:rPr>
        <w:t>Članak 1</w:t>
      </w:r>
      <w:r w:rsidRPr="00866614">
        <w:rPr>
          <w:rFonts w:ascii="Verdana" w:hAnsi="Verdana" w:cs="Arial"/>
          <w:sz w:val="20"/>
          <w:szCs w:val="20"/>
          <w:lang w:val="hr-HR"/>
        </w:rPr>
        <w:t>.</w:t>
      </w:r>
    </w:p>
    <w:p w14:paraId="7E75B327" w14:textId="77777777" w:rsidR="0030200A" w:rsidRPr="00866614" w:rsidRDefault="0030200A" w:rsidP="0030200A">
      <w:pPr>
        <w:ind w:firstLine="720"/>
        <w:jc w:val="both"/>
        <w:rPr>
          <w:rFonts w:ascii="Verdana" w:hAnsi="Verdana" w:cs="Arial"/>
          <w:b/>
          <w:sz w:val="20"/>
          <w:szCs w:val="20"/>
          <w:lang w:val="hr-HR"/>
        </w:rPr>
      </w:pPr>
      <w:r w:rsidRPr="00866614">
        <w:rPr>
          <w:rFonts w:ascii="Verdana" w:hAnsi="Verdana" w:cs="Arial"/>
          <w:sz w:val="20"/>
          <w:szCs w:val="20"/>
          <w:lang w:val="hr-HR"/>
        </w:rPr>
        <w:t xml:space="preserve"> Program javnih potreba iz ostalih društvenih područja u 2022. godini donesen je na 5. sjednici Općinskog vijeća Općine Lasinja 29. studenog 2021. godine, I. izmjene i dopune na 09. sjednici Općinskog vijeća 26.05.2022.godine,  II. Izmjene i dopune na 11. sjednici Općinskog vijeća 15.09.2022. godine te III. Izmjene i dopune na 14. sjednici Općinskog vijeća 20.12.2022. godine.</w:t>
      </w:r>
    </w:p>
    <w:p w14:paraId="0466DD20" w14:textId="77777777" w:rsidR="0030200A" w:rsidRPr="00866614" w:rsidRDefault="0030200A" w:rsidP="0030200A">
      <w:pPr>
        <w:ind w:firstLine="720"/>
        <w:jc w:val="both"/>
        <w:rPr>
          <w:rFonts w:ascii="Verdana" w:hAnsi="Verdana" w:cs="Arial"/>
          <w:sz w:val="20"/>
          <w:szCs w:val="20"/>
          <w:lang w:val="hr-HR"/>
        </w:rPr>
      </w:pPr>
      <w:r w:rsidRPr="00866614">
        <w:rPr>
          <w:rFonts w:ascii="Verdana" w:hAnsi="Verdana" w:cs="Arial"/>
          <w:sz w:val="20"/>
          <w:szCs w:val="20"/>
          <w:lang w:val="hr-HR"/>
        </w:rPr>
        <w:t>Program javnih potreba iz ostalih društvenih područja Općine Lasinja za 2022. godinu izvršen je kako slijedi:</w:t>
      </w:r>
    </w:p>
    <w:p w14:paraId="793DD523" w14:textId="77777777" w:rsidR="0030200A" w:rsidRPr="00866614" w:rsidRDefault="0030200A" w:rsidP="0030200A">
      <w:pPr>
        <w:jc w:val="both"/>
        <w:rPr>
          <w:rFonts w:ascii="Verdana" w:hAnsi="Verdana" w:cs="Arial"/>
          <w:b/>
          <w:sz w:val="20"/>
          <w:szCs w:val="20"/>
          <w:lang w:val="hr-HR"/>
        </w:rPr>
      </w:pPr>
    </w:p>
    <w:tbl>
      <w:tblPr>
        <w:tblW w:w="11436" w:type="dxa"/>
        <w:jc w:val="center"/>
        <w:tblLook w:val="04A0" w:firstRow="1" w:lastRow="0" w:firstColumn="1" w:lastColumn="0" w:noHBand="0" w:noVBand="1"/>
      </w:tblPr>
      <w:tblGrid>
        <w:gridCol w:w="1242"/>
        <w:gridCol w:w="4742"/>
        <w:gridCol w:w="1713"/>
        <w:gridCol w:w="1888"/>
        <w:gridCol w:w="1851"/>
      </w:tblGrid>
      <w:tr w:rsidR="0030200A" w:rsidRPr="00866614" w14:paraId="0B0D4DAA" w14:textId="77777777" w:rsidTr="006058A6">
        <w:trPr>
          <w:trHeight w:val="614"/>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6889D" w14:textId="77777777" w:rsidR="0030200A" w:rsidRPr="00866614" w:rsidRDefault="0030200A" w:rsidP="008670D7">
            <w:pPr>
              <w:rPr>
                <w:rFonts w:ascii="Verdana" w:hAnsi="Verdana"/>
                <w:b/>
                <w:bCs/>
                <w:color w:val="000000"/>
                <w:sz w:val="20"/>
                <w:szCs w:val="20"/>
                <w:lang w:val="hr-HR" w:eastAsia="hr-HR"/>
              </w:rPr>
            </w:pPr>
            <w:r w:rsidRPr="00866614">
              <w:rPr>
                <w:rFonts w:ascii="Verdana" w:hAnsi="Verdana"/>
                <w:b/>
                <w:bCs/>
                <w:color w:val="000000"/>
                <w:sz w:val="20"/>
                <w:szCs w:val="20"/>
                <w:lang w:val="hr-HR" w:eastAsia="hr-HR"/>
              </w:rPr>
              <w:t>R. br.</w:t>
            </w:r>
          </w:p>
        </w:tc>
        <w:tc>
          <w:tcPr>
            <w:tcW w:w="4742" w:type="dxa"/>
            <w:tcBorders>
              <w:top w:val="single" w:sz="4" w:space="0" w:color="auto"/>
              <w:left w:val="nil"/>
              <w:bottom w:val="single" w:sz="4" w:space="0" w:color="auto"/>
              <w:right w:val="single" w:sz="4" w:space="0" w:color="auto"/>
            </w:tcBorders>
            <w:shd w:val="clear" w:color="auto" w:fill="auto"/>
            <w:vAlign w:val="center"/>
            <w:hideMark/>
          </w:tcPr>
          <w:p w14:paraId="6553D443" w14:textId="77777777" w:rsidR="0030200A" w:rsidRPr="00866614" w:rsidRDefault="0030200A" w:rsidP="008670D7">
            <w:pPr>
              <w:jc w:val="center"/>
              <w:rPr>
                <w:rFonts w:ascii="Verdana" w:hAnsi="Verdana"/>
                <w:b/>
                <w:bCs/>
                <w:color w:val="000000"/>
                <w:sz w:val="20"/>
                <w:szCs w:val="20"/>
                <w:lang w:val="hr-HR" w:eastAsia="hr-HR"/>
              </w:rPr>
            </w:pPr>
            <w:r w:rsidRPr="00866614">
              <w:rPr>
                <w:rFonts w:ascii="Verdana" w:hAnsi="Verdana"/>
                <w:b/>
                <w:bCs/>
                <w:color w:val="000000"/>
                <w:sz w:val="20"/>
                <w:szCs w:val="20"/>
                <w:lang w:val="hr-HR" w:eastAsia="hr-HR"/>
              </w:rPr>
              <w:t>Program javnih potreba iz ostalih društvenih područja</w:t>
            </w:r>
          </w:p>
        </w:tc>
        <w:tc>
          <w:tcPr>
            <w:tcW w:w="1713" w:type="dxa"/>
            <w:tcBorders>
              <w:top w:val="single" w:sz="4" w:space="0" w:color="auto"/>
              <w:left w:val="single" w:sz="4" w:space="0" w:color="auto"/>
              <w:bottom w:val="single" w:sz="4" w:space="0" w:color="auto"/>
              <w:right w:val="single" w:sz="4" w:space="0" w:color="auto"/>
            </w:tcBorders>
          </w:tcPr>
          <w:p w14:paraId="5C02F763" w14:textId="77777777" w:rsidR="0030200A" w:rsidRPr="00866614" w:rsidRDefault="0030200A" w:rsidP="008670D7">
            <w:pPr>
              <w:jc w:val="center"/>
              <w:rPr>
                <w:rFonts w:ascii="Verdana" w:hAnsi="Verdana"/>
                <w:b/>
                <w:bCs/>
                <w:color w:val="000000"/>
                <w:sz w:val="20"/>
                <w:szCs w:val="20"/>
                <w:lang w:val="hr-HR" w:eastAsia="hr-HR"/>
              </w:rPr>
            </w:pPr>
            <w:r w:rsidRPr="00866614">
              <w:rPr>
                <w:rFonts w:ascii="Verdana" w:hAnsi="Verdana"/>
                <w:b/>
                <w:bCs/>
                <w:color w:val="000000"/>
                <w:sz w:val="20"/>
                <w:szCs w:val="20"/>
                <w:lang w:val="hr-HR" w:eastAsia="hr-HR"/>
              </w:rPr>
              <w:t>Planirana sredstva u 2022.</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98420" w14:textId="77777777" w:rsidR="0030200A" w:rsidRPr="00866614" w:rsidRDefault="0030200A" w:rsidP="008670D7">
            <w:pPr>
              <w:jc w:val="center"/>
              <w:rPr>
                <w:rFonts w:ascii="Verdana" w:hAnsi="Verdana"/>
                <w:b/>
                <w:bCs/>
                <w:color w:val="000000"/>
                <w:sz w:val="20"/>
                <w:szCs w:val="20"/>
                <w:lang w:val="hr-HR" w:eastAsia="hr-HR"/>
              </w:rPr>
            </w:pPr>
            <w:r w:rsidRPr="00866614">
              <w:rPr>
                <w:rFonts w:ascii="Verdana" w:hAnsi="Verdana"/>
                <w:b/>
                <w:bCs/>
                <w:color w:val="000000"/>
                <w:sz w:val="20"/>
                <w:szCs w:val="20"/>
                <w:lang w:val="hr-HR" w:eastAsia="hr-HR"/>
              </w:rPr>
              <w:t>Izvor prihoda</w:t>
            </w:r>
          </w:p>
        </w:tc>
        <w:tc>
          <w:tcPr>
            <w:tcW w:w="1851" w:type="dxa"/>
            <w:tcBorders>
              <w:top w:val="single" w:sz="4" w:space="0" w:color="auto"/>
              <w:left w:val="single" w:sz="4" w:space="0" w:color="auto"/>
              <w:bottom w:val="single" w:sz="4" w:space="0" w:color="auto"/>
              <w:right w:val="single" w:sz="4" w:space="0" w:color="auto"/>
            </w:tcBorders>
            <w:vAlign w:val="center"/>
          </w:tcPr>
          <w:p w14:paraId="4BAEC6CC" w14:textId="77777777" w:rsidR="0030200A" w:rsidRPr="00866614" w:rsidRDefault="0030200A" w:rsidP="008670D7">
            <w:pPr>
              <w:jc w:val="center"/>
              <w:rPr>
                <w:rFonts w:ascii="Verdana" w:hAnsi="Verdana"/>
                <w:b/>
                <w:bCs/>
                <w:color w:val="000000"/>
                <w:sz w:val="20"/>
                <w:szCs w:val="20"/>
                <w:lang w:val="hr-HR" w:eastAsia="hr-HR"/>
              </w:rPr>
            </w:pPr>
            <w:r w:rsidRPr="00866614">
              <w:rPr>
                <w:rFonts w:ascii="Verdana" w:hAnsi="Verdana"/>
                <w:b/>
                <w:bCs/>
                <w:color w:val="000000"/>
                <w:sz w:val="20"/>
                <w:szCs w:val="20"/>
                <w:lang w:val="hr-HR" w:eastAsia="hr-HR"/>
              </w:rPr>
              <w:t>Izvršeno u 2022.</w:t>
            </w:r>
          </w:p>
        </w:tc>
      </w:tr>
      <w:tr w:rsidR="0030200A" w:rsidRPr="00866614" w14:paraId="14E9BD9A" w14:textId="77777777" w:rsidTr="006058A6">
        <w:trPr>
          <w:trHeight w:val="541"/>
          <w:jc w:val="center"/>
        </w:trPr>
        <w:tc>
          <w:tcPr>
            <w:tcW w:w="11436" w:type="dxa"/>
            <w:gridSpan w:val="5"/>
            <w:tcBorders>
              <w:top w:val="nil"/>
              <w:left w:val="single" w:sz="4" w:space="0" w:color="auto"/>
              <w:bottom w:val="single" w:sz="4" w:space="0" w:color="auto"/>
              <w:right w:val="single" w:sz="4" w:space="0" w:color="auto"/>
            </w:tcBorders>
            <w:shd w:val="clear" w:color="auto" w:fill="D9D9D9"/>
            <w:vAlign w:val="bottom"/>
          </w:tcPr>
          <w:p w14:paraId="18692629"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b/>
                <w:color w:val="000000"/>
                <w:sz w:val="20"/>
                <w:szCs w:val="20"/>
                <w:lang w:val="hr-HR" w:eastAsia="hr-HR"/>
              </w:rPr>
              <w:t>Program  1004 Poticanje razvoja poljoprivrede</w:t>
            </w:r>
          </w:p>
        </w:tc>
      </w:tr>
      <w:tr w:rsidR="0030200A" w:rsidRPr="00866614" w14:paraId="3C4D2768"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661B7417"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1.</w:t>
            </w:r>
          </w:p>
        </w:tc>
        <w:tc>
          <w:tcPr>
            <w:tcW w:w="4742" w:type="dxa"/>
            <w:tcBorders>
              <w:top w:val="nil"/>
              <w:left w:val="nil"/>
              <w:bottom w:val="single" w:sz="4" w:space="0" w:color="auto"/>
              <w:right w:val="single" w:sz="4" w:space="0" w:color="auto"/>
            </w:tcBorders>
            <w:shd w:val="clear" w:color="auto" w:fill="auto"/>
            <w:vAlign w:val="bottom"/>
          </w:tcPr>
          <w:p w14:paraId="46418A92"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Subvencije za umjetno osjemenjivanje  krava (R0100)</w:t>
            </w:r>
          </w:p>
        </w:tc>
        <w:tc>
          <w:tcPr>
            <w:tcW w:w="1713" w:type="dxa"/>
            <w:tcBorders>
              <w:top w:val="single" w:sz="4" w:space="0" w:color="auto"/>
              <w:left w:val="single" w:sz="4" w:space="0" w:color="auto"/>
              <w:bottom w:val="single" w:sz="4" w:space="0" w:color="auto"/>
              <w:right w:val="single" w:sz="4" w:space="0" w:color="auto"/>
            </w:tcBorders>
            <w:vAlign w:val="center"/>
          </w:tcPr>
          <w:p w14:paraId="5B6DD250"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22.500,00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1F2A27A6"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1.1.Opći prihodi i primici</w:t>
            </w:r>
          </w:p>
        </w:tc>
        <w:tc>
          <w:tcPr>
            <w:tcW w:w="1851" w:type="dxa"/>
            <w:tcBorders>
              <w:top w:val="nil"/>
              <w:left w:val="single" w:sz="4" w:space="0" w:color="auto"/>
              <w:bottom w:val="single" w:sz="4" w:space="0" w:color="auto"/>
              <w:right w:val="single" w:sz="4" w:space="0" w:color="auto"/>
            </w:tcBorders>
            <w:vAlign w:val="center"/>
          </w:tcPr>
          <w:p w14:paraId="2F3FC3F4"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8.600,00</w:t>
            </w:r>
          </w:p>
        </w:tc>
      </w:tr>
      <w:tr w:rsidR="0030200A" w:rsidRPr="00866614" w14:paraId="109077B6"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hideMark/>
          </w:tcPr>
          <w:p w14:paraId="76ED8A5C"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2.</w:t>
            </w:r>
          </w:p>
        </w:tc>
        <w:tc>
          <w:tcPr>
            <w:tcW w:w="4742" w:type="dxa"/>
            <w:tcBorders>
              <w:top w:val="nil"/>
              <w:left w:val="nil"/>
              <w:bottom w:val="single" w:sz="4" w:space="0" w:color="auto"/>
              <w:right w:val="single" w:sz="4" w:space="0" w:color="auto"/>
            </w:tcBorders>
            <w:shd w:val="clear" w:color="auto" w:fill="auto"/>
            <w:vAlign w:val="bottom"/>
            <w:hideMark/>
          </w:tcPr>
          <w:p w14:paraId="11E1D380"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Subvencija za razvoj poljoprivredne proizvodnje (R0101)</w:t>
            </w:r>
          </w:p>
        </w:tc>
        <w:tc>
          <w:tcPr>
            <w:tcW w:w="1713" w:type="dxa"/>
            <w:tcBorders>
              <w:top w:val="single" w:sz="4" w:space="0" w:color="auto"/>
              <w:left w:val="single" w:sz="4" w:space="0" w:color="auto"/>
              <w:bottom w:val="single" w:sz="4" w:space="0" w:color="auto"/>
              <w:right w:val="single" w:sz="4" w:space="0" w:color="auto"/>
            </w:tcBorders>
            <w:vAlign w:val="center"/>
          </w:tcPr>
          <w:p w14:paraId="1F7B9484"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15.000,00</w:t>
            </w:r>
          </w:p>
        </w:tc>
        <w:tc>
          <w:tcPr>
            <w:tcW w:w="1888" w:type="dxa"/>
            <w:tcBorders>
              <w:top w:val="nil"/>
              <w:left w:val="single" w:sz="4" w:space="0" w:color="auto"/>
              <w:bottom w:val="single" w:sz="4" w:space="0" w:color="auto"/>
              <w:right w:val="single" w:sz="4" w:space="0" w:color="auto"/>
            </w:tcBorders>
            <w:shd w:val="clear" w:color="auto" w:fill="auto"/>
            <w:noWrap/>
            <w:vAlign w:val="center"/>
            <w:hideMark/>
          </w:tcPr>
          <w:p w14:paraId="62FD5C93"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4.0. Višak prihoda</w:t>
            </w:r>
          </w:p>
        </w:tc>
        <w:tc>
          <w:tcPr>
            <w:tcW w:w="1851" w:type="dxa"/>
            <w:tcBorders>
              <w:top w:val="nil"/>
              <w:left w:val="single" w:sz="4" w:space="0" w:color="auto"/>
              <w:bottom w:val="single" w:sz="4" w:space="0" w:color="auto"/>
              <w:right w:val="single" w:sz="4" w:space="0" w:color="auto"/>
            </w:tcBorders>
            <w:vAlign w:val="center"/>
          </w:tcPr>
          <w:p w14:paraId="2CD55E54"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15.000,00</w:t>
            </w:r>
          </w:p>
        </w:tc>
      </w:tr>
      <w:tr w:rsidR="0030200A" w:rsidRPr="00866614" w14:paraId="5CC19C0A" w14:textId="77777777" w:rsidTr="006058A6">
        <w:trPr>
          <w:trHeight w:val="591"/>
          <w:jc w:val="center"/>
        </w:trPr>
        <w:tc>
          <w:tcPr>
            <w:tcW w:w="11436" w:type="dxa"/>
            <w:gridSpan w:val="5"/>
            <w:tcBorders>
              <w:top w:val="nil"/>
              <w:left w:val="single" w:sz="4" w:space="0" w:color="auto"/>
              <w:bottom w:val="single" w:sz="4" w:space="0" w:color="auto"/>
              <w:right w:val="single" w:sz="4" w:space="0" w:color="auto"/>
            </w:tcBorders>
            <w:shd w:val="clear" w:color="auto" w:fill="D0CECE"/>
            <w:vAlign w:val="bottom"/>
          </w:tcPr>
          <w:p w14:paraId="114D47A1"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b/>
                <w:color w:val="000000"/>
                <w:sz w:val="20"/>
                <w:szCs w:val="20"/>
                <w:lang w:val="hr-HR" w:eastAsia="hr-HR"/>
              </w:rPr>
              <w:t>Program 1006 Školstvo</w:t>
            </w:r>
          </w:p>
        </w:tc>
      </w:tr>
      <w:tr w:rsidR="0030200A" w:rsidRPr="00866614" w14:paraId="360E0F59"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0A8C2073"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1.</w:t>
            </w:r>
          </w:p>
        </w:tc>
        <w:tc>
          <w:tcPr>
            <w:tcW w:w="4742" w:type="dxa"/>
            <w:tcBorders>
              <w:top w:val="nil"/>
              <w:left w:val="nil"/>
              <w:bottom w:val="single" w:sz="4" w:space="0" w:color="auto"/>
              <w:right w:val="single" w:sz="4" w:space="0" w:color="auto"/>
            </w:tcBorders>
            <w:shd w:val="clear" w:color="auto" w:fill="auto"/>
            <w:vAlign w:val="bottom"/>
          </w:tcPr>
          <w:p w14:paraId="3CC59612"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Subvencija prijevoza (R0114)</w:t>
            </w:r>
          </w:p>
        </w:tc>
        <w:tc>
          <w:tcPr>
            <w:tcW w:w="1713" w:type="dxa"/>
            <w:tcBorders>
              <w:top w:val="single" w:sz="4" w:space="0" w:color="auto"/>
              <w:left w:val="single" w:sz="4" w:space="0" w:color="auto"/>
              <w:bottom w:val="single" w:sz="4" w:space="0" w:color="auto"/>
              <w:right w:val="single" w:sz="4" w:space="0" w:color="auto"/>
            </w:tcBorders>
            <w:vAlign w:val="center"/>
          </w:tcPr>
          <w:p w14:paraId="031B1685"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147.000,00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413BA7F6"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5.1.Pomoći</w:t>
            </w:r>
          </w:p>
        </w:tc>
        <w:tc>
          <w:tcPr>
            <w:tcW w:w="1851" w:type="dxa"/>
            <w:tcBorders>
              <w:top w:val="nil"/>
              <w:left w:val="single" w:sz="4" w:space="0" w:color="auto"/>
              <w:bottom w:val="single" w:sz="4" w:space="0" w:color="auto"/>
              <w:right w:val="single" w:sz="4" w:space="0" w:color="auto"/>
            </w:tcBorders>
            <w:vAlign w:val="center"/>
          </w:tcPr>
          <w:p w14:paraId="28A75253"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143.266,71</w:t>
            </w:r>
          </w:p>
        </w:tc>
      </w:tr>
      <w:tr w:rsidR="0030200A" w:rsidRPr="00866614" w14:paraId="5F63B258"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546F90F6"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2.</w:t>
            </w:r>
          </w:p>
        </w:tc>
        <w:tc>
          <w:tcPr>
            <w:tcW w:w="4742" w:type="dxa"/>
            <w:tcBorders>
              <w:top w:val="nil"/>
              <w:left w:val="nil"/>
              <w:bottom w:val="single" w:sz="4" w:space="0" w:color="auto"/>
              <w:right w:val="single" w:sz="4" w:space="0" w:color="auto"/>
            </w:tcBorders>
            <w:shd w:val="clear" w:color="auto" w:fill="auto"/>
            <w:vAlign w:val="bottom"/>
          </w:tcPr>
          <w:p w14:paraId="57192015"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Sufinanciranje smještaja djece u učeničke domove (R0116)</w:t>
            </w:r>
          </w:p>
        </w:tc>
        <w:tc>
          <w:tcPr>
            <w:tcW w:w="1713" w:type="dxa"/>
            <w:tcBorders>
              <w:top w:val="single" w:sz="4" w:space="0" w:color="auto"/>
              <w:left w:val="single" w:sz="4" w:space="0" w:color="auto"/>
              <w:bottom w:val="single" w:sz="4" w:space="0" w:color="auto"/>
              <w:right w:val="single" w:sz="4" w:space="0" w:color="auto"/>
            </w:tcBorders>
            <w:vAlign w:val="center"/>
          </w:tcPr>
          <w:p w14:paraId="79F0A2FD"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40.000,00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1FA9AA31"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1.1.Opći prihodi i primici</w:t>
            </w:r>
          </w:p>
        </w:tc>
        <w:tc>
          <w:tcPr>
            <w:tcW w:w="1851" w:type="dxa"/>
            <w:tcBorders>
              <w:top w:val="nil"/>
              <w:left w:val="single" w:sz="4" w:space="0" w:color="auto"/>
              <w:bottom w:val="single" w:sz="4" w:space="0" w:color="auto"/>
              <w:right w:val="single" w:sz="4" w:space="0" w:color="auto"/>
            </w:tcBorders>
            <w:vAlign w:val="center"/>
          </w:tcPr>
          <w:p w14:paraId="4AF2CB07"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37.800,00</w:t>
            </w:r>
          </w:p>
        </w:tc>
      </w:tr>
      <w:tr w:rsidR="0030200A" w:rsidRPr="00866614" w14:paraId="23DDA98A" w14:textId="77777777" w:rsidTr="006058A6">
        <w:trPr>
          <w:trHeight w:val="312"/>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0EBDBBE7"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3.</w:t>
            </w:r>
          </w:p>
        </w:tc>
        <w:tc>
          <w:tcPr>
            <w:tcW w:w="4742" w:type="dxa"/>
            <w:tcBorders>
              <w:top w:val="single" w:sz="4" w:space="0" w:color="auto"/>
              <w:left w:val="nil"/>
              <w:bottom w:val="single" w:sz="4" w:space="0" w:color="auto"/>
              <w:right w:val="single" w:sz="4" w:space="0" w:color="auto"/>
            </w:tcBorders>
            <w:shd w:val="clear" w:color="auto" w:fill="auto"/>
            <w:vAlign w:val="bottom"/>
          </w:tcPr>
          <w:p w14:paraId="1FDE4FE8"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Naknada troškova prehrane učenika OŠ (R0117)</w:t>
            </w:r>
          </w:p>
        </w:tc>
        <w:tc>
          <w:tcPr>
            <w:tcW w:w="1713" w:type="dxa"/>
            <w:tcBorders>
              <w:top w:val="single" w:sz="4" w:space="0" w:color="auto"/>
              <w:left w:val="single" w:sz="4" w:space="0" w:color="auto"/>
              <w:bottom w:val="single" w:sz="4" w:space="0" w:color="auto"/>
              <w:right w:val="single" w:sz="4" w:space="0" w:color="auto"/>
            </w:tcBorders>
            <w:vAlign w:val="center"/>
          </w:tcPr>
          <w:p w14:paraId="2EAC3998"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35.000,00</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A4C8B"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1.1.Opći prihodi i primici</w:t>
            </w:r>
          </w:p>
        </w:tc>
        <w:tc>
          <w:tcPr>
            <w:tcW w:w="1851" w:type="dxa"/>
            <w:tcBorders>
              <w:top w:val="single" w:sz="4" w:space="0" w:color="auto"/>
              <w:left w:val="single" w:sz="4" w:space="0" w:color="auto"/>
              <w:bottom w:val="single" w:sz="4" w:space="0" w:color="auto"/>
              <w:right w:val="single" w:sz="4" w:space="0" w:color="auto"/>
            </w:tcBorders>
            <w:vAlign w:val="center"/>
          </w:tcPr>
          <w:p w14:paraId="11C73F8C"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32.460,89</w:t>
            </w:r>
          </w:p>
        </w:tc>
      </w:tr>
      <w:tr w:rsidR="0030200A" w:rsidRPr="00866614" w14:paraId="07688B8A"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09BDD825"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4.</w:t>
            </w:r>
          </w:p>
        </w:tc>
        <w:tc>
          <w:tcPr>
            <w:tcW w:w="4742" w:type="dxa"/>
            <w:tcBorders>
              <w:top w:val="nil"/>
              <w:left w:val="nil"/>
              <w:bottom w:val="single" w:sz="4" w:space="0" w:color="auto"/>
              <w:right w:val="single" w:sz="4" w:space="0" w:color="auto"/>
            </w:tcBorders>
            <w:shd w:val="clear" w:color="auto" w:fill="auto"/>
            <w:vAlign w:val="bottom"/>
          </w:tcPr>
          <w:p w14:paraId="5319C215"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Tekuće donacije školskim organizacijama (škola u prirodi) (R0118)</w:t>
            </w:r>
          </w:p>
        </w:tc>
        <w:tc>
          <w:tcPr>
            <w:tcW w:w="1713" w:type="dxa"/>
            <w:tcBorders>
              <w:top w:val="single" w:sz="4" w:space="0" w:color="auto"/>
              <w:left w:val="single" w:sz="4" w:space="0" w:color="auto"/>
              <w:bottom w:val="single" w:sz="4" w:space="0" w:color="auto"/>
              <w:right w:val="single" w:sz="4" w:space="0" w:color="auto"/>
            </w:tcBorders>
            <w:vAlign w:val="center"/>
          </w:tcPr>
          <w:p w14:paraId="1E3773C7"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10.500,00</w:t>
            </w:r>
          </w:p>
        </w:tc>
        <w:tc>
          <w:tcPr>
            <w:tcW w:w="1888" w:type="dxa"/>
            <w:tcBorders>
              <w:top w:val="nil"/>
              <w:left w:val="single" w:sz="4" w:space="0" w:color="auto"/>
              <w:bottom w:val="single" w:sz="4" w:space="0" w:color="auto"/>
              <w:right w:val="single" w:sz="4" w:space="0" w:color="auto"/>
            </w:tcBorders>
            <w:shd w:val="clear" w:color="auto" w:fill="auto"/>
            <w:noWrap/>
            <w:vAlign w:val="bottom"/>
          </w:tcPr>
          <w:p w14:paraId="50614C18"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1.1.Opći prihodi i primici</w:t>
            </w:r>
          </w:p>
        </w:tc>
        <w:tc>
          <w:tcPr>
            <w:tcW w:w="1851" w:type="dxa"/>
            <w:tcBorders>
              <w:top w:val="nil"/>
              <w:left w:val="single" w:sz="4" w:space="0" w:color="auto"/>
              <w:bottom w:val="single" w:sz="4" w:space="0" w:color="auto"/>
              <w:right w:val="single" w:sz="4" w:space="0" w:color="auto"/>
            </w:tcBorders>
            <w:vAlign w:val="center"/>
          </w:tcPr>
          <w:p w14:paraId="3FB11467"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5.000,00</w:t>
            </w:r>
          </w:p>
        </w:tc>
      </w:tr>
      <w:tr w:rsidR="0030200A" w:rsidRPr="00866614" w14:paraId="443B3023" w14:textId="77777777" w:rsidTr="006058A6">
        <w:trPr>
          <w:trHeight w:val="312"/>
          <w:jc w:val="center"/>
        </w:trPr>
        <w:tc>
          <w:tcPr>
            <w:tcW w:w="1242" w:type="dxa"/>
            <w:tcBorders>
              <w:top w:val="single" w:sz="4" w:space="0" w:color="auto"/>
              <w:left w:val="single" w:sz="4" w:space="0" w:color="auto"/>
              <w:bottom w:val="single" w:sz="4" w:space="0" w:color="auto"/>
              <w:right w:val="single" w:sz="4" w:space="0" w:color="auto"/>
            </w:tcBorders>
            <w:shd w:val="clear" w:color="auto" w:fill="auto"/>
            <w:vAlign w:val="bottom"/>
          </w:tcPr>
          <w:p w14:paraId="50BDD19F"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5.</w:t>
            </w:r>
          </w:p>
        </w:tc>
        <w:tc>
          <w:tcPr>
            <w:tcW w:w="4742" w:type="dxa"/>
            <w:tcBorders>
              <w:top w:val="single" w:sz="4" w:space="0" w:color="auto"/>
              <w:left w:val="single" w:sz="4" w:space="0" w:color="auto"/>
              <w:bottom w:val="single" w:sz="4" w:space="0" w:color="auto"/>
              <w:right w:val="single" w:sz="4" w:space="0" w:color="auto"/>
            </w:tcBorders>
            <w:shd w:val="clear" w:color="auto" w:fill="auto"/>
            <w:vAlign w:val="bottom"/>
          </w:tcPr>
          <w:p w14:paraId="1D1FAC36"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Kapitalne donacije školskim organizacijama (R0119)</w:t>
            </w:r>
          </w:p>
        </w:tc>
        <w:tc>
          <w:tcPr>
            <w:tcW w:w="1713" w:type="dxa"/>
            <w:tcBorders>
              <w:top w:val="single" w:sz="4" w:space="0" w:color="auto"/>
              <w:left w:val="single" w:sz="4" w:space="0" w:color="auto"/>
              <w:bottom w:val="single" w:sz="4" w:space="0" w:color="auto"/>
              <w:right w:val="single" w:sz="4" w:space="0" w:color="auto"/>
            </w:tcBorders>
            <w:vAlign w:val="center"/>
          </w:tcPr>
          <w:p w14:paraId="631E5939"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30.000,00</w:t>
            </w:r>
          </w:p>
        </w:tc>
        <w:tc>
          <w:tcPr>
            <w:tcW w:w="18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51D619"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4.1. Prihodi za posebne manjene</w:t>
            </w:r>
          </w:p>
        </w:tc>
        <w:tc>
          <w:tcPr>
            <w:tcW w:w="1851" w:type="dxa"/>
            <w:tcBorders>
              <w:top w:val="single" w:sz="4" w:space="0" w:color="auto"/>
              <w:left w:val="single" w:sz="4" w:space="0" w:color="auto"/>
              <w:bottom w:val="single" w:sz="4" w:space="0" w:color="auto"/>
              <w:right w:val="single" w:sz="4" w:space="0" w:color="auto"/>
            </w:tcBorders>
            <w:vAlign w:val="center"/>
          </w:tcPr>
          <w:p w14:paraId="448F3042"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25.000,00</w:t>
            </w:r>
          </w:p>
        </w:tc>
      </w:tr>
      <w:tr w:rsidR="0030200A" w:rsidRPr="00866614" w14:paraId="3794A595" w14:textId="77777777" w:rsidTr="006058A6">
        <w:trPr>
          <w:trHeight w:val="582"/>
          <w:jc w:val="center"/>
        </w:trPr>
        <w:tc>
          <w:tcPr>
            <w:tcW w:w="11436" w:type="dxa"/>
            <w:gridSpan w:val="5"/>
            <w:tcBorders>
              <w:top w:val="single" w:sz="4" w:space="0" w:color="auto"/>
              <w:left w:val="single" w:sz="4" w:space="0" w:color="auto"/>
              <w:bottom w:val="single" w:sz="4" w:space="0" w:color="auto"/>
              <w:right w:val="single" w:sz="4" w:space="0" w:color="auto"/>
            </w:tcBorders>
            <w:shd w:val="clear" w:color="auto" w:fill="D0CECE"/>
            <w:vAlign w:val="bottom"/>
          </w:tcPr>
          <w:p w14:paraId="2DB29897"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b/>
                <w:color w:val="000000"/>
                <w:sz w:val="20"/>
                <w:szCs w:val="20"/>
                <w:lang w:val="hr-HR" w:eastAsia="hr-HR"/>
              </w:rPr>
              <w:lastRenderedPageBreak/>
              <w:t>Program 1007 Predškolski odgoj</w:t>
            </w:r>
          </w:p>
        </w:tc>
      </w:tr>
      <w:tr w:rsidR="0030200A" w:rsidRPr="00866614" w14:paraId="75D3C098"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5CA11EF7"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1.</w:t>
            </w:r>
          </w:p>
        </w:tc>
        <w:tc>
          <w:tcPr>
            <w:tcW w:w="4742" w:type="dxa"/>
            <w:tcBorders>
              <w:top w:val="nil"/>
              <w:left w:val="nil"/>
              <w:bottom w:val="single" w:sz="4" w:space="0" w:color="auto"/>
              <w:right w:val="single" w:sz="4" w:space="0" w:color="auto"/>
            </w:tcBorders>
            <w:shd w:val="clear" w:color="auto" w:fill="auto"/>
            <w:vAlign w:val="bottom"/>
          </w:tcPr>
          <w:p w14:paraId="2C2DE1C4"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Sufinanciranje cijene boravka djece u dječjem vrtiću – (obrti, privatni) (R0120-1)</w:t>
            </w:r>
          </w:p>
        </w:tc>
        <w:tc>
          <w:tcPr>
            <w:tcW w:w="1713" w:type="dxa"/>
            <w:tcBorders>
              <w:top w:val="single" w:sz="4" w:space="0" w:color="auto"/>
              <w:left w:val="single" w:sz="4" w:space="0" w:color="auto"/>
              <w:bottom w:val="single" w:sz="4" w:space="0" w:color="auto"/>
              <w:right w:val="single" w:sz="4" w:space="0" w:color="auto"/>
            </w:tcBorders>
            <w:vAlign w:val="center"/>
          </w:tcPr>
          <w:p w14:paraId="773AF597"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165.000,00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2BEC9672"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4.0. Višak prihoda</w:t>
            </w:r>
          </w:p>
        </w:tc>
        <w:tc>
          <w:tcPr>
            <w:tcW w:w="1851" w:type="dxa"/>
            <w:tcBorders>
              <w:top w:val="nil"/>
              <w:left w:val="single" w:sz="4" w:space="0" w:color="auto"/>
              <w:bottom w:val="single" w:sz="4" w:space="0" w:color="auto"/>
              <w:right w:val="single" w:sz="4" w:space="0" w:color="auto"/>
            </w:tcBorders>
            <w:vAlign w:val="center"/>
          </w:tcPr>
          <w:p w14:paraId="2E545F2B"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163.200,00</w:t>
            </w:r>
          </w:p>
        </w:tc>
      </w:tr>
      <w:tr w:rsidR="0030200A" w:rsidRPr="00866614" w14:paraId="2534EC70"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57908E77"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2.</w:t>
            </w:r>
          </w:p>
        </w:tc>
        <w:tc>
          <w:tcPr>
            <w:tcW w:w="4742" w:type="dxa"/>
            <w:tcBorders>
              <w:top w:val="nil"/>
              <w:left w:val="nil"/>
              <w:bottom w:val="single" w:sz="4" w:space="0" w:color="auto"/>
              <w:right w:val="single" w:sz="4" w:space="0" w:color="auto"/>
            </w:tcBorders>
            <w:shd w:val="clear" w:color="auto" w:fill="auto"/>
            <w:vAlign w:val="bottom"/>
          </w:tcPr>
          <w:p w14:paraId="5FB63FD3"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Sufinanciranje cijene boravka djece u dječjem vrtiću – (drugi proračuni) (R0120)</w:t>
            </w:r>
          </w:p>
        </w:tc>
        <w:tc>
          <w:tcPr>
            <w:tcW w:w="1713" w:type="dxa"/>
            <w:tcBorders>
              <w:top w:val="single" w:sz="4" w:space="0" w:color="auto"/>
              <w:left w:val="single" w:sz="4" w:space="0" w:color="auto"/>
              <w:bottom w:val="single" w:sz="4" w:space="0" w:color="auto"/>
              <w:right w:val="single" w:sz="4" w:space="0" w:color="auto"/>
            </w:tcBorders>
            <w:vAlign w:val="center"/>
          </w:tcPr>
          <w:p w14:paraId="6DBB5E43"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100.000,00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481C1DA9"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5.1. Pomoći</w:t>
            </w:r>
          </w:p>
        </w:tc>
        <w:tc>
          <w:tcPr>
            <w:tcW w:w="1851" w:type="dxa"/>
            <w:tcBorders>
              <w:top w:val="nil"/>
              <w:left w:val="single" w:sz="4" w:space="0" w:color="auto"/>
              <w:bottom w:val="single" w:sz="4" w:space="0" w:color="auto"/>
              <w:right w:val="single" w:sz="4" w:space="0" w:color="auto"/>
            </w:tcBorders>
            <w:vAlign w:val="center"/>
          </w:tcPr>
          <w:p w14:paraId="79AAB6D4"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98.400,00</w:t>
            </w:r>
          </w:p>
        </w:tc>
      </w:tr>
      <w:tr w:rsidR="0030200A" w:rsidRPr="00866614" w14:paraId="2D1031EF"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7A5F3D41"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3.</w:t>
            </w:r>
          </w:p>
        </w:tc>
        <w:tc>
          <w:tcPr>
            <w:tcW w:w="4742" w:type="dxa"/>
            <w:tcBorders>
              <w:top w:val="nil"/>
              <w:left w:val="nil"/>
              <w:bottom w:val="single" w:sz="4" w:space="0" w:color="auto"/>
              <w:right w:val="single" w:sz="4" w:space="0" w:color="auto"/>
            </w:tcBorders>
            <w:shd w:val="clear" w:color="auto" w:fill="auto"/>
            <w:vAlign w:val="bottom"/>
          </w:tcPr>
          <w:p w14:paraId="32BDEC23"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Sufinanciranje programa odgoja u dječjem vrtiću Bambi – dopuna ekonomske cijene (R0121)</w:t>
            </w:r>
          </w:p>
        </w:tc>
        <w:tc>
          <w:tcPr>
            <w:tcW w:w="1713" w:type="dxa"/>
            <w:tcBorders>
              <w:top w:val="single" w:sz="4" w:space="0" w:color="auto"/>
              <w:left w:val="single" w:sz="4" w:space="0" w:color="auto"/>
              <w:bottom w:val="single" w:sz="4" w:space="0" w:color="auto"/>
              <w:right w:val="single" w:sz="4" w:space="0" w:color="auto"/>
            </w:tcBorders>
            <w:vAlign w:val="center"/>
          </w:tcPr>
          <w:p w14:paraId="3B18C891"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372.000,00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40D331F3"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5.1.Pomoći</w:t>
            </w:r>
          </w:p>
        </w:tc>
        <w:tc>
          <w:tcPr>
            <w:tcW w:w="1851" w:type="dxa"/>
            <w:tcBorders>
              <w:top w:val="nil"/>
              <w:left w:val="single" w:sz="4" w:space="0" w:color="auto"/>
              <w:bottom w:val="single" w:sz="4" w:space="0" w:color="auto"/>
              <w:right w:val="single" w:sz="4" w:space="0" w:color="auto"/>
            </w:tcBorders>
            <w:vAlign w:val="center"/>
          </w:tcPr>
          <w:p w14:paraId="013017DD"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367.356,74</w:t>
            </w:r>
          </w:p>
        </w:tc>
      </w:tr>
      <w:tr w:rsidR="0030200A" w:rsidRPr="00866614" w14:paraId="40779CFC"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61585D96"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4.</w:t>
            </w:r>
          </w:p>
        </w:tc>
        <w:tc>
          <w:tcPr>
            <w:tcW w:w="4742" w:type="dxa"/>
            <w:tcBorders>
              <w:top w:val="nil"/>
              <w:left w:val="nil"/>
              <w:bottom w:val="single" w:sz="4" w:space="0" w:color="auto"/>
              <w:right w:val="single" w:sz="4" w:space="0" w:color="auto"/>
            </w:tcBorders>
            <w:shd w:val="clear" w:color="auto" w:fill="auto"/>
            <w:vAlign w:val="bottom"/>
          </w:tcPr>
          <w:p w14:paraId="160B3EF0"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Ostali nespomenuti rashodi poslovanja R0121-1)</w:t>
            </w:r>
          </w:p>
        </w:tc>
        <w:tc>
          <w:tcPr>
            <w:tcW w:w="1713" w:type="dxa"/>
            <w:tcBorders>
              <w:top w:val="single" w:sz="4" w:space="0" w:color="auto"/>
              <w:left w:val="single" w:sz="4" w:space="0" w:color="auto"/>
              <w:bottom w:val="single" w:sz="4" w:space="0" w:color="auto"/>
              <w:right w:val="single" w:sz="4" w:space="0" w:color="auto"/>
            </w:tcBorders>
            <w:vAlign w:val="center"/>
          </w:tcPr>
          <w:p w14:paraId="487A4D83"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15.000,00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16FC69A4"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1.1.Opći prihodi i primici</w:t>
            </w:r>
          </w:p>
        </w:tc>
        <w:tc>
          <w:tcPr>
            <w:tcW w:w="1851" w:type="dxa"/>
            <w:tcBorders>
              <w:top w:val="nil"/>
              <w:left w:val="single" w:sz="4" w:space="0" w:color="auto"/>
              <w:bottom w:val="single" w:sz="4" w:space="0" w:color="auto"/>
              <w:right w:val="single" w:sz="4" w:space="0" w:color="auto"/>
            </w:tcBorders>
            <w:vAlign w:val="center"/>
          </w:tcPr>
          <w:p w14:paraId="6C6D8441"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3.085,95</w:t>
            </w:r>
          </w:p>
        </w:tc>
      </w:tr>
      <w:tr w:rsidR="0030200A" w:rsidRPr="00866614" w14:paraId="456FCDB3"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47CE54A0"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5.</w:t>
            </w:r>
          </w:p>
        </w:tc>
        <w:tc>
          <w:tcPr>
            <w:tcW w:w="4742" w:type="dxa"/>
            <w:tcBorders>
              <w:top w:val="nil"/>
              <w:left w:val="nil"/>
              <w:bottom w:val="single" w:sz="4" w:space="0" w:color="auto"/>
              <w:right w:val="single" w:sz="4" w:space="0" w:color="auto"/>
            </w:tcBorders>
            <w:shd w:val="clear" w:color="auto" w:fill="auto"/>
            <w:vAlign w:val="bottom"/>
          </w:tcPr>
          <w:p w14:paraId="5191593D"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Oprema za dječji vrtić (R0123-1)</w:t>
            </w:r>
          </w:p>
        </w:tc>
        <w:tc>
          <w:tcPr>
            <w:tcW w:w="1713" w:type="dxa"/>
            <w:tcBorders>
              <w:top w:val="single" w:sz="4" w:space="0" w:color="auto"/>
              <w:left w:val="single" w:sz="4" w:space="0" w:color="auto"/>
              <w:bottom w:val="single" w:sz="4" w:space="0" w:color="auto"/>
              <w:right w:val="single" w:sz="4" w:space="0" w:color="auto"/>
            </w:tcBorders>
            <w:vAlign w:val="center"/>
          </w:tcPr>
          <w:p w14:paraId="50194E34"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10.000,00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75DA00F2"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5.1. Pomoći</w:t>
            </w:r>
          </w:p>
        </w:tc>
        <w:tc>
          <w:tcPr>
            <w:tcW w:w="1851" w:type="dxa"/>
            <w:tcBorders>
              <w:top w:val="nil"/>
              <w:left w:val="single" w:sz="4" w:space="0" w:color="auto"/>
              <w:bottom w:val="single" w:sz="4" w:space="0" w:color="auto"/>
              <w:right w:val="single" w:sz="4" w:space="0" w:color="auto"/>
            </w:tcBorders>
            <w:vAlign w:val="center"/>
          </w:tcPr>
          <w:p w14:paraId="47633EDF"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0,00</w:t>
            </w:r>
          </w:p>
        </w:tc>
      </w:tr>
      <w:tr w:rsidR="0030200A" w:rsidRPr="00866614" w14:paraId="2C378D6D"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6D3319F3"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6.</w:t>
            </w:r>
          </w:p>
        </w:tc>
        <w:tc>
          <w:tcPr>
            <w:tcW w:w="4742" w:type="dxa"/>
            <w:tcBorders>
              <w:top w:val="nil"/>
              <w:left w:val="nil"/>
              <w:bottom w:val="single" w:sz="4" w:space="0" w:color="auto"/>
              <w:right w:val="single" w:sz="4" w:space="0" w:color="auto"/>
            </w:tcBorders>
            <w:shd w:val="clear" w:color="auto" w:fill="auto"/>
            <w:vAlign w:val="bottom"/>
          </w:tcPr>
          <w:p w14:paraId="5C777BE2"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Rekonstrukcija i opremanje za proširivanje DV „Bambi“ Lasinja (R0123)</w:t>
            </w:r>
          </w:p>
        </w:tc>
        <w:tc>
          <w:tcPr>
            <w:tcW w:w="1713" w:type="dxa"/>
            <w:tcBorders>
              <w:top w:val="single" w:sz="4" w:space="0" w:color="auto"/>
              <w:left w:val="single" w:sz="4" w:space="0" w:color="auto"/>
              <w:bottom w:val="single" w:sz="4" w:space="0" w:color="auto"/>
              <w:right w:val="single" w:sz="4" w:space="0" w:color="auto"/>
            </w:tcBorders>
            <w:vAlign w:val="center"/>
          </w:tcPr>
          <w:p w14:paraId="6ED869A3"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20.000,00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7F597890"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5.1.Pomoći</w:t>
            </w:r>
          </w:p>
        </w:tc>
        <w:tc>
          <w:tcPr>
            <w:tcW w:w="1851" w:type="dxa"/>
            <w:tcBorders>
              <w:top w:val="nil"/>
              <w:left w:val="single" w:sz="4" w:space="0" w:color="auto"/>
              <w:bottom w:val="single" w:sz="4" w:space="0" w:color="auto"/>
              <w:right w:val="single" w:sz="4" w:space="0" w:color="auto"/>
            </w:tcBorders>
            <w:vAlign w:val="center"/>
          </w:tcPr>
          <w:p w14:paraId="26733150"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0,00</w:t>
            </w:r>
          </w:p>
        </w:tc>
      </w:tr>
      <w:tr w:rsidR="0030200A" w:rsidRPr="00866614" w14:paraId="311F8B9E"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6A394D63"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7.</w:t>
            </w:r>
          </w:p>
        </w:tc>
        <w:tc>
          <w:tcPr>
            <w:tcW w:w="4742" w:type="dxa"/>
            <w:tcBorders>
              <w:top w:val="nil"/>
              <w:left w:val="nil"/>
              <w:bottom w:val="single" w:sz="4" w:space="0" w:color="auto"/>
              <w:right w:val="single" w:sz="4" w:space="0" w:color="auto"/>
            </w:tcBorders>
            <w:shd w:val="clear" w:color="auto" w:fill="auto"/>
            <w:vAlign w:val="center"/>
          </w:tcPr>
          <w:p w14:paraId="335AB10C"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Izrada projektne dokumentacije za rekonstrukciju i proširenje DV „Bambi“ (R0122)</w:t>
            </w:r>
          </w:p>
        </w:tc>
        <w:tc>
          <w:tcPr>
            <w:tcW w:w="1713" w:type="dxa"/>
            <w:tcBorders>
              <w:top w:val="single" w:sz="4" w:space="0" w:color="auto"/>
              <w:left w:val="single" w:sz="4" w:space="0" w:color="auto"/>
              <w:bottom w:val="single" w:sz="4" w:space="0" w:color="auto"/>
              <w:right w:val="single" w:sz="4" w:space="0" w:color="auto"/>
            </w:tcBorders>
            <w:vAlign w:val="center"/>
          </w:tcPr>
          <w:p w14:paraId="3946EA48"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75.000,00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7096AC96"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5.1.Pomoći</w:t>
            </w:r>
          </w:p>
        </w:tc>
        <w:tc>
          <w:tcPr>
            <w:tcW w:w="1851" w:type="dxa"/>
            <w:tcBorders>
              <w:top w:val="nil"/>
              <w:left w:val="single" w:sz="4" w:space="0" w:color="auto"/>
              <w:bottom w:val="single" w:sz="4" w:space="0" w:color="auto"/>
              <w:right w:val="single" w:sz="4" w:space="0" w:color="auto"/>
            </w:tcBorders>
            <w:vAlign w:val="center"/>
          </w:tcPr>
          <w:p w14:paraId="5F67EDED"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41.250,00</w:t>
            </w:r>
          </w:p>
        </w:tc>
      </w:tr>
      <w:tr w:rsidR="0030200A" w:rsidRPr="00866614" w14:paraId="73524922" w14:textId="77777777" w:rsidTr="006058A6">
        <w:trPr>
          <w:trHeight w:val="601"/>
          <w:jc w:val="center"/>
        </w:trPr>
        <w:tc>
          <w:tcPr>
            <w:tcW w:w="11436" w:type="dxa"/>
            <w:gridSpan w:val="5"/>
            <w:tcBorders>
              <w:top w:val="nil"/>
              <w:left w:val="single" w:sz="4" w:space="0" w:color="auto"/>
              <w:bottom w:val="single" w:sz="4" w:space="0" w:color="auto"/>
              <w:right w:val="single" w:sz="4" w:space="0" w:color="auto"/>
            </w:tcBorders>
            <w:shd w:val="clear" w:color="auto" w:fill="D0CECE"/>
            <w:vAlign w:val="bottom"/>
          </w:tcPr>
          <w:p w14:paraId="223C032B"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b/>
                <w:color w:val="000000"/>
                <w:sz w:val="20"/>
                <w:szCs w:val="20"/>
                <w:lang w:val="hr-HR" w:eastAsia="hr-HR"/>
              </w:rPr>
              <w:t>Program 1009 Razvoj sporta i rekreacije</w:t>
            </w:r>
          </w:p>
        </w:tc>
      </w:tr>
      <w:tr w:rsidR="0030200A" w:rsidRPr="00866614" w14:paraId="0CC6D191"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hideMark/>
          </w:tcPr>
          <w:p w14:paraId="36CC8641"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1.</w:t>
            </w:r>
          </w:p>
        </w:tc>
        <w:tc>
          <w:tcPr>
            <w:tcW w:w="4742" w:type="dxa"/>
            <w:tcBorders>
              <w:top w:val="nil"/>
              <w:left w:val="nil"/>
              <w:bottom w:val="single" w:sz="4" w:space="0" w:color="auto"/>
              <w:right w:val="single" w:sz="4" w:space="0" w:color="auto"/>
            </w:tcBorders>
            <w:shd w:val="clear" w:color="auto" w:fill="auto"/>
            <w:vAlign w:val="bottom"/>
            <w:hideMark/>
          </w:tcPr>
          <w:p w14:paraId="5F472A7A"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Tekuća donacija sportskim udrugama (pozicija R0128)</w:t>
            </w:r>
          </w:p>
        </w:tc>
        <w:tc>
          <w:tcPr>
            <w:tcW w:w="1713" w:type="dxa"/>
            <w:tcBorders>
              <w:top w:val="single" w:sz="4" w:space="0" w:color="auto"/>
              <w:left w:val="single" w:sz="4" w:space="0" w:color="auto"/>
              <w:bottom w:val="single" w:sz="4" w:space="0" w:color="auto"/>
              <w:right w:val="single" w:sz="4" w:space="0" w:color="auto"/>
            </w:tcBorders>
            <w:vAlign w:val="center"/>
          </w:tcPr>
          <w:p w14:paraId="4835735F"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15.000,00</w:t>
            </w:r>
          </w:p>
        </w:tc>
        <w:tc>
          <w:tcPr>
            <w:tcW w:w="1888" w:type="dxa"/>
            <w:tcBorders>
              <w:top w:val="nil"/>
              <w:left w:val="single" w:sz="4" w:space="0" w:color="auto"/>
              <w:bottom w:val="single" w:sz="4" w:space="0" w:color="auto"/>
              <w:right w:val="single" w:sz="4" w:space="0" w:color="auto"/>
            </w:tcBorders>
            <w:shd w:val="clear" w:color="auto" w:fill="auto"/>
            <w:noWrap/>
            <w:vAlign w:val="center"/>
            <w:hideMark/>
          </w:tcPr>
          <w:p w14:paraId="4597D050"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1.1.Opći prihodi i primici</w:t>
            </w:r>
          </w:p>
        </w:tc>
        <w:tc>
          <w:tcPr>
            <w:tcW w:w="1851" w:type="dxa"/>
            <w:tcBorders>
              <w:top w:val="nil"/>
              <w:left w:val="single" w:sz="4" w:space="0" w:color="auto"/>
              <w:bottom w:val="single" w:sz="4" w:space="0" w:color="auto"/>
              <w:right w:val="single" w:sz="4" w:space="0" w:color="auto"/>
            </w:tcBorders>
            <w:vAlign w:val="center"/>
          </w:tcPr>
          <w:p w14:paraId="6C1F6DDE"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15.000,00</w:t>
            </w:r>
          </w:p>
        </w:tc>
      </w:tr>
      <w:tr w:rsidR="0030200A" w:rsidRPr="00866614" w14:paraId="68DCFC2F"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42625B27"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2.</w:t>
            </w:r>
          </w:p>
        </w:tc>
        <w:tc>
          <w:tcPr>
            <w:tcW w:w="4742" w:type="dxa"/>
            <w:tcBorders>
              <w:top w:val="nil"/>
              <w:left w:val="nil"/>
              <w:bottom w:val="single" w:sz="4" w:space="0" w:color="auto"/>
              <w:right w:val="single" w:sz="4" w:space="0" w:color="auto"/>
            </w:tcBorders>
            <w:shd w:val="clear" w:color="auto" w:fill="auto"/>
            <w:vAlign w:val="bottom"/>
          </w:tcPr>
          <w:p w14:paraId="524FB8D7"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Tekuće donacije ostalim sportskim udrugama (R0128-1)</w:t>
            </w:r>
          </w:p>
        </w:tc>
        <w:tc>
          <w:tcPr>
            <w:tcW w:w="1713" w:type="dxa"/>
            <w:tcBorders>
              <w:top w:val="single" w:sz="4" w:space="0" w:color="auto"/>
              <w:left w:val="single" w:sz="4" w:space="0" w:color="auto"/>
              <w:bottom w:val="single" w:sz="4" w:space="0" w:color="auto"/>
              <w:right w:val="single" w:sz="4" w:space="0" w:color="auto"/>
            </w:tcBorders>
            <w:vAlign w:val="center"/>
          </w:tcPr>
          <w:p w14:paraId="5772E97E"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5.000,00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6E747B5C"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1.1.Opći prihodi i primici</w:t>
            </w:r>
          </w:p>
        </w:tc>
        <w:tc>
          <w:tcPr>
            <w:tcW w:w="1851" w:type="dxa"/>
            <w:tcBorders>
              <w:top w:val="nil"/>
              <w:left w:val="single" w:sz="4" w:space="0" w:color="auto"/>
              <w:bottom w:val="single" w:sz="4" w:space="0" w:color="auto"/>
              <w:right w:val="single" w:sz="4" w:space="0" w:color="auto"/>
            </w:tcBorders>
            <w:vAlign w:val="center"/>
          </w:tcPr>
          <w:p w14:paraId="05AD6A8B"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5.000,00</w:t>
            </w:r>
          </w:p>
        </w:tc>
      </w:tr>
      <w:tr w:rsidR="0030200A" w:rsidRPr="00866614" w14:paraId="66E91A7E" w14:textId="77777777" w:rsidTr="006058A6">
        <w:trPr>
          <w:trHeight w:val="641"/>
          <w:jc w:val="center"/>
        </w:trPr>
        <w:tc>
          <w:tcPr>
            <w:tcW w:w="11436" w:type="dxa"/>
            <w:gridSpan w:val="5"/>
            <w:tcBorders>
              <w:top w:val="nil"/>
              <w:left w:val="single" w:sz="4" w:space="0" w:color="auto"/>
              <w:bottom w:val="single" w:sz="4" w:space="0" w:color="auto"/>
              <w:right w:val="single" w:sz="4" w:space="0" w:color="auto"/>
            </w:tcBorders>
            <w:shd w:val="clear" w:color="auto" w:fill="D0CECE"/>
            <w:vAlign w:val="bottom"/>
          </w:tcPr>
          <w:p w14:paraId="00C37EEE"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b/>
                <w:color w:val="000000"/>
                <w:sz w:val="20"/>
                <w:szCs w:val="20"/>
                <w:lang w:val="hr-HR" w:eastAsia="hr-HR"/>
              </w:rPr>
              <w:t>Program 1011 Razvoj civilnog društva</w:t>
            </w:r>
          </w:p>
        </w:tc>
      </w:tr>
      <w:tr w:rsidR="0030200A" w:rsidRPr="00866614" w14:paraId="61AB1891"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hideMark/>
          </w:tcPr>
          <w:p w14:paraId="17AA5029"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1.</w:t>
            </w:r>
          </w:p>
        </w:tc>
        <w:tc>
          <w:tcPr>
            <w:tcW w:w="4742" w:type="dxa"/>
            <w:tcBorders>
              <w:top w:val="nil"/>
              <w:left w:val="nil"/>
              <w:bottom w:val="single" w:sz="4" w:space="0" w:color="auto"/>
              <w:right w:val="single" w:sz="4" w:space="0" w:color="auto"/>
            </w:tcBorders>
            <w:shd w:val="clear" w:color="auto" w:fill="auto"/>
            <w:vAlign w:val="bottom"/>
            <w:hideMark/>
          </w:tcPr>
          <w:p w14:paraId="7BD1E18C"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Tekuće donacije vjerskim zajednicama (pozicija R0136)</w:t>
            </w:r>
          </w:p>
        </w:tc>
        <w:tc>
          <w:tcPr>
            <w:tcW w:w="1713" w:type="dxa"/>
            <w:tcBorders>
              <w:top w:val="single" w:sz="4" w:space="0" w:color="auto"/>
              <w:left w:val="single" w:sz="4" w:space="0" w:color="auto"/>
              <w:bottom w:val="single" w:sz="4" w:space="0" w:color="auto"/>
              <w:right w:val="single" w:sz="4" w:space="0" w:color="auto"/>
            </w:tcBorders>
            <w:vAlign w:val="center"/>
          </w:tcPr>
          <w:p w14:paraId="3DC6C1F4"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45.000,00</w:t>
            </w:r>
          </w:p>
        </w:tc>
        <w:tc>
          <w:tcPr>
            <w:tcW w:w="1888" w:type="dxa"/>
            <w:tcBorders>
              <w:top w:val="nil"/>
              <w:left w:val="single" w:sz="4" w:space="0" w:color="auto"/>
              <w:bottom w:val="single" w:sz="4" w:space="0" w:color="auto"/>
              <w:right w:val="single" w:sz="4" w:space="0" w:color="auto"/>
            </w:tcBorders>
            <w:shd w:val="clear" w:color="auto" w:fill="auto"/>
            <w:noWrap/>
            <w:vAlign w:val="center"/>
            <w:hideMark/>
          </w:tcPr>
          <w:p w14:paraId="0D0B7E7E"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1.1.Opći prihodi i primici</w:t>
            </w:r>
          </w:p>
        </w:tc>
        <w:tc>
          <w:tcPr>
            <w:tcW w:w="1851" w:type="dxa"/>
            <w:tcBorders>
              <w:top w:val="nil"/>
              <w:left w:val="single" w:sz="4" w:space="0" w:color="auto"/>
              <w:bottom w:val="single" w:sz="4" w:space="0" w:color="auto"/>
              <w:right w:val="single" w:sz="4" w:space="0" w:color="auto"/>
            </w:tcBorders>
            <w:vAlign w:val="center"/>
          </w:tcPr>
          <w:p w14:paraId="0D005AE1"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38.400,00</w:t>
            </w:r>
          </w:p>
        </w:tc>
      </w:tr>
      <w:tr w:rsidR="0030200A" w:rsidRPr="00866614" w14:paraId="731E593E"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hideMark/>
          </w:tcPr>
          <w:p w14:paraId="7BDA60AB"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2.</w:t>
            </w:r>
          </w:p>
        </w:tc>
        <w:tc>
          <w:tcPr>
            <w:tcW w:w="4742" w:type="dxa"/>
            <w:tcBorders>
              <w:top w:val="nil"/>
              <w:left w:val="nil"/>
              <w:bottom w:val="single" w:sz="4" w:space="0" w:color="auto"/>
              <w:right w:val="single" w:sz="4" w:space="0" w:color="auto"/>
            </w:tcBorders>
            <w:shd w:val="clear" w:color="auto" w:fill="auto"/>
            <w:vAlign w:val="bottom"/>
            <w:hideMark/>
          </w:tcPr>
          <w:p w14:paraId="03BB72D7"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Tekuće donacije - udruge branitelja (pozicija R0139)</w:t>
            </w:r>
          </w:p>
        </w:tc>
        <w:tc>
          <w:tcPr>
            <w:tcW w:w="1713" w:type="dxa"/>
            <w:tcBorders>
              <w:top w:val="single" w:sz="4" w:space="0" w:color="auto"/>
              <w:left w:val="single" w:sz="4" w:space="0" w:color="auto"/>
              <w:bottom w:val="single" w:sz="4" w:space="0" w:color="auto"/>
              <w:right w:val="single" w:sz="4" w:space="0" w:color="auto"/>
            </w:tcBorders>
            <w:vAlign w:val="center"/>
          </w:tcPr>
          <w:p w14:paraId="4931592D"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15.000,00</w:t>
            </w:r>
          </w:p>
        </w:tc>
        <w:tc>
          <w:tcPr>
            <w:tcW w:w="1888" w:type="dxa"/>
            <w:tcBorders>
              <w:top w:val="nil"/>
              <w:left w:val="single" w:sz="4" w:space="0" w:color="auto"/>
              <w:bottom w:val="single" w:sz="4" w:space="0" w:color="auto"/>
              <w:right w:val="single" w:sz="4" w:space="0" w:color="auto"/>
            </w:tcBorders>
            <w:shd w:val="clear" w:color="auto" w:fill="auto"/>
            <w:noWrap/>
            <w:vAlign w:val="center"/>
            <w:hideMark/>
          </w:tcPr>
          <w:p w14:paraId="05370099"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1.1.Opći prihodi i primici</w:t>
            </w:r>
          </w:p>
        </w:tc>
        <w:tc>
          <w:tcPr>
            <w:tcW w:w="1851" w:type="dxa"/>
            <w:tcBorders>
              <w:top w:val="nil"/>
              <w:left w:val="single" w:sz="4" w:space="0" w:color="auto"/>
              <w:bottom w:val="single" w:sz="4" w:space="0" w:color="auto"/>
              <w:right w:val="single" w:sz="4" w:space="0" w:color="auto"/>
            </w:tcBorders>
            <w:vAlign w:val="center"/>
          </w:tcPr>
          <w:p w14:paraId="2A1E9A9E"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15.000,00</w:t>
            </w:r>
          </w:p>
        </w:tc>
      </w:tr>
      <w:tr w:rsidR="0030200A" w:rsidRPr="00866614" w14:paraId="71967EB6"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hideMark/>
          </w:tcPr>
          <w:p w14:paraId="6E52820D"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3.</w:t>
            </w:r>
          </w:p>
        </w:tc>
        <w:tc>
          <w:tcPr>
            <w:tcW w:w="4742" w:type="dxa"/>
            <w:tcBorders>
              <w:top w:val="nil"/>
              <w:left w:val="nil"/>
              <w:bottom w:val="single" w:sz="4" w:space="0" w:color="auto"/>
              <w:right w:val="single" w:sz="4" w:space="0" w:color="auto"/>
            </w:tcBorders>
            <w:shd w:val="clear" w:color="auto" w:fill="auto"/>
            <w:vAlign w:val="bottom"/>
            <w:hideMark/>
          </w:tcPr>
          <w:p w14:paraId="6E542787"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Tekuće donacije udrugama za društvene djelatnosti (pozicija R0140)</w:t>
            </w:r>
          </w:p>
        </w:tc>
        <w:tc>
          <w:tcPr>
            <w:tcW w:w="1713" w:type="dxa"/>
            <w:tcBorders>
              <w:top w:val="single" w:sz="4" w:space="0" w:color="auto"/>
              <w:left w:val="single" w:sz="4" w:space="0" w:color="auto"/>
              <w:bottom w:val="single" w:sz="4" w:space="0" w:color="auto"/>
              <w:right w:val="single" w:sz="4" w:space="0" w:color="auto"/>
            </w:tcBorders>
            <w:vAlign w:val="center"/>
          </w:tcPr>
          <w:p w14:paraId="2D7D5B28"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15.000,00</w:t>
            </w:r>
          </w:p>
        </w:tc>
        <w:tc>
          <w:tcPr>
            <w:tcW w:w="1888" w:type="dxa"/>
            <w:tcBorders>
              <w:top w:val="nil"/>
              <w:left w:val="single" w:sz="4" w:space="0" w:color="auto"/>
              <w:bottom w:val="single" w:sz="4" w:space="0" w:color="auto"/>
              <w:right w:val="single" w:sz="4" w:space="0" w:color="auto"/>
            </w:tcBorders>
            <w:shd w:val="clear" w:color="auto" w:fill="auto"/>
            <w:noWrap/>
            <w:vAlign w:val="center"/>
            <w:hideMark/>
          </w:tcPr>
          <w:p w14:paraId="3D1EE3C6"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1.1.Opći prihodi i primici</w:t>
            </w:r>
          </w:p>
        </w:tc>
        <w:tc>
          <w:tcPr>
            <w:tcW w:w="1851" w:type="dxa"/>
            <w:tcBorders>
              <w:top w:val="nil"/>
              <w:left w:val="single" w:sz="4" w:space="0" w:color="auto"/>
              <w:bottom w:val="single" w:sz="4" w:space="0" w:color="auto"/>
              <w:right w:val="single" w:sz="4" w:space="0" w:color="auto"/>
            </w:tcBorders>
            <w:vAlign w:val="center"/>
          </w:tcPr>
          <w:p w14:paraId="6514FF64"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15.000,00</w:t>
            </w:r>
          </w:p>
        </w:tc>
      </w:tr>
      <w:tr w:rsidR="0030200A" w:rsidRPr="00866614" w14:paraId="515138BF"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3587EEB9"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4.</w:t>
            </w:r>
          </w:p>
        </w:tc>
        <w:tc>
          <w:tcPr>
            <w:tcW w:w="4742" w:type="dxa"/>
            <w:tcBorders>
              <w:top w:val="nil"/>
              <w:left w:val="nil"/>
              <w:bottom w:val="single" w:sz="4" w:space="0" w:color="auto"/>
              <w:right w:val="single" w:sz="4" w:space="0" w:color="auto"/>
            </w:tcBorders>
            <w:shd w:val="clear" w:color="auto" w:fill="auto"/>
            <w:vAlign w:val="bottom"/>
          </w:tcPr>
          <w:p w14:paraId="3ADE0A8C"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Tekuće donacije udrugama umirovljenika (R0140-1)</w:t>
            </w:r>
          </w:p>
        </w:tc>
        <w:tc>
          <w:tcPr>
            <w:tcW w:w="1713" w:type="dxa"/>
            <w:tcBorders>
              <w:top w:val="single" w:sz="4" w:space="0" w:color="auto"/>
              <w:left w:val="single" w:sz="4" w:space="0" w:color="auto"/>
              <w:bottom w:val="single" w:sz="4" w:space="0" w:color="auto"/>
              <w:right w:val="single" w:sz="4" w:space="0" w:color="auto"/>
            </w:tcBorders>
            <w:vAlign w:val="center"/>
          </w:tcPr>
          <w:p w14:paraId="73476071"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3.000,00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144BC91D"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1.1.Opći prihodi i primici</w:t>
            </w:r>
          </w:p>
        </w:tc>
        <w:tc>
          <w:tcPr>
            <w:tcW w:w="1851" w:type="dxa"/>
            <w:tcBorders>
              <w:top w:val="nil"/>
              <w:left w:val="single" w:sz="4" w:space="0" w:color="auto"/>
              <w:bottom w:val="single" w:sz="4" w:space="0" w:color="auto"/>
              <w:right w:val="single" w:sz="4" w:space="0" w:color="auto"/>
            </w:tcBorders>
            <w:vAlign w:val="center"/>
          </w:tcPr>
          <w:p w14:paraId="3A6F0CF7"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3.000,00</w:t>
            </w:r>
          </w:p>
        </w:tc>
      </w:tr>
      <w:tr w:rsidR="0030200A" w:rsidRPr="00866614" w14:paraId="127E05CF" w14:textId="77777777" w:rsidTr="006058A6">
        <w:trPr>
          <w:trHeight w:val="312"/>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33FAC922"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5.</w:t>
            </w:r>
          </w:p>
        </w:tc>
        <w:tc>
          <w:tcPr>
            <w:tcW w:w="4742" w:type="dxa"/>
            <w:tcBorders>
              <w:top w:val="nil"/>
              <w:left w:val="nil"/>
              <w:bottom w:val="single" w:sz="4" w:space="0" w:color="auto"/>
              <w:right w:val="single" w:sz="4" w:space="0" w:color="auto"/>
            </w:tcBorders>
            <w:shd w:val="clear" w:color="auto" w:fill="auto"/>
            <w:vAlign w:val="bottom"/>
          </w:tcPr>
          <w:p w14:paraId="3702FDB6"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Izrada projektne dokumentacije društvenog doma Banski Kovačevac (R0135-1)</w:t>
            </w:r>
          </w:p>
        </w:tc>
        <w:tc>
          <w:tcPr>
            <w:tcW w:w="1713" w:type="dxa"/>
            <w:tcBorders>
              <w:top w:val="single" w:sz="4" w:space="0" w:color="auto"/>
              <w:left w:val="single" w:sz="4" w:space="0" w:color="auto"/>
              <w:bottom w:val="single" w:sz="4" w:space="0" w:color="auto"/>
              <w:right w:val="single" w:sz="4" w:space="0" w:color="auto"/>
            </w:tcBorders>
            <w:vAlign w:val="center"/>
          </w:tcPr>
          <w:p w14:paraId="08CBF93A"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50.000,00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1424CBD6"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4.1. Prihodi za posebne namjene</w:t>
            </w:r>
          </w:p>
        </w:tc>
        <w:tc>
          <w:tcPr>
            <w:tcW w:w="1851" w:type="dxa"/>
            <w:tcBorders>
              <w:top w:val="nil"/>
              <w:left w:val="single" w:sz="4" w:space="0" w:color="auto"/>
              <w:bottom w:val="single" w:sz="4" w:space="0" w:color="auto"/>
              <w:right w:val="single" w:sz="4" w:space="0" w:color="auto"/>
            </w:tcBorders>
            <w:vAlign w:val="center"/>
          </w:tcPr>
          <w:p w14:paraId="62AC9932"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0,00</w:t>
            </w:r>
          </w:p>
        </w:tc>
      </w:tr>
      <w:tr w:rsidR="0030200A" w:rsidRPr="00866614" w14:paraId="40774978" w14:textId="77777777" w:rsidTr="006058A6">
        <w:trPr>
          <w:trHeight w:val="780"/>
          <w:jc w:val="center"/>
        </w:trPr>
        <w:tc>
          <w:tcPr>
            <w:tcW w:w="11436" w:type="dxa"/>
            <w:gridSpan w:val="5"/>
            <w:tcBorders>
              <w:top w:val="nil"/>
              <w:left w:val="single" w:sz="4" w:space="0" w:color="auto"/>
              <w:bottom w:val="single" w:sz="4" w:space="0" w:color="auto"/>
              <w:right w:val="single" w:sz="4" w:space="0" w:color="auto"/>
            </w:tcBorders>
            <w:shd w:val="clear" w:color="auto" w:fill="D0CECE"/>
            <w:vAlign w:val="bottom"/>
          </w:tcPr>
          <w:p w14:paraId="07B1863B"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b/>
                <w:color w:val="000000"/>
                <w:sz w:val="20"/>
                <w:szCs w:val="20"/>
                <w:lang w:val="hr-HR" w:eastAsia="hr-HR"/>
              </w:rPr>
              <w:lastRenderedPageBreak/>
              <w:t>Program 1012 Donacije udrugama za promicanje prava i interesa invalidnih osoba</w:t>
            </w:r>
          </w:p>
        </w:tc>
      </w:tr>
      <w:tr w:rsidR="0030200A" w:rsidRPr="00866614" w14:paraId="53ABC922" w14:textId="77777777" w:rsidTr="006058A6">
        <w:trPr>
          <w:trHeight w:val="427"/>
          <w:jc w:val="center"/>
        </w:trPr>
        <w:tc>
          <w:tcPr>
            <w:tcW w:w="1242" w:type="dxa"/>
            <w:tcBorders>
              <w:top w:val="nil"/>
              <w:left w:val="single" w:sz="4" w:space="0" w:color="auto"/>
              <w:bottom w:val="single" w:sz="4" w:space="0" w:color="auto"/>
              <w:right w:val="single" w:sz="4" w:space="0" w:color="auto"/>
            </w:tcBorders>
            <w:shd w:val="clear" w:color="auto" w:fill="auto"/>
            <w:vAlign w:val="bottom"/>
            <w:hideMark/>
          </w:tcPr>
          <w:p w14:paraId="3B4A57BC"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1.</w:t>
            </w:r>
          </w:p>
        </w:tc>
        <w:tc>
          <w:tcPr>
            <w:tcW w:w="4742" w:type="dxa"/>
            <w:tcBorders>
              <w:top w:val="nil"/>
              <w:left w:val="nil"/>
              <w:bottom w:val="single" w:sz="4" w:space="0" w:color="auto"/>
              <w:right w:val="single" w:sz="4" w:space="0" w:color="auto"/>
            </w:tcBorders>
            <w:shd w:val="clear" w:color="auto" w:fill="auto"/>
            <w:vAlign w:val="bottom"/>
            <w:hideMark/>
          </w:tcPr>
          <w:p w14:paraId="2E14AAA7"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Tekuće pomoći udrugama za promicanje prava i interesa invalidnih osoba (pozicija R0141)</w:t>
            </w:r>
          </w:p>
        </w:tc>
        <w:tc>
          <w:tcPr>
            <w:tcW w:w="1713" w:type="dxa"/>
            <w:tcBorders>
              <w:top w:val="single" w:sz="4" w:space="0" w:color="auto"/>
              <w:left w:val="single" w:sz="4" w:space="0" w:color="auto"/>
              <w:bottom w:val="single" w:sz="4" w:space="0" w:color="auto"/>
              <w:right w:val="single" w:sz="4" w:space="0" w:color="auto"/>
            </w:tcBorders>
            <w:vAlign w:val="center"/>
          </w:tcPr>
          <w:p w14:paraId="69E39CF6"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5.000,00</w:t>
            </w:r>
          </w:p>
        </w:tc>
        <w:tc>
          <w:tcPr>
            <w:tcW w:w="1888" w:type="dxa"/>
            <w:tcBorders>
              <w:top w:val="nil"/>
              <w:left w:val="single" w:sz="4" w:space="0" w:color="auto"/>
              <w:bottom w:val="single" w:sz="4" w:space="0" w:color="auto"/>
              <w:right w:val="single" w:sz="4" w:space="0" w:color="auto"/>
            </w:tcBorders>
            <w:shd w:val="clear" w:color="auto" w:fill="auto"/>
            <w:noWrap/>
            <w:vAlign w:val="center"/>
            <w:hideMark/>
          </w:tcPr>
          <w:p w14:paraId="5C097078"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1.1.Opći prihodi i primici</w:t>
            </w:r>
          </w:p>
        </w:tc>
        <w:tc>
          <w:tcPr>
            <w:tcW w:w="1851" w:type="dxa"/>
            <w:tcBorders>
              <w:top w:val="nil"/>
              <w:left w:val="single" w:sz="4" w:space="0" w:color="auto"/>
              <w:bottom w:val="single" w:sz="4" w:space="0" w:color="auto"/>
              <w:right w:val="single" w:sz="4" w:space="0" w:color="auto"/>
            </w:tcBorders>
            <w:vAlign w:val="center"/>
          </w:tcPr>
          <w:p w14:paraId="712C8308"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0,00</w:t>
            </w:r>
          </w:p>
        </w:tc>
      </w:tr>
      <w:tr w:rsidR="0030200A" w:rsidRPr="00866614" w14:paraId="19434806" w14:textId="77777777" w:rsidTr="006058A6">
        <w:trPr>
          <w:trHeight w:val="591"/>
          <w:jc w:val="center"/>
        </w:trPr>
        <w:tc>
          <w:tcPr>
            <w:tcW w:w="11436" w:type="dxa"/>
            <w:gridSpan w:val="5"/>
            <w:tcBorders>
              <w:top w:val="nil"/>
              <w:left w:val="single" w:sz="4" w:space="0" w:color="auto"/>
              <w:bottom w:val="single" w:sz="4" w:space="0" w:color="auto"/>
              <w:right w:val="single" w:sz="4" w:space="0" w:color="auto"/>
            </w:tcBorders>
            <w:shd w:val="clear" w:color="auto" w:fill="D0CECE"/>
            <w:vAlign w:val="bottom"/>
          </w:tcPr>
          <w:p w14:paraId="005007AE"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b/>
                <w:color w:val="000000"/>
                <w:sz w:val="20"/>
                <w:szCs w:val="20"/>
                <w:lang w:val="hr-HR" w:eastAsia="hr-HR"/>
              </w:rPr>
              <w:t>Program 1017 Poticanje razvoja turizma</w:t>
            </w:r>
          </w:p>
        </w:tc>
      </w:tr>
      <w:tr w:rsidR="0030200A" w:rsidRPr="00866614" w14:paraId="588C9390" w14:textId="77777777" w:rsidTr="006058A6">
        <w:trPr>
          <w:trHeight w:val="289"/>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452ECF4B"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1.</w:t>
            </w:r>
          </w:p>
        </w:tc>
        <w:tc>
          <w:tcPr>
            <w:tcW w:w="4742" w:type="dxa"/>
            <w:tcBorders>
              <w:top w:val="nil"/>
              <w:left w:val="nil"/>
              <w:bottom w:val="single" w:sz="4" w:space="0" w:color="auto"/>
              <w:right w:val="single" w:sz="4" w:space="0" w:color="auto"/>
            </w:tcBorders>
            <w:shd w:val="clear" w:color="auto" w:fill="auto"/>
            <w:vAlign w:val="bottom"/>
          </w:tcPr>
          <w:p w14:paraId="2FD35289"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Organizacija događanja LA fest – manifestacija (R0140-2)</w:t>
            </w:r>
          </w:p>
        </w:tc>
        <w:tc>
          <w:tcPr>
            <w:tcW w:w="1713" w:type="dxa"/>
            <w:tcBorders>
              <w:top w:val="single" w:sz="4" w:space="0" w:color="auto"/>
              <w:left w:val="single" w:sz="4" w:space="0" w:color="auto"/>
              <w:bottom w:val="single" w:sz="4" w:space="0" w:color="auto"/>
              <w:right w:val="single" w:sz="4" w:space="0" w:color="auto"/>
            </w:tcBorders>
            <w:vAlign w:val="center"/>
          </w:tcPr>
          <w:p w14:paraId="5912191A"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73.000,00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2659D14A"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1.1. Opći prihodi i primici</w:t>
            </w:r>
          </w:p>
        </w:tc>
        <w:tc>
          <w:tcPr>
            <w:tcW w:w="1851" w:type="dxa"/>
            <w:tcBorders>
              <w:top w:val="nil"/>
              <w:left w:val="single" w:sz="4" w:space="0" w:color="auto"/>
              <w:bottom w:val="single" w:sz="4" w:space="0" w:color="auto"/>
              <w:right w:val="single" w:sz="4" w:space="0" w:color="auto"/>
            </w:tcBorders>
            <w:vAlign w:val="center"/>
          </w:tcPr>
          <w:p w14:paraId="5EBECB5D"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72.761,36</w:t>
            </w:r>
          </w:p>
        </w:tc>
      </w:tr>
      <w:tr w:rsidR="0030200A" w:rsidRPr="00866614" w14:paraId="2D83F66C" w14:textId="77777777" w:rsidTr="006058A6">
        <w:trPr>
          <w:trHeight w:val="289"/>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2405E0EB"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2.</w:t>
            </w:r>
          </w:p>
        </w:tc>
        <w:tc>
          <w:tcPr>
            <w:tcW w:w="4742" w:type="dxa"/>
            <w:tcBorders>
              <w:top w:val="nil"/>
              <w:left w:val="nil"/>
              <w:bottom w:val="single" w:sz="4" w:space="0" w:color="auto"/>
              <w:right w:val="single" w:sz="4" w:space="0" w:color="auto"/>
            </w:tcBorders>
            <w:shd w:val="clear" w:color="auto" w:fill="auto"/>
            <w:vAlign w:val="bottom"/>
          </w:tcPr>
          <w:p w14:paraId="1092568A"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Tekuće donacije za rad turističke zajednice  TPZ Kupa (R0140-0)</w:t>
            </w:r>
          </w:p>
        </w:tc>
        <w:tc>
          <w:tcPr>
            <w:tcW w:w="1713" w:type="dxa"/>
            <w:tcBorders>
              <w:top w:val="single" w:sz="4" w:space="0" w:color="auto"/>
              <w:left w:val="single" w:sz="4" w:space="0" w:color="auto"/>
              <w:bottom w:val="single" w:sz="4" w:space="0" w:color="auto"/>
              <w:right w:val="single" w:sz="4" w:space="0" w:color="auto"/>
            </w:tcBorders>
            <w:vAlign w:val="center"/>
          </w:tcPr>
          <w:p w14:paraId="590EA454"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20.000,00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21C30D33"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1.1. Opći prihodi i primici</w:t>
            </w:r>
          </w:p>
        </w:tc>
        <w:tc>
          <w:tcPr>
            <w:tcW w:w="1851" w:type="dxa"/>
            <w:tcBorders>
              <w:top w:val="nil"/>
              <w:left w:val="single" w:sz="4" w:space="0" w:color="auto"/>
              <w:bottom w:val="single" w:sz="4" w:space="0" w:color="auto"/>
              <w:right w:val="single" w:sz="4" w:space="0" w:color="auto"/>
            </w:tcBorders>
            <w:vAlign w:val="center"/>
          </w:tcPr>
          <w:p w14:paraId="52DE1978"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20.000,00</w:t>
            </w:r>
          </w:p>
        </w:tc>
      </w:tr>
      <w:tr w:rsidR="0030200A" w:rsidRPr="00866614" w14:paraId="78D235F2" w14:textId="77777777" w:rsidTr="006058A6">
        <w:trPr>
          <w:trHeight w:val="289"/>
          <w:jc w:val="center"/>
        </w:trPr>
        <w:tc>
          <w:tcPr>
            <w:tcW w:w="1242" w:type="dxa"/>
            <w:tcBorders>
              <w:top w:val="nil"/>
              <w:left w:val="single" w:sz="4" w:space="0" w:color="auto"/>
              <w:bottom w:val="single" w:sz="4" w:space="0" w:color="auto"/>
              <w:right w:val="single" w:sz="4" w:space="0" w:color="auto"/>
            </w:tcBorders>
            <w:shd w:val="clear" w:color="auto" w:fill="auto"/>
            <w:vAlign w:val="bottom"/>
          </w:tcPr>
          <w:p w14:paraId="3A91614E" w14:textId="77777777" w:rsidR="0030200A" w:rsidRPr="00866614" w:rsidRDefault="0030200A" w:rsidP="008670D7">
            <w:pPr>
              <w:rPr>
                <w:rFonts w:ascii="Verdana" w:hAnsi="Verdana"/>
                <w:color w:val="000000"/>
                <w:sz w:val="20"/>
                <w:szCs w:val="20"/>
                <w:lang w:val="hr-HR" w:eastAsia="hr-HR"/>
              </w:rPr>
            </w:pPr>
            <w:r w:rsidRPr="00866614">
              <w:rPr>
                <w:rFonts w:ascii="Verdana" w:hAnsi="Verdana"/>
                <w:color w:val="000000"/>
                <w:sz w:val="20"/>
                <w:szCs w:val="20"/>
                <w:lang w:val="hr-HR" w:eastAsia="hr-HR"/>
              </w:rPr>
              <w:t>3.</w:t>
            </w:r>
          </w:p>
        </w:tc>
        <w:tc>
          <w:tcPr>
            <w:tcW w:w="4742" w:type="dxa"/>
            <w:tcBorders>
              <w:top w:val="nil"/>
              <w:left w:val="nil"/>
              <w:bottom w:val="single" w:sz="4" w:space="0" w:color="auto"/>
              <w:right w:val="single" w:sz="4" w:space="0" w:color="auto"/>
            </w:tcBorders>
            <w:shd w:val="clear" w:color="auto" w:fill="auto"/>
            <w:vAlign w:val="bottom"/>
          </w:tcPr>
          <w:p w14:paraId="764EBF87"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Konzultantske i savjetodavne usluge za izradu kampa (R0132-0)</w:t>
            </w:r>
          </w:p>
        </w:tc>
        <w:tc>
          <w:tcPr>
            <w:tcW w:w="1713" w:type="dxa"/>
            <w:tcBorders>
              <w:top w:val="single" w:sz="4" w:space="0" w:color="auto"/>
              <w:left w:val="single" w:sz="4" w:space="0" w:color="auto"/>
              <w:bottom w:val="single" w:sz="4" w:space="0" w:color="auto"/>
              <w:right w:val="single" w:sz="4" w:space="0" w:color="auto"/>
            </w:tcBorders>
            <w:vAlign w:val="center"/>
          </w:tcPr>
          <w:p w14:paraId="4616A836"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83.000,00</w:t>
            </w:r>
          </w:p>
        </w:tc>
        <w:tc>
          <w:tcPr>
            <w:tcW w:w="1888" w:type="dxa"/>
            <w:tcBorders>
              <w:top w:val="nil"/>
              <w:left w:val="single" w:sz="4" w:space="0" w:color="auto"/>
              <w:bottom w:val="single" w:sz="4" w:space="0" w:color="auto"/>
              <w:right w:val="single" w:sz="4" w:space="0" w:color="auto"/>
            </w:tcBorders>
            <w:shd w:val="clear" w:color="auto" w:fill="auto"/>
            <w:noWrap/>
            <w:vAlign w:val="center"/>
          </w:tcPr>
          <w:p w14:paraId="6E3FF75B" w14:textId="77777777" w:rsidR="0030200A" w:rsidRPr="00866614" w:rsidRDefault="0030200A" w:rsidP="0030200A">
            <w:pPr>
              <w:jc w:val="left"/>
              <w:rPr>
                <w:rFonts w:ascii="Verdana" w:hAnsi="Verdana"/>
                <w:color w:val="000000"/>
                <w:sz w:val="20"/>
                <w:szCs w:val="20"/>
                <w:lang w:val="hr-HR" w:eastAsia="hr-HR"/>
              </w:rPr>
            </w:pPr>
            <w:r w:rsidRPr="00866614">
              <w:rPr>
                <w:rFonts w:ascii="Verdana" w:hAnsi="Verdana"/>
                <w:color w:val="000000"/>
                <w:sz w:val="20"/>
                <w:szCs w:val="20"/>
                <w:lang w:val="hr-HR" w:eastAsia="hr-HR"/>
              </w:rPr>
              <w:t>4.1. Prihodi za posebne namjene</w:t>
            </w:r>
          </w:p>
        </w:tc>
        <w:tc>
          <w:tcPr>
            <w:tcW w:w="1851" w:type="dxa"/>
            <w:tcBorders>
              <w:top w:val="nil"/>
              <w:left w:val="single" w:sz="4" w:space="0" w:color="auto"/>
              <w:bottom w:val="single" w:sz="4" w:space="0" w:color="auto"/>
              <w:right w:val="single" w:sz="4" w:space="0" w:color="auto"/>
            </w:tcBorders>
            <w:vAlign w:val="center"/>
          </w:tcPr>
          <w:p w14:paraId="270152CC" w14:textId="77777777" w:rsidR="0030200A" w:rsidRPr="00866614" w:rsidRDefault="0030200A" w:rsidP="008670D7">
            <w:pPr>
              <w:jc w:val="center"/>
              <w:rPr>
                <w:rFonts w:ascii="Verdana" w:hAnsi="Verdana"/>
                <w:color w:val="000000"/>
                <w:sz w:val="20"/>
                <w:szCs w:val="20"/>
                <w:lang w:val="hr-HR" w:eastAsia="hr-HR"/>
              </w:rPr>
            </w:pPr>
            <w:r w:rsidRPr="00866614">
              <w:rPr>
                <w:rFonts w:ascii="Verdana" w:hAnsi="Verdana"/>
                <w:color w:val="000000"/>
                <w:sz w:val="20"/>
                <w:szCs w:val="20"/>
                <w:lang w:val="hr-HR" w:eastAsia="hr-HR"/>
              </w:rPr>
              <w:t>41.250,00</w:t>
            </w:r>
          </w:p>
        </w:tc>
      </w:tr>
      <w:tr w:rsidR="0030200A" w:rsidRPr="00866614" w14:paraId="7C58FB5F" w14:textId="77777777" w:rsidTr="006058A6">
        <w:trPr>
          <w:trHeight w:val="565"/>
          <w:jc w:val="center"/>
        </w:trPr>
        <w:tc>
          <w:tcPr>
            <w:tcW w:w="5984" w:type="dxa"/>
            <w:gridSpan w:val="2"/>
            <w:tcBorders>
              <w:top w:val="single" w:sz="4" w:space="0" w:color="auto"/>
              <w:left w:val="single" w:sz="4" w:space="0" w:color="auto"/>
              <w:bottom w:val="single" w:sz="4" w:space="0" w:color="auto"/>
              <w:right w:val="single" w:sz="4" w:space="0" w:color="000000"/>
            </w:tcBorders>
            <w:shd w:val="clear" w:color="auto" w:fill="D0CECE"/>
            <w:vAlign w:val="center"/>
            <w:hideMark/>
          </w:tcPr>
          <w:p w14:paraId="336C7CF3" w14:textId="77777777" w:rsidR="0030200A" w:rsidRPr="00866614" w:rsidRDefault="0030200A" w:rsidP="008670D7">
            <w:pPr>
              <w:jc w:val="center"/>
              <w:rPr>
                <w:rFonts w:ascii="Verdana" w:hAnsi="Verdana"/>
                <w:b/>
                <w:bCs/>
                <w:color w:val="000000"/>
                <w:sz w:val="20"/>
                <w:szCs w:val="20"/>
                <w:lang w:val="hr-HR" w:eastAsia="hr-HR"/>
              </w:rPr>
            </w:pPr>
            <w:r w:rsidRPr="00866614">
              <w:rPr>
                <w:rFonts w:ascii="Verdana" w:hAnsi="Verdana"/>
                <w:b/>
                <w:bCs/>
                <w:color w:val="000000"/>
                <w:sz w:val="20"/>
                <w:szCs w:val="20"/>
                <w:lang w:val="hr-HR" w:eastAsia="hr-HR"/>
              </w:rPr>
              <w:t>SVEUKUPNO</w:t>
            </w:r>
          </w:p>
        </w:tc>
        <w:tc>
          <w:tcPr>
            <w:tcW w:w="1713" w:type="dxa"/>
            <w:tcBorders>
              <w:top w:val="single" w:sz="4" w:space="0" w:color="auto"/>
              <w:left w:val="single" w:sz="4" w:space="0" w:color="auto"/>
              <w:bottom w:val="single" w:sz="4" w:space="0" w:color="auto"/>
              <w:right w:val="single" w:sz="4" w:space="0" w:color="auto"/>
            </w:tcBorders>
            <w:shd w:val="clear" w:color="auto" w:fill="D0CECE"/>
            <w:vAlign w:val="center"/>
          </w:tcPr>
          <w:p w14:paraId="64024FD1" w14:textId="77777777" w:rsidR="0030200A" w:rsidRPr="00866614" w:rsidRDefault="0030200A" w:rsidP="008670D7">
            <w:pPr>
              <w:rPr>
                <w:rFonts w:ascii="Verdana" w:hAnsi="Verdana"/>
                <w:b/>
                <w:bCs/>
                <w:color w:val="000000"/>
                <w:sz w:val="20"/>
                <w:szCs w:val="20"/>
                <w:lang w:val="hr-HR" w:eastAsia="hr-HR"/>
              </w:rPr>
            </w:pPr>
            <w:r w:rsidRPr="00866614">
              <w:rPr>
                <w:rFonts w:ascii="Verdana" w:hAnsi="Verdana"/>
                <w:b/>
                <w:bCs/>
                <w:color w:val="000000"/>
                <w:sz w:val="20"/>
                <w:szCs w:val="20"/>
                <w:lang w:val="hr-HR" w:eastAsia="hr-HR"/>
              </w:rPr>
              <w:t>1.386.000,00</w:t>
            </w:r>
          </w:p>
        </w:tc>
        <w:tc>
          <w:tcPr>
            <w:tcW w:w="1888" w:type="dxa"/>
            <w:tcBorders>
              <w:top w:val="nil"/>
              <w:left w:val="single" w:sz="4" w:space="0" w:color="auto"/>
              <w:bottom w:val="single" w:sz="4" w:space="0" w:color="auto"/>
              <w:right w:val="single" w:sz="4" w:space="0" w:color="auto"/>
            </w:tcBorders>
            <w:shd w:val="clear" w:color="auto" w:fill="D0CECE"/>
            <w:noWrap/>
            <w:vAlign w:val="center"/>
            <w:hideMark/>
          </w:tcPr>
          <w:p w14:paraId="47BCE116" w14:textId="77777777" w:rsidR="0030200A" w:rsidRPr="00866614" w:rsidRDefault="0030200A" w:rsidP="008670D7">
            <w:pPr>
              <w:rPr>
                <w:rFonts w:ascii="Verdana" w:hAnsi="Verdana"/>
                <w:b/>
                <w:bCs/>
                <w:color w:val="000000"/>
                <w:sz w:val="20"/>
                <w:szCs w:val="20"/>
                <w:lang w:val="hr-HR" w:eastAsia="hr-HR"/>
              </w:rPr>
            </w:pPr>
            <w:r w:rsidRPr="00866614">
              <w:rPr>
                <w:rFonts w:ascii="Verdana" w:hAnsi="Verdana"/>
                <w:b/>
                <w:bCs/>
                <w:color w:val="000000"/>
                <w:sz w:val="20"/>
                <w:szCs w:val="20"/>
                <w:lang w:val="hr-HR" w:eastAsia="hr-HR"/>
              </w:rPr>
              <w:t> </w:t>
            </w:r>
          </w:p>
        </w:tc>
        <w:tc>
          <w:tcPr>
            <w:tcW w:w="1851" w:type="dxa"/>
            <w:tcBorders>
              <w:top w:val="nil"/>
              <w:left w:val="single" w:sz="4" w:space="0" w:color="auto"/>
              <w:bottom w:val="single" w:sz="4" w:space="0" w:color="auto"/>
              <w:right w:val="single" w:sz="4" w:space="0" w:color="auto"/>
            </w:tcBorders>
            <w:shd w:val="clear" w:color="auto" w:fill="D0CECE"/>
            <w:vAlign w:val="center"/>
          </w:tcPr>
          <w:p w14:paraId="3413F2DE" w14:textId="77777777" w:rsidR="0030200A" w:rsidRPr="00866614" w:rsidRDefault="0030200A" w:rsidP="008670D7">
            <w:pPr>
              <w:jc w:val="center"/>
              <w:rPr>
                <w:rFonts w:ascii="Verdana" w:hAnsi="Verdana"/>
                <w:b/>
                <w:bCs/>
                <w:color w:val="000000"/>
                <w:sz w:val="20"/>
                <w:szCs w:val="20"/>
                <w:lang w:val="hr-HR" w:eastAsia="hr-HR"/>
              </w:rPr>
            </w:pPr>
            <w:r w:rsidRPr="00866614">
              <w:rPr>
                <w:rFonts w:ascii="Verdana" w:hAnsi="Verdana"/>
                <w:b/>
                <w:bCs/>
                <w:color w:val="000000"/>
                <w:sz w:val="20"/>
                <w:szCs w:val="20"/>
                <w:lang w:val="hr-HR" w:eastAsia="hr-HR"/>
              </w:rPr>
              <w:t>1.165.831,65</w:t>
            </w:r>
          </w:p>
        </w:tc>
      </w:tr>
    </w:tbl>
    <w:p w14:paraId="7CB06BB6" w14:textId="77777777" w:rsidR="0030200A" w:rsidRPr="00866614" w:rsidRDefault="0030200A" w:rsidP="0030200A">
      <w:pPr>
        <w:jc w:val="both"/>
        <w:rPr>
          <w:rFonts w:ascii="Verdana" w:hAnsi="Verdana" w:cs="Arial"/>
          <w:sz w:val="20"/>
          <w:szCs w:val="20"/>
          <w:lang w:val="hr-HR"/>
        </w:rPr>
      </w:pPr>
    </w:p>
    <w:p w14:paraId="53A59A58" w14:textId="24611DC2" w:rsidR="0030200A" w:rsidRPr="00866614" w:rsidRDefault="0030200A" w:rsidP="0030200A">
      <w:pPr>
        <w:jc w:val="center"/>
        <w:rPr>
          <w:rFonts w:ascii="Verdana" w:hAnsi="Verdana" w:cs="Arial"/>
          <w:b/>
          <w:sz w:val="20"/>
          <w:szCs w:val="20"/>
          <w:lang w:val="hr-HR"/>
        </w:rPr>
      </w:pPr>
      <w:r>
        <w:rPr>
          <w:rFonts w:ascii="Verdana" w:hAnsi="Verdana" w:cs="Arial"/>
          <w:b/>
          <w:sz w:val="20"/>
          <w:szCs w:val="20"/>
          <w:lang w:val="hr-HR"/>
        </w:rPr>
        <w:t>Č</w:t>
      </w:r>
      <w:r w:rsidRPr="00866614">
        <w:rPr>
          <w:rFonts w:ascii="Verdana" w:hAnsi="Verdana" w:cs="Arial"/>
          <w:b/>
          <w:sz w:val="20"/>
          <w:szCs w:val="20"/>
          <w:lang w:val="hr-HR"/>
        </w:rPr>
        <w:t>lanak 2.</w:t>
      </w:r>
    </w:p>
    <w:p w14:paraId="131EF8BD" w14:textId="77777777" w:rsidR="0030200A" w:rsidRPr="00866614" w:rsidRDefault="0030200A" w:rsidP="0030200A">
      <w:pPr>
        <w:jc w:val="both"/>
        <w:rPr>
          <w:rFonts w:ascii="Verdana" w:hAnsi="Verdana" w:cs="Arial"/>
          <w:sz w:val="20"/>
          <w:szCs w:val="20"/>
          <w:lang w:val="hr-HR"/>
        </w:rPr>
      </w:pPr>
      <w:r w:rsidRPr="00866614">
        <w:rPr>
          <w:rFonts w:ascii="Verdana" w:hAnsi="Verdana" w:cs="Arial"/>
          <w:b/>
          <w:sz w:val="20"/>
          <w:szCs w:val="20"/>
          <w:lang w:val="hr-HR"/>
        </w:rPr>
        <w:tab/>
      </w:r>
      <w:r w:rsidRPr="00866614">
        <w:rPr>
          <w:rFonts w:ascii="Verdana" w:hAnsi="Verdana" w:cs="Arial"/>
          <w:sz w:val="20"/>
          <w:szCs w:val="20"/>
          <w:lang w:val="hr-HR"/>
        </w:rPr>
        <w:t>Ovo Izvješće objaviti će se u Glasniku Općine Lasinja.</w:t>
      </w:r>
    </w:p>
    <w:p w14:paraId="2C170EF5" w14:textId="77777777" w:rsidR="0030200A" w:rsidRDefault="0030200A" w:rsidP="00D7780C">
      <w:pPr>
        <w:jc w:val="both"/>
        <w:rPr>
          <w:rFonts w:ascii="Verdana" w:hAnsi="Verdana"/>
          <w:sz w:val="20"/>
          <w:szCs w:val="20"/>
        </w:rPr>
      </w:pPr>
    </w:p>
    <w:p w14:paraId="03FAB301" w14:textId="40DD8910" w:rsidR="0030200A" w:rsidRPr="00A94596" w:rsidRDefault="0030200A" w:rsidP="0030200A">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021-</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21</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29</w:t>
      </w:r>
    </w:p>
    <w:p w14:paraId="43B1E808" w14:textId="77777777" w:rsidR="0030200A" w:rsidRPr="00A94596" w:rsidRDefault="0030200A" w:rsidP="0030200A">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5</w:t>
      </w:r>
    </w:p>
    <w:p w14:paraId="1B1F5D5D" w14:textId="77777777" w:rsidR="0030200A" w:rsidRPr="004F5C99" w:rsidRDefault="0030200A" w:rsidP="0030200A">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1D4D8630" w14:textId="77777777" w:rsidR="0030200A" w:rsidRDefault="0030200A" w:rsidP="0030200A">
      <w:pPr>
        <w:jc w:val="left"/>
        <w:rPr>
          <w:rFonts w:ascii="Verdana" w:hAnsi="Verdana"/>
          <w:b/>
          <w:sz w:val="20"/>
          <w:szCs w:val="20"/>
          <w:lang w:val="de-DE"/>
        </w:rPr>
      </w:pPr>
      <w:r>
        <w:rPr>
          <w:rFonts w:ascii="Verdana" w:hAnsi="Verdana"/>
          <w:b/>
          <w:sz w:val="20"/>
          <w:szCs w:val="20"/>
          <w:lang w:val="de-DE"/>
        </w:rPr>
        <w:t xml:space="preserve">                                                                                                                                                     PREDSJEDNIK OPĆINSKOG VIJEĆA</w:t>
      </w:r>
    </w:p>
    <w:p w14:paraId="4221AB44" w14:textId="77777777" w:rsidR="0030200A" w:rsidRDefault="0030200A" w:rsidP="0030200A">
      <w:pPr>
        <w:jc w:val="both"/>
        <w:rPr>
          <w:rFonts w:ascii="Verdana" w:hAnsi="Verdana" w:cs="Arial"/>
          <w:sz w:val="20"/>
          <w:szCs w:val="20"/>
          <w:lang w:val="de-DE"/>
        </w:rPr>
      </w:pPr>
      <w:r>
        <w:rPr>
          <w:rFonts w:ascii="Verdana" w:hAnsi="Verdana" w:cs="Arial"/>
          <w:sz w:val="20"/>
          <w:szCs w:val="20"/>
          <w:lang w:val="de-DE"/>
        </w:rPr>
        <w:t xml:space="preserve">                                                                                                                                                       Matija Prigorac, mag.educ.hist.</w:t>
      </w:r>
    </w:p>
    <w:p w14:paraId="20B422A7" w14:textId="77777777" w:rsidR="0030200A" w:rsidRDefault="0030200A" w:rsidP="0030200A">
      <w:pPr>
        <w:jc w:val="both"/>
        <w:rPr>
          <w:rFonts w:ascii="Verdana" w:hAnsi="Verdana" w:cs="Arial"/>
          <w:sz w:val="20"/>
          <w:szCs w:val="20"/>
          <w:lang w:val="de-DE"/>
        </w:rPr>
      </w:pPr>
      <w:r>
        <w:rPr>
          <w:rFonts w:ascii="Verdana" w:hAnsi="Verdana" w:cs="Arial"/>
          <w:sz w:val="20"/>
          <w:szCs w:val="20"/>
          <w:lang w:val="de-DE"/>
        </w:rPr>
        <w:t>__________________________________________________________________________________________________________________</w:t>
      </w:r>
    </w:p>
    <w:p w14:paraId="6D8E37AC" w14:textId="77777777" w:rsidR="0030200A" w:rsidRDefault="0030200A" w:rsidP="00D7780C">
      <w:pPr>
        <w:jc w:val="both"/>
        <w:rPr>
          <w:rFonts w:ascii="Verdana" w:hAnsi="Verdana"/>
          <w:sz w:val="20"/>
          <w:szCs w:val="20"/>
        </w:rPr>
      </w:pPr>
    </w:p>
    <w:p w14:paraId="715D5653" w14:textId="77777777" w:rsidR="00BD4331" w:rsidRPr="00190FD0" w:rsidRDefault="00BD4331" w:rsidP="00D7780C">
      <w:pPr>
        <w:jc w:val="both"/>
        <w:rPr>
          <w:rFonts w:ascii="Verdana" w:hAnsi="Verdana"/>
          <w:sz w:val="20"/>
          <w:szCs w:val="20"/>
        </w:rPr>
      </w:pPr>
    </w:p>
    <w:p w14:paraId="714079A8" w14:textId="77777777" w:rsidR="00190FD0" w:rsidRPr="00190FD0" w:rsidRDefault="00190FD0" w:rsidP="00190FD0">
      <w:pPr>
        <w:jc w:val="both"/>
        <w:rPr>
          <w:rFonts w:ascii="Verdana" w:hAnsi="Verdana" w:cs="Arial"/>
          <w:sz w:val="20"/>
          <w:szCs w:val="20"/>
          <w:lang w:val="hr-HR"/>
        </w:rPr>
      </w:pPr>
      <w:r w:rsidRPr="00190FD0">
        <w:rPr>
          <w:rFonts w:ascii="Verdana" w:hAnsi="Verdana" w:cs="Arial"/>
          <w:sz w:val="20"/>
          <w:szCs w:val="20"/>
          <w:lang w:val="hr-HR"/>
        </w:rPr>
        <w:tab/>
        <w:t xml:space="preserve">Temeljem članka 45. i 164. Zakona o proračunu („Narodne novine“ broj 144/21)) te članka 34. Statuta Općine Lasinja (Glasnik Općine Lasinja broj 1/18, 1/20 i 1/21), Općinsko vijeće Općine Lasinja na </w:t>
      </w:r>
      <w:r w:rsidRPr="00190FD0">
        <w:rPr>
          <w:rFonts w:ascii="Verdana" w:hAnsi="Verdana" w:cs="Arial"/>
          <w:b/>
          <w:sz w:val="20"/>
          <w:szCs w:val="20"/>
          <w:lang w:val="hr-HR"/>
        </w:rPr>
        <w:softHyphen/>
      </w:r>
      <w:r w:rsidRPr="00190FD0">
        <w:rPr>
          <w:rFonts w:ascii="Verdana" w:hAnsi="Verdana" w:cs="Arial"/>
          <w:b/>
          <w:sz w:val="20"/>
          <w:szCs w:val="20"/>
          <w:lang w:val="hr-HR"/>
        </w:rPr>
        <w:softHyphen/>
      </w:r>
      <w:r w:rsidRPr="00190FD0">
        <w:rPr>
          <w:rFonts w:ascii="Verdana" w:hAnsi="Verdana" w:cs="Arial"/>
          <w:b/>
          <w:sz w:val="20"/>
          <w:szCs w:val="20"/>
          <w:lang w:val="hr-HR"/>
        </w:rPr>
        <w:softHyphen/>
      </w:r>
      <w:r w:rsidRPr="00190FD0">
        <w:rPr>
          <w:rFonts w:ascii="Verdana" w:hAnsi="Verdana" w:cs="Arial"/>
          <w:b/>
          <w:sz w:val="20"/>
          <w:szCs w:val="20"/>
          <w:lang w:val="hr-HR"/>
        </w:rPr>
        <w:softHyphen/>
        <w:t xml:space="preserve">17. </w:t>
      </w:r>
      <w:r w:rsidRPr="00190FD0">
        <w:rPr>
          <w:rFonts w:ascii="Verdana" w:hAnsi="Verdana" w:cs="Arial"/>
          <w:sz w:val="20"/>
          <w:szCs w:val="20"/>
          <w:lang w:val="hr-HR"/>
        </w:rPr>
        <w:t xml:space="preserve">redovnoj sjednici, održanoj </w:t>
      </w:r>
      <w:r w:rsidRPr="00190FD0">
        <w:rPr>
          <w:rFonts w:ascii="Verdana" w:hAnsi="Verdana" w:cs="Arial"/>
          <w:b/>
          <w:sz w:val="20"/>
          <w:szCs w:val="20"/>
          <w:lang w:val="hr-HR"/>
        </w:rPr>
        <w:t>25, svibnja 2023.</w:t>
      </w:r>
      <w:r w:rsidRPr="00190FD0">
        <w:rPr>
          <w:rFonts w:ascii="Verdana" w:hAnsi="Verdana" w:cs="Arial"/>
          <w:sz w:val="20"/>
          <w:szCs w:val="20"/>
          <w:lang w:val="hr-HR"/>
        </w:rPr>
        <w:t xml:space="preserve"> godine donijelo</w:t>
      </w:r>
    </w:p>
    <w:p w14:paraId="518827ED" w14:textId="77777777" w:rsidR="00190FD0" w:rsidRPr="00190FD0" w:rsidRDefault="00190FD0" w:rsidP="00190FD0">
      <w:pPr>
        <w:rPr>
          <w:rFonts w:ascii="Verdana" w:hAnsi="Verdana" w:cs="Arial"/>
          <w:sz w:val="20"/>
          <w:szCs w:val="20"/>
          <w:lang w:val="hr-HR"/>
        </w:rPr>
      </w:pPr>
    </w:p>
    <w:p w14:paraId="6F709FB6" w14:textId="77777777" w:rsidR="00190FD0" w:rsidRPr="00AD7ED5" w:rsidRDefault="00190FD0" w:rsidP="00C46263">
      <w:pPr>
        <w:pStyle w:val="Heading2"/>
        <w:rPr>
          <w:sz w:val="20"/>
        </w:rPr>
      </w:pPr>
      <w:bookmarkStart w:id="29" w:name="_Toc137192027"/>
      <w:r w:rsidRPr="00AD7ED5">
        <w:rPr>
          <w:sz w:val="20"/>
        </w:rPr>
        <w:t>ODLUKU O I. IZMJENAMA I DOPUNAMA PRORAČUNA</w:t>
      </w:r>
      <w:bookmarkEnd w:id="29"/>
    </w:p>
    <w:p w14:paraId="4EAC098B" w14:textId="77777777" w:rsidR="00190FD0" w:rsidRPr="00AD7ED5" w:rsidRDefault="00190FD0" w:rsidP="00C46263">
      <w:pPr>
        <w:pStyle w:val="Heading2"/>
        <w:rPr>
          <w:sz w:val="20"/>
        </w:rPr>
      </w:pPr>
      <w:bookmarkStart w:id="30" w:name="_Toc137192028"/>
      <w:r w:rsidRPr="00AD7ED5">
        <w:rPr>
          <w:sz w:val="20"/>
        </w:rPr>
        <w:t>OPĆINE LASINJA ZA 2023. GODINU I PROJEKCIJE ZA 2024. I 2025.GODINU</w:t>
      </w:r>
      <w:bookmarkEnd w:id="30"/>
    </w:p>
    <w:p w14:paraId="38F70039" w14:textId="77777777" w:rsidR="00190FD0" w:rsidRPr="00190FD0" w:rsidRDefault="00190FD0" w:rsidP="00190FD0">
      <w:pPr>
        <w:jc w:val="center"/>
        <w:rPr>
          <w:rFonts w:ascii="Verdana" w:hAnsi="Verdana" w:cs="Arial"/>
          <w:sz w:val="20"/>
          <w:szCs w:val="20"/>
          <w:lang w:val="hr-HR"/>
        </w:rPr>
      </w:pPr>
    </w:p>
    <w:p w14:paraId="76D065AB" w14:textId="77777777" w:rsidR="00190FD0" w:rsidRPr="00190FD0" w:rsidRDefault="00190FD0" w:rsidP="00190FD0">
      <w:pPr>
        <w:ind w:firstLine="708"/>
        <w:jc w:val="left"/>
        <w:rPr>
          <w:rFonts w:ascii="Verdana" w:hAnsi="Verdana" w:cs="Arial"/>
          <w:b/>
          <w:sz w:val="20"/>
          <w:szCs w:val="20"/>
          <w:lang w:val="hr-HR"/>
        </w:rPr>
      </w:pPr>
      <w:r w:rsidRPr="00190FD0">
        <w:rPr>
          <w:rFonts w:ascii="Verdana" w:hAnsi="Verdana" w:cs="Arial"/>
          <w:b/>
          <w:sz w:val="20"/>
          <w:szCs w:val="20"/>
          <w:lang w:val="hr-HR"/>
        </w:rPr>
        <w:t>I. OPĆI DIO</w:t>
      </w:r>
    </w:p>
    <w:p w14:paraId="33D93E98" w14:textId="77777777" w:rsidR="00190FD0" w:rsidRPr="00190FD0" w:rsidRDefault="00190FD0" w:rsidP="00190FD0">
      <w:pPr>
        <w:jc w:val="center"/>
        <w:rPr>
          <w:rFonts w:ascii="Verdana" w:hAnsi="Verdana" w:cs="Arial"/>
          <w:sz w:val="20"/>
          <w:szCs w:val="20"/>
          <w:lang w:val="hr-HR"/>
        </w:rPr>
      </w:pPr>
      <w:r w:rsidRPr="00190FD0">
        <w:rPr>
          <w:rFonts w:ascii="Verdana" w:hAnsi="Verdana" w:cs="Arial"/>
          <w:b/>
          <w:sz w:val="20"/>
          <w:szCs w:val="20"/>
          <w:lang w:val="hr-HR"/>
        </w:rPr>
        <w:t>Članak 1</w:t>
      </w:r>
      <w:r w:rsidRPr="00190FD0">
        <w:rPr>
          <w:rFonts w:ascii="Verdana" w:hAnsi="Verdana" w:cs="Arial"/>
          <w:sz w:val="20"/>
          <w:szCs w:val="20"/>
          <w:lang w:val="hr-HR"/>
        </w:rPr>
        <w:t xml:space="preserve">. </w:t>
      </w:r>
    </w:p>
    <w:p w14:paraId="17AC2540" w14:textId="77777777" w:rsidR="00190FD0" w:rsidRPr="00190FD0" w:rsidRDefault="00190FD0" w:rsidP="00190FD0">
      <w:pPr>
        <w:spacing w:after="240"/>
        <w:jc w:val="both"/>
        <w:rPr>
          <w:rFonts w:ascii="Verdana" w:hAnsi="Verdana" w:cs="Arial"/>
          <w:sz w:val="20"/>
          <w:szCs w:val="20"/>
          <w:lang w:val="hr-HR"/>
        </w:rPr>
      </w:pPr>
      <w:r w:rsidRPr="00190FD0">
        <w:rPr>
          <w:rFonts w:ascii="Verdana" w:hAnsi="Verdana" w:cs="Arial"/>
          <w:sz w:val="20"/>
          <w:szCs w:val="20"/>
          <w:lang w:val="hr-HR"/>
        </w:rPr>
        <w:lastRenderedPageBreak/>
        <w:tab/>
        <w:t>U Proračunu Općine Lasinja za 2023. godinu i projekcije za 2024. i 2025. godinu (Glasnik Općine Lasinja br. 08/2022) mijenja se članak 1. i glasi: Proračun Općine Lasinja za 2023. godinu sadrži:</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
        <w:gridCol w:w="7826"/>
        <w:gridCol w:w="1713"/>
        <w:gridCol w:w="1499"/>
        <w:gridCol w:w="1451"/>
        <w:gridCol w:w="2010"/>
      </w:tblGrid>
      <w:tr w:rsidR="00190FD0" w:rsidRPr="00190FD0" w14:paraId="130C8927" w14:textId="77777777" w:rsidTr="00190FD0">
        <w:trPr>
          <w:trHeight w:val="480"/>
        </w:trPr>
        <w:tc>
          <w:tcPr>
            <w:tcW w:w="441" w:type="dxa"/>
            <w:shd w:val="clear" w:color="auto" w:fill="auto"/>
            <w:noWrap/>
            <w:vAlign w:val="bottom"/>
            <w:hideMark/>
          </w:tcPr>
          <w:p w14:paraId="421DC16C" w14:textId="77777777" w:rsidR="00190FD0" w:rsidRPr="00190FD0" w:rsidRDefault="00190FD0" w:rsidP="00573B2F">
            <w:pPr>
              <w:rPr>
                <w:rFonts w:ascii="Verdana" w:hAnsi="Verdana" w:cs="Arial"/>
                <w:sz w:val="20"/>
                <w:szCs w:val="20"/>
                <w:lang w:val="hr-HR" w:eastAsia="hr-HR"/>
              </w:rPr>
            </w:pPr>
          </w:p>
        </w:tc>
        <w:tc>
          <w:tcPr>
            <w:tcW w:w="7826" w:type="dxa"/>
            <w:shd w:val="clear" w:color="auto" w:fill="auto"/>
            <w:noWrap/>
            <w:vAlign w:val="bottom"/>
            <w:hideMark/>
          </w:tcPr>
          <w:p w14:paraId="0A92166B" w14:textId="77777777" w:rsidR="00190FD0" w:rsidRPr="00190FD0" w:rsidRDefault="00190FD0" w:rsidP="00573B2F">
            <w:pPr>
              <w:rPr>
                <w:rFonts w:ascii="Verdana" w:hAnsi="Verdana" w:cs="Arial"/>
                <w:sz w:val="20"/>
                <w:szCs w:val="20"/>
                <w:lang w:val="hr-HR" w:eastAsia="hr-HR"/>
              </w:rPr>
            </w:pPr>
          </w:p>
        </w:tc>
        <w:tc>
          <w:tcPr>
            <w:tcW w:w="1690" w:type="dxa"/>
            <w:shd w:val="clear" w:color="auto" w:fill="auto"/>
            <w:noWrap/>
            <w:vAlign w:val="bottom"/>
            <w:hideMark/>
          </w:tcPr>
          <w:p w14:paraId="2172B39B"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PLANIRANO</w:t>
            </w:r>
          </w:p>
        </w:tc>
        <w:tc>
          <w:tcPr>
            <w:tcW w:w="1480" w:type="dxa"/>
            <w:shd w:val="clear" w:color="auto" w:fill="auto"/>
            <w:noWrap/>
            <w:vAlign w:val="bottom"/>
            <w:hideMark/>
          </w:tcPr>
          <w:p w14:paraId="486105A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IZNOS</w:t>
            </w:r>
          </w:p>
        </w:tc>
        <w:tc>
          <w:tcPr>
            <w:tcW w:w="1432" w:type="dxa"/>
            <w:shd w:val="clear" w:color="auto" w:fill="auto"/>
            <w:vAlign w:val="bottom"/>
            <w:hideMark/>
          </w:tcPr>
          <w:p w14:paraId="4D225798"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 xml:space="preserve">PROMJENA </w:t>
            </w:r>
            <w:r w:rsidRPr="00190FD0">
              <w:rPr>
                <w:rFonts w:ascii="Verdana" w:hAnsi="Verdana" w:cs="Arial"/>
                <w:b/>
                <w:bCs/>
                <w:sz w:val="20"/>
                <w:szCs w:val="20"/>
                <w:lang w:val="hr-HR" w:eastAsia="hr-HR"/>
              </w:rPr>
              <w:br/>
              <w:t>POSTOTAK</w:t>
            </w:r>
          </w:p>
        </w:tc>
        <w:tc>
          <w:tcPr>
            <w:tcW w:w="2010" w:type="dxa"/>
            <w:shd w:val="clear" w:color="auto" w:fill="auto"/>
            <w:noWrap/>
            <w:vAlign w:val="bottom"/>
            <w:hideMark/>
          </w:tcPr>
          <w:p w14:paraId="3987351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NOVI IZNOS</w:t>
            </w:r>
          </w:p>
        </w:tc>
      </w:tr>
      <w:tr w:rsidR="00190FD0" w:rsidRPr="00190FD0" w14:paraId="0F3BB6AA" w14:textId="77777777" w:rsidTr="00190FD0">
        <w:trPr>
          <w:trHeight w:val="255"/>
        </w:trPr>
        <w:tc>
          <w:tcPr>
            <w:tcW w:w="441" w:type="dxa"/>
            <w:shd w:val="clear" w:color="auto" w:fill="auto"/>
            <w:noWrap/>
            <w:vAlign w:val="bottom"/>
            <w:hideMark/>
          </w:tcPr>
          <w:p w14:paraId="62F64FD1"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A.</w:t>
            </w:r>
          </w:p>
        </w:tc>
        <w:tc>
          <w:tcPr>
            <w:tcW w:w="7826" w:type="dxa"/>
            <w:shd w:val="clear" w:color="auto" w:fill="auto"/>
            <w:noWrap/>
            <w:vAlign w:val="bottom"/>
            <w:hideMark/>
          </w:tcPr>
          <w:p w14:paraId="1E60FD0A"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RAČUN PRIHODA I RASHODA</w:t>
            </w:r>
          </w:p>
        </w:tc>
        <w:tc>
          <w:tcPr>
            <w:tcW w:w="1690" w:type="dxa"/>
            <w:shd w:val="clear" w:color="auto" w:fill="auto"/>
            <w:noWrap/>
            <w:vAlign w:val="bottom"/>
            <w:hideMark/>
          </w:tcPr>
          <w:p w14:paraId="09D822A2" w14:textId="77777777" w:rsidR="00190FD0" w:rsidRPr="00190FD0" w:rsidRDefault="00190FD0" w:rsidP="00573B2F">
            <w:pPr>
              <w:rPr>
                <w:rFonts w:ascii="Verdana" w:hAnsi="Verdana" w:cs="Arial"/>
                <w:b/>
                <w:bCs/>
                <w:sz w:val="20"/>
                <w:szCs w:val="20"/>
                <w:lang w:val="hr-HR" w:eastAsia="hr-HR"/>
              </w:rPr>
            </w:pPr>
          </w:p>
        </w:tc>
        <w:tc>
          <w:tcPr>
            <w:tcW w:w="1480" w:type="dxa"/>
            <w:shd w:val="clear" w:color="auto" w:fill="auto"/>
            <w:noWrap/>
            <w:vAlign w:val="bottom"/>
            <w:hideMark/>
          </w:tcPr>
          <w:p w14:paraId="43B54498" w14:textId="77777777" w:rsidR="00190FD0" w:rsidRPr="00190FD0" w:rsidRDefault="00190FD0" w:rsidP="00573B2F">
            <w:pPr>
              <w:rPr>
                <w:rFonts w:ascii="Verdana" w:hAnsi="Verdana" w:cs="Arial"/>
                <w:sz w:val="20"/>
                <w:szCs w:val="20"/>
                <w:lang w:val="hr-HR" w:eastAsia="hr-HR"/>
              </w:rPr>
            </w:pPr>
          </w:p>
        </w:tc>
        <w:tc>
          <w:tcPr>
            <w:tcW w:w="1432" w:type="dxa"/>
            <w:shd w:val="clear" w:color="auto" w:fill="auto"/>
            <w:noWrap/>
            <w:vAlign w:val="bottom"/>
            <w:hideMark/>
          </w:tcPr>
          <w:p w14:paraId="1C154759" w14:textId="77777777" w:rsidR="00190FD0" w:rsidRPr="00190FD0" w:rsidRDefault="00190FD0" w:rsidP="00573B2F">
            <w:pPr>
              <w:rPr>
                <w:rFonts w:ascii="Verdana" w:hAnsi="Verdana" w:cs="Arial"/>
                <w:sz w:val="20"/>
                <w:szCs w:val="20"/>
                <w:lang w:val="hr-HR" w:eastAsia="hr-HR"/>
              </w:rPr>
            </w:pPr>
          </w:p>
        </w:tc>
        <w:tc>
          <w:tcPr>
            <w:tcW w:w="2010" w:type="dxa"/>
            <w:shd w:val="clear" w:color="auto" w:fill="auto"/>
            <w:noWrap/>
            <w:vAlign w:val="bottom"/>
            <w:hideMark/>
          </w:tcPr>
          <w:p w14:paraId="775EE9C9" w14:textId="77777777" w:rsidR="00190FD0" w:rsidRPr="00190FD0" w:rsidRDefault="00190FD0" w:rsidP="00573B2F">
            <w:pPr>
              <w:rPr>
                <w:rFonts w:ascii="Verdana" w:hAnsi="Verdana" w:cs="Arial"/>
                <w:sz w:val="20"/>
                <w:szCs w:val="20"/>
                <w:lang w:val="hr-HR" w:eastAsia="hr-HR"/>
              </w:rPr>
            </w:pPr>
          </w:p>
        </w:tc>
      </w:tr>
      <w:tr w:rsidR="00190FD0" w:rsidRPr="00190FD0" w14:paraId="2C33697B" w14:textId="77777777" w:rsidTr="00190FD0">
        <w:trPr>
          <w:trHeight w:val="255"/>
        </w:trPr>
        <w:tc>
          <w:tcPr>
            <w:tcW w:w="441" w:type="dxa"/>
            <w:shd w:val="clear" w:color="auto" w:fill="auto"/>
            <w:noWrap/>
            <w:vAlign w:val="bottom"/>
            <w:hideMark/>
          </w:tcPr>
          <w:p w14:paraId="00DB47F1" w14:textId="77777777" w:rsidR="00190FD0" w:rsidRPr="00190FD0" w:rsidRDefault="00190FD0" w:rsidP="00573B2F">
            <w:pPr>
              <w:rPr>
                <w:rFonts w:ascii="Verdana" w:hAnsi="Verdana" w:cs="Arial"/>
                <w:sz w:val="20"/>
                <w:szCs w:val="20"/>
                <w:lang w:val="hr-HR" w:eastAsia="hr-HR"/>
              </w:rPr>
            </w:pPr>
          </w:p>
        </w:tc>
        <w:tc>
          <w:tcPr>
            <w:tcW w:w="7826" w:type="dxa"/>
            <w:shd w:val="clear" w:color="auto" w:fill="auto"/>
            <w:noWrap/>
            <w:vAlign w:val="bottom"/>
            <w:hideMark/>
          </w:tcPr>
          <w:p w14:paraId="77639428"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 xml:space="preserve">Prihodi poslovanja                                                                                  </w:t>
            </w:r>
          </w:p>
        </w:tc>
        <w:tc>
          <w:tcPr>
            <w:tcW w:w="1690" w:type="dxa"/>
            <w:shd w:val="clear" w:color="auto" w:fill="auto"/>
            <w:noWrap/>
            <w:vAlign w:val="bottom"/>
            <w:hideMark/>
          </w:tcPr>
          <w:p w14:paraId="4237B7CC"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1.491.804,35</w:t>
            </w:r>
          </w:p>
        </w:tc>
        <w:tc>
          <w:tcPr>
            <w:tcW w:w="1480" w:type="dxa"/>
            <w:shd w:val="clear" w:color="auto" w:fill="auto"/>
            <w:noWrap/>
            <w:vAlign w:val="bottom"/>
            <w:hideMark/>
          </w:tcPr>
          <w:p w14:paraId="6E92D676"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938.613,24</w:t>
            </w:r>
          </w:p>
        </w:tc>
        <w:tc>
          <w:tcPr>
            <w:tcW w:w="1432" w:type="dxa"/>
            <w:shd w:val="clear" w:color="auto" w:fill="auto"/>
            <w:noWrap/>
            <w:vAlign w:val="bottom"/>
            <w:hideMark/>
          </w:tcPr>
          <w:p w14:paraId="123A666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62.9%</w:t>
            </w:r>
          </w:p>
        </w:tc>
        <w:tc>
          <w:tcPr>
            <w:tcW w:w="2010" w:type="dxa"/>
            <w:shd w:val="clear" w:color="auto" w:fill="auto"/>
            <w:noWrap/>
            <w:vAlign w:val="bottom"/>
            <w:hideMark/>
          </w:tcPr>
          <w:p w14:paraId="657748D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2.430.417,59</w:t>
            </w:r>
          </w:p>
        </w:tc>
      </w:tr>
      <w:tr w:rsidR="00190FD0" w:rsidRPr="00190FD0" w14:paraId="7DFDFBBF" w14:textId="77777777" w:rsidTr="00190FD0">
        <w:trPr>
          <w:trHeight w:val="255"/>
        </w:trPr>
        <w:tc>
          <w:tcPr>
            <w:tcW w:w="441" w:type="dxa"/>
            <w:shd w:val="clear" w:color="auto" w:fill="auto"/>
            <w:noWrap/>
            <w:vAlign w:val="bottom"/>
            <w:hideMark/>
          </w:tcPr>
          <w:p w14:paraId="4B625EB0" w14:textId="77777777" w:rsidR="00190FD0" w:rsidRPr="00190FD0" w:rsidRDefault="00190FD0" w:rsidP="00573B2F">
            <w:pPr>
              <w:rPr>
                <w:rFonts w:ascii="Verdana" w:hAnsi="Verdana" w:cs="Arial"/>
                <w:b/>
                <w:bCs/>
                <w:sz w:val="20"/>
                <w:szCs w:val="20"/>
                <w:lang w:val="hr-HR" w:eastAsia="hr-HR"/>
              </w:rPr>
            </w:pPr>
          </w:p>
        </w:tc>
        <w:tc>
          <w:tcPr>
            <w:tcW w:w="7826" w:type="dxa"/>
            <w:shd w:val="clear" w:color="auto" w:fill="auto"/>
            <w:noWrap/>
            <w:vAlign w:val="bottom"/>
            <w:hideMark/>
          </w:tcPr>
          <w:p w14:paraId="17D758F6"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 xml:space="preserve">Prihodi od prodaje nefinancijske imovine                                                            </w:t>
            </w:r>
          </w:p>
        </w:tc>
        <w:tc>
          <w:tcPr>
            <w:tcW w:w="1690" w:type="dxa"/>
            <w:shd w:val="clear" w:color="auto" w:fill="auto"/>
            <w:noWrap/>
            <w:vAlign w:val="bottom"/>
            <w:hideMark/>
          </w:tcPr>
          <w:p w14:paraId="3B7C92BC"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1.327,23</w:t>
            </w:r>
          </w:p>
        </w:tc>
        <w:tc>
          <w:tcPr>
            <w:tcW w:w="1480" w:type="dxa"/>
            <w:shd w:val="clear" w:color="auto" w:fill="auto"/>
            <w:noWrap/>
            <w:vAlign w:val="bottom"/>
            <w:hideMark/>
          </w:tcPr>
          <w:p w14:paraId="35160712"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432" w:type="dxa"/>
            <w:shd w:val="clear" w:color="auto" w:fill="auto"/>
            <w:noWrap/>
            <w:vAlign w:val="bottom"/>
            <w:hideMark/>
          </w:tcPr>
          <w:p w14:paraId="291A1009"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w:t>
            </w:r>
          </w:p>
        </w:tc>
        <w:tc>
          <w:tcPr>
            <w:tcW w:w="2010" w:type="dxa"/>
            <w:shd w:val="clear" w:color="auto" w:fill="auto"/>
            <w:noWrap/>
            <w:vAlign w:val="bottom"/>
            <w:hideMark/>
          </w:tcPr>
          <w:p w14:paraId="67E6029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1.327,23</w:t>
            </w:r>
          </w:p>
        </w:tc>
      </w:tr>
      <w:tr w:rsidR="00190FD0" w:rsidRPr="00190FD0" w14:paraId="37509643" w14:textId="77777777" w:rsidTr="00190FD0">
        <w:trPr>
          <w:trHeight w:val="255"/>
        </w:trPr>
        <w:tc>
          <w:tcPr>
            <w:tcW w:w="441" w:type="dxa"/>
            <w:shd w:val="clear" w:color="auto" w:fill="auto"/>
            <w:noWrap/>
            <w:vAlign w:val="bottom"/>
            <w:hideMark/>
          </w:tcPr>
          <w:p w14:paraId="13AFC4A0" w14:textId="77777777" w:rsidR="00190FD0" w:rsidRPr="00190FD0" w:rsidRDefault="00190FD0" w:rsidP="00573B2F">
            <w:pPr>
              <w:rPr>
                <w:rFonts w:ascii="Verdana" w:hAnsi="Verdana" w:cs="Arial"/>
                <w:b/>
                <w:bCs/>
                <w:sz w:val="20"/>
                <w:szCs w:val="20"/>
                <w:lang w:val="hr-HR" w:eastAsia="hr-HR"/>
              </w:rPr>
            </w:pPr>
          </w:p>
        </w:tc>
        <w:tc>
          <w:tcPr>
            <w:tcW w:w="7826" w:type="dxa"/>
            <w:shd w:val="clear" w:color="auto" w:fill="auto"/>
            <w:noWrap/>
            <w:vAlign w:val="bottom"/>
            <w:hideMark/>
          </w:tcPr>
          <w:p w14:paraId="5916F9E0"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 xml:space="preserve">Rashodi poslovanja                                                                                  </w:t>
            </w:r>
          </w:p>
        </w:tc>
        <w:tc>
          <w:tcPr>
            <w:tcW w:w="1690" w:type="dxa"/>
            <w:shd w:val="clear" w:color="auto" w:fill="auto"/>
            <w:noWrap/>
            <w:vAlign w:val="bottom"/>
            <w:hideMark/>
          </w:tcPr>
          <w:p w14:paraId="617CF8B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557.900,32</w:t>
            </w:r>
          </w:p>
        </w:tc>
        <w:tc>
          <w:tcPr>
            <w:tcW w:w="1480" w:type="dxa"/>
            <w:shd w:val="clear" w:color="auto" w:fill="auto"/>
            <w:noWrap/>
            <w:vAlign w:val="bottom"/>
            <w:hideMark/>
          </w:tcPr>
          <w:p w14:paraId="125E655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76.440,65</w:t>
            </w:r>
          </w:p>
        </w:tc>
        <w:tc>
          <w:tcPr>
            <w:tcW w:w="1432" w:type="dxa"/>
            <w:shd w:val="clear" w:color="auto" w:fill="auto"/>
            <w:noWrap/>
            <w:vAlign w:val="bottom"/>
            <w:hideMark/>
          </w:tcPr>
          <w:p w14:paraId="4A63754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13.7%</w:t>
            </w:r>
          </w:p>
        </w:tc>
        <w:tc>
          <w:tcPr>
            <w:tcW w:w="2010" w:type="dxa"/>
            <w:shd w:val="clear" w:color="auto" w:fill="auto"/>
            <w:noWrap/>
            <w:vAlign w:val="bottom"/>
            <w:hideMark/>
          </w:tcPr>
          <w:p w14:paraId="649806FA"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634.340,97</w:t>
            </w:r>
          </w:p>
        </w:tc>
      </w:tr>
      <w:tr w:rsidR="00190FD0" w:rsidRPr="00190FD0" w14:paraId="7C6A7F0B" w14:textId="77777777" w:rsidTr="00190FD0">
        <w:trPr>
          <w:trHeight w:val="255"/>
        </w:trPr>
        <w:tc>
          <w:tcPr>
            <w:tcW w:w="441" w:type="dxa"/>
            <w:shd w:val="clear" w:color="auto" w:fill="auto"/>
            <w:noWrap/>
            <w:vAlign w:val="bottom"/>
            <w:hideMark/>
          </w:tcPr>
          <w:p w14:paraId="29A16255" w14:textId="77777777" w:rsidR="00190FD0" w:rsidRPr="00190FD0" w:rsidRDefault="00190FD0" w:rsidP="00573B2F">
            <w:pPr>
              <w:rPr>
                <w:rFonts w:ascii="Verdana" w:hAnsi="Verdana" w:cs="Arial"/>
                <w:b/>
                <w:bCs/>
                <w:sz w:val="20"/>
                <w:szCs w:val="20"/>
                <w:lang w:val="hr-HR" w:eastAsia="hr-HR"/>
              </w:rPr>
            </w:pPr>
          </w:p>
        </w:tc>
        <w:tc>
          <w:tcPr>
            <w:tcW w:w="7826" w:type="dxa"/>
            <w:shd w:val="clear" w:color="auto" w:fill="auto"/>
            <w:noWrap/>
            <w:vAlign w:val="bottom"/>
            <w:hideMark/>
          </w:tcPr>
          <w:p w14:paraId="2F461020"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 xml:space="preserve">Rashodi za nabavu nefinancijske imovine                                                             </w:t>
            </w:r>
          </w:p>
        </w:tc>
        <w:tc>
          <w:tcPr>
            <w:tcW w:w="1690" w:type="dxa"/>
            <w:shd w:val="clear" w:color="auto" w:fill="auto"/>
            <w:noWrap/>
            <w:vAlign w:val="bottom"/>
            <w:hideMark/>
          </w:tcPr>
          <w:p w14:paraId="2DE56CC6"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1.033.446,14</w:t>
            </w:r>
          </w:p>
        </w:tc>
        <w:tc>
          <w:tcPr>
            <w:tcW w:w="1480" w:type="dxa"/>
            <w:shd w:val="clear" w:color="auto" w:fill="auto"/>
            <w:noWrap/>
            <w:vAlign w:val="bottom"/>
            <w:hideMark/>
          </w:tcPr>
          <w:p w14:paraId="558AB6E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872.212,89</w:t>
            </w:r>
          </w:p>
        </w:tc>
        <w:tc>
          <w:tcPr>
            <w:tcW w:w="1432" w:type="dxa"/>
            <w:shd w:val="clear" w:color="auto" w:fill="auto"/>
            <w:noWrap/>
            <w:vAlign w:val="bottom"/>
            <w:hideMark/>
          </w:tcPr>
          <w:p w14:paraId="4597A6F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84.4%</w:t>
            </w:r>
          </w:p>
        </w:tc>
        <w:tc>
          <w:tcPr>
            <w:tcW w:w="2010" w:type="dxa"/>
            <w:shd w:val="clear" w:color="auto" w:fill="auto"/>
            <w:noWrap/>
            <w:vAlign w:val="bottom"/>
            <w:hideMark/>
          </w:tcPr>
          <w:p w14:paraId="65EE276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1.905.659,03</w:t>
            </w:r>
          </w:p>
        </w:tc>
      </w:tr>
      <w:tr w:rsidR="00190FD0" w:rsidRPr="00190FD0" w14:paraId="6529DF8F" w14:textId="77777777" w:rsidTr="00190FD0">
        <w:trPr>
          <w:trHeight w:val="255"/>
        </w:trPr>
        <w:tc>
          <w:tcPr>
            <w:tcW w:w="441" w:type="dxa"/>
            <w:shd w:val="clear" w:color="auto" w:fill="auto"/>
            <w:noWrap/>
            <w:vAlign w:val="bottom"/>
            <w:hideMark/>
          </w:tcPr>
          <w:p w14:paraId="1C98C707" w14:textId="77777777" w:rsidR="00190FD0" w:rsidRPr="00190FD0" w:rsidRDefault="00190FD0" w:rsidP="00573B2F">
            <w:pPr>
              <w:rPr>
                <w:rFonts w:ascii="Verdana" w:hAnsi="Verdana" w:cs="Arial"/>
                <w:b/>
                <w:bCs/>
                <w:sz w:val="20"/>
                <w:szCs w:val="20"/>
                <w:lang w:val="hr-HR" w:eastAsia="hr-HR"/>
              </w:rPr>
            </w:pPr>
          </w:p>
        </w:tc>
        <w:tc>
          <w:tcPr>
            <w:tcW w:w="7826" w:type="dxa"/>
            <w:shd w:val="clear" w:color="auto" w:fill="auto"/>
            <w:noWrap/>
            <w:vAlign w:val="bottom"/>
            <w:hideMark/>
          </w:tcPr>
          <w:p w14:paraId="2C181F1A"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RAZLIKA</w:t>
            </w:r>
          </w:p>
        </w:tc>
        <w:tc>
          <w:tcPr>
            <w:tcW w:w="1690" w:type="dxa"/>
            <w:shd w:val="clear" w:color="auto" w:fill="auto"/>
            <w:noWrap/>
            <w:vAlign w:val="bottom"/>
            <w:hideMark/>
          </w:tcPr>
          <w:p w14:paraId="346DEDD4"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-98.214,88</w:t>
            </w:r>
          </w:p>
        </w:tc>
        <w:tc>
          <w:tcPr>
            <w:tcW w:w="1480" w:type="dxa"/>
            <w:shd w:val="clear" w:color="auto" w:fill="auto"/>
            <w:noWrap/>
            <w:vAlign w:val="bottom"/>
            <w:hideMark/>
          </w:tcPr>
          <w:p w14:paraId="7849BF7F"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-10.040,30</w:t>
            </w:r>
          </w:p>
        </w:tc>
        <w:tc>
          <w:tcPr>
            <w:tcW w:w="1432" w:type="dxa"/>
            <w:shd w:val="clear" w:color="auto" w:fill="auto"/>
            <w:noWrap/>
            <w:vAlign w:val="bottom"/>
            <w:hideMark/>
          </w:tcPr>
          <w:p w14:paraId="4044510A"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10.2%</w:t>
            </w:r>
          </w:p>
        </w:tc>
        <w:tc>
          <w:tcPr>
            <w:tcW w:w="2010" w:type="dxa"/>
            <w:shd w:val="clear" w:color="auto" w:fill="auto"/>
            <w:noWrap/>
            <w:vAlign w:val="bottom"/>
            <w:hideMark/>
          </w:tcPr>
          <w:p w14:paraId="17E5C7AC"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-108.255,18</w:t>
            </w:r>
          </w:p>
        </w:tc>
      </w:tr>
      <w:tr w:rsidR="00190FD0" w:rsidRPr="00190FD0" w14:paraId="01E20B4B" w14:textId="77777777" w:rsidTr="00190FD0">
        <w:trPr>
          <w:trHeight w:val="255"/>
        </w:trPr>
        <w:tc>
          <w:tcPr>
            <w:tcW w:w="441" w:type="dxa"/>
            <w:shd w:val="clear" w:color="auto" w:fill="auto"/>
            <w:noWrap/>
            <w:vAlign w:val="bottom"/>
            <w:hideMark/>
          </w:tcPr>
          <w:p w14:paraId="12725522"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B.</w:t>
            </w:r>
          </w:p>
        </w:tc>
        <w:tc>
          <w:tcPr>
            <w:tcW w:w="7826" w:type="dxa"/>
            <w:shd w:val="clear" w:color="auto" w:fill="auto"/>
            <w:noWrap/>
            <w:vAlign w:val="bottom"/>
            <w:hideMark/>
          </w:tcPr>
          <w:p w14:paraId="4738A735"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RAČUN ZADUŽIVANJA/FINANCIRANJA</w:t>
            </w:r>
          </w:p>
        </w:tc>
        <w:tc>
          <w:tcPr>
            <w:tcW w:w="1690" w:type="dxa"/>
            <w:shd w:val="clear" w:color="auto" w:fill="auto"/>
            <w:noWrap/>
            <w:vAlign w:val="bottom"/>
            <w:hideMark/>
          </w:tcPr>
          <w:p w14:paraId="63737C63" w14:textId="77777777" w:rsidR="00190FD0" w:rsidRPr="00190FD0" w:rsidRDefault="00190FD0" w:rsidP="00573B2F">
            <w:pPr>
              <w:rPr>
                <w:rFonts w:ascii="Verdana" w:hAnsi="Verdana" w:cs="Arial"/>
                <w:b/>
                <w:bCs/>
                <w:sz w:val="20"/>
                <w:szCs w:val="20"/>
                <w:lang w:val="hr-HR" w:eastAsia="hr-HR"/>
              </w:rPr>
            </w:pPr>
          </w:p>
        </w:tc>
        <w:tc>
          <w:tcPr>
            <w:tcW w:w="1480" w:type="dxa"/>
            <w:shd w:val="clear" w:color="auto" w:fill="auto"/>
            <w:noWrap/>
            <w:vAlign w:val="bottom"/>
            <w:hideMark/>
          </w:tcPr>
          <w:p w14:paraId="6077BD87" w14:textId="77777777" w:rsidR="00190FD0" w:rsidRPr="00190FD0" w:rsidRDefault="00190FD0" w:rsidP="00573B2F">
            <w:pPr>
              <w:rPr>
                <w:rFonts w:ascii="Verdana" w:hAnsi="Verdana" w:cs="Arial"/>
                <w:sz w:val="20"/>
                <w:szCs w:val="20"/>
                <w:lang w:val="hr-HR" w:eastAsia="hr-HR"/>
              </w:rPr>
            </w:pPr>
          </w:p>
        </w:tc>
        <w:tc>
          <w:tcPr>
            <w:tcW w:w="1432" w:type="dxa"/>
            <w:shd w:val="clear" w:color="auto" w:fill="auto"/>
            <w:noWrap/>
            <w:vAlign w:val="bottom"/>
            <w:hideMark/>
          </w:tcPr>
          <w:p w14:paraId="6CAEBC88" w14:textId="77777777" w:rsidR="00190FD0" w:rsidRPr="00190FD0" w:rsidRDefault="00190FD0" w:rsidP="00573B2F">
            <w:pPr>
              <w:rPr>
                <w:rFonts w:ascii="Verdana" w:hAnsi="Verdana" w:cs="Arial"/>
                <w:sz w:val="20"/>
                <w:szCs w:val="20"/>
                <w:lang w:val="hr-HR" w:eastAsia="hr-HR"/>
              </w:rPr>
            </w:pPr>
          </w:p>
        </w:tc>
        <w:tc>
          <w:tcPr>
            <w:tcW w:w="2010" w:type="dxa"/>
            <w:shd w:val="clear" w:color="auto" w:fill="auto"/>
            <w:noWrap/>
            <w:vAlign w:val="bottom"/>
            <w:hideMark/>
          </w:tcPr>
          <w:p w14:paraId="06839B1B" w14:textId="77777777" w:rsidR="00190FD0" w:rsidRPr="00190FD0" w:rsidRDefault="00190FD0" w:rsidP="00573B2F">
            <w:pPr>
              <w:rPr>
                <w:rFonts w:ascii="Verdana" w:hAnsi="Verdana" w:cs="Arial"/>
                <w:sz w:val="20"/>
                <w:szCs w:val="20"/>
                <w:lang w:val="hr-HR" w:eastAsia="hr-HR"/>
              </w:rPr>
            </w:pPr>
          </w:p>
        </w:tc>
      </w:tr>
      <w:tr w:rsidR="00190FD0" w:rsidRPr="00190FD0" w14:paraId="51D321C0" w14:textId="77777777" w:rsidTr="00190FD0">
        <w:trPr>
          <w:trHeight w:val="255"/>
        </w:trPr>
        <w:tc>
          <w:tcPr>
            <w:tcW w:w="441" w:type="dxa"/>
            <w:shd w:val="clear" w:color="auto" w:fill="auto"/>
            <w:noWrap/>
            <w:vAlign w:val="bottom"/>
            <w:hideMark/>
          </w:tcPr>
          <w:p w14:paraId="57D7DD5D" w14:textId="77777777" w:rsidR="00190FD0" w:rsidRPr="00190FD0" w:rsidRDefault="00190FD0" w:rsidP="00573B2F">
            <w:pPr>
              <w:rPr>
                <w:rFonts w:ascii="Verdana" w:hAnsi="Verdana" w:cs="Arial"/>
                <w:sz w:val="20"/>
                <w:szCs w:val="20"/>
                <w:lang w:val="hr-HR" w:eastAsia="hr-HR"/>
              </w:rPr>
            </w:pPr>
          </w:p>
        </w:tc>
        <w:tc>
          <w:tcPr>
            <w:tcW w:w="7826" w:type="dxa"/>
            <w:shd w:val="clear" w:color="auto" w:fill="auto"/>
            <w:noWrap/>
            <w:vAlign w:val="bottom"/>
            <w:hideMark/>
          </w:tcPr>
          <w:p w14:paraId="0F541D92"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Primici od financijske imovine i zaduživanja</w:t>
            </w:r>
          </w:p>
        </w:tc>
        <w:tc>
          <w:tcPr>
            <w:tcW w:w="1690" w:type="dxa"/>
            <w:shd w:val="clear" w:color="auto" w:fill="auto"/>
            <w:noWrap/>
            <w:vAlign w:val="bottom"/>
            <w:hideMark/>
          </w:tcPr>
          <w:p w14:paraId="28FF19EC"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13.272,28</w:t>
            </w:r>
          </w:p>
        </w:tc>
        <w:tc>
          <w:tcPr>
            <w:tcW w:w="1480" w:type="dxa"/>
            <w:shd w:val="clear" w:color="auto" w:fill="auto"/>
            <w:noWrap/>
            <w:vAlign w:val="bottom"/>
            <w:hideMark/>
          </w:tcPr>
          <w:p w14:paraId="5D9228D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19.727,72</w:t>
            </w:r>
          </w:p>
        </w:tc>
        <w:tc>
          <w:tcPr>
            <w:tcW w:w="1432" w:type="dxa"/>
            <w:shd w:val="clear" w:color="auto" w:fill="auto"/>
            <w:noWrap/>
            <w:vAlign w:val="bottom"/>
            <w:hideMark/>
          </w:tcPr>
          <w:p w14:paraId="4B3552C3"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148.6%</w:t>
            </w:r>
          </w:p>
        </w:tc>
        <w:tc>
          <w:tcPr>
            <w:tcW w:w="2010" w:type="dxa"/>
            <w:shd w:val="clear" w:color="auto" w:fill="auto"/>
            <w:noWrap/>
            <w:vAlign w:val="bottom"/>
            <w:hideMark/>
          </w:tcPr>
          <w:p w14:paraId="57B4E572"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33.000,00</w:t>
            </w:r>
          </w:p>
        </w:tc>
      </w:tr>
      <w:tr w:rsidR="00190FD0" w:rsidRPr="00190FD0" w14:paraId="1DEF6434" w14:textId="77777777" w:rsidTr="00190FD0">
        <w:trPr>
          <w:trHeight w:val="255"/>
        </w:trPr>
        <w:tc>
          <w:tcPr>
            <w:tcW w:w="441" w:type="dxa"/>
            <w:shd w:val="clear" w:color="auto" w:fill="auto"/>
            <w:noWrap/>
            <w:vAlign w:val="bottom"/>
            <w:hideMark/>
          </w:tcPr>
          <w:p w14:paraId="2BC2ACB3" w14:textId="77777777" w:rsidR="00190FD0" w:rsidRPr="00190FD0" w:rsidRDefault="00190FD0" w:rsidP="00573B2F">
            <w:pPr>
              <w:rPr>
                <w:rFonts w:ascii="Verdana" w:hAnsi="Verdana" w:cs="Arial"/>
                <w:b/>
                <w:bCs/>
                <w:sz w:val="20"/>
                <w:szCs w:val="20"/>
                <w:lang w:val="hr-HR" w:eastAsia="hr-HR"/>
              </w:rPr>
            </w:pPr>
          </w:p>
        </w:tc>
        <w:tc>
          <w:tcPr>
            <w:tcW w:w="7826" w:type="dxa"/>
            <w:shd w:val="clear" w:color="auto" w:fill="auto"/>
            <w:noWrap/>
            <w:vAlign w:val="bottom"/>
            <w:hideMark/>
          </w:tcPr>
          <w:p w14:paraId="666822B8"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 xml:space="preserve">Izdaci za financijsku imovinu i otplate zajmova                                                     </w:t>
            </w:r>
          </w:p>
        </w:tc>
        <w:tc>
          <w:tcPr>
            <w:tcW w:w="1690" w:type="dxa"/>
            <w:shd w:val="clear" w:color="auto" w:fill="auto"/>
            <w:noWrap/>
            <w:vAlign w:val="bottom"/>
            <w:hideMark/>
          </w:tcPr>
          <w:p w14:paraId="4408E8ED"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14.599,51</w:t>
            </w:r>
          </w:p>
        </w:tc>
        <w:tc>
          <w:tcPr>
            <w:tcW w:w="1480" w:type="dxa"/>
            <w:shd w:val="clear" w:color="auto" w:fill="auto"/>
            <w:noWrap/>
            <w:vAlign w:val="bottom"/>
            <w:hideMark/>
          </w:tcPr>
          <w:p w14:paraId="24DC9E2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400,49</w:t>
            </w:r>
          </w:p>
        </w:tc>
        <w:tc>
          <w:tcPr>
            <w:tcW w:w="1432" w:type="dxa"/>
            <w:shd w:val="clear" w:color="auto" w:fill="auto"/>
            <w:noWrap/>
            <w:vAlign w:val="bottom"/>
            <w:hideMark/>
          </w:tcPr>
          <w:p w14:paraId="3EABC74F"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2.7%</w:t>
            </w:r>
          </w:p>
        </w:tc>
        <w:tc>
          <w:tcPr>
            <w:tcW w:w="2010" w:type="dxa"/>
            <w:shd w:val="clear" w:color="auto" w:fill="auto"/>
            <w:noWrap/>
            <w:vAlign w:val="bottom"/>
            <w:hideMark/>
          </w:tcPr>
          <w:p w14:paraId="5F0A01A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15.000,00</w:t>
            </w:r>
          </w:p>
        </w:tc>
      </w:tr>
      <w:tr w:rsidR="00190FD0" w:rsidRPr="00190FD0" w14:paraId="1801CDDA" w14:textId="77777777" w:rsidTr="00190FD0">
        <w:trPr>
          <w:trHeight w:val="255"/>
        </w:trPr>
        <w:tc>
          <w:tcPr>
            <w:tcW w:w="441" w:type="dxa"/>
            <w:shd w:val="clear" w:color="auto" w:fill="auto"/>
            <w:noWrap/>
            <w:vAlign w:val="bottom"/>
            <w:hideMark/>
          </w:tcPr>
          <w:p w14:paraId="03E3D944" w14:textId="77777777" w:rsidR="00190FD0" w:rsidRPr="00190FD0" w:rsidRDefault="00190FD0" w:rsidP="00573B2F">
            <w:pPr>
              <w:rPr>
                <w:rFonts w:ascii="Verdana" w:hAnsi="Verdana" w:cs="Arial"/>
                <w:b/>
                <w:bCs/>
                <w:sz w:val="20"/>
                <w:szCs w:val="20"/>
                <w:lang w:val="hr-HR" w:eastAsia="hr-HR"/>
              </w:rPr>
            </w:pPr>
          </w:p>
        </w:tc>
        <w:tc>
          <w:tcPr>
            <w:tcW w:w="7826" w:type="dxa"/>
            <w:shd w:val="clear" w:color="auto" w:fill="auto"/>
            <w:noWrap/>
            <w:vAlign w:val="bottom"/>
            <w:hideMark/>
          </w:tcPr>
          <w:p w14:paraId="5712A5EC"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NETO ZADUŽIVANJE/FINANCIRANJE</w:t>
            </w:r>
          </w:p>
        </w:tc>
        <w:tc>
          <w:tcPr>
            <w:tcW w:w="1690" w:type="dxa"/>
            <w:shd w:val="clear" w:color="auto" w:fill="auto"/>
            <w:noWrap/>
            <w:vAlign w:val="bottom"/>
            <w:hideMark/>
          </w:tcPr>
          <w:p w14:paraId="01742CA0"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-1.327,23</w:t>
            </w:r>
          </w:p>
        </w:tc>
        <w:tc>
          <w:tcPr>
            <w:tcW w:w="1480" w:type="dxa"/>
            <w:shd w:val="clear" w:color="auto" w:fill="auto"/>
            <w:noWrap/>
            <w:vAlign w:val="bottom"/>
            <w:hideMark/>
          </w:tcPr>
          <w:p w14:paraId="60E09A1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19.327,23</w:t>
            </w:r>
          </w:p>
        </w:tc>
        <w:tc>
          <w:tcPr>
            <w:tcW w:w="1432" w:type="dxa"/>
            <w:shd w:val="clear" w:color="auto" w:fill="auto"/>
            <w:noWrap/>
            <w:vAlign w:val="bottom"/>
            <w:hideMark/>
          </w:tcPr>
          <w:p w14:paraId="23844564"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-1456.2%</w:t>
            </w:r>
          </w:p>
        </w:tc>
        <w:tc>
          <w:tcPr>
            <w:tcW w:w="2010" w:type="dxa"/>
            <w:shd w:val="clear" w:color="auto" w:fill="auto"/>
            <w:noWrap/>
            <w:vAlign w:val="bottom"/>
            <w:hideMark/>
          </w:tcPr>
          <w:p w14:paraId="2466D4E3"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18.000,00</w:t>
            </w:r>
          </w:p>
        </w:tc>
      </w:tr>
      <w:tr w:rsidR="00190FD0" w:rsidRPr="00190FD0" w14:paraId="5CC33B94" w14:textId="77777777" w:rsidTr="00190FD0">
        <w:trPr>
          <w:trHeight w:val="255"/>
        </w:trPr>
        <w:tc>
          <w:tcPr>
            <w:tcW w:w="441" w:type="dxa"/>
            <w:shd w:val="clear" w:color="auto" w:fill="auto"/>
            <w:noWrap/>
            <w:vAlign w:val="bottom"/>
            <w:hideMark/>
          </w:tcPr>
          <w:p w14:paraId="1842DF51"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C.</w:t>
            </w:r>
          </w:p>
        </w:tc>
        <w:tc>
          <w:tcPr>
            <w:tcW w:w="7826" w:type="dxa"/>
            <w:shd w:val="clear" w:color="auto" w:fill="auto"/>
            <w:noWrap/>
            <w:vAlign w:val="bottom"/>
            <w:hideMark/>
          </w:tcPr>
          <w:p w14:paraId="587DE5F7"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RASPOLOŽIVA SREDSTVA IZ PRETHODNIH GODINA</w:t>
            </w:r>
          </w:p>
        </w:tc>
        <w:tc>
          <w:tcPr>
            <w:tcW w:w="1690" w:type="dxa"/>
            <w:shd w:val="clear" w:color="auto" w:fill="auto"/>
            <w:noWrap/>
            <w:vAlign w:val="bottom"/>
            <w:hideMark/>
          </w:tcPr>
          <w:p w14:paraId="70EC0FC4" w14:textId="77777777" w:rsidR="00190FD0" w:rsidRPr="00190FD0" w:rsidRDefault="00190FD0" w:rsidP="00573B2F">
            <w:pPr>
              <w:rPr>
                <w:rFonts w:ascii="Verdana" w:hAnsi="Verdana" w:cs="Arial"/>
                <w:b/>
                <w:bCs/>
                <w:sz w:val="20"/>
                <w:szCs w:val="20"/>
                <w:lang w:val="hr-HR" w:eastAsia="hr-HR"/>
              </w:rPr>
            </w:pPr>
          </w:p>
        </w:tc>
        <w:tc>
          <w:tcPr>
            <w:tcW w:w="1480" w:type="dxa"/>
            <w:shd w:val="clear" w:color="auto" w:fill="auto"/>
            <w:noWrap/>
            <w:vAlign w:val="bottom"/>
            <w:hideMark/>
          </w:tcPr>
          <w:p w14:paraId="2B25C6A5" w14:textId="77777777" w:rsidR="00190FD0" w:rsidRPr="00190FD0" w:rsidRDefault="00190FD0" w:rsidP="00573B2F">
            <w:pPr>
              <w:rPr>
                <w:rFonts w:ascii="Verdana" w:hAnsi="Verdana" w:cs="Arial"/>
                <w:sz w:val="20"/>
                <w:szCs w:val="20"/>
                <w:lang w:val="hr-HR" w:eastAsia="hr-HR"/>
              </w:rPr>
            </w:pPr>
          </w:p>
        </w:tc>
        <w:tc>
          <w:tcPr>
            <w:tcW w:w="1432" w:type="dxa"/>
            <w:shd w:val="clear" w:color="auto" w:fill="auto"/>
            <w:noWrap/>
            <w:vAlign w:val="bottom"/>
            <w:hideMark/>
          </w:tcPr>
          <w:p w14:paraId="634265E8" w14:textId="77777777" w:rsidR="00190FD0" w:rsidRPr="00190FD0" w:rsidRDefault="00190FD0" w:rsidP="00573B2F">
            <w:pPr>
              <w:rPr>
                <w:rFonts w:ascii="Verdana" w:hAnsi="Verdana" w:cs="Arial"/>
                <w:sz w:val="20"/>
                <w:szCs w:val="20"/>
                <w:lang w:val="hr-HR" w:eastAsia="hr-HR"/>
              </w:rPr>
            </w:pPr>
          </w:p>
        </w:tc>
        <w:tc>
          <w:tcPr>
            <w:tcW w:w="2010" w:type="dxa"/>
            <w:shd w:val="clear" w:color="auto" w:fill="auto"/>
            <w:noWrap/>
            <w:vAlign w:val="bottom"/>
            <w:hideMark/>
          </w:tcPr>
          <w:p w14:paraId="054C5771" w14:textId="77777777" w:rsidR="00190FD0" w:rsidRPr="00190FD0" w:rsidRDefault="00190FD0" w:rsidP="00573B2F">
            <w:pPr>
              <w:rPr>
                <w:rFonts w:ascii="Verdana" w:hAnsi="Verdana" w:cs="Arial"/>
                <w:sz w:val="20"/>
                <w:szCs w:val="20"/>
                <w:lang w:val="hr-HR" w:eastAsia="hr-HR"/>
              </w:rPr>
            </w:pPr>
          </w:p>
        </w:tc>
      </w:tr>
      <w:tr w:rsidR="00190FD0" w:rsidRPr="00190FD0" w14:paraId="78D9527A" w14:textId="77777777" w:rsidTr="00190FD0">
        <w:trPr>
          <w:trHeight w:val="255"/>
        </w:trPr>
        <w:tc>
          <w:tcPr>
            <w:tcW w:w="441" w:type="dxa"/>
            <w:shd w:val="clear" w:color="auto" w:fill="auto"/>
            <w:noWrap/>
            <w:vAlign w:val="bottom"/>
            <w:hideMark/>
          </w:tcPr>
          <w:p w14:paraId="48D17914" w14:textId="77777777" w:rsidR="00190FD0" w:rsidRPr="00190FD0" w:rsidRDefault="00190FD0" w:rsidP="00573B2F">
            <w:pPr>
              <w:rPr>
                <w:rFonts w:ascii="Verdana" w:hAnsi="Verdana" w:cs="Arial"/>
                <w:sz w:val="20"/>
                <w:szCs w:val="20"/>
                <w:lang w:val="hr-HR" w:eastAsia="hr-HR"/>
              </w:rPr>
            </w:pPr>
          </w:p>
        </w:tc>
        <w:tc>
          <w:tcPr>
            <w:tcW w:w="7826" w:type="dxa"/>
            <w:shd w:val="clear" w:color="auto" w:fill="auto"/>
            <w:noWrap/>
            <w:vAlign w:val="bottom"/>
            <w:hideMark/>
          </w:tcPr>
          <w:p w14:paraId="271EC5B7"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VIŠAK/MANJAK IZ PRETHODNIH GODINA</w:t>
            </w:r>
          </w:p>
        </w:tc>
        <w:tc>
          <w:tcPr>
            <w:tcW w:w="1690" w:type="dxa"/>
            <w:shd w:val="clear" w:color="auto" w:fill="auto"/>
            <w:noWrap/>
            <w:vAlign w:val="bottom"/>
            <w:hideMark/>
          </w:tcPr>
          <w:p w14:paraId="6293C1F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99.542,11</w:t>
            </w:r>
          </w:p>
        </w:tc>
        <w:tc>
          <w:tcPr>
            <w:tcW w:w="1480" w:type="dxa"/>
            <w:shd w:val="clear" w:color="auto" w:fill="auto"/>
            <w:noWrap/>
            <w:vAlign w:val="bottom"/>
            <w:hideMark/>
          </w:tcPr>
          <w:p w14:paraId="5984FB51"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-9.286,93</w:t>
            </w:r>
          </w:p>
        </w:tc>
        <w:tc>
          <w:tcPr>
            <w:tcW w:w="1432" w:type="dxa"/>
            <w:shd w:val="clear" w:color="auto" w:fill="auto"/>
            <w:noWrap/>
            <w:vAlign w:val="bottom"/>
            <w:hideMark/>
          </w:tcPr>
          <w:p w14:paraId="5DAA436B"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-9.3%</w:t>
            </w:r>
          </w:p>
        </w:tc>
        <w:tc>
          <w:tcPr>
            <w:tcW w:w="2010" w:type="dxa"/>
            <w:shd w:val="clear" w:color="auto" w:fill="auto"/>
            <w:noWrap/>
            <w:vAlign w:val="bottom"/>
            <w:hideMark/>
          </w:tcPr>
          <w:p w14:paraId="67E93669"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90.255,18</w:t>
            </w:r>
          </w:p>
        </w:tc>
      </w:tr>
      <w:tr w:rsidR="00190FD0" w:rsidRPr="00190FD0" w14:paraId="431E63B0" w14:textId="77777777" w:rsidTr="00190FD0">
        <w:trPr>
          <w:trHeight w:val="255"/>
        </w:trPr>
        <w:tc>
          <w:tcPr>
            <w:tcW w:w="441" w:type="dxa"/>
            <w:shd w:val="clear" w:color="auto" w:fill="auto"/>
            <w:noWrap/>
            <w:vAlign w:val="bottom"/>
            <w:hideMark/>
          </w:tcPr>
          <w:p w14:paraId="443E0795" w14:textId="77777777" w:rsidR="00190FD0" w:rsidRPr="00190FD0" w:rsidRDefault="00190FD0" w:rsidP="00573B2F">
            <w:pPr>
              <w:rPr>
                <w:rFonts w:ascii="Verdana" w:hAnsi="Verdana" w:cs="Arial"/>
                <w:sz w:val="20"/>
                <w:szCs w:val="20"/>
                <w:lang w:val="hr-HR" w:eastAsia="hr-HR"/>
              </w:rPr>
            </w:pPr>
          </w:p>
        </w:tc>
        <w:tc>
          <w:tcPr>
            <w:tcW w:w="7826" w:type="dxa"/>
            <w:shd w:val="clear" w:color="auto" w:fill="auto"/>
            <w:noWrap/>
            <w:vAlign w:val="bottom"/>
            <w:hideMark/>
          </w:tcPr>
          <w:p w14:paraId="1AB5C350"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VIŠAK/MANJAK + NETO ZADUŽIVANJA/FINANCIRANJA + RASPOLOŽIVA SREDSTVA IZ PRETHODNIH GODINA</w:t>
            </w:r>
          </w:p>
        </w:tc>
        <w:tc>
          <w:tcPr>
            <w:tcW w:w="1690" w:type="dxa"/>
            <w:shd w:val="clear" w:color="auto" w:fill="auto"/>
            <w:noWrap/>
            <w:vAlign w:val="bottom"/>
            <w:hideMark/>
          </w:tcPr>
          <w:p w14:paraId="4A1281EB"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480" w:type="dxa"/>
            <w:shd w:val="clear" w:color="auto" w:fill="auto"/>
            <w:noWrap/>
            <w:vAlign w:val="bottom"/>
            <w:hideMark/>
          </w:tcPr>
          <w:p w14:paraId="430EF481"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432" w:type="dxa"/>
            <w:shd w:val="clear" w:color="auto" w:fill="auto"/>
            <w:noWrap/>
            <w:vAlign w:val="bottom"/>
            <w:hideMark/>
          </w:tcPr>
          <w:p w14:paraId="2FC6D46D"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w:t>
            </w:r>
          </w:p>
        </w:tc>
        <w:tc>
          <w:tcPr>
            <w:tcW w:w="2010" w:type="dxa"/>
            <w:shd w:val="clear" w:color="auto" w:fill="auto"/>
            <w:noWrap/>
            <w:vAlign w:val="bottom"/>
            <w:hideMark/>
          </w:tcPr>
          <w:p w14:paraId="79D03216"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r>
    </w:tbl>
    <w:p w14:paraId="7FE32DC7" w14:textId="77777777" w:rsidR="00190FD0" w:rsidRPr="00190FD0" w:rsidRDefault="00190FD0" w:rsidP="00190FD0">
      <w:pPr>
        <w:rPr>
          <w:rFonts w:ascii="Verdana" w:hAnsi="Verdana" w:cs="Arial"/>
          <w:b/>
          <w:sz w:val="20"/>
          <w:szCs w:val="20"/>
          <w:lang w:val="hr-HR"/>
        </w:rPr>
      </w:pPr>
    </w:p>
    <w:p w14:paraId="49601923" w14:textId="77777777" w:rsidR="00190FD0" w:rsidRPr="00190FD0" w:rsidRDefault="00190FD0" w:rsidP="00190FD0">
      <w:pPr>
        <w:jc w:val="center"/>
        <w:rPr>
          <w:rFonts w:ascii="Verdana" w:hAnsi="Verdana" w:cs="Arial"/>
          <w:b/>
          <w:sz w:val="20"/>
          <w:szCs w:val="20"/>
          <w:lang w:val="hr-HR"/>
        </w:rPr>
      </w:pPr>
      <w:r w:rsidRPr="00190FD0">
        <w:rPr>
          <w:rFonts w:ascii="Verdana" w:hAnsi="Verdana" w:cs="Arial"/>
          <w:b/>
          <w:sz w:val="20"/>
          <w:szCs w:val="20"/>
          <w:lang w:val="hr-HR"/>
        </w:rPr>
        <w:t>Članak 2.</w:t>
      </w:r>
    </w:p>
    <w:p w14:paraId="57D6DF1E" w14:textId="77777777" w:rsidR="00190FD0" w:rsidRPr="00190FD0" w:rsidRDefault="00190FD0" w:rsidP="00190FD0">
      <w:pPr>
        <w:spacing w:after="240"/>
        <w:jc w:val="both"/>
        <w:rPr>
          <w:rFonts w:ascii="Verdana" w:hAnsi="Verdana" w:cs="Arial"/>
          <w:sz w:val="20"/>
          <w:szCs w:val="20"/>
          <w:lang w:val="hr-HR"/>
        </w:rPr>
      </w:pPr>
      <w:r w:rsidRPr="00190FD0">
        <w:rPr>
          <w:rFonts w:ascii="Verdana" w:hAnsi="Verdana"/>
          <w:sz w:val="20"/>
          <w:szCs w:val="20"/>
          <w:lang w:val="hr-HR"/>
        </w:rPr>
        <w:tab/>
      </w:r>
      <w:r w:rsidRPr="00190FD0">
        <w:rPr>
          <w:rFonts w:ascii="Verdana" w:hAnsi="Verdana" w:cs="Arial"/>
          <w:sz w:val="20"/>
          <w:szCs w:val="20"/>
          <w:lang w:val="hr-HR"/>
        </w:rPr>
        <w:t>Prihodi i rashodi te primici i izdaci po ekonomskoj klasifikaciji raspoređuju se u Računu prihoda i rashoda i Računu zaduživanja /financiranja za 2023. godinu kako slijedi:</w:t>
      </w:r>
    </w:p>
    <w:tbl>
      <w:tblPr>
        <w:tblW w:w="14879" w:type="dxa"/>
        <w:tblLayout w:type="fixed"/>
        <w:tblLook w:val="04A0" w:firstRow="1" w:lastRow="0" w:firstColumn="1" w:lastColumn="0" w:noHBand="0" w:noVBand="1"/>
      </w:tblPr>
      <w:tblGrid>
        <w:gridCol w:w="914"/>
        <w:gridCol w:w="7650"/>
        <w:gridCol w:w="1779"/>
        <w:gridCol w:w="1559"/>
        <w:gridCol w:w="1134"/>
        <w:gridCol w:w="1843"/>
      </w:tblGrid>
      <w:tr w:rsidR="00190FD0" w:rsidRPr="00190FD0" w14:paraId="50963322" w14:textId="77777777" w:rsidTr="00190FD0">
        <w:trPr>
          <w:trHeight w:val="480"/>
        </w:trPr>
        <w:tc>
          <w:tcPr>
            <w:tcW w:w="914"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693A5F2F"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 xml:space="preserve">BROJ </w:t>
            </w:r>
            <w:r w:rsidRPr="00190FD0">
              <w:rPr>
                <w:rFonts w:ascii="Verdana" w:hAnsi="Verdana" w:cs="Arial"/>
                <w:b/>
                <w:bCs/>
                <w:sz w:val="20"/>
                <w:szCs w:val="20"/>
                <w:lang w:val="hr-HR" w:eastAsia="hr-HR"/>
              </w:rPr>
              <w:br/>
              <w:t>KONTA</w:t>
            </w:r>
          </w:p>
        </w:tc>
        <w:tc>
          <w:tcPr>
            <w:tcW w:w="7650"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7F626D61"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VRSTA PRIHODA / PRIMITAKA</w:t>
            </w:r>
          </w:p>
        </w:tc>
        <w:tc>
          <w:tcPr>
            <w:tcW w:w="1779"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7E0B243C"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PLANIRANO</w:t>
            </w:r>
          </w:p>
        </w:tc>
        <w:tc>
          <w:tcPr>
            <w:tcW w:w="1559"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0C7A17B2"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PROMJENA</w:t>
            </w:r>
          </w:p>
          <w:p w14:paraId="42EBD1EB"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IZNOS</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6BE0FE6F"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PROMJ.</w:t>
            </w:r>
          </w:p>
          <w:p w14:paraId="318DCEE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w:t>
            </w:r>
          </w:p>
        </w:tc>
        <w:tc>
          <w:tcPr>
            <w:tcW w:w="1843"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2847410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NOVI IZNOS</w:t>
            </w:r>
          </w:p>
        </w:tc>
      </w:tr>
      <w:tr w:rsidR="00190FD0" w:rsidRPr="00190FD0" w14:paraId="453FC1CD"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2D3482C8"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 </w:t>
            </w:r>
          </w:p>
        </w:tc>
        <w:tc>
          <w:tcPr>
            <w:tcW w:w="765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28A0DEB"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SVEUKUPNO PRIHODI</w:t>
            </w:r>
          </w:p>
        </w:tc>
        <w:tc>
          <w:tcPr>
            <w:tcW w:w="1779"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544D35B"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1.605.945,97</w:t>
            </w:r>
          </w:p>
        </w:tc>
        <w:tc>
          <w:tcPr>
            <w:tcW w:w="1559"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C6CFB84"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949.054,03</w:t>
            </w:r>
          </w:p>
        </w:tc>
        <w:tc>
          <w:tcPr>
            <w:tcW w:w="1134"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BF9A5EF"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59,10</w:t>
            </w:r>
          </w:p>
        </w:tc>
        <w:tc>
          <w:tcPr>
            <w:tcW w:w="1843"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435F9764"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2.555.000,00</w:t>
            </w:r>
          </w:p>
        </w:tc>
      </w:tr>
      <w:tr w:rsidR="00190FD0" w:rsidRPr="00190FD0" w14:paraId="3FEDEFDD"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9FAB395"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6</w:t>
            </w:r>
          </w:p>
        </w:tc>
        <w:tc>
          <w:tcPr>
            <w:tcW w:w="765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61C83A5C"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Prihodi poslovanja</w:t>
            </w:r>
          </w:p>
        </w:tc>
        <w:tc>
          <w:tcPr>
            <w:tcW w:w="177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973D674"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1.491.804,35</w:t>
            </w:r>
          </w:p>
        </w:tc>
        <w:tc>
          <w:tcPr>
            <w:tcW w:w="155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BF703B8"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938.613,24</w:t>
            </w:r>
          </w:p>
        </w:tc>
        <w:tc>
          <w:tcPr>
            <w:tcW w:w="113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E56930B"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62,92</w:t>
            </w:r>
          </w:p>
        </w:tc>
        <w:tc>
          <w:tcPr>
            <w:tcW w:w="1843"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A53E7B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2.430.417,59</w:t>
            </w:r>
          </w:p>
        </w:tc>
      </w:tr>
      <w:tr w:rsidR="00190FD0" w:rsidRPr="00190FD0" w14:paraId="39A096CA"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17BF96"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61</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DB036"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Prihodi od poreza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DF5D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303.391,08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CF414"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96.698,83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BC54D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31,87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0ABE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400.089,91</w:t>
            </w:r>
          </w:p>
        </w:tc>
      </w:tr>
      <w:tr w:rsidR="00190FD0" w:rsidRPr="00190FD0" w14:paraId="2AC887B7"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C5883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611</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08899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Porez i prirez na dohodak</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93423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261.384,31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611CF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96.698,83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A009E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36,99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930F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358.083,14</w:t>
            </w:r>
          </w:p>
        </w:tc>
      </w:tr>
      <w:tr w:rsidR="00190FD0" w:rsidRPr="00190FD0" w14:paraId="4D192E9A"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B475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613</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BD39A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Porezi na imovinu</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59ECC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38.489,62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E373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9CCA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C933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38.489,62</w:t>
            </w:r>
          </w:p>
        </w:tc>
      </w:tr>
      <w:tr w:rsidR="00190FD0" w:rsidRPr="00190FD0" w14:paraId="24BC103C"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DA09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614</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58D4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Porezi na robu i usluge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28C16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3.517,15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8FFDC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8B7E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84F51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3.517,15</w:t>
            </w:r>
          </w:p>
        </w:tc>
      </w:tr>
      <w:tr w:rsidR="00190FD0" w:rsidRPr="00190FD0" w14:paraId="7D833758"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79833"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63</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26C487"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Pomoći iz inozemstva i od subjekata unutar općeg proračuna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E4D60"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995.022,88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B5003"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841.896,09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3971C2"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84,61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E042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1.836.918,97</w:t>
            </w:r>
          </w:p>
        </w:tc>
      </w:tr>
      <w:tr w:rsidR="00190FD0" w:rsidRPr="00190FD0" w14:paraId="528496DD"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EF149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632</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F6CFB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Pomoći od međunarodnih organizacija te institucija i tijela EU</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8C2D1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A9FA3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1.016.000,00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F0A7F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6840A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1.016.000,00</w:t>
            </w:r>
          </w:p>
        </w:tc>
      </w:tr>
      <w:tr w:rsidR="00190FD0" w:rsidRPr="00190FD0" w14:paraId="1D919AA4"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C7A9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lastRenderedPageBreak/>
              <w:t>633</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8F38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Pomoći proračunu iz drugih proračuna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43BD7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420.996,74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7566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169.931,65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4A18F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40,36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C7F0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590.928,39</w:t>
            </w:r>
          </w:p>
        </w:tc>
      </w:tr>
      <w:tr w:rsidR="00190FD0" w:rsidRPr="00190FD0" w14:paraId="64F0AB77"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6456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634</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01EA6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Pomoći od izvanproračunskih korisnika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AEEE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49.771,05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FBDA3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65.547,02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EEBEE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131,70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1E7EB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115.318,07</w:t>
            </w:r>
          </w:p>
        </w:tc>
      </w:tr>
      <w:tr w:rsidR="00190FD0" w:rsidRPr="00190FD0" w14:paraId="4D20EE0B"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EE4C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638</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B530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Pomoći iz državnog proračuna temeljem prijenosa EU sredstava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3CF7F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524.255,09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011F4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-409.582,58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191C1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-78,13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7749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114.672,51</w:t>
            </w:r>
          </w:p>
        </w:tc>
      </w:tr>
      <w:tr w:rsidR="00190FD0" w:rsidRPr="00190FD0" w14:paraId="1B6E8C94"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8FB62"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64</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B09AD9"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Prihodi od imovine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312BCF"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89.534,79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6A67CA"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1C5DB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440B34"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89.534,79</w:t>
            </w:r>
          </w:p>
        </w:tc>
      </w:tr>
      <w:tr w:rsidR="00190FD0" w:rsidRPr="00190FD0" w14:paraId="751E9781"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13D69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641</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B597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Prihodi od financijske imovine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44B79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4425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B21B0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C405C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398,16</w:t>
            </w:r>
          </w:p>
        </w:tc>
      </w:tr>
      <w:tr w:rsidR="00190FD0" w:rsidRPr="00190FD0" w14:paraId="2E00DA6C"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A7258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642</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56803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Prihodi od nefinancijske imovine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2446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89.136,63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61B4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D124B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9997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89.136,63</w:t>
            </w:r>
          </w:p>
        </w:tc>
      </w:tr>
      <w:tr w:rsidR="00190FD0" w:rsidRPr="00190FD0" w14:paraId="0CC932FA"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82E8F"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65</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F0F2C"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Prihodi od upravnih i administrativnih pristojbi, pristojbi po posebnim propisima i naknada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5E221"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101.201,14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0C8FA"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18,32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B197A"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D5B6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101.219,46</w:t>
            </w:r>
          </w:p>
        </w:tc>
      </w:tr>
      <w:tr w:rsidR="00190FD0" w:rsidRPr="00190FD0" w14:paraId="774FC998"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B5542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651</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6A050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Upravne i administrativne pristojbe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5040E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265,45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D71EE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A8D1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92A1A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265,45</w:t>
            </w:r>
          </w:p>
        </w:tc>
      </w:tr>
      <w:tr w:rsidR="00190FD0" w:rsidRPr="00190FD0" w14:paraId="388390DD"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F5D53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652</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006DC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Prihodi po posebnim propisima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02EE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48.510,18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93416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42150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2E190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48.510,18</w:t>
            </w:r>
          </w:p>
        </w:tc>
      </w:tr>
      <w:tr w:rsidR="00190FD0" w:rsidRPr="00190FD0" w14:paraId="3E6D7FE8"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94E4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653</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1C7AB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Komunalni doprinosi i naknade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BB90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52.425,51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1654D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18,32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C20D1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CA90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52.443,83</w:t>
            </w:r>
          </w:p>
        </w:tc>
      </w:tr>
      <w:tr w:rsidR="00190FD0" w:rsidRPr="00190FD0" w14:paraId="20171D8B"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D0C59F"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68</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A0C2D"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Kazne, upravne mjere i ostali prihodi</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1E2A8"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2.654,46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10560"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7EC2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7B311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2.654,46</w:t>
            </w:r>
          </w:p>
        </w:tc>
      </w:tr>
      <w:tr w:rsidR="00190FD0" w:rsidRPr="00190FD0" w14:paraId="3928DA0C"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D51D5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681</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33CC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Kazne i upravne mjere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CFF55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2.654,46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3C9E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6628D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AA71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2.654,46</w:t>
            </w:r>
          </w:p>
        </w:tc>
      </w:tr>
      <w:tr w:rsidR="00190FD0" w:rsidRPr="00190FD0" w14:paraId="3AC31F6C"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6F41DD24"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7</w:t>
            </w:r>
          </w:p>
        </w:tc>
        <w:tc>
          <w:tcPr>
            <w:tcW w:w="765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CCDA5AA"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Prihodi od prodaje nefinancijske imovine</w:t>
            </w:r>
          </w:p>
        </w:tc>
        <w:tc>
          <w:tcPr>
            <w:tcW w:w="177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85940B4"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1.327,23</w:t>
            </w:r>
          </w:p>
        </w:tc>
        <w:tc>
          <w:tcPr>
            <w:tcW w:w="155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6313F9FA"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069DBB1"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81DD00B"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1.327,23</w:t>
            </w:r>
          </w:p>
        </w:tc>
      </w:tr>
      <w:tr w:rsidR="00190FD0" w:rsidRPr="00190FD0" w14:paraId="0B95C3C9"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93B83"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71</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D0329"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Prihodi od prodaje neproizvedene dugotrajne imovine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BEE4F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1.327,23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625328"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D22A9"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C7946C"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1.327,23</w:t>
            </w:r>
          </w:p>
        </w:tc>
      </w:tr>
      <w:tr w:rsidR="00190FD0" w:rsidRPr="00190FD0" w14:paraId="406B1A80"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84B39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711</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EB4D5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Prihodi od prodaje materijalne imovine - prirodnih bogatstava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33BD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B0E7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065B3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56BF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r>
      <w:tr w:rsidR="00190FD0" w:rsidRPr="00190FD0" w14:paraId="5785A2B5"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67E47671"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8</w:t>
            </w:r>
          </w:p>
        </w:tc>
        <w:tc>
          <w:tcPr>
            <w:tcW w:w="765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2A0B401"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Primici od financijske imovine i zaduživanja</w:t>
            </w:r>
          </w:p>
        </w:tc>
        <w:tc>
          <w:tcPr>
            <w:tcW w:w="177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A2653DF"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13.272,28</w:t>
            </w:r>
          </w:p>
        </w:tc>
        <w:tc>
          <w:tcPr>
            <w:tcW w:w="155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1B6C4CC2"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19.727,72</w:t>
            </w:r>
          </w:p>
        </w:tc>
        <w:tc>
          <w:tcPr>
            <w:tcW w:w="113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4C9718A"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148,64</w:t>
            </w:r>
          </w:p>
        </w:tc>
        <w:tc>
          <w:tcPr>
            <w:tcW w:w="1843"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F15846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33.000,00</w:t>
            </w:r>
          </w:p>
        </w:tc>
      </w:tr>
      <w:tr w:rsidR="00190FD0" w:rsidRPr="00190FD0" w14:paraId="59AE2BB3"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BFEF8B"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84</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556FA7"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Primici od zaduživanja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A93070"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13.272,28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B3F934"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19.727,72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C026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148,64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A5F4D3"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33.000,00</w:t>
            </w:r>
          </w:p>
        </w:tc>
      </w:tr>
      <w:tr w:rsidR="00190FD0" w:rsidRPr="00190FD0" w14:paraId="65BDD555"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CF653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844</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69E99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Primljeni krediti i zajmovi od kreditnih i ostalih financijskih institucija izvan javnog sektora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33D33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B0B8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19.727,72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36CB8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148,64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2AF9C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33.000,00</w:t>
            </w:r>
          </w:p>
        </w:tc>
      </w:tr>
      <w:tr w:rsidR="00190FD0" w:rsidRPr="00190FD0" w14:paraId="3CF3CB21"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EAE0FFF"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9</w:t>
            </w:r>
          </w:p>
        </w:tc>
        <w:tc>
          <w:tcPr>
            <w:tcW w:w="765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6A8759D"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Vlastiti izvori</w:t>
            </w:r>
          </w:p>
        </w:tc>
        <w:tc>
          <w:tcPr>
            <w:tcW w:w="177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7B4E8EA"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99.542,11</w:t>
            </w:r>
          </w:p>
        </w:tc>
        <w:tc>
          <w:tcPr>
            <w:tcW w:w="155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25853E3"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-9.286,93</w:t>
            </w:r>
          </w:p>
        </w:tc>
        <w:tc>
          <w:tcPr>
            <w:tcW w:w="113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197277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-9,33</w:t>
            </w:r>
          </w:p>
        </w:tc>
        <w:tc>
          <w:tcPr>
            <w:tcW w:w="1843"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ED2181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90.255,18</w:t>
            </w:r>
          </w:p>
        </w:tc>
      </w:tr>
      <w:tr w:rsidR="00190FD0" w:rsidRPr="00190FD0" w14:paraId="6ABD5A58"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C48C79"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92</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4DF5D7"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Rezultat poslovanja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D2AEB"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99.542,11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C47634"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-9.286,93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F773E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-9,33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5EB3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90.255,18</w:t>
            </w:r>
          </w:p>
        </w:tc>
      </w:tr>
      <w:tr w:rsidR="00190FD0" w:rsidRPr="00190FD0" w14:paraId="3981E339"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3FD91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922</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78B34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Višak/manjak prihoda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390B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99.542,11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53FDC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-9.286,93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3C46D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-9,33</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7584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90.255,18</w:t>
            </w:r>
          </w:p>
        </w:tc>
      </w:tr>
      <w:tr w:rsidR="00190FD0" w:rsidRPr="00190FD0" w14:paraId="05A71B47" w14:textId="77777777" w:rsidTr="00190FD0">
        <w:trPr>
          <w:trHeight w:val="480"/>
        </w:trPr>
        <w:tc>
          <w:tcPr>
            <w:tcW w:w="914"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46F6D64D"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 xml:space="preserve">BROJ </w:t>
            </w:r>
            <w:r w:rsidRPr="00190FD0">
              <w:rPr>
                <w:rFonts w:ascii="Verdana" w:hAnsi="Verdana" w:cs="Arial"/>
                <w:b/>
                <w:bCs/>
                <w:sz w:val="20"/>
                <w:szCs w:val="20"/>
                <w:lang w:val="hr-HR" w:eastAsia="hr-HR"/>
              </w:rPr>
              <w:br/>
              <w:t>KONTA</w:t>
            </w:r>
          </w:p>
        </w:tc>
        <w:tc>
          <w:tcPr>
            <w:tcW w:w="7650"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06882496"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VRSTA RASHODA / IZDATAKA</w:t>
            </w:r>
          </w:p>
        </w:tc>
        <w:tc>
          <w:tcPr>
            <w:tcW w:w="1779"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2FF05573"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PLANIRANO</w:t>
            </w:r>
          </w:p>
        </w:tc>
        <w:tc>
          <w:tcPr>
            <w:tcW w:w="1559"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320AF724"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PROMJENA IZNOS</w:t>
            </w:r>
          </w:p>
        </w:tc>
        <w:tc>
          <w:tcPr>
            <w:tcW w:w="1134"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69B7FC2A"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PROMJ.</w:t>
            </w:r>
          </w:p>
          <w:p w14:paraId="5251BA2A"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w:t>
            </w:r>
          </w:p>
        </w:tc>
        <w:tc>
          <w:tcPr>
            <w:tcW w:w="1843" w:type="dxa"/>
            <w:tcBorders>
              <w:top w:val="single" w:sz="4" w:space="0" w:color="auto"/>
              <w:left w:val="single" w:sz="4" w:space="0" w:color="auto"/>
              <w:bottom w:val="single" w:sz="4" w:space="0" w:color="auto"/>
              <w:right w:val="single" w:sz="4" w:space="0" w:color="auto"/>
            </w:tcBorders>
            <w:shd w:val="clear" w:color="000000" w:fill="C0C0C0"/>
            <w:vAlign w:val="bottom"/>
            <w:hideMark/>
          </w:tcPr>
          <w:p w14:paraId="245FAE1C"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NOVI IZNOS</w:t>
            </w:r>
          </w:p>
        </w:tc>
      </w:tr>
      <w:tr w:rsidR="00190FD0" w:rsidRPr="00190FD0" w14:paraId="55988784"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76CE219F"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 </w:t>
            </w:r>
          </w:p>
        </w:tc>
        <w:tc>
          <w:tcPr>
            <w:tcW w:w="7650"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CECBEC1"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SVEUKUPNO RASHODI / IZDACI</w:t>
            </w:r>
          </w:p>
        </w:tc>
        <w:tc>
          <w:tcPr>
            <w:tcW w:w="1779"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015EE4D5"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1.605.945,97</w:t>
            </w:r>
          </w:p>
        </w:tc>
        <w:tc>
          <w:tcPr>
            <w:tcW w:w="1559"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07D7661"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949.054,03</w:t>
            </w:r>
          </w:p>
        </w:tc>
        <w:tc>
          <w:tcPr>
            <w:tcW w:w="1134"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58332727"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59,10</w:t>
            </w:r>
          </w:p>
        </w:tc>
        <w:tc>
          <w:tcPr>
            <w:tcW w:w="1843" w:type="dxa"/>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3D71E630"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2.555.000,00</w:t>
            </w:r>
          </w:p>
        </w:tc>
      </w:tr>
      <w:tr w:rsidR="00190FD0" w:rsidRPr="00190FD0" w14:paraId="7BBE9274"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793C91D"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3</w:t>
            </w:r>
          </w:p>
        </w:tc>
        <w:tc>
          <w:tcPr>
            <w:tcW w:w="765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B974888"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Rashodi poslovanja</w:t>
            </w:r>
          </w:p>
        </w:tc>
        <w:tc>
          <w:tcPr>
            <w:tcW w:w="177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5C671EE"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557.900,32</w:t>
            </w:r>
          </w:p>
        </w:tc>
        <w:tc>
          <w:tcPr>
            <w:tcW w:w="155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90DA036"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76.440,65</w:t>
            </w:r>
          </w:p>
        </w:tc>
        <w:tc>
          <w:tcPr>
            <w:tcW w:w="113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AC80EE8"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13,70</w:t>
            </w:r>
          </w:p>
        </w:tc>
        <w:tc>
          <w:tcPr>
            <w:tcW w:w="1843"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7F0CB93"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634.340,97</w:t>
            </w:r>
          </w:p>
        </w:tc>
      </w:tr>
      <w:tr w:rsidR="00190FD0" w:rsidRPr="00190FD0" w14:paraId="7E8EB073"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0553FD"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31</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7407D2"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Rashodi za zaposlene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CE73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69.015,85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201B33"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18.716,12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C0600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27,12</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0A09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87.731,97</w:t>
            </w:r>
          </w:p>
        </w:tc>
      </w:tr>
      <w:tr w:rsidR="00190FD0" w:rsidRPr="00190FD0" w14:paraId="7DAE10DB"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1430E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311</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5C56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Plaće (Bruto)</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909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55.212,69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C246C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15.787,31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220A2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28,59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ED179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71.000,00</w:t>
            </w:r>
          </w:p>
        </w:tc>
      </w:tr>
      <w:tr w:rsidR="00190FD0" w:rsidRPr="00190FD0" w14:paraId="0236E139"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C9931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312</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C20E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rashodi za zaposlene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28534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3.848,95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0FBE8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3,66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0E3FC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0,10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19F3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3.852,61</w:t>
            </w:r>
          </w:p>
        </w:tc>
      </w:tr>
      <w:tr w:rsidR="00190FD0" w:rsidRPr="00190FD0" w14:paraId="7533BD9E"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AF71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313</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94F2D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Doprinosi na plaće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35CEC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9.954,21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4B18A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2.925,15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FE003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29,39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5AD1E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12.879,36</w:t>
            </w:r>
          </w:p>
        </w:tc>
      </w:tr>
      <w:tr w:rsidR="00190FD0" w:rsidRPr="00190FD0" w14:paraId="04DE6E20"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E5EC4"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32</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867586"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Materijalni rashodi</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5753DF"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294.230,53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962B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38.736,57</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CABA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13,17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1B661"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332.967,10</w:t>
            </w:r>
          </w:p>
        </w:tc>
      </w:tr>
      <w:tr w:rsidR="00190FD0" w:rsidRPr="00190FD0" w14:paraId="79880A80"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36EA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321</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29033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Naknade troškova zaposlenima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E1DB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2.057,20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5E3A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AC053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FFC1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2.057,20</w:t>
            </w:r>
          </w:p>
        </w:tc>
      </w:tr>
      <w:tr w:rsidR="00190FD0" w:rsidRPr="00190FD0" w14:paraId="43761256"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07B72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322</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A275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materijal i energiju</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93014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62.687,64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5CDA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-1.308,91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CE471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-2,09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8B3B7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61.378,73</w:t>
            </w:r>
          </w:p>
        </w:tc>
      </w:tr>
      <w:tr w:rsidR="00190FD0" w:rsidRPr="00190FD0" w14:paraId="4D714433"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AA449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lastRenderedPageBreak/>
              <w:t>323</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16E69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9836F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192.580,79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81B05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32.381,62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606A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16,81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4A8F8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224.962,41</w:t>
            </w:r>
          </w:p>
        </w:tc>
      </w:tr>
      <w:tr w:rsidR="00190FD0" w:rsidRPr="00190FD0" w14:paraId="40EF5431"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5232A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324</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E914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Naknade troškova osobama izvan radnog odnosa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C9263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CCE83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69CE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EEA9A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r>
      <w:tr w:rsidR="00190FD0" w:rsidRPr="00190FD0" w14:paraId="7D4ACDE3"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7DC48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329</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EA2C8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nespomenuti rashodi poslovanja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BA8EE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36.241,29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08402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7.663,86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92001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21,15</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1A701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43.905,15</w:t>
            </w:r>
          </w:p>
        </w:tc>
      </w:tr>
      <w:tr w:rsidR="00190FD0" w:rsidRPr="00190FD0" w14:paraId="32AB7970"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C96BC3"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34</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7D9B3"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Financijski rashodi</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A79B4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7.474,94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FC67A0"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-400,49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2062DB"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-5,36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7D3D74"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7.074,45</w:t>
            </w:r>
          </w:p>
        </w:tc>
      </w:tr>
      <w:tr w:rsidR="00190FD0" w:rsidRPr="00190FD0" w14:paraId="32EE51F2"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5E7F8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342</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0111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Kamate za primljene kredite i zajmove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ACD40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2.322,65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4E282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-400,49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67D27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-17,24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2C93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1.922,16</w:t>
            </w:r>
          </w:p>
        </w:tc>
      </w:tr>
      <w:tr w:rsidR="00190FD0" w:rsidRPr="00190FD0" w14:paraId="7D08F1D9"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CA7A4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343</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C17C3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financijski rashodi</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7FB9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5.152,29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C8C8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76FBD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A946A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5.152,29</w:t>
            </w:r>
          </w:p>
        </w:tc>
      </w:tr>
      <w:tr w:rsidR="00190FD0" w:rsidRPr="00190FD0" w14:paraId="0121CE41"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3308F7"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35</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BE4BD"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Subvencije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B30DEA"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47.448,40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98906"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A7BC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EC5266"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47.448,40</w:t>
            </w:r>
          </w:p>
        </w:tc>
      </w:tr>
      <w:tr w:rsidR="00190FD0" w:rsidRPr="00190FD0" w14:paraId="585F4CE2"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F233C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352</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8706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Subvencije trgovačkim društvima, poljoprivrednicima i obrtnicima izvan javnog sektora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CACA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47.448,40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37FEE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3B7A6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D4878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47.448,40</w:t>
            </w:r>
          </w:p>
        </w:tc>
      </w:tr>
      <w:tr w:rsidR="00190FD0" w:rsidRPr="00190FD0" w14:paraId="3A3B6190"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155EF4"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36</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E8A336"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Pomoći dane u inozemstvo i unutar općeg proračuna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CA3006"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11.945,05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A1351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F78B1"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6125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11.945,05</w:t>
            </w:r>
          </w:p>
        </w:tc>
      </w:tr>
      <w:tr w:rsidR="00190FD0" w:rsidRPr="00190FD0" w14:paraId="6F98ADA2"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1A9AB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363</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F452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Pomoći unutar općeg proračuna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FD237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56F1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43C7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50A36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r>
      <w:tr w:rsidR="00190FD0" w:rsidRPr="00190FD0" w14:paraId="26628CE2"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4A012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366</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1C401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Pomoći proračunskim korisnicima drugih proračuna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482C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11.945,05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AA223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EFD04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1713E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11.945,05</w:t>
            </w:r>
          </w:p>
        </w:tc>
      </w:tr>
      <w:tr w:rsidR="00190FD0" w:rsidRPr="00190FD0" w14:paraId="56D1CBB5"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C39464"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37</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209572"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Naknade građanima i kućanstvima na temelju osiguranja i druge naknade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121D71"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24.686,44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004886"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EB19AA"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44788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24.686,44</w:t>
            </w:r>
          </w:p>
        </w:tc>
      </w:tr>
      <w:tr w:rsidR="00190FD0" w:rsidRPr="00190FD0" w14:paraId="561441A0"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80BCB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372</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D489C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Ostale naknade građanima i kućanstvima iz proračuna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B6743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24.686,44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94D1B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3E702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61B97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24.686,44</w:t>
            </w:r>
          </w:p>
        </w:tc>
      </w:tr>
      <w:tr w:rsidR="00190FD0" w:rsidRPr="00190FD0" w14:paraId="1A47FF99"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67096"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38</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BA260C"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Ostali rashodi</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2885B"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103.099,11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5D769"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19.388,45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65B481"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18,81</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A9F2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122.487,56</w:t>
            </w:r>
          </w:p>
        </w:tc>
      </w:tr>
      <w:tr w:rsidR="00190FD0" w:rsidRPr="00190FD0" w14:paraId="3C0CC9F0"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254A0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6BAC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826E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80.536,24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9581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2.798,45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6357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3,47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FDE37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83.334,69</w:t>
            </w:r>
          </w:p>
        </w:tc>
      </w:tr>
      <w:tr w:rsidR="00190FD0" w:rsidRPr="00190FD0" w14:paraId="309921B6"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ABD76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382</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7259E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Kapitalne donacije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EF356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7.963,36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E0856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-210,00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A000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0F1C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7.753,36</w:t>
            </w:r>
          </w:p>
        </w:tc>
      </w:tr>
      <w:tr w:rsidR="00190FD0" w:rsidRPr="00190FD0" w14:paraId="64644D92"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F0D9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383</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A97AB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Kazne, penali i naknade štete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49AE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47C8D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0C50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C3B78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r>
      <w:tr w:rsidR="00190FD0" w:rsidRPr="00190FD0" w14:paraId="4CD5379C"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00B56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386</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3B0DD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Kapitalne pomoći</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E2B8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278AD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16.800,00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07376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126,58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E6083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30.072,28</w:t>
            </w:r>
          </w:p>
        </w:tc>
      </w:tr>
      <w:tr w:rsidR="00190FD0" w:rsidRPr="00190FD0" w14:paraId="48D3151A"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AC34685"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4</w:t>
            </w:r>
          </w:p>
        </w:tc>
        <w:tc>
          <w:tcPr>
            <w:tcW w:w="765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07536E8"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Rashodi za nabavu nefinancijske imovine</w:t>
            </w:r>
          </w:p>
        </w:tc>
        <w:tc>
          <w:tcPr>
            <w:tcW w:w="177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4BC82CE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1.033.446,14</w:t>
            </w:r>
          </w:p>
        </w:tc>
        <w:tc>
          <w:tcPr>
            <w:tcW w:w="155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96FBD2F"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872.212,89</w:t>
            </w:r>
          </w:p>
        </w:tc>
        <w:tc>
          <w:tcPr>
            <w:tcW w:w="113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EB9AC6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84,40</w:t>
            </w:r>
          </w:p>
        </w:tc>
        <w:tc>
          <w:tcPr>
            <w:tcW w:w="1843"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2418070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1.905.659,03</w:t>
            </w:r>
          </w:p>
        </w:tc>
      </w:tr>
      <w:tr w:rsidR="00190FD0" w:rsidRPr="00190FD0" w14:paraId="4FFBA56D"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D53B2"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41</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E0B7EC"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Rashodi za nabavu neproizvedene dugotrajne imovine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FC8D8F"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9.290,59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CF82F6"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DFF34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85CC4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9.290,59</w:t>
            </w:r>
          </w:p>
        </w:tc>
      </w:tr>
      <w:tr w:rsidR="00190FD0" w:rsidRPr="00190FD0" w14:paraId="63A1DB08"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061F5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411</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C1C4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Materijalna imovina - prirodna bogatstva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06807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3.981,68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AAAE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AFB6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8C04D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3.981,68</w:t>
            </w:r>
          </w:p>
        </w:tc>
      </w:tr>
      <w:tr w:rsidR="00190FD0" w:rsidRPr="00190FD0" w14:paraId="19EF12A9"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5CAD9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412</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7BE14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Nematerijalna imovina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7E4AD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5.308,91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090E9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81887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5C9C9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5.308,91</w:t>
            </w:r>
          </w:p>
        </w:tc>
      </w:tr>
      <w:tr w:rsidR="00190FD0" w:rsidRPr="00190FD0" w14:paraId="43FFCF4B"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ABA8C7"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42</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76836D"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Rashodi za nabavu proizvedene dugotrajne imovine</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CE216"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1.024.155,55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9A38A3"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788.212,89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BAC7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76,96</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94369D"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1.812.368,44</w:t>
            </w:r>
          </w:p>
        </w:tc>
      </w:tr>
      <w:tr w:rsidR="00190FD0" w:rsidRPr="00190FD0" w14:paraId="0DB8277C"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C05B2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6622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A1453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794.213,28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E94C4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779.818,70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1F74C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98,19</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D04A1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1.574.031,98</w:t>
            </w:r>
          </w:p>
        </w:tc>
      </w:tr>
      <w:tr w:rsidR="00190FD0" w:rsidRPr="00190FD0" w14:paraId="23A837ED"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CF77B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422</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30A61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Postrojenja i oprema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61591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50.089,59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A4786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39.059,59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AB596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77,98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91FD1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89.149,18</w:t>
            </w:r>
          </w:p>
        </w:tc>
      </w:tr>
      <w:tr w:rsidR="00190FD0" w:rsidRPr="00190FD0" w14:paraId="7CE83F9D"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763DB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423</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2B4FC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Prijevozna sredstva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16B0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2BEA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A17B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5BAC2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r>
      <w:tr w:rsidR="00190FD0" w:rsidRPr="00190FD0" w14:paraId="489C48A5"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D560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424</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395AD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Knjige, umjetnička djela i ostale izložbene vrijednosti</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5E313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544,16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93A9C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E629F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E4B26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544,16</w:t>
            </w:r>
          </w:p>
        </w:tc>
      </w:tr>
      <w:tr w:rsidR="00190FD0" w:rsidRPr="00190FD0" w14:paraId="4E746DEA"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BC32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426</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996CA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Nematerijalna proizvedena imovina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EA2E3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179.308,52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FADA6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-30.665,40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98872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-17,10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549F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148.643,12</w:t>
            </w:r>
          </w:p>
        </w:tc>
      </w:tr>
      <w:tr w:rsidR="00190FD0" w:rsidRPr="00190FD0" w14:paraId="103AFB80"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A97F47"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45</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84AC65"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Rashodi za dodatna ulaganja na nefinancijskoj imovini</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68439"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9B36FB"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84.000,00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8FE78"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100,00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671FC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84.000,00</w:t>
            </w:r>
          </w:p>
        </w:tc>
      </w:tr>
      <w:tr w:rsidR="00190FD0" w:rsidRPr="00190FD0" w14:paraId="42ABC902"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F07A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451</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6A88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Dodatna ulaganja na građevinskim objektima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C28B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93075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84.000,00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8D6F0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9DC0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84.000,00</w:t>
            </w:r>
          </w:p>
        </w:tc>
      </w:tr>
      <w:tr w:rsidR="00190FD0" w:rsidRPr="00190FD0" w14:paraId="260472EF"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34B1AA2"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5</w:t>
            </w:r>
          </w:p>
        </w:tc>
        <w:tc>
          <w:tcPr>
            <w:tcW w:w="7650"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03498894"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Izdaci za financijsku imovinu i otplate zajmova</w:t>
            </w:r>
          </w:p>
        </w:tc>
        <w:tc>
          <w:tcPr>
            <w:tcW w:w="177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709536F"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14.599,51</w:t>
            </w:r>
          </w:p>
        </w:tc>
        <w:tc>
          <w:tcPr>
            <w:tcW w:w="1559"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7BD28F9B"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400,49</w:t>
            </w:r>
          </w:p>
        </w:tc>
        <w:tc>
          <w:tcPr>
            <w:tcW w:w="1134"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57DC2CB0"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2,74</w:t>
            </w:r>
          </w:p>
        </w:tc>
        <w:tc>
          <w:tcPr>
            <w:tcW w:w="1843" w:type="dxa"/>
            <w:tcBorders>
              <w:top w:val="single" w:sz="4" w:space="0" w:color="auto"/>
              <w:left w:val="single" w:sz="4" w:space="0" w:color="auto"/>
              <w:bottom w:val="single" w:sz="4" w:space="0" w:color="auto"/>
              <w:right w:val="single" w:sz="4" w:space="0" w:color="auto"/>
            </w:tcBorders>
            <w:shd w:val="clear" w:color="000000" w:fill="000080"/>
            <w:noWrap/>
            <w:vAlign w:val="bottom"/>
            <w:hideMark/>
          </w:tcPr>
          <w:p w14:paraId="34AB2DAF"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15.000,00</w:t>
            </w:r>
          </w:p>
        </w:tc>
      </w:tr>
      <w:tr w:rsidR="00190FD0" w:rsidRPr="00190FD0" w14:paraId="63A26031"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BA04EE"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54</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BEA96"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Izdaci za otplatu glavnice primljenih kredita i zajmova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436B4F"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14.599,51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8A856"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400,49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DEE82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2,74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7CCBC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15.000,00</w:t>
            </w:r>
          </w:p>
        </w:tc>
      </w:tr>
      <w:tr w:rsidR="00190FD0" w:rsidRPr="00190FD0" w14:paraId="5961D66C" w14:textId="77777777" w:rsidTr="00190FD0">
        <w:trPr>
          <w:trHeight w:val="255"/>
        </w:trPr>
        <w:tc>
          <w:tcPr>
            <w:tcW w:w="9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511BE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lastRenderedPageBreak/>
              <w:t>544</w:t>
            </w:r>
          </w:p>
        </w:tc>
        <w:tc>
          <w:tcPr>
            <w:tcW w:w="7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8608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Otplata glavnice primljenih kredita i zajmova od kreditnih i ostalih financijskih institucija izvan javnog sektora</w:t>
            </w:r>
          </w:p>
        </w:tc>
        <w:tc>
          <w:tcPr>
            <w:tcW w:w="1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8C25A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14.599,51</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8D9F9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400,49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2FF32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2,74</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8F880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15.000,00</w:t>
            </w:r>
          </w:p>
        </w:tc>
      </w:tr>
    </w:tbl>
    <w:p w14:paraId="196BC67A" w14:textId="77777777" w:rsidR="00190FD0" w:rsidRPr="00190FD0" w:rsidRDefault="00190FD0" w:rsidP="00190FD0">
      <w:pPr>
        <w:rPr>
          <w:rFonts w:ascii="Verdana" w:hAnsi="Verdana" w:cs="Arial"/>
          <w:b/>
          <w:color w:val="000000" w:themeColor="text1"/>
          <w:sz w:val="20"/>
          <w:szCs w:val="20"/>
        </w:rPr>
      </w:pPr>
    </w:p>
    <w:p w14:paraId="56A9F69C" w14:textId="77777777" w:rsidR="00190FD0" w:rsidRPr="00190FD0" w:rsidRDefault="00190FD0" w:rsidP="00190FD0">
      <w:pPr>
        <w:jc w:val="left"/>
        <w:rPr>
          <w:rFonts w:ascii="Verdana" w:hAnsi="Verdana" w:cs="Arial"/>
          <w:color w:val="00B050"/>
          <w:sz w:val="20"/>
          <w:szCs w:val="20"/>
          <w:lang w:val="hr-HR"/>
        </w:rPr>
      </w:pPr>
      <w:r w:rsidRPr="00190FD0">
        <w:rPr>
          <w:rFonts w:ascii="Verdana" w:hAnsi="Verdana" w:cs="Arial"/>
          <w:b/>
          <w:color w:val="000000" w:themeColor="text1"/>
          <w:sz w:val="20"/>
          <w:szCs w:val="20"/>
        </w:rPr>
        <w:t>II. POSEBNI DIO</w:t>
      </w:r>
    </w:p>
    <w:p w14:paraId="516692AA" w14:textId="77777777" w:rsidR="00190FD0" w:rsidRPr="00190FD0" w:rsidRDefault="00190FD0" w:rsidP="00190FD0">
      <w:pPr>
        <w:jc w:val="center"/>
        <w:rPr>
          <w:rFonts w:ascii="Verdana" w:hAnsi="Verdana" w:cs="Arial"/>
          <w:b/>
          <w:color w:val="000000" w:themeColor="text1"/>
          <w:sz w:val="20"/>
          <w:szCs w:val="20"/>
          <w:lang w:val="hr-HR"/>
        </w:rPr>
      </w:pPr>
      <w:r w:rsidRPr="00190FD0">
        <w:rPr>
          <w:rFonts w:ascii="Verdana" w:hAnsi="Verdana" w:cs="Arial"/>
          <w:b/>
          <w:color w:val="000000" w:themeColor="text1"/>
          <w:sz w:val="20"/>
          <w:szCs w:val="20"/>
          <w:lang w:val="hr-HR"/>
        </w:rPr>
        <w:t>Članak 3.</w:t>
      </w:r>
    </w:p>
    <w:p w14:paraId="3D43BF42" w14:textId="77777777" w:rsidR="00190FD0" w:rsidRPr="00190FD0" w:rsidRDefault="00190FD0" w:rsidP="00190FD0">
      <w:pPr>
        <w:spacing w:after="240"/>
        <w:ind w:firstLine="720"/>
        <w:jc w:val="both"/>
        <w:rPr>
          <w:rFonts w:ascii="Verdana" w:hAnsi="Verdana" w:cs="Arial"/>
          <w:color w:val="000000" w:themeColor="text1"/>
          <w:sz w:val="20"/>
          <w:szCs w:val="20"/>
          <w:lang w:val="hr-HR"/>
        </w:rPr>
      </w:pPr>
      <w:r w:rsidRPr="00190FD0">
        <w:rPr>
          <w:rFonts w:ascii="Verdana" w:hAnsi="Verdana" w:cs="Arial"/>
          <w:color w:val="000000" w:themeColor="text1"/>
          <w:sz w:val="20"/>
          <w:szCs w:val="20"/>
          <w:lang w:val="hr-HR"/>
        </w:rPr>
        <w:t>Rashodi poslovanja, rashodi za nabavu nefinancijske i izdaci za financijsku imovinu i otplate zajmova u Proračunu za 2023. godinu, raspoređeni su u programe koji se sastoje od aktivnosti i projekata.</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7764"/>
        <w:gridCol w:w="1713"/>
        <w:gridCol w:w="1499"/>
        <w:gridCol w:w="1214"/>
        <w:gridCol w:w="1948"/>
      </w:tblGrid>
      <w:tr w:rsidR="00190FD0" w:rsidRPr="00190FD0" w14:paraId="35F27D91" w14:textId="77777777" w:rsidTr="00190FD0">
        <w:trPr>
          <w:trHeight w:val="450"/>
        </w:trPr>
        <w:tc>
          <w:tcPr>
            <w:tcW w:w="956" w:type="dxa"/>
            <w:shd w:val="clear" w:color="auto" w:fill="auto"/>
            <w:vAlign w:val="bottom"/>
            <w:hideMark/>
          </w:tcPr>
          <w:p w14:paraId="6B0D1E57"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 xml:space="preserve">BROJ </w:t>
            </w:r>
            <w:r w:rsidRPr="00190FD0">
              <w:rPr>
                <w:rFonts w:ascii="Verdana" w:hAnsi="Verdana" w:cs="Arial"/>
                <w:b/>
                <w:bCs/>
                <w:sz w:val="20"/>
                <w:szCs w:val="20"/>
                <w:lang w:val="hr-HR" w:eastAsia="hr-HR"/>
              </w:rPr>
              <w:br/>
              <w:t>KONTA</w:t>
            </w:r>
          </w:p>
        </w:tc>
        <w:tc>
          <w:tcPr>
            <w:tcW w:w="7764" w:type="dxa"/>
            <w:shd w:val="clear" w:color="auto" w:fill="auto"/>
            <w:noWrap/>
            <w:vAlign w:val="bottom"/>
            <w:hideMark/>
          </w:tcPr>
          <w:p w14:paraId="7151E7DD" w14:textId="77777777" w:rsidR="00190FD0" w:rsidRPr="00190FD0" w:rsidRDefault="00190FD0" w:rsidP="00190FD0">
            <w:pPr>
              <w:jc w:val="center"/>
              <w:rPr>
                <w:rFonts w:ascii="Verdana" w:hAnsi="Verdana" w:cs="Arial"/>
                <w:b/>
                <w:bCs/>
                <w:sz w:val="20"/>
                <w:szCs w:val="20"/>
                <w:lang w:val="hr-HR" w:eastAsia="hr-HR"/>
              </w:rPr>
            </w:pPr>
            <w:r w:rsidRPr="00190FD0">
              <w:rPr>
                <w:rFonts w:ascii="Verdana" w:hAnsi="Verdana" w:cs="Arial"/>
                <w:b/>
                <w:bCs/>
                <w:sz w:val="20"/>
                <w:szCs w:val="20"/>
                <w:lang w:val="hr-HR" w:eastAsia="hr-HR"/>
              </w:rPr>
              <w:t>VRSTA RASHODA / IZDATAKA</w:t>
            </w:r>
          </w:p>
        </w:tc>
        <w:tc>
          <w:tcPr>
            <w:tcW w:w="1628" w:type="dxa"/>
            <w:shd w:val="clear" w:color="auto" w:fill="auto"/>
            <w:noWrap/>
            <w:vAlign w:val="bottom"/>
            <w:hideMark/>
          </w:tcPr>
          <w:p w14:paraId="6E38F7A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PLANIRANO</w:t>
            </w:r>
          </w:p>
        </w:tc>
        <w:tc>
          <w:tcPr>
            <w:tcW w:w="1426" w:type="dxa"/>
            <w:shd w:val="clear" w:color="auto" w:fill="auto"/>
            <w:noWrap/>
            <w:vAlign w:val="bottom"/>
            <w:hideMark/>
          </w:tcPr>
          <w:p w14:paraId="1A81B0F0"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PROMJENA IZNOS</w:t>
            </w:r>
          </w:p>
        </w:tc>
        <w:tc>
          <w:tcPr>
            <w:tcW w:w="1157" w:type="dxa"/>
            <w:shd w:val="clear" w:color="auto" w:fill="auto"/>
            <w:vAlign w:val="bottom"/>
            <w:hideMark/>
          </w:tcPr>
          <w:p w14:paraId="7C6DB6FC"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PROMJ.</w:t>
            </w:r>
          </w:p>
          <w:p w14:paraId="1811CC8C"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 xml:space="preserve">% </w:t>
            </w:r>
          </w:p>
        </w:tc>
        <w:tc>
          <w:tcPr>
            <w:tcW w:w="1948" w:type="dxa"/>
            <w:shd w:val="clear" w:color="auto" w:fill="auto"/>
            <w:noWrap/>
            <w:vAlign w:val="bottom"/>
            <w:hideMark/>
          </w:tcPr>
          <w:p w14:paraId="7DE0D90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NOVI IZNOS</w:t>
            </w:r>
          </w:p>
        </w:tc>
      </w:tr>
      <w:tr w:rsidR="00190FD0" w:rsidRPr="00190FD0" w14:paraId="059E3B35" w14:textId="77777777" w:rsidTr="00190FD0">
        <w:trPr>
          <w:trHeight w:val="255"/>
        </w:trPr>
        <w:tc>
          <w:tcPr>
            <w:tcW w:w="8720" w:type="dxa"/>
            <w:gridSpan w:val="2"/>
            <w:shd w:val="clear" w:color="auto" w:fill="auto"/>
            <w:noWrap/>
            <w:vAlign w:val="bottom"/>
            <w:hideMark/>
          </w:tcPr>
          <w:p w14:paraId="32C7FB1E"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 xml:space="preserve">  SVEUKUPNO RASHODI / IZDACI</w:t>
            </w:r>
          </w:p>
        </w:tc>
        <w:tc>
          <w:tcPr>
            <w:tcW w:w="1628" w:type="dxa"/>
            <w:shd w:val="clear" w:color="auto" w:fill="auto"/>
            <w:noWrap/>
            <w:vAlign w:val="bottom"/>
            <w:hideMark/>
          </w:tcPr>
          <w:p w14:paraId="3CF986C4"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1.605.945,97</w:t>
            </w:r>
          </w:p>
        </w:tc>
        <w:tc>
          <w:tcPr>
            <w:tcW w:w="1426" w:type="dxa"/>
            <w:shd w:val="clear" w:color="auto" w:fill="auto"/>
            <w:noWrap/>
            <w:vAlign w:val="bottom"/>
            <w:hideMark/>
          </w:tcPr>
          <w:p w14:paraId="4BB3D103"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949.054,03</w:t>
            </w:r>
          </w:p>
        </w:tc>
        <w:tc>
          <w:tcPr>
            <w:tcW w:w="1157" w:type="dxa"/>
            <w:shd w:val="clear" w:color="auto" w:fill="auto"/>
            <w:noWrap/>
            <w:vAlign w:val="bottom"/>
            <w:hideMark/>
          </w:tcPr>
          <w:p w14:paraId="4C6648B0"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59,10</w:t>
            </w:r>
          </w:p>
        </w:tc>
        <w:tc>
          <w:tcPr>
            <w:tcW w:w="1948" w:type="dxa"/>
            <w:shd w:val="clear" w:color="auto" w:fill="auto"/>
            <w:noWrap/>
            <w:vAlign w:val="bottom"/>
            <w:hideMark/>
          </w:tcPr>
          <w:p w14:paraId="0AFF77A9"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2.555.000,00</w:t>
            </w:r>
          </w:p>
        </w:tc>
      </w:tr>
      <w:tr w:rsidR="00190FD0" w:rsidRPr="00190FD0" w14:paraId="344C478C" w14:textId="77777777" w:rsidTr="00190FD0">
        <w:trPr>
          <w:trHeight w:val="255"/>
        </w:trPr>
        <w:tc>
          <w:tcPr>
            <w:tcW w:w="956" w:type="dxa"/>
            <w:shd w:val="clear" w:color="auto" w:fill="auto"/>
            <w:noWrap/>
            <w:vAlign w:val="bottom"/>
            <w:hideMark/>
          </w:tcPr>
          <w:p w14:paraId="22520532"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3</w:t>
            </w:r>
          </w:p>
        </w:tc>
        <w:tc>
          <w:tcPr>
            <w:tcW w:w="7764" w:type="dxa"/>
            <w:shd w:val="clear" w:color="auto" w:fill="auto"/>
            <w:noWrap/>
            <w:vAlign w:val="bottom"/>
            <w:hideMark/>
          </w:tcPr>
          <w:p w14:paraId="3F9E17B2"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Rashodi poslovanja</w:t>
            </w:r>
          </w:p>
        </w:tc>
        <w:tc>
          <w:tcPr>
            <w:tcW w:w="1628" w:type="dxa"/>
            <w:shd w:val="clear" w:color="auto" w:fill="auto"/>
            <w:noWrap/>
            <w:vAlign w:val="bottom"/>
            <w:hideMark/>
          </w:tcPr>
          <w:p w14:paraId="2EFFDAE9"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557.900,32</w:t>
            </w:r>
          </w:p>
        </w:tc>
        <w:tc>
          <w:tcPr>
            <w:tcW w:w="1426" w:type="dxa"/>
            <w:shd w:val="clear" w:color="auto" w:fill="auto"/>
            <w:noWrap/>
            <w:vAlign w:val="bottom"/>
            <w:hideMark/>
          </w:tcPr>
          <w:p w14:paraId="287DEEEB"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76.440,65</w:t>
            </w:r>
          </w:p>
        </w:tc>
        <w:tc>
          <w:tcPr>
            <w:tcW w:w="1157" w:type="dxa"/>
            <w:shd w:val="clear" w:color="auto" w:fill="auto"/>
            <w:noWrap/>
            <w:vAlign w:val="bottom"/>
            <w:hideMark/>
          </w:tcPr>
          <w:p w14:paraId="024371C9"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13,70</w:t>
            </w:r>
          </w:p>
        </w:tc>
        <w:tc>
          <w:tcPr>
            <w:tcW w:w="1948" w:type="dxa"/>
            <w:shd w:val="clear" w:color="auto" w:fill="auto"/>
            <w:noWrap/>
            <w:vAlign w:val="bottom"/>
            <w:hideMark/>
          </w:tcPr>
          <w:p w14:paraId="7070D946"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634.340,97</w:t>
            </w:r>
          </w:p>
        </w:tc>
      </w:tr>
      <w:tr w:rsidR="00190FD0" w:rsidRPr="00190FD0" w14:paraId="2988495E" w14:textId="77777777" w:rsidTr="00190FD0">
        <w:trPr>
          <w:trHeight w:val="255"/>
        </w:trPr>
        <w:tc>
          <w:tcPr>
            <w:tcW w:w="956" w:type="dxa"/>
            <w:shd w:val="clear" w:color="auto" w:fill="auto"/>
            <w:noWrap/>
            <w:vAlign w:val="bottom"/>
            <w:hideMark/>
          </w:tcPr>
          <w:p w14:paraId="6D618CAA"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31</w:t>
            </w:r>
          </w:p>
        </w:tc>
        <w:tc>
          <w:tcPr>
            <w:tcW w:w="7764" w:type="dxa"/>
            <w:shd w:val="clear" w:color="auto" w:fill="auto"/>
            <w:noWrap/>
            <w:vAlign w:val="bottom"/>
            <w:hideMark/>
          </w:tcPr>
          <w:p w14:paraId="525E488C"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Rashodi za zaposlene</w:t>
            </w:r>
          </w:p>
        </w:tc>
        <w:tc>
          <w:tcPr>
            <w:tcW w:w="1628" w:type="dxa"/>
            <w:shd w:val="clear" w:color="auto" w:fill="auto"/>
            <w:noWrap/>
            <w:vAlign w:val="bottom"/>
            <w:hideMark/>
          </w:tcPr>
          <w:p w14:paraId="06120731"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69.015,85</w:t>
            </w:r>
          </w:p>
        </w:tc>
        <w:tc>
          <w:tcPr>
            <w:tcW w:w="1426" w:type="dxa"/>
            <w:shd w:val="clear" w:color="auto" w:fill="auto"/>
            <w:noWrap/>
            <w:vAlign w:val="bottom"/>
            <w:hideMark/>
          </w:tcPr>
          <w:p w14:paraId="7CAA9E9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18.716,12</w:t>
            </w:r>
          </w:p>
        </w:tc>
        <w:tc>
          <w:tcPr>
            <w:tcW w:w="1157" w:type="dxa"/>
            <w:shd w:val="clear" w:color="auto" w:fill="auto"/>
            <w:noWrap/>
            <w:vAlign w:val="bottom"/>
            <w:hideMark/>
          </w:tcPr>
          <w:p w14:paraId="3893051C"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27,12</w:t>
            </w:r>
          </w:p>
        </w:tc>
        <w:tc>
          <w:tcPr>
            <w:tcW w:w="1948" w:type="dxa"/>
            <w:shd w:val="clear" w:color="auto" w:fill="auto"/>
            <w:noWrap/>
            <w:vAlign w:val="bottom"/>
            <w:hideMark/>
          </w:tcPr>
          <w:p w14:paraId="7B37DF8E"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87.731,97</w:t>
            </w:r>
          </w:p>
        </w:tc>
      </w:tr>
      <w:tr w:rsidR="00190FD0" w:rsidRPr="00190FD0" w14:paraId="2DEC9330" w14:textId="77777777" w:rsidTr="00190FD0">
        <w:trPr>
          <w:trHeight w:val="255"/>
        </w:trPr>
        <w:tc>
          <w:tcPr>
            <w:tcW w:w="8720" w:type="dxa"/>
            <w:gridSpan w:val="2"/>
            <w:shd w:val="clear" w:color="000000" w:fill="000080"/>
            <w:noWrap/>
            <w:vAlign w:val="bottom"/>
            <w:hideMark/>
          </w:tcPr>
          <w:p w14:paraId="6C735B82"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Razdjel 001 JEDINSTVENI UPRAVNI ODJEL</w:t>
            </w:r>
          </w:p>
        </w:tc>
        <w:tc>
          <w:tcPr>
            <w:tcW w:w="1628" w:type="dxa"/>
            <w:shd w:val="clear" w:color="000000" w:fill="000080"/>
            <w:noWrap/>
            <w:vAlign w:val="bottom"/>
            <w:hideMark/>
          </w:tcPr>
          <w:p w14:paraId="208A8B8E"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46.320,25</w:t>
            </w:r>
          </w:p>
        </w:tc>
        <w:tc>
          <w:tcPr>
            <w:tcW w:w="1426" w:type="dxa"/>
            <w:shd w:val="clear" w:color="000000" w:fill="000080"/>
            <w:noWrap/>
            <w:vAlign w:val="bottom"/>
            <w:hideMark/>
          </w:tcPr>
          <w:p w14:paraId="7E188DD7"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12.532,36</w:t>
            </w:r>
          </w:p>
        </w:tc>
        <w:tc>
          <w:tcPr>
            <w:tcW w:w="1157" w:type="dxa"/>
            <w:shd w:val="clear" w:color="000000" w:fill="000080"/>
            <w:noWrap/>
            <w:vAlign w:val="bottom"/>
            <w:hideMark/>
          </w:tcPr>
          <w:p w14:paraId="0F066758"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27,06</w:t>
            </w:r>
          </w:p>
        </w:tc>
        <w:tc>
          <w:tcPr>
            <w:tcW w:w="1948" w:type="dxa"/>
            <w:shd w:val="clear" w:color="000000" w:fill="000080"/>
            <w:noWrap/>
            <w:vAlign w:val="bottom"/>
            <w:hideMark/>
          </w:tcPr>
          <w:p w14:paraId="03B766BA"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58.852,61</w:t>
            </w:r>
          </w:p>
        </w:tc>
      </w:tr>
      <w:tr w:rsidR="00190FD0" w:rsidRPr="00190FD0" w14:paraId="3405A5D8" w14:textId="77777777" w:rsidTr="00190FD0">
        <w:trPr>
          <w:trHeight w:val="255"/>
        </w:trPr>
        <w:tc>
          <w:tcPr>
            <w:tcW w:w="8720" w:type="dxa"/>
            <w:gridSpan w:val="2"/>
            <w:shd w:val="clear" w:color="000000" w:fill="0000FF"/>
            <w:noWrap/>
            <w:vAlign w:val="bottom"/>
            <w:hideMark/>
          </w:tcPr>
          <w:p w14:paraId="67D752F4"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00101 JEDINSTVENI UPRAVNI ODJEL</w:t>
            </w:r>
          </w:p>
        </w:tc>
        <w:tc>
          <w:tcPr>
            <w:tcW w:w="1628" w:type="dxa"/>
            <w:shd w:val="clear" w:color="000000" w:fill="0000FF"/>
            <w:noWrap/>
            <w:vAlign w:val="bottom"/>
            <w:hideMark/>
          </w:tcPr>
          <w:p w14:paraId="4A965586"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46.320,25</w:t>
            </w:r>
          </w:p>
        </w:tc>
        <w:tc>
          <w:tcPr>
            <w:tcW w:w="1426" w:type="dxa"/>
            <w:shd w:val="clear" w:color="000000" w:fill="0000FF"/>
            <w:noWrap/>
            <w:vAlign w:val="bottom"/>
            <w:hideMark/>
          </w:tcPr>
          <w:p w14:paraId="045BCB54"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12.532,36</w:t>
            </w:r>
          </w:p>
        </w:tc>
        <w:tc>
          <w:tcPr>
            <w:tcW w:w="1157" w:type="dxa"/>
            <w:shd w:val="clear" w:color="000000" w:fill="0000FF"/>
            <w:noWrap/>
            <w:vAlign w:val="bottom"/>
            <w:hideMark/>
          </w:tcPr>
          <w:p w14:paraId="5093FA3B"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27,06</w:t>
            </w:r>
          </w:p>
        </w:tc>
        <w:tc>
          <w:tcPr>
            <w:tcW w:w="1948" w:type="dxa"/>
            <w:shd w:val="clear" w:color="000000" w:fill="0000FF"/>
            <w:noWrap/>
            <w:vAlign w:val="bottom"/>
            <w:hideMark/>
          </w:tcPr>
          <w:p w14:paraId="57F3836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58.852,61</w:t>
            </w:r>
          </w:p>
        </w:tc>
      </w:tr>
      <w:tr w:rsidR="00190FD0" w:rsidRPr="00190FD0" w14:paraId="258BE5FF" w14:textId="77777777" w:rsidTr="00190FD0">
        <w:trPr>
          <w:trHeight w:val="255"/>
        </w:trPr>
        <w:tc>
          <w:tcPr>
            <w:tcW w:w="8720" w:type="dxa"/>
            <w:gridSpan w:val="2"/>
            <w:shd w:val="clear" w:color="000000" w:fill="9999FF"/>
            <w:noWrap/>
            <w:vAlign w:val="bottom"/>
            <w:hideMark/>
          </w:tcPr>
          <w:p w14:paraId="57B8209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1001 JAVNA UPRAVA I ADMINISTRACIJA</w:t>
            </w:r>
          </w:p>
        </w:tc>
        <w:tc>
          <w:tcPr>
            <w:tcW w:w="1628" w:type="dxa"/>
            <w:shd w:val="clear" w:color="000000" w:fill="9999FF"/>
            <w:noWrap/>
            <w:vAlign w:val="bottom"/>
            <w:hideMark/>
          </w:tcPr>
          <w:p w14:paraId="4DC81C5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46.320,25</w:t>
            </w:r>
          </w:p>
        </w:tc>
        <w:tc>
          <w:tcPr>
            <w:tcW w:w="1426" w:type="dxa"/>
            <w:shd w:val="clear" w:color="000000" w:fill="9999FF"/>
            <w:noWrap/>
            <w:vAlign w:val="bottom"/>
            <w:hideMark/>
          </w:tcPr>
          <w:p w14:paraId="10F5539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12.532,36</w:t>
            </w:r>
          </w:p>
        </w:tc>
        <w:tc>
          <w:tcPr>
            <w:tcW w:w="1157" w:type="dxa"/>
            <w:shd w:val="clear" w:color="000000" w:fill="9999FF"/>
            <w:noWrap/>
            <w:vAlign w:val="bottom"/>
            <w:hideMark/>
          </w:tcPr>
          <w:p w14:paraId="2E946AA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27,06</w:t>
            </w:r>
          </w:p>
        </w:tc>
        <w:tc>
          <w:tcPr>
            <w:tcW w:w="1948" w:type="dxa"/>
            <w:shd w:val="clear" w:color="000000" w:fill="9999FF"/>
            <w:noWrap/>
            <w:vAlign w:val="bottom"/>
            <w:hideMark/>
          </w:tcPr>
          <w:p w14:paraId="0ECB3A6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58.852,61</w:t>
            </w:r>
          </w:p>
        </w:tc>
      </w:tr>
      <w:tr w:rsidR="00190FD0" w:rsidRPr="00190FD0" w14:paraId="328DDC66" w14:textId="77777777" w:rsidTr="00190FD0">
        <w:trPr>
          <w:trHeight w:val="255"/>
        </w:trPr>
        <w:tc>
          <w:tcPr>
            <w:tcW w:w="8720" w:type="dxa"/>
            <w:gridSpan w:val="2"/>
            <w:shd w:val="clear" w:color="000000" w:fill="CCCCFF"/>
            <w:noWrap/>
            <w:vAlign w:val="bottom"/>
            <w:hideMark/>
          </w:tcPr>
          <w:p w14:paraId="03032F0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A100001 Rashodi za zaposlene</w:t>
            </w:r>
          </w:p>
        </w:tc>
        <w:tc>
          <w:tcPr>
            <w:tcW w:w="1628" w:type="dxa"/>
            <w:shd w:val="clear" w:color="000000" w:fill="CCCCFF"/>
            <w:noWrap/>
            <w:vAlign w:val="bottom"/>
            <w:hideMark/>
          </w:tcPr>
          <w:p w14:paraId="2C3096C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46.320,25</w:t>
            </w:r>
          </w:p>
        </w:tc>
        <w:tc>
          <w:tcPr>
            <w:tcW w:w="1426" w:type="dxa"/>
            <w:shd w:val="clear" w:color="000000" w:fill="CCCCFF"/>
            <w:noWrap/>
            <w:vAlign w:val="bottom"/>
            <w:hideMark/>
          </w:tcPr>
          <w:p w14:paraId="5F16468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12.532,36</w:t>
            </w:r>
          </w:p>
        </w:tc>
        <w:tc>
          <w:tcPr>
            <w:tcW w:w="1157" w:type="dxa"/>
            <w:shd w:val="clear" w:color="000000" w:fill="CCCCFF"/>
            <w:noWrap/>
            <w:vAlign w:val="bottom"/>
            <w:hideMark/>
          </w:tcPr>
          <w:p w14:paraId="749DD81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27,06</w:t>
            </w:r>
          </w:p>
        </w:tc>
        <w:tc>
          <w:tcPr>
            <w:tcW w:w="1948" w:type="dxa"/>
            <w:shd w:val="clear" w:color="000000" w:fill="CCCCFF"/>
            <w:noWrap/>
            <w:vAlign w:val="bottom"/>
            <w:hideMark/>
          </w:tcPr>
          <w:p w14:paraId="66785CD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58.852,61</w:t>
            </w:r>
          </w:p>
        </w:tc>
      </w:tr>
      <w:tr w:rsidR="00190FD0" w:rsidRPr="00190FD0" w14:paraId="1609A7DF" w14:textId="77777777" w:rsidTr="00190FD0">
        <w:trPr>
          <w:trHeight w:val="255"/>
        </w:trPr>
        <w:tc>
          <w:tcPr>
            <w:tcW w:w="8720" w:type="dxa"/>
            <w:gridSpan w:val="2"/>
            <w:shd w:val="clear" w:color="000000" w:fill="FFFF99"/>
            <w:noWrap/>
            <w:vAlign w:val="bottom"/>
            <w:hideMark/>
          </w:tcPr>
          <w:p w14:paraId="074D156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333B4D9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46.320,25</w:t>
            </w:r>
          </w:p>
        </w:tc>
        <w:tc>
          <w:tcPr>
            <w:tcW w:w="1426" w:type="dxa"/>
            <w:shd w:val="clear" w:color="000000" w:fill="FFFF99"/>
            <w:noWrap/>
            <w:vAlign w:val="bottom"/>
            <w:hideMark/>
          </w:tcPr>
          <w:p w14:paraId="051D4C2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12.532,36</w:t>
            </w:r>
          </w:p>
        </w:tc>
        <w:tc>
          <w:tcPr>
            <w:tcW w:w="1157" w:type="dxa"/>
            <w:shd w:val="clear" w:color="000000" w:fill="FFFF99"/>
            <w:noWrap/>
            <w:vAlign w:val="bottom"/>
            <w:hideMark/>
          </w:tcPr>
          <w:p w14:paraId="4FFFAFB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27,06</w:t>
            </w:r>
          </w:p>
        </w:tc>
        <w:tc>
          <w:tcPr>
            <w:tcW w:w="1948" w:type="dxa"/>
            <w:shd w:val="clear" w:color="000000" w:fill="FFFF99"/>
            <w:noWrap/>
            <w:vAlign w:val="bottom"/>
            <w:hideMark/>
          </w:tcPr>
          <w:p w14:paraId="1F04CBC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58.852,61</w:t>
            </w:r>
          </w:p>
        </w:tc>
      </w:tr>
      <w:tr w:rsidR="00190FD0" w:rsidRPr="00190FD0" w14:paraId="1D510C0E" w14:textId="77777777" w:rsidTr="00190FD0">
        <w:trPr>
          <w:trHeight w:val="255"/>
        </w:trPr>
        <w:tc>
          <w:tcPr>
            <w:tcW w:w="8720" w:type="dxa"/>
            <w:gridSpan w:val="2"/>
            <w:shd w:val="clear" w:color="000000" w:fill="CCFFFF"/>
            <w:noWrap/>
            <w:vAlign w:val="bottom"/>
            <w:hideMark/>
          </w:tcPr>
          <w:p w14:paraId="0B79DA0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5CAED58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46.320,25</w:t>
            </w:r>
          </w:p>
        </w:tc>
        <w:tc>
          <w:tcPr>
            <w:tcW w:w="1426" w:type="dxa"/>
            <w:shd w:val="clear" w:color="000000" w:fill="CCFFFF"/>
            <w:noWrap/>
            <w:vAlign w:val="bottom"/>
            <w:hideMark/>
          </w:tcPr>
          <w:p w14:paraId="3A4172D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12.532,36</w:t>
            </w:r>
          </w:p>
        </w:tc>
        <w:tc>
          <w:tcPr>
            <w:tcW w:w="1157" w:type="dxa"/>
            <w:shd w:val="clear" w:color="000000" w:fill="CCFFFF"/>
            <w:noWrap/>
            <w:vAlign w:val="bottom"/>
            <w:hideMark/>
          </w:tcPr>
          <w:p w14:paraId="7BE00FD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27,06</w:t>
            </w:r>
          </w:p>
        </w:tc>
        <w:tc>
          <w:tcPr>
            <w:tcW w:w="1948" w:type="dxa"/>
            <w:shd w:val="clear" w:color="000000" w:fill="CCFFFF"/>
            <w:noWrap/>
            <w:vAlign w:val="bottom"/>
            <w:hideMark/>
          </w:tcPr>
          <w:p w14:paraId="5DCD054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58.852,61</w:t>
            </w:r>
          </w:p>
        </w:tc>
      </w:tr>
      <w:tr w:rsidR="00190FD0" w:rsidRPr="00190FD0" w14:paraId="07963C4E" w14:textId="77777777" w:rsidTr="00190FD0">
        <w:trPr>
          <w:trHeight w:val="255"/>
        </w:trPr>
        <w:tc>
          <w:tcPr>
            <w:tcW w:w="956" w:type="dxa"/>
            <w:shd w:val="clear" w:color="auto" w:fill="auto"/>
            <w:noWrap/>
            <w:vAlign w:val="bottom"/>
            <w:hideMark/>
          </w:tcPr>
          <w:p w14:paraId="4948279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311</w:t>
            </w:r>
          </w:p>
        </w:tc>
        <w:tc>
          <w:tcPr>
            <w:tcW w:w="7764" w:type="dxa"/>
            <w:shd w:val="clear" w:color="auto" w:fill="auto"/>
            <w:noWrap/>
            <w:vAlign w:val="bottom"/>
            <w:hideMark/>
          </w:tcPr>
          <w:p w14:paraId="70238FA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Plaće (Bruto)</w:t>
            </w:r>
          </w:p>
        </w:tc>
        <w:tc>
          <w:tcPr>
            <w:tcW w:w="1628" w:type="dxa"/>
            <w:shd w:val="clear" w:color="auto" w:fill="auto"/>
            <w:noWrap/>
            <w:vAlign w:val="bottom"/>
            <w:hideMark/>
          </w:tcPr>
          <w:p w14:paraId="1F4B555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35.835,16</w:t>
            </w:r>
          </w:p>
        </w:tc>
        <w:tc>
          <w:tcPr>
            <w:tcW w:w="1426" w:type="dxa"/>
            <w:shd w:val="clear" w:color="auto" w:fill="auto"/>
            <w:noWrap/>
            <w:vAlign w:val="bottom"/>
            <w:hideMark/>
          </w:tcPr>
          <w:p w14:paraId="281673C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11.164,84</w:t>
            </w:r>
          </w:p>
        </w:tc>
        <w:tc>
          <w:tcPr>
            <w:tcW w:w="1157" w:type="dxa"/>
            <w:shd w:val="clear" w:color="auto" w:fill="auto"/>
            <w:noWrap/>
            <w:vAlign w:val="bottom"/>
            <w:hideMark/>
          </w:tcPr>
          <w:p w14:paraId="00646C7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31,16</w:t>
            </w:r>
          </w:p>
        </w:tc>
        <w:tc>
          <w:tcPr>
            <w:tcW w:w="1948" w:type="dxa"/>
            <w:shd w:val="clear" w:color="auto" w:fill="auto"/>
            <w:noWrap/>
            <w:vAlign w:val="bottom"/>
            <w:hideMark/>
          </w:tcPr>
          <w:p w14:paraId="27A1DC8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47.000,00</w:t>
            </w:r>
          </w:p>
        </w:tc>
      </w:tr>
      <w:tr w:rsidR="00190FD0" w:rsidRPr="00190FD0" w14:paraId="39A5A37E" w14:textId="77777777" w:rsidTr="00190FD0">
        <w:trPr>
          <w:trHeight w:val="255"/>
        </w:trPr>
        <w:tc>
          <w:tcPr>
            <w:tcW w:w="956" w:type="dxa"/>
            <w:shd w:val="clear" w:color="auto" w:fill="auto"/>
            <w:noWrap/>
            <w:vAlign w:val="bottom"/>
            <w:hideMark/>
          </w:tcPr>
          <w:p w14:paraId="2994379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312</w:t>
            </w:r>
          </w:p>
        </w:tc>
        <w:tc>
          <w:tcPr>
            <w:tcW w:w="7764" w:type="dxa"/>
            <w:shd w:val="clear" w:color="auto" w:fill="auto"/>
            <w:noWrap/>
            <w:vAlign w:val="bottom"/>
            <w:hideMark/>
          </w:tcPr>
          <w:p w14:paraId="362602C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rashodi za zaposlene</w:t>
            </w:r>
          </w:p>
        </w:tc>
        <w:tc>
          <w:tcPr>
            <w:tcW w:w="1628" w:type="dxa"/>
            <w:shd w:val="clear" w:color="auto" w:fill="auto"/>
            <w:noWrap/>
            <w:vAlign w:val="bottom"/>
            <w:hideMark/>
          </w:tcPr>
          <w:p w14:paraId="6B45ABD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3.848,95</w:t>
            </w:r>
          </w:p>
        </w:tc>
        <w:tc>
          <w:tcPr>
            <w:tcW w:w="1426" w:type="dxa"/>
            <w:shd w:val="clear" w:color="auto" w:fill="auto"/>
            <w:noWrap/>
            <w:vAlign w:val="bottom"/>
            <w:hideMark/>
          </w:tcPr>
          <w:p w14:paraId="6ADD3FC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3,66</w:t>
            </w:r>
          </w:p>
        </w:tc>
        <w:tc>
          <w:tcPr>
            <w:tcW w:w="1157" w:type="dxa"/>
            <w:shd w:val="clear" w:color="auto" w:fill="auto"/>
            <w:noWrap/>
            <w:vAlign w:val="bottom"/>
            <w:hideMark/>
          </w:tcPr>
          <w:p w14:paraId="44E385E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0,10</w:t>
            </w:r>
          </w:p>
        </w:tc>
        <w:tc>
          <w:tcPr>
            <w:tcW w:w="1948" w:type="dxa"/>
            <w:shd w:val="clear" w:color="auto" w:fill="auto"/>
            <w:noWrap/>
            <w:vAlign w:val="bottom"/>
            <w:hideMark/>
          </w:tcPr>
          <w:p w14:paraId="679426E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3.852,61</w:t>
            </w:r>
          </w:p>
        </w:tc>
      </w:tr>
      <w:tr w:rsidR="00190FD0" w:rsidRPr="00190FD0" w14:paraId="559FCB1F" w14:textId="77777777" w:rsidTr="00190FD0">
        <w:trPr>
          <w:trHeight w:val="255"/>
        </w:trPr>
        <w:tc>
          <w:tcPr>
            <w:tcW w:w="956" w:type="dxa"/>
            <w:shd w:val="clear" w:color="auto" w:fill="auto"/>
            <w:noWrap/>
            <w:vAlign w:val="bottom"/>
            <w:hideMark/>
          </w:tcPr>
          <w:p w14:paraId="227DF35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313</w:t>
            </w:r>
          </w:p>
        </w:tc>
        <w:tc>
          <w:tcPr>
            <w:tcW w:w="7764" w:type="dxa"/>
            <w:shd w:val="clear" w:color="auto" w:fill="auto"/>
            <w:noWrap/>
            <w:vAlign w:val="bottom"/>
            <w:hideMark/>
          </w:tcPr>
          <w:p w14:paraId="54EE016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Doprinosi na plaće</w:t>
            </w:r>
          </w:p>
        </w:tc>
        <w:tc>
          <w:tcPr>
            <w:tcW w:w="1628" w:type="dxa"/>
            <w:shd w:val="clear" w:color="auto" w:fill="auto"/>
            <w:noWrap/>
            <w:vAlign w:val="bottom"/>
            <w:hideMark/>
          </w:tcPr>
          <w:p w14:paraId="49B9160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6.636,14</w:t>
            </w:r>
          </w:p>
        </w:tc>
        <w:tc>
          <w:tcPr>
            <w:tcW w:w="1426" w:type="dxa"/>
            <w:shd w:val="clear" w:color="auto" w:fill="auto"/>
            <w:noWrap/>
            <w:vAlign w:val="bottom"/>
            <w:hideMark/>
          </w:tcPr>
          <w:p w14:paraId="5C8FC2B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1.363,86</w:t>
            </w:r>
          </w:p>
        </w:tc>
        <w:tc>
          <w:tcPr>
            <w:tcW w:w="1157" w:type="dxa"/>
            <w:shd w:val="clear" w:color="auto" w:fill="auto"/>
            <w:noWrap/>
            <w:vAlign w:val="bottom"/>
            <w:hideMark/>
          </w:tcPr>
          <w:p w14:paraId="122CF59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20,55</w:t>
            </w:r>
          </w:p>
        </w:tc>
        <w:tc>
          <w:tcPr>
            <w:tcW w:w="1948" w:type="dxa"/>
            <w:shd w:val="clear" w:color="auto" w:fill="auto"/>
            <w:noWrap/>
            <w:vAlign w:val="bottom"/>
            <w:hideMark/>
          </w:tcPr>
          <w:p w14:paraId="61D5796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8.000,00</w:t>
            </w:r>
          </w:p>
        </w:tc>
      </w:tr>
      <w:tr w:rsidR="00190FD0" w:rsidRPr="00190FD0" w14:paraId="3EEF2F46" w14:textId="77777777" w:rsidTr="00190FD0">
        <w:trPr>
          <w:trHeight w:val="255"/>
        </w:trPr>
        <w:tc>
          <w:tcPr>
            <w:tcW w:w="8720" w:type="dxa"/>
            <w:gridSpan w:val="2"/>
            <w:shd w:val="clear" w:color="000000" w:fill="000080"/>
            <w:noWrap/>
            <w:vAlign w:val="bottom"/>
            <w:hideMark/>
          </w:tcPr>
          <w:p w14:paraId="6E404883"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Razdjel 003 IZVRŠNO TIJELO</w:t>
            </w:r>
          </w:p>
        </w:tc>
        <w:tc>
          <w:tcPr>
            <w:tcW w:w="1628" w:type="dxa"/>
            <w:shd w:val="clear" w:color="000000" w:fill="000080"/>
            <w:noWrap/>
            <w:vAlign w:val="bottom"/>
            <w:hideMark/>
          </w:tcPr>
          <w:p w14:paraId="332ACB24"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22.695,60</w:t>
            </w:r>
          </w:p>
        </w:tc>
        <w:tc>
          <w:tcPr>
            <w:tcW w:w="1426" w:type="dxa"/>
            <w:shd w:val="clear" w:color="000000" w:fill="000080"/>
            <w:noWrap/>
            <w:vAlign w:val="bottom"/>
            <w:hideMark/>
          </w:tcPr>
          <w:p w14:paraId="0BC0002B"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6.183,76</w:t>
            </w:r>
          </w:p>
        </w:tc>
        <w:tc>
          <w:tcPr>
            <w:tcW w:w="1157" w:type="dxa"/>
            <w:shd w:val="clear" w:color="000000" w:fill="000080"/>
            <w:noWrap/>
            <w:vAlign w:val="bottom"/>
            <w:hideMark/>
          </w:tcPr>
          <w:p w14:paraId="5FD32E2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27,25</w:t>
            </w:r>
          </w:p>
        </w:tc>
        <w:tc>
          <w:tcPr>
            <w:tcW w:w="1948" w:type="dxa"/>
            <w:shd w:val="clear" w:color="000000" w:fill="000080"/>
            <w:noWrap/>
            <w:vAlign w:val="bottom"/>
            <w:hideMark/>
          </w:tcPr>
          <w:p w14:paraId="439ED21B"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28.879,36</w:t>
            </w:r>
          </w:p>
        </w:tc>
      </w:tr>
      <w:tr w:rsidR="00190FD0" w:rsidRPr="00190FD0" w14:paraId="38051885" w14:textId="77777777" w:rsidTr="00190FD0">
        <w:trPr>
          <w:trHeight w:val="255"/>
        </w:trPr>
        <w:tc>
          <w:tcPr>
            <w:tcW w:w="8720" w:type="dxa"/>
            <w:gridSpan w:val="2"/>
            <w:shd w:val="clear" w:color="000000" w:fill="0000FF"/>
            <w:noWrap/>
            <w:vAlign w:val="bottom"/>
            <w:hideMark/>
          </w:tcPr>
          <w:p w14:paraId="78F5659F"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00301 IZVRŠNO TIJELO</w:t>
            </w:r>
          </w:p>
        </w:tc>
        <w:tc>
          <w:tcPr>
            <w:tcW w:w="1628" w:type="dxa"/>
            <w:shd w:val="clear" w:color="000000" w:fill="0000FF"/>
            <w:noWrap/>
            <w:vAlign w:val="bottom"/>
            <w:hideMark/>
          </w:tcPr>
          <w:p w14:paraId="794872C1"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22.695,60</w:t>
            </w:r>
          </w:p>
        </w:tc>
        <w:tc>
          <w:tcPr>
            <w:tcW w:w="1426" w:type="dxa"/>
            <w:shd w:val="clear" w:color="000000" w:fill="0000FF"/>
            <w:noWrap/>
            <w:vAlign w:val="bottom"/>
            <w:hideMark/>
          </w:tcPr>
          <w:p w14:paraId="6B6748D4"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6.183,76</w:t>
            </w:r>
          </w:p>
        </w:tc>
        <w:tc>
          <w:tcPr>
            <w:tcW w:w="1157" w:type="dxa"/>
            <w:shd w:val="clear" w:color="000000" w:fill="0000FF"/>
            <w:noWrap/>
            <w:vAlign w:val="bottom"/>
            <w:hideMark/>
          </w:tcPr>
          <w:p w14:paraId="7461CA73"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27,25</w:t>
            </w:r>
          </w:p>
        </w:tc>
        <w:tc>
          <w:tcPr>
            <w:tcW w:w="1948" w:type="dxa"/>
            <w:shd w:val="clear" w:color="000000" w:fill="0000FF"/>
            <w:noWrap/>
            <w:vAlign w:val="bottom"/>
            <w:hideMark/>
          </w:tcPr>
          <w:p w14:paraId="66A08B18"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28.879,36</w:t>
            </w:r>
          </w:p>
        </w:tc>
      </w:tr>
      <w:tr w:rsidR="00190FD0" w:rsidRPr="00190FD0" w14:paraId="1E041F88" w14:textId="77777777" w:rsidTr="00190FD0">
        <w:trPr>
          <w:trHeight w:val="255"/>
        </w:trPr>
        <w:tc>
          <w:tcPr>
            <w:tcW w:w="8720" w:type="dxa"/>
            <w:gridSpan w:val="2"/>
            <w:shd w:val="clear" w:color="000000" w:fill="9999FF"/>
            <w:noWrap/>
            <w:vAlign w:val="bottom"/>
            <w:hideMark/>
          </w:tcPr>
          <w:p w14:paraId="368A895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3001 OPĆINSKI NAČELNIK</w:t>
            </w:r>
          </w:p>
        </w:tc>
        <w:tc>
          <w:tcPr>
            <w:tcW w:w="1628" w:type="dxa"/>
            <w:shd w:val="clear" w:color="000000" w:fill="9999FF"/>
            <w:noWrap/>
            <w:vAlign w:val="bottom"/>
            <w:hideMark/>
          </w:tcPr>
          <w:p w14:paraId="7BC4E04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22.695,60</w:t>
            </w:r>
          </w:p>
        </w:tc>
        <w:tc>
          <w:tcPr>
            <w:tcW w:w="1426" w:type="dxa"/>
            <w:shd w:val="clear" w:color="000000" w:fill="9999FF"/>
            <w:noWrap/>
            <w:vAlign w:val="bottom"/>
            <w:hideMark/>
          </w:tcPr>
          <w:p w14:paraId="4ADD94D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6.183,76</w:t>
            </w:r>
          </w:p>
        </w:tc>
        <w:tc>
          <w:tcPr>
            <w:tcW w:w="1157" w:type="dxa"/>
            <w:shd w:val="clear" w:color="000000" w:fill="9999FF"/>
            <w:noWrap/>
            <w:vAlign w:val="bottom"/>
            <w:hideMark/>
          </w:tcPr>
          <w:p w14:paraId="31A3855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27,25</w:t>
            </w:r>
          </w:p>
        </w:tc>
        <w:tc>
          <w:tcPr>
            <w:tcW w:w="1948" w:type="dxa"/>
            <w:shd w:val="clear" w:color="000000" w:fill="9999FF"/>
            <w:noWrap/>
            <w:vAlign w:val="bottom"/>
            <w:hideMark/>
          </w:tcPr>
          <w:p w14:paraId="693E81B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28.879,36</w:t>
            </w:r>
          </w:p>
        </w:tc>
      </w:tr>
      <w:tr w:rsidR="00190FD0" w:rsidRPr="00190FD0" w14:paraId="2B44A328" w14:textId="77777777" w:rsidTr="00190FD0">
        <w:trPr>
          <w:trHeight w:val="255"/>
        </w:trPr>
        <w:tc>
          <w:tcPr>
            <w:tcW w:w="8720" w:type="dxa"/>
            <w:gridSpan w:val="2"/>
            <w:shd w:val="clear" w:color="000000" w:fill="CCCCFF"/>
            <w:noWrap/>
            <w:vAlign w:val="bottom"/>
            <w:hideMark/>
          </w:tcPr>
          <w:p w14:paraId="1F3A5F2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A100032 Općinski načelnik</w:t>
            </w:r>
          </w:p>
        </w:tc>
        <w:tc>
          <w:tcPr>
            <w:tcW w:w="1628" w:type="dxa"/>
            <w:shd w:val="clear" w:color="000000" w:fill="CCCCFF"/>
            <w:noWrap/>
            <w:vAlign w:val="bottom"/>
            <w:hideMark/>
          </w:tcPr>
          <w:p w14:paraId="1D611E3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22.695,60</w:t>
            </w:r>
          </w:p>
        </w:tc>
        <w:tc>
          <w:tcPr>
            <w:tcW w:w="1426" w:type="dxa"/>
            <w:shd w:val="clear" w:color="000000" w:fill="CCCCFF"/>
            <w:noWrap/>
            <w:vAlign w:val="bottom"/>
            <w:hideMark/>
          </w:tcPr>
          <w:p w14:paraId="31D186B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6.183,76</w:t>
            </w:r>
          </w:p>
        </w:tc>
        <w:tc>
          <w:tcPr>
            <w:tcW w:w="1157" w:type="dxa"/>
            <w:shd w:val="clear" w:color="000000" w:fill="CCCCFF"/>
            <w:noWrap/>
            <w:vAlign w:val="bottom"/>
            <w:hideMark/>
          </w:tcPr>
          <w:p w14:paraId="4E29E6A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27,25</w:t>
            </w:r>
          </w:p>
        </w:tc>
        <w:tc>
          <w:tcPr>
            <w:tcW w:w="1948" w:type="dxa"/>
            <w:shd w:val="clear" w:color="000000" w:fill="CCCCFF"/>
            <w:noWrap/>
            <w:vAlign w:val="bottom"/>
            <w:hideMark/>
          </w:tcPr>
          <w:p w14:paraId="3883970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28.879,36</w:t>
            </w:r>
          </w:p>
        </w:tc>
      </w:tr>
      <w:tr w:rsidR="00190FD0" w:rsidRPr="00190FD0" w14:paraId="35C382FC" w14:textId="77777777" w:rsidTr="00190FD0">
        <w:trPr>
          <w:trHeight w:val="255"/>
        </w:trPr>
        <w:tc>
          <w:tcPr>
            <w:tcW w:w="8720" w:type="dxa"/>
            <w:gridSpan w:val="2"/>
            <w:shd w:val="clear" w:color="000000" w:fill="FFFF99"/>
            <w:noWrap/>
            <w:vAlign w:val="bottom"/>
            <w:hideMark/>
          </w:tcPr>
          <w:p w14:paraId="03340C4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7EC8A67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22.695,60</w:t>
            </w:r>
          </w:p>
        </w:tc>
        <w:tc>
          <w:tcPr>
            <w:tcW w:w="1426" w:type="dxa"/>
            <w:shd w:val="clear" w:color="000000" w:fill="FFFF99"/>
            <w:noWrap/>
            <w:vAlign w:val="bottom"/>
            <w:hideMark/>
          </w:tcPr>
          <w:p w14:paraId="72A7CBF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6.183,76</w:t>
            </w:r>
          </w:p>
        </w:tc>
        <w:tc>
          <w:tcPr>
            <w:tcW w:w="1157" w:type="dxa"/>
            <w:shd w:val="clear" w:color="000000" w:fill="FFFF99"/>
            <w:noWrap/>
            <w:vAlign w:val="bottom"/>
            <w:hideMark/>
          </w:tcPr>
          <w:p w14:paraId="2A47FF3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27,25</w:t>
            </w:r>
          </w:p>
        </w:tc>
        <w:tc>
          <w:tcPr>
            <w:tcW w:w="1948" w:type="dxa"/>
            <w:shd w:val="clear" w:color="000000" w:fill="FFFF99"/>
            <w:noWrap/>
            <w:vAlign w:val="bottom"/>
            <w:hideMark/>
          </w:tcPr>
          <w:p w14:paraId="2716EE5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28.879,36</w:t>
            </w:r>
          </w:p>
        </w:tc>
      </w:tr>
      <w:tr w:rsidR="00190FD0" w:rsidRPr="00190FD0" w14:paraId="579AC978" w14:textId="77777777" w:rsidTr="00190FD0">
        <w:trPr>
          <w:trHeight w:val="255"/>
        </w:trPr>
        <w:tc>
          <w:tcPr>
            <w:tcW w:w="8720" w:type="dxa"/>
            <w:gridSpan w:val="2"/>
            <w:shd w:val="clear" w:color="000000" w:fill="CCFFFF"/>
            <w:noWrap/>
            <w:vAlign w:val="bottom"/>
            <w:hideMark/>
          </w:tcPr>
          <w:p w14:paraId="2884DA8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0BC07D3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22.695,60</w:t>
            </w:r>
          </w:p>
        </w:tc>
        <w:tc>
          <w:tcPr>
            <w:tcW w:w="1426" w:type="dxa"/>
            <w:shd w:val="clear" w:color="000000" w:fill="CCFFFF"/>
            <w:noWrap/>
            <w:vAlign w:val="bottom"/>
            <w:hideMark/>
          </w:tcPr>
          <w:p w14:paraId="7290200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6.183,76</w:t>
            </w:r>
          </w:p>
        </w:tc>
        <w:tc>
          <w:tcPr>
            <w:tcW w:w="1157" w:type="dxa"/>
            <w:shd w:val="clear" w:color="000000" w:fill="CCFFFF"/>
            <w:noWrap/>
            <w:vAlign w:val="bottom"/>
            <w:hideMark/>
          </w:tcPr>
          <w:p w14:paraId="1E28F10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27,25</w:t>
            </w:r>
          </w:p>
        </w:tc>
        <w:tc>
          <w:tcPr>
            <w:tcW w:w="1948" w:type="dxa"/>
            <w:shd w:val="clear" w:color="000000" w:fill="CCFFFF"/>
            <w:noWrap/>
            <w:vAlign w:val="bottom"/>
            <w:hideMark/>
          </w:tcPr>
          <w:p w14:paraId="23B4512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28.879,36</w:t>
            </w:r>
          </w:p>
        </w:tc>
      </w:tr>
      <w:tr w:rsidR="00190FD0" w:rsidRPr="00190FD0" w14:paraId="78740EA0" w14:textId="77777777" w:rsidTr="00190FD0">
        <w:trPr>
          <w:trHeight w:val="255"/>
        </w:trPr>
        <w:tc>
          <w:tcPr>
            <w:tcW w:w="956" w:type="dxa"/>
            <w:shd w:val="clear" w:color="auto" w:fill="auto"/>
            <w:noWrap/>
            <w:vAlign w:val="bottom"/>
            <w:hideMark/>
          </w:tcPr>
          <w:p w14:paraId="682FDB2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311</w:t>
            </w:r>
          </w:p>
        </w:tc>
        <w:tc>
          <w:tcPr>
            <w:tcW w:w="7764" w:type="dxa"/>
            <w:shd w:val="clear" w:color="auto" w:fill="auto"/>
            <w:noWrap/>
            <w:vAlign w:val="bottom"/>
            <w:hideMark/>
          </w:tcPr>
          <w:p w14:paraId="0EF864B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Plaće (Bruto)</w:t>
            </w:r>
          </w:p>
        </w:tc>
        <w:tc>
          <w:tcPr>
            <w:tcW w:w="1628" w:type="dxa"/>
            <w:shd w:val="clear" w:color="auto" w:fill="auto"/>
            <w:noWrap/>
            <w:vAlign w:val="bottom"/>
            <w:hideMark/>
          </w:tcPr>
          <w:p w14:paraId="6A3C23E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19.377,53</w:t>
            </w:r>
          </w:p>
        </w:tc>
        <w:tc>
          <w:tcPr>
            <w:tcW w:w="1426" w:type="dxa"/>
            <w:shd w:val="clear" w:color="auto" w:fill="auto"/>
            <w:noWrap/>
            <w:vAlign w:val="bottom"/>
            <w:hideMark/>
          </w:tcPr>
          <w:p w14:paraId="203B59C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4.622,47</w:t>
            </w:r>
          </w:p>
        </w:tc>
        <w:tc>
          <w:tcPr>
            <w:tcW w:w="1157" w:type="dxa"/>
            <w:shd w:val="clear" w:color="auto" w:fill="auto"/>
            <w:noWrap/>
            <w:vAlign w:val="bottom"/>
            <w:hideMark/>
          </w:tcPr>
          <w:p w14:paraId="1FF0B60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23,85</w:t>
            </w:r>
          </w:p>
        </w:tc>
        <w:tc>
          <w:tcPr>
            <w:tcW w:w="1948" w:type="dxa"/>
            <w:shd w:val="clear" w:color="auto" w:fill="auto"/>
            <w:noWrap/>
            <w:vAlign w:val="bottom"/>
            <w:hideMark/>
          </w:tcPr>
          <w:p w14:paraId="70834ED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24.000,00</w:t>
            </w:r>
          </w:p>
        </w:tc>
      </w:tr>
      <w:tr w:rsidR="00190FD0" w:rsidRPr="00190FD0" w14:paraId="250E38FB" w14:textId="77777777" w:rsidTr="00190FD0">
        <w:trPr>
          <w:trHeight w:val="255"/>
        </w:trPr>
        <w:tc>
          <w:tcPr>
            <w:tcW w:w="956" w:type="dxa"/>
            <w:shd w:val="clear" w:color="auto" w:fill="auto"/>
            <w:noWrap/>
            <w:vAlign w:val="bottom"/>
            <w:hideMark/>
          </w:tcPr>
          <w:p w14:paraId="17621AD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313</w:t>
            </w:r>
          </w:p>
        </w:tc>
        <w:tc>
          <w:tcPr>
            <w:tcW w:w="7764" w:type="dxa"/>
            <w:shd w:val="clear" w:color="auto" w:fill="auto"/>
            <w:noWrap/>
            <w:vAlign w:val="bottom"/>
            <w:hideMark/>
          </w:tcPr>
          <w:p w14:paraId="29ABA62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Doprinosi na plaće</w:t>
            </w:r>
          </w:p>
        </w:tc>
        <w:tc>
          <w:tcPr>
            <w:tcW w:w="1628" w:type="dxa"/>
            <w:shd w:val="clear" w:color="auto" w:fill="auto"/>
            <w:noWrap/>
            <w:vAlign w:val="bottom"/>
            <w:hideMark/>
          </w:tcPr>
          <w:p w14:paraId="39122B6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3.318,07</w:t>
            </w:r>
          </w:p>
        </w:tc>
        <w:tc>
          <w:tcPr>
            <w:tcW w:w="1426" w:type="dxa"/>
            <w:shd w:val="clear" w:color="auto" w:fill="auto"/>
            <w:noWrap/>
            <w:vAlign w:val="bottom"/>
            <w:hideMark/>
          </w:tcPr>
          <w:p w14:paraId="0917738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1.561,29</w:t>
            </w:r>
          </w:p>
        </w:tc>
        <w:tc>
          <w:tcPr>
            <w:tcW w:w="1157" w:type="dxa"/>
            <w:shd w:val="clear" w:color="auto" w:fill="auto"/>
            <w:noWrap/>
            <w:vAlign w:val="bottom"/>
            <w:hideMark/>
          </w:tcPr>
          <w:p w14:paraId="63B7872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47,05</w:t>
            </w:r>
          </w:p>
        </w:tc>
        <w:tc>
          <w:tcPr>
            <w:tcW w:w="1948" w:type="dxa"/>
            <w:shd w:val="clear" w:color="auto" w:fill="auto"/>
            <w:noWrap/>
            <w:vAlign w:val="bottom"/>
            <w:hideMark/>
          </w:tcPr>
          <w:p w14:paraId="12C8310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4.879,36</w:t>
            </w:r>
          </w:p>
        </w:tc>
      </w:tr>
      <w:tr w:rsidR="00190FD0" w:rsidRPr="00190FD0" w14:paraId="4B988456" w14:textId="77777777" w:rsidTr="00190FD0">
        <w:trPr>
          <w:trHeight w:val="255"/>
        </w:trPr>
        <w:tc>
          <w:tcPr>
            <w:tcW w:w="956" w:type="dxa"/>
            <w:shd w:val="clear" w:color="auto" w:fill="auto"/>
            <w:noWrap/>
            <w:vAlign w:val="bottom"/>
            <w:hideMark/>
          </w:tcPr>
          <w:p w14:paraId="2DACC1B0"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32</w:t>
            </w:r>
          </w:p>
        </w:tc>
        <w:tc>
          <w:tcPr>
            <w:tcW w:w="7764" w:type="dxa"/>
            <w:shd w:val="clear" w:color="auto" w:fill="auto"/>
            <w:noWrap/>
            <w:vAlign w:val="bottom"/>
            <w:hideMark/>
          </w:tcPr>
          <w:p w14:paraId="578F41DF"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Materijalni rashodi</w:t>
            </w:r>
          </w:p>
        </w:tc>
        <w:tc>
          <w:tcPr>
            <w:tcW w:w="1628" w:type="dxa"/>
            <w:shd w:val="clear" w:color="auto" w:fill="auto"/>
            <w:noWrap/>
            <w:vAlign w:val="bottom"/>
            <w:hideMark/>
          </w:tcPr>
          <w:p w14:paraId="2DDEE60C"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294.230,53</w:t>
            </w:r>
          </w:p>
        </w:tc>
        <w:tc>
          <w:tcPr>
            <w:tcW w:w="1426" w:type="dxa"/>
            <w:shd w:val="clear" w:color="auto" w:fill="auto"/>
            <w:noWrap/>
            <w:vAlign w:val="bottom"/>
            <w:hideMark/>
          </w:tcPr>
          <w:p w14:paraId="5B2C32A0"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38.736,57</w:t>
            </w:r>
          </w:p>
        </w:tc>
        <w:tc>
          <w:tcPr>
            <w:tcW w:w="1157" w:type="dxa"/>
            <w:shd w:val="clear" w:color="auto" w:fill="auto"/>
            <w:noWrap/>
            <w:vAlign w:val="bottom"/>
            <w:hideMark/>
          </w:tcPr>
          <w:p w14:paraId="499EFCEA"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13,17</w:t>
            </w:r>
          </w:p>
        </w:tc>
        <w:tc>
          <w:tcPr>
            <w:tcW w:w="1948" w:type="dxa"/>
            <w:shd w:val="clear" w:color="auto" w:fill="auto"/>
            <w:noWrap/>
            <w:vAlign w:val="bottom"/>
            <w:hideMark/>
          </w:tcPr>
          <w:p w14:paraId="73598036"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332.967,10</w:t>
            </w:r>
          </w:p>
        </w:tc>
      </w:tr>
      <w:tr w:rsidR="00190FD0" w:rsidRPr="00190FD0" w14:paraId="08819681" w14:textId="77777777" w:rsidTr="00190FD0">
        <w:trPr>
          <w:trHeight w:val="255"/>
        </w:trPr>
        <w:tc>
          <w:tcPr>
            <w:tcW w:w="8720" w:type="dxa"/>
            <w:gridSpan w:val="2"/>
            <w:shd w:val="clear" w:color="000000" w:fill="000080"/>
            <w:noWrap/>
            <w:vAlign w:val="bottom"/>
            <w:hideMark/>
          </w:tcPr>
          <w:p w14:paraId="3519C6A9"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Razdjel 001 JEDINSTVENI UPRAVNI ODJEL</w:t>
            </w:r>
          </w:p>
        </w:tc>
        <w:tc>
          <w:tcPr>
            <w:tcW w:w="1628" w:type="dxa"/>
            <w:shd w:val="clear" w:color="000000" w:fill="000080"/>
            <w:noWrap/>
            <w:vAlign w:val="bottom"/>
            <w:hideMark/>
          </w:tcPr>
          <w:p w14:paraId="38E71F0E"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275.914,78</w:t>
            </w:r>
          </w:p>
        </w:tc>
        <w:tc>
          <w:tcPr>
            <w:tcW w:w="1426" w:type="dxa"/>
            <w:shd w:val="clear" w:color="000000" w:fill="000080"/>
            <w:noWrap/>
            <w:vAlign w:val="bottom"/>
            <w:hideMark/>
          </w:tcPr>
          <w:p w14:paraId="159F37E0"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37.063,80</w:t>
            </w:r>
          </w:p>
        </w:tc>
        <w:tc>
          <w:tcPr>
            <w:tcW w:w="1157" w:type="dxa"/>
            <w:shd w:val="clear" w:color="000000" w:fill="000080"/>
            <w:noWrap/>
            <w:vAlign w:val="bottom"/>
            <w:hideMark/>
          </w:tcPr>
          <w:p w14:paraId="182F536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13,43</w:t>
            </w:r>
          </w:p>
        </w:tc>
        <w:tc>
          <w:tcPr>
            <w:tcW w:w="1948" w:type="dxa"/>
            <w:shd w:val="clear" w:color="000000" w:fill="000080"/>
            <w:noWrap/>
            <w:vAlign w:val="bottom"/>
            <w:hideMark/>
          </w:tcPr>
          <w:p w14:paraId="6A9F9E1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312.978,58</w:t>
            </w:r>
          </w:p>
        </w:tc>
      </w:tr>
      <w:tr w:rsidR="00190FD0" w:rsidRPr="00190FD0" w14:paraId="5F688FA6" w14:textId="77777777" w:rsidTr="00190FD0">
        <w:trPr>
          <w:trHeight w:val="255"/>
        </w:trPr>
        <w:tc>
          <w:tcPr>
            <w:tcW w:w="8720" w:type="dxa"/>
            <w:gridSpan w:val="2"/>
            <w:shd w:val="clear" w:color="000000" w:fill="0000FF"/>
            <w:noWrap/>
            <w:vAlign w:val="bottom"/>
            <w:hideMark/>
          </w:tcPr>
          <w:p w14:paraId="6E778FC7"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00101 JEDINSTVENI UPRAVNI ODJEL</w:t>
            </w:r>
          </w:p>
        </w:tc>
        <w:tc>
          <w:tcPr>
            <w:tcW w:w="1628" w:type="dxa"/>
            <w:shd w:val="clear" w:color="000000" w:fill="0000FF"/>
            <w:noWrap/>
            <w:vAlign w:val="bottom"/>
            <w:hideMark/>
          </w:tcPr>
          <w:p w14:paraId="7BD3B8FB"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275.914,78</w:t>
            </w:r>
          </w:p>
        </w:tc>
        <w:tc>
          <w:tcPr>
            <w:tcW w:w="1426" w:type="dxa"/>
            <w:shd w:val="clear" w:color="000000" w:fill="0000FF"/>
            <w:noWrap/>
            <w:vAlign w:val="bottom"/>
            <w:hideMark/>
          </w:tcPr>
          <w:p w14:paraId="046C606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37.063,80</w:t>
            </w:r>
          </w:p>
        </w:tc>
        <w:tc>
          <w:tcPr>
            <w:tcW w:w="1157" w:type="dxa"/>
            <w:shd w:val="clear" w:color="000000" w:fill="0000FF"/>
            <w:noWrap/>
            <w:vAlign w:val="bottom"/>
            <w:hideMark/>
          </w:tcPr>
          <w:p w14:paraId="4CBB4CE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13,43</w:t>
            </w:r>
          </w:p>
        </w:tc>
        <w:tc>
          <w:tcPr>
            <w:tcW w:w="1948" w:type="dxa"/>
            <w:shd w:val="clear" w:color="000000" w:fill="0000FF"/>
            <w:noWrap/>
            <w:vAlign w:val="bottom"/>
            <w:hideMark/>
          </w:tcPr>
          <w:p w14:paraId="4882DD17"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312.978,58</w:t>
            </w:r>
          </w:p>
        </w:tc>
      </w:tr>
      <w:tr w:rsidR="00190FD0" w:rsidRPr="00190FD0" w14:paraId="3D3CAEB3" w14:textId="77777777" w:rsidTr="00190FD0">
        <w:trPr>
          <w:trHeight w:val="255"/>
        </w:trPr>
        <w:tc>
          <w:tcPr>
            <w:tcW w:w="8720" w:type="dxa"/>
            <w:gridSpan w:val="2"/>
            <w:shd w:val="clear" w:color="000000" w:fill="9999FF"/>
            <w:noWrap/>
            <w:vAlign w:val="bottom"/>
            <w:hideMark/>
          </w:tcPr>
          <w:p w14:paraId="495BBA6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1001 JAVNA UPRAVA I ADMINISTRACIJA</w:t>
            </w:r>
          </w:p>
        </w:tc>
        <w:tc>
          <w:tcPr>
            <w:tcW w:w="1628" w:type="dxa"/>
            <w:shd w:val="clear" w:color="000000" w:fill="9999FF"/>
            <w:noWrap/>
            <w:vAlign w:val="bottom"/>
            <w:hideMark/>
          </w:tcPr>
          <w:p w14:paraId="5F0AFF3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110.542,16</w:t>
            </w:r>
          </w:p>
        </w:tc>
        <w:tc>
          <w:tcPr>
            <w:tcW w:w="1426" w:type="dxa"/>
            <w:shd w:val="clear" w:color="000000" w:fill="9999FF"/>
            <w:noWrap/>
            <w:vAlign w:val="bottom"/>
            <w:hideMark/>
          </w:tcPr>
          <w:p w14:paraId="43EE069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-743,46</w:t>
            </w:r>
          </w:p>
        </w:tc>
        <w:tc>
          <w:tcPr>
            <w:tcW w:w="1157" w:type="dxa"/>
            <w:shd w:val="clear" w:color="000000" w:fill="9999FF"/>
            <w:noWrap/>
            <w:vAlign w:val="bottom"/>
            <w:hideMark/>
          </w:tcPr>
          <w:p w14:paraId="1D7EF93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-0,67</w:t>
            </w:r>
          </w:p>
        </w:tc>
        <w:tc>
          <w:tcPr>
            <w:tcW w:w="1948" w:type="dxa"/>
            <w:shd w:val="clear" w:color="000000" w:fill="9999FF"/>
            <w:noWrap/>
            <w:vAlign w:val="bottom"/>
            <w:hideMark/>
          </w:tcPr>
          <w:p w14:paraId="2B2B753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109.798,70</w:t>
            </w:r>
          </w:p>
        </w:tc>
      </w:tr>
      <w:tr w:rsidR="00190FD0" w:rsidRPr="00190FD0" w14:paraId="03B0A1BB" w14:textId="77777777" w:rsidTr="00190FD0">
        <w:trPr>
          <w:trHeight w:val="255"/>
        </w:trPr>
        <w:tc>
          <w:tcPr>
            <w:tcW w:w="8720" w:type="dxa"/>
            <w:gridSpan w:val="2"/>
            <w:shd w:val="clear" w:color="000000" w:fill="CCCCFF"/>
            <w:noWrap/>
            <w:vAlign w:val="bottom"/>
            <w:hideMark/>
          </w:tcPr>
          <w:p w14:paraId="5C06DC3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A100002 Naknada troškova zaposlenima</w:t>
            </w:r>
          </w:p>
        </w:tc>
        <w:tc>
          <w:tcPr>
            <w:tcW w:w="1628" w:type="dxa"/>
            <w:shd w:val="clear" w:color="000000" w:fill="CCCCFF"/>
            <w:noWrap/>
            <w:vAlign w:val="bottom"/>
            <w:hideMark/>
          </w:tcPr>
          <w:p w14:paraId="0E3A5BD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2.057,20</w:t>
            </w:r>
          </w:p>
        </w:tc>
        <w:tc>
          <w:tcPr>
            <w:tcW w:w="1426" w:type="dxa"/>
            <w:shd w:val="clear" w:color="000000" w:fill="CCCCFF"/>
            <w:noWrap/>
            <w:vAlign w:val="bottom"/>
            <w:hideMark/>
          </w:tcPr>
          <w:p w14:paraId="6FE1C2E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42FF37E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540FF82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2.057,20</w:t>
            </w:r>
          </w:p>
        </w:tc>
      </w:tr>
      <w:tr w:rsidR="00190FD0" w:rsidRPr="00190FD0" w14:paraId="03CFA8E3" w14:textId="77777777" w:rsidTr="00190FD0">
        <w:trPr>
          <w:trHeight w:val="255"/>
        </w:trPr>
        <w:tc>
          <w:tcPr>
            <w:tcW w:w="8720" w:type="dxa"/>
            <w:gridSpan w:val="2"/>
            <w:shd w:val="clear" w:color="000000" w:fill="FFFF99"/>
            <w:noWrap/>
            <w:vAlign w:val="bottom"/>
            <w:hideMark/>
          </w:tcPr>
          <w:p w14:paraId="2A392C1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6E5C7DA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2.057,20</w:t>
            </w:r>
          </w:p>
        </w:tc>
        <w:tc>
          <w:tcPr>
            <w:tcW w:w="1426" w:type="dxa"/>
            <w:shd w:val="clear" w:color="000000" w:fill="FFFF99"/>
            <w:noWrap/>
            <w:vAlign w:val="bottom"/>
            <w:hideMark/>
          </w:tcPr>
          <w:p w14:paraId="6D4DB56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593517B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64DCC07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2.057,20</w:t>
            </w:r>
          </w:p>
        </w:tc>
      </w:tr>
      <w:tr w:rsidR="00190FD0" w:rsidRPr="00190FD0" w14:paraId="44612877" w14:textId="77777777" w:rsidTr="00190FD0">
        <w:trPr>
          <w:trHeight w:val="255"/>
        </w:trPr>
        <w:tc>
          <w:tcPr>
            <w:tcW w:w="8720" w:type="dxa"/>
            <w:gridSpan w:val="2"/>
            <w:shd w:val="clear" w:color="000000" w:fill="CCFFFF"/>
            <w:noWrap/>
            <w:vAlign w:val="bottom"/>
            <w:hideMark/>
          </w:tcPr>
          <w:p w14:paraId="508ECD4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lastRenderedPageBreak/>
              <w:t>Funkcijska klasifikacija  0111 Izvršna  i zakonodavna tijela</w:t>
            </w:r>
          </w:p>
        </w:tc>
        <w:tc>
          <w:tcPr>
            <w:tcW w:w="1628" w:type="dxa"/>
            <w:shd w:val="clear" w:color="000000" w:fill="CCFFFF"/>
            <w:noWrap/>
            <w:vAlign w:val="bottom"/>
            <w:hideMark/>
          </w:tcPr>
          <w:p w14:paraId="1165FB3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2.057,20</w:t>
            </w:r>
          </w:p>
        </w:tc>
        <w:tc>
          <w:tcPr>
            <w:tcW w:w="1426" w:type="dxa"/>
            <w:shd w:val="clear" w:color="000000" w:fill="CCFFFF"/>
            <w:noWrap/>
            <w:vAlign w:val="bottom"/>
            <w:hideMark/>
          </w:tcPr>
          <w:p w14:paraId="1062CEA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399E076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7E8EB92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2.057,20</w:t>
            </w:r>
          </w:p>
        </w:tc>
      </w:tr>
      <w:tr w:rsidR="00190FD0" w:rsidRPr="00190FD0" w14:paraId="5E8AFF1E" w14:textId="77777777" w:rsidTr="00190FD0">
        <w:trPr>
          <w:trHeight w:val="255"/>
        </w:trPr>
        <w:tc>
          <w:tcPr>
            <w:tcW w:w="956" w:type="dxa"/>
            <w:shd w:val="clear" w:color="auto" w:fill="auto"/>
            <w:noWrap/>
            <w:vAlign w:val="bottom"/>
            <w:hideMark/>
          </w:tcPr>
          <w:p w14:paraId="5E5A324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321</w:t>
            </w:r>
          </w:p>
        </w:tc>
        <w:tc>
          <w:tcPr>
            <w:tcW w:w="7764" w:type="dxa"/>
            <w:shd w:val="clear" w:color="auto" w:fill="auto"/>
            <w:noWrap/>
            <w:vAlign w:val="bottom"/>
            <w:hideMark/>
          </w:tcPr>
          <w:p w14:paraId="4547877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Naknade troškova zaposlenima</w:t>
            </w:r>
          </w:p>
        </w:tc>
        <w:tc>
          <w:tcPr>
            <w:tcW w:w="1628" w:type="dxa"/>
            <w:shd w:val="clear" w:color="auto" w:fill="auto"/>
            <w:noWrap/>
            <w:vAlign w:val="bottom"/>
            <w:hideMark/>
          </w:tcPr>
          <w:p w14:paraId="64259B0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2.057,20</w:t>
            </w:r>
          </w:p>
        </w:tc>
        <w:tc>
          <w:tcPr>
            <w:tcW w:w="1426" w:type="dxa"/>
            <w:shd w:val="clear" w:color="auto" w:fill="auto"/>
            <w:noWrap/>
            <w:vAlign w:val="bottom"/>
            <w:hideMark/>
          </w:tcPr>
          <w:p w14:paraId="11B851F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672DAAC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5DFD6EA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2.057,20</w:t>
            </w:r>
          </w:p>
        </w:tc>
      </w:tr>
      <w:tr w:rsidR="00190FD0" w:rsidRPr="00190FD0" w14:paraId="55246EA8" w14:textId="77777777" w:rsidTr="00190FD0">
        <w:trPr>
          <w:trHeight w:val="255"/>
        </w:trPr>
        <w:tc>
          <w:tcPr>
            <w:tcW w:w="8720" w:type="dxa"/>
            <w:gridSpan w:val="2"/>
            <w:shd w:val="clear" w:color="000000" w:fill="CCCCFF"/>
            <w:noWrap/>
            <w:vAlign w:val="bottom"/>
            <w:hideMark/>
          </w:tcPr>
          <w:p w14:paraId="156A04C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A100003 Rashodi za materijal i energiju</w:t>
            </w:r>
          </w:p>
        </w:tc>
        <w:tc>
          <w:tcPr>
            <w:tcW w:w="1628" w:type="dxa"/>
            <w:shd w:val="clear" w:color="000000" w:fill="CCCCFF"/>
            <w:noWrap/>
            <w:vAlign w:val="bottom"/>
            <w:hideMark/>
          </w:tcPr>
          <w:p w14:paraId="1F4723B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37.072,14</w:t>
            </w:r>
          </w:p>
        </w:tc>
        <w:tc>
          <w:tcPr>
            <w:tcW w:w="1426" w:type="dxa"/>
            <w:shd w:val="clear" w:color="000000" w:fill="CCCCFF"/>
            <w:noWrap/>
            <w:vAlign w:val="bottom"/>
            <w:hideMark/>
          </w:tcPr>
          <w:p w14:paraId="0730CA0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-1.308,91</w:t>
            </w:r>
          </w:p>
        </w:tc>
        <w:tc>
          <w:tcPr>
            <w:tcW w:w="1157" w:type="dxa"/>
            <w:shd w:val="clear" w:color="000000" w:fill="CCCCFF"/>
            <w:noWrap/>
            <w:vAlign w:val="bottom"/>
            <w:hideMark/>
          </w:tcPr>
          <w:p w14:paraId="75C3B6D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-3,53</w:t>
            </w:r>
          </w:p>
        </w:tc>
        <w:tc>
          <w:tcPr>
            <w:tcW w:w="1948" w:type="dxa"/>
            <w:shd w:val="clear" w:color="000000" w:fill="CCCCFF"/>
            <w:noWrap/>
            <w:vAlign w:val="bottom"/>
            <w:hideMark/>
          </w:tcPr>
          <w:p w14:paraId="7049AAA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35.763,23</w:t>
            </w:r>
          </w:p>
        </w:tc>
      </w:tr>
      <w:tr w:rsidR="00190FD0" w:rsidRPr="00190FD0" w14:paraId="4F286942" w14:textId="77777777" w:rsidTr="00190FD0">
        <w:trPr>
          <w:trHeight w:val="255"/>
        </w:trPr>
        <w:tc>
          <w:tcPr>
            <w:tcW w:w="8720" w:type="dxa"/>
            <w:gridSpan w:val="2"/>
            <w:shd w:val="clear" w:color="000000" w:fill="FFFF99"/>
            <w:noWrap/>
            <w:vAlign w:val="bottom"/>
            <w:hideMark/>
          </w:tcPr>
          <w:p w14:paraId="71B6007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6E3CC27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8.653,53</w:t>
            </w:r>
          </w:p>
        </w:tc>
        <w:tc>
          <w:tcPr>
            <w:tcW w:w="1426" w:type="dxa"/>
            <w:shd w:val="clear" w:color="000000" w:fill="FFFF99"/>
            <w:noWrap/>
            <w:vAlign w:val="bottom"/>
            <w:hideMark/>
          </w:tcPr>
          <w:p w14:paraId="2BFD95D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25,52</w:t>
            </w:r>
          </w:p>
        </w:tc>
        <w:tc>
          <w:tcPr>
            <w:tcW w:w="1157" w:type="dxa"/>
            <w:shd w:val="clear" w:color="000000" w:fill="FFFF99"/>
            <w:noWrap/>
            <w:vAlign w:val="bottom"/>
            <w:hideMark/>
          </w:tcPr>
          <w:p w14:paraId="3A6B2D8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0,29</w:t>
            </w:r>
          </w:p>
        </w:tc>
        <w:tc>
          <w:tcPr>
            <w:tcW w:w="1948" w:type="dxa"/>
            <w:shd w:val="clear" w:color="000000" w:fill="FFFF99"/>
            <w:noWrap/>
            <w:vAlign w:val="bottom"/>
            <w:hideMark/>
          </w:tcPr>
          <w:p w14:paraId="3CBD8F1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8.679,05</w:t>
            </w:r>
          </w:p>
        </w:tc>
      </w:tr>
      <w:tr w:rsidR="00190FD0" w:rsidRPr="00190FD0" w14:paraId="076CBA90" w14:textId="77777777" w:rsidTr="00190FD0">
        <w:trPr>
          <w:trHeight w:val="255"/>
        </w:trPr>
        <w:tc>
          <w:tcPr>
            <w:tcW w:w="8720" w:type="dxa"/>
            <w:gridSpan w:val="2"/>
            <w:shd w:val="clear" w:color="000000" w:fill="CCFFFF"/>
            <w:noWrap/>
            <w:vAlign w:val="bottom"/>
            <w:hideMark/>
          </w:tcPr>
          <w:p w14:paraId="5C5AF06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27C4863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6.928,13</w:t>
            </w:r>
          </w:p>
        </w:tc>
        <w:tc>
          <w:tcPr>
            <w:tcW w:w="1426" w:type="dxa"/>
            <w:shd w:val="clear" w:color="000000" w:fill="CCFFFF"/>
            <w:noWrap/>
            <w:vAlign w:val="bottom"/>
            <w:hideMark/>
          </w:tcPr>
          <w:p w14:paraId="395CCE2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25,52</w:t>
            </w:r>
          </w:p>
        </w:tc>
        <w:tc>
          <w:tcPr>
            <w:tcW w:w="1157" w:type="dxa"/>
            <w:shd w:val="clear" w:color="000000" w:fill="CCFFFF"/>
            <w:noWrap/>
            <w:vAlign w:val="bottom"/>
            <w:hideMark/>
          </w:tcPr>
          <w:p w14:paraId="385EA66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0,37</w:t>
            </w:r>
          </w:p>
        </w:tc>
        <w:tc>
          <w:tcPr>
            <w:tcW w:w="1948" w:type="dxa"/>
            <w:shd w:val="clear" w:color="000000" w:fill="CCFFFF"/>
            <w:noWrap/>
            <w:vAlign w:val="bottom"/>
            <w:hideMark/>
          </w:tcPr>
          <w:p w14:paraId="2221D81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6.953,65</w:t>
            </w:r>
          </w:p>
        </w:tc>
      </w:tr>
      <w:tr w:rsidR="00190FD0" w:rsidRPr="00190FD0" w14:paraId="6D94D63E" w14:textId="77777777" w:rsidTr="00190FD0">
        <w:trPr>
          <w:trHeight w:val="255"/>
        </w:trPr>
        <w:tc>
          <w:tcPr>
            <w:tcW w:w="956" w:type="dxa"/>
            <w:shd w:val="clear" w:color="auto" w:fill="auto"/>
            <w:noWrap/>
            <w:vAlign w:val="bottom"/>
            <w:hideMark/>
          </w:tcPr>
          <w:p w14:paraId="713DDA9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322</w:t>
            </w:r>
          </w:p>
        </w:tc>
        <w:tc>
          <w:tcPr>
            <w:tcW w:w="7764" w:type="dxa"/>
            <w:shd w:val="clear" w:color="auto" w:fill="auto"/>
            <w:noWrap/>
            <w:vAlign w:val="bottom"/>
            <w:hideMark/>
          </w:tcPr>
          <w:p w14:paraId="6CF88AA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materijal i energiju</w:t>
            </w:r>
          </w:p>
        </w:tc>
        <w:tc>
          <w:tcPr>
            <w:tcW w:w="1628" w:type="dxa"/>
            <w:shd w:val="clear" w:color="auto" w:fill="auto"/>
            <w:noWrap/>
            <w:vAlign w:val="bottom"/>
            <w:hideMark/>
          </w:tcPr>
          <w:p w14:paraId="15EB3B5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6.928,13</w:t>
            </w:r>
          </w:p>
        </w:tc>
        <w:tc>
          <w:tcPr>
            <w:tcW w:w="1426" w:type="dxa"/>
            <w:shd w:val="clear" w:color="auto" w:fill="auto"/>
            <w:noWrap/>
            <w:vAlign w:val="bottom"/>
            <w:hideMark/>
          </w:tcPr>
          <w:p w14:paraId="7C509EB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25,52</w:t>
            </w:r>
          </w:p>
        </w:tc>
        <w:tc>
          <w:tcPr>
            <w:tcW w:w="1157" w:type="dxa"/>
            <w:shd w:val="clear" w:color="auto" w:fill="auto"/>
            <w:noWrap/>
            <w:vAlign w:val="bottom"/>
            <w:hideMark/>
          </w:tcPr>
          <w:p w14:paraId="3BE5ED6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0,37</w:t>
            </w:r>
          </w:p>
        </w:tc>
        <w:tc>
          <w:tcPr>
            <w:tcW w:w="1948" w:type="dxa"/>
            <w:shd w:val="clear" w:color="auto" w:fill="auto"/>
            <w:noWrap/>
            <w:vAlign w:val="bottom"/>
            <w:hideMark/>
          </w:tcPr>
          <w:p w14:paraId="7ED2871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6.953,65</w:t>
            </w:r>
          </w:p>
        </w:tc>
      </w:tr>
      <w:tr w:rsidR="00190FD0" w:rsidRPr="00190FD0" w14:paraId="4299BBEC" w14:textId="77777777" w:rsidTr="00190FD0">
        <w:trPr>
          <w:trHeight w:val="255"/>
        </w:trPr>
        <w:tc>
          <w:tcPr>
            <w:tcW w:w="8720" w:type="dxa"/>
            <w:gridSpan w:val="2"/>
            <w:shd w:val="clear" w:color="000000" w:fill="CCFFFF"/>
            <w:noWrap/>
            <w:vAlign w:val="bottom"/>
            <w:hideMark/>
          </w:tcPr>
          <w:p w14:paraId="01EBE98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0435 Električna energija</w:t>
            </w:r>
          </w:p>
        </w:tc>
        <w:tc>
          <w:tcPr>
            <w:tcW w:w="1628" w:type="dxa"/>
            <w:shd w:val="clear" w:color="000000" w:fill="CCFFFF"/>
            <w:noWrap/>
            <w:vAlign w:val="bottom"/>
            <w:hideMark/>
          </w:tcPr>
          <w:p w14:paraId="526BCF1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1.725,40</w:t>
            </w:r>
          </w:p>
        </w:tc>
        <w:tc>
          <w:tcPr>
            <w:tcW w:w="1426" w:type="dxa"/>
            <w:shd w:val="clear" w:color="000000" w:fill="CCFFFF"/>
            <w:noWrap/>
            <w:vAlign w:val="bottom"/>
            <w:hideMark/>
          </w:tcPr>
          <w:p w14:paraId="0CF5864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422CE3C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4F2B138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1.725,40</w:t>
            </w:r>
          </w:p>
        </w:tc>
      </w:tr>
      <w:tr w:rsidR="00190FD0" w:rsidRPr="00190FD0" w14:paraId="2A742710" w14:textId="77777777" w:rsidTr="00190FD0">
        <w:trPr>
          <w:trHeight w:val="255"/>
        </w:trPr>
        <w:tc>
          <w:tcPr>
            <w:tcW w:w="956" w:type="dxa"/>
            <w:shd w:val="clear" w:color="auto" w:fill="auto"/>
            <w:noWrap/>
            <w:vAlign w:val="bottom"/>
            <w:hideMark/>
          </w:tcPr>
          <w:p w14:paraId="1ECB335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322</w:t>
            </w:r>
          </w:p>
        </w:tc>
        <w:tc>
          <w:tcPr>
            <w:tcW w:w="7764" w:type="dxa"/>
            <w:shd w:val="clear" w:color="auto" w:fill="auto"/>
            <w:noWrap/>
            <w:vAlign w:val="bottom"/>
            <w:hideMark/>
          </w:tcPr>
          <w:p w14:paraId="747C511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materijal i energiju</w:t>
            </w:r>
          </w:p>
        </w:tc>
        <w:tc>
          <w:tcPr>
            <w:tcW w:w="1628" w:type="dxa"/>
            <w:shd w:val="clear" w:color="auto" w:fill="auto"/>
            <w:noWrap/>
            <w:vAlign w:val="bottom"/>
            <w:hideMark/>
          </w:tcPr>
          <w:p w14:paraId="603FAEB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1.725,40</w:t>
            </w:r>
          </w:p>
        </w:tc>
        <w:tc>
          <w:tcPr>
            <w:tcW w:w="1426" w:type="dxa"/>
            <w:shd w:val="clear" w:color="auto" w:fill="auto"/>
            <w:noWrap/>
            <w:vAlign w:val="bottom"/>
            <w:hideMark/>
          </w:tcPr>
          <w:p w14:paraId="061E170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4B65D64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1CDB771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1.725,40</w:t>
            </w:r>
          </w:p>
        </w:tc>
      </w:tr>
      <w:tr w:rsidR="00190FD0" w:rsidRPr="00190FD0" w14:paraId="3B07D5F6" w14:textId="77777777" w:rsidTr="00190FD0">
        <w:trPr>
          <w:trHeight w:val="255"/>
        </w:trPr>
        <w:tc>
          <w:tcPr>
            <w:tcW w:w="8720" w:type="dxa"/>
            <w:gridSpan w:val="2"/>
            <w:shd w:val="clear" w:color="000000" w:fill="FFFF99"/>
            <w:noWrap/>
            <w:vAlign w:val="bottom"/>
            <w:hideMark/>
          </w:tcPr>
          <w:p w14:paraId="450B60C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3.1. VLASTITI PRIHODI</w:t>
            </w:r>
          </w:p>
        </w:tc>
        <w:tc>
          <w:tcPr>
            <w:tcW w:w="1628" w:type="dxa"/>
            <w:shd w:val="clear" w:color="000000" w:fill="FFFF99"/>
            <w:noWrap/>
            <w:vAlign w:val="bottom"/>
            <w:hideMark/>
          </w:tcPr>
          <w:p w14:paraId="608BEB6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5.972,53</w:t>
            </w:r>
          </w:p>
        </w:tc>
        <w:tc>
          <w:tcPr>
            <w:tcW w:w="1426" w:type="dxa"/>
            <w:shd w:val="clear" w:color="000000" w:fill="FFFF99"/>
            <w:noWrap/>
            <w:vAlign w:val="bottom"/>
            <w:hideMark/>
          </w:tcPr>
          <w:p w14:paraId="72D2FB6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23046E1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7C00855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5.972,53</w:t>
            </w:r>
          </w:p>
        </w:tc>
      </w:tr>
      <w:tr w:rsidR="00190FD0" w:rsidRPr="00190FD0" w14:paraId="7D0CCA7E" w14:textId="77777777" w:rsidTr="00190FD0">
        <w:trPr>
          <w:trHeight w:val="255"/>
        </w:trPr>
        <w:tc>
          <w:tcPr>
            <w:tcW w:w="8720" w:type="dxa"/>
            <w:gridSpan w:val="2"/>
            <w:shd w:val="clear" w:color="000000" w:fill="CCFFFF"/>
            <w:noWrap/>
            <w:vAlign w:val="bottom"/>
            <w:hideMark/>
          </w:tcPr>
          <w:p w14:paraId="36A80E5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0435 Električna energija</w:t>
            </w:r>
          </w:p>
        </w:tc>
        <w:tc>
          <w:tcPr>
            <w:tcW w:w="1628" w:type="dxa"/>
            <w:shd w:val="clear" w:color="000000" w:fill="CCFFFF"/>
            <w:noWrap/>
            <w:vAlign w:val="bottom"/>
            <w:hideMark/>
          </w:tcPr>
          <w:p w14:paraId="683A0BF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5.972,53</w:t>
            </w:r>
          </w:p>
        </w:tc>
        <w:tc>
          <w:tcPr>
            <w:tcW w:w="1426" w:type="dxa"/>
            <w:shd w:val="clear" w:color="000000" w:fill="CCFFFF"/>
            <w:noWrap/>
            <w:vAlign w:val="bottom"/>
            <w:hideMark/>
          </w:tcPr>
          <w:p w14:paraId="15EB15E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76B4C1D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0F7E584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5.972,53</w:t>
            </w:r>
          </w:p>
        </w:tc>
      </w:tr>
      <w:tr w:rsidR="00190FD0" w:rsidRPr="00190FD0" w14:paraId="4A77364A" w14:textId="77777777" w:rsidTr="00190FD0">
        <w:trPr>
          <w:trHeight w:val="255"/>
        </w:trPr>
        <w:tc>
          <w:tcPr>
            <w:tcW w:w="956" w:type="dxa"/>
            <w:shd w:val="clear" w:color="auto" w:fill="auto"/>
            <w:noWrap/>
            <w:vAlign w:val="bottom"/>
            <w:hideMark/>
          </w:tcPr>
          <w:p w14:paraId="6EC140E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322</w:t>
            </w:r>
          </w:p>
        </w:tc>
        <w:tc>
          <w:tcPr>
            <w:tcW w:w="7764" w:type="dxa"/>
            <w:shd w:val="clear" w:color="auto" w:fill="auto"/>
            <w:noWrap/>
            <w:vAlign w:val="bottom"/>
            <w:hideMark/>
          </w:tcPr>
          <w:p w14:paraId="06E3C4F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materijal i energiju</w:t>
            </w:r>
          </w:p>
        </w:tc>
        <w:tc>
          <w:tcPr>
            <w:tcW w:w="1628" w:type="dxa"/>
            <w:shd w:val="clear" w:color="auto" w:fill="auto"/>
            <w:noWrap/>
            <w:vAlign w:val="bottom"/>
            <w:hideMark/>
          </w:tcPr>
          <w:p w14:paraId="6B07487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5.972,53</w:t>
            </w:r>
          </w:p>
        </w:tc>
        <w:tc>
          <w:tcPr>
            <w:tcW w:w="1426" w:type="dxa"/>
            <w:shd w:val="clear" w:color="auto" w:fill="auto"/>
            <w:noWrap/>
            <w:vAlign w:val="bottom"/>
            <w:hideMark/>
          </w:tcPr>
          <w:p w14:paraId="1173BAD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1FD2F01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7A5282F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5.972,53</w:t>
            </w:r>
          </w:p>
        </w:tc>
      </w:tr>
      <w:tr w:rsidR="00190FD0" w:rsidRPr="00190FD0" w14:paraId="3316F7BD" w14:textId="77777777" w:rsidTr="00190FD0">
        <w:trPr>
          <w:trHeight w:val="255"/>
        </w:trPr>
        <w:tc>
          <w:tcPr>
            <w:tcW w:w="8720" w:type="dxa"/>
            <w:gridSpan w:val="2"/>
            <w:shd w:val="clear" w:color="000000" w:fill="FFFF99"/>
            <w:noWrap/>
            <w:vAlign w:val="bottom"/>
            <w:hideMark/>
          </w:tcPr>
          <w:p w14:paraId="5A6A98C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4.1. PRIHODI ZA POSEBNE NAMJENE</w:t>
            </w:r>
          </w:p>
        </w:tc>
        <w:tc>
          <w:tcPr>
            <w:tcW w:w="1628" w:type="dxa"/>
            <w:shd w:val="clear" w:color="000000" w:fill="FFFF99"/>
            <w:noWrap/>
            <w:vAlign w:val="bottom"/>
            <w:hideMark/>
          </w:tcPr>
          <w:p w14:paraId="46734F8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c>
          <w:tcPr>
            <w:tcW w:w="1426" w:type="dxa"/>
            <w:shd w:val="clear" w:color="000000" w:fill="FFFF99"/>
            <w:noWrap/>
            <w:vAlign w:val="bottom"/>
            <w:hideMark/>
          </w:tcPr>
          <w:p w14:paraId="50BF9E7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622F886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548FFE2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r>
      <w:tr w:rsidR="00190FD0" w:rsidRPr="00190FD0" w14:paraId="4D72F95D" w14:textId="77777777" w:rsidTr="00190FD0">
        <w:trPr>
          <w:trHeight w:val="255"/>
        </w:trPr>
        <w:tc>
          <w:tcPr>
            <w:tcW w:w="8720" w:type="dxa"/>
            <w:gridSpan w:val="2"/>
            <w:shd w:val="clear" w:color="000000" w:fill="CCFFFF"/>
            <w:noWrap/>
            <w:vAlign w:val="bottom"/>
            <w:hideMark/>
          </w:tcPr>
          <w:p w14:paraId="132ADD0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6E6D7D4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c>
          <w:tcPr>
            <w:tcW w:w="1426" w:type="dxa"/>
            <w:shd w:val="clear" w:color="000000" w:fill="CCFFFF"/>
            <w:noWrap/>
            <w:vAlign w:val="bottom"/>
            <w:hideMark/>
          </w:tcPr>
          <w:p w14:paraId="796BE7A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3BA3E4C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198CE67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r>
      <w:tr w:rsidR="00190FD0" w:rsidRPr="00190FD0" w14:paraId="350839A4" w14:textId="77777777" w:rsidTr="00190FD0">
        <w:trPr>
          <w:trHeight w:val="255"/>
        </w:trPr>
        <w:tc>
          <w:tcPr>
            <w:tcW w:w="956" w:type="dxa"/>
            <w:shd w:val="clear" w:color="auto" w:fill="auto"/>
            <w:noWrap/>
            <w:vAlign w:val="bottom"/>
            <w:hideMark/>
          </w:tcPr>
          <w:p w14:paraId="4ED5483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322</w:t>
            </w:r>
          </w:p>
        </w:tc>
        <w:tc>
          <w:tcPr>
            <w:tcW w:w="7764" w:type="dxa"/>
            <w:shd w:val="clear" w:color="auto" w:fill="auto"/>
            <w:noWrap/>
            <w:vAlign w:val="bottom"/>
            <w:hideMark/>
          </w:tcPr>
          <w:p w14:paraId="6740413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materijal i energiju</w:t>
            </w:r>
          </w:p>
        </w:tc>
        <w:tc>
          <w:tcPr>
            <w:tcW w:w="1628" w:type="dxa"/>
            <w:shd w:val="clear" w:color="auto" w:fill="auto"/>
            <w:noWrap/>
            <w:vAlign w:val="bottom"/>
            <w:hideMark/>
          </w:tcPr>
          <w:p w14:paraId="2713CA8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4.645,30</w:t>
            </w:r>
          </w:p>
        </w:tc>
        <w:tc>
          <w:tcPr>
            <w:tcW w:w="1426" w:type="dxa"/>
            <w:shd w:val="clear" w:color="auto" w:fill="auto"/>
            <w:noWrap/>
            <w:vAlign w:val="bottom"/>
            <w:hideMark/>
          </w:tcPr>
          <w:p w14:paraId="3D4C8EA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3D0A7E8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56A5E32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4.645,30</w:t>
            </w:r>
          </w:p>
        </w:tc>
      </w:tr>
      <w:tr w:rsidR="00190FD0" w:rsidRPr="00190FD0" w14:paraId="1CF95A1E" w14:textId="77777777" w:rsidTr="00190FD0">
        <w:trPr>
          <w:trHeight w:val="255"/>
        </w:trPr>
        <w:tc>
          <w:tcPr>
            <w:tcW w:w="8720" w:type="dxa"/>
            <w:gridSpan w:val="2"/>
            <w:shd w:val="clear" w:color="000000" w:fill="FFFF99"/>
            <w:noWrap/>
            <w:vAlign w:val="bottom"/>
            <w:hideMark/>
          </w:tcPr>
          <w:p w14:paraId="179826B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43110D2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17.800,78</w:t>
            </w:r>
          </w:p>
        </w:tc>
        <w:tc>
          <w:tcPr>
            <w:tcW w:w="1426" w:type="dxa"/>
            <w:shd w:val="clear" w:color="000000" w:fill="FFFF99"/>
            <w:noWrap/>
            <w:vAlign w:val="bottom"/>
            <w:hideMark/>
          </w:tcPr>
          <w:p w14:paraId="003325A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-1.334,43</w:t>
            </w:r>
          </w:p>
        </w:tc>
        <w:tc>
          <w:tcPr>
            <w:tcW w:w="1157" w:type="dxa"/>
            <w:shd w:val="clear" w:color="000000" w:fill="FFFF99"/>
            <w:noWrap/>
            <w:vAlign w:val="bottom"/>
            <w:hideMark/>
          </w:tcPr>
          <w:p w14:paraId="45385B3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-7,50</w:t>
            </w:r>
          </w:p>
        </w:tc>
        <w:tc>
          <w:tcPr>
            <w:tcW w:w="1948" w:type="dxa"/>
            <w:shd w:val="clear" w:color="000000" w:fill="FFFF99"/>
            <w:noWrap/>
            <w:vAlign w:val="bottom"/>
            <w:hideMark/>
          </w:tcPr>
          <w:p w14:paraId="1E11691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16.466,35</w:t>
            </w:r>
          </w:p>
        </w:tc>
      </w:tr>
      <w:tr w:rsidR="00190FD0" w:rsidRPr="00190FD0" w14:paraId="3E2D666D" w14:textId="77777777" w:rsidTr="00190FD0">
        <w:trPr>
          <w:trHeight w:val="255"/>
        </w:trPr>
        <w:tc>
          <w:tcPr>
            <w:tcW w:w="8720" w:type="dxa"/>
            <w:gridSpan w:val="2"/>
            <w:shd w:val="clear" w:color="000000" w:fill="CCFFFF"/>
            <w:noWrap/>
            <w:vAlign w:val="bottom"/>
            <w:hideMark/>
          </w:tcPr>
          <w:p w14:paraId="250304A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7FD6F0C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6.519,34</w:t>
            </w:r>
          </w:p>
        </w:tc>
        <w:tc>
          <w:tcPr>
            <w:tcW w:w="1426" w:type="dxa"/>
            <w:shd w:val="clear" w:color="000000" w:fill="CCFFFF"/>
            <w:noWrap/>
            <w:vAlign w:val="bottom"/>
            <w:hideMark/>
          </w:tcPr>
          <w:p w14:paraId="73E1031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-25,52</w:t>
            </w:r>
          </w:p>
        </w:tc>
        <w:tc>
          <w:tcPr>
            <w:tcW w:w="1157" w:type="dxa"/>
            <w:shd w:val="clear" w:color="000000" w:fill="CCFFFF"/>
            <w:noWrap/>
            <w:vAlign w:val="bottom"/>
            <w:hideMark/>
          </w:tcPr>
          <w:p w14:paraId="1A41B8D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-0,39</w:t>
            </w:r>
          </w:p>
        </w:tc>
        <w:tc>
          <w:tcPr>
            <w:tcW w:w="1948" w:type="dxa"/>
            <w:shd w:val="clear" w:color="000000" w:fill="CCFFFF"/>
            <w:noWrap/>
            <w:vAlign w:val="bottom"/>
            <w:hideMark/>
          </w:tcPr>
          <w:p w14:paraId="665DF92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6.493,82</w:t>
            </w:r>
          </w:p>
        </w:tc>
      </w:tr>
      <w:tr w:rsidR="00190FD0" w:rsidRPr="00190FD0" w14:paraId="58A191C2" w14:textId="77777777" w:rsidTr="00190FD0">
        <w:trPr>
          <w:trHeight w:val="255"/>
        </w:trPr>
        <w:tc>
          <w:tcPr>
            <w:tcW w:w="956" w:type="dxa"/>
            <w:shd w:val="clear" w:color="auto" w:fill="auto"/>
            <w:noWrap/>
            <w:vAlign w:val="bottom"/>
            <w:hideMark/>
          </w:tcPr>
          <w:p w14:paraId="6EBF421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322</w:t>
            </w:r>
          </w:p>
        </w:tc>
        <w:tc>
          <w:tcPr>
            <w:tcW w:w="7764" w:type="dxa"/>
            <w:shd w:val="clear" w:color="auto" w:fill="auto"/>
            <w:noWrap/>
            <w:vAlign w:val="bottom"/>
            <w:hideMark/>
          </w:tcPr>
          <w:p w14:paraId="3A56FB5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materijal i energiju</w:t>
            </w:r>
          </w:p>
        </w:tc>
        <w:tc>
          <w:tcPr>
            <w:tcW w:w="1628" w:type="dxa"/>
            <w:shd w:val="clear" w:color="auto" w:fill="auto"/>
            <w:noWrap/>
            <w:vAlign w:val="bottom"/>
            <w:hideMark/>
          </w:tcPr>
          <w:p w14:paraId="35F51F0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6.519,34</w:t>
            </w:r>
          </w:p>
        </w:tc>
        <w:tc>
          <w:tcPr>
            <w:tcW w:w="1426" w:type="dxa"/>
            <w:shd w:val="clear" w:color="auto" w:fill="auto"/>
            <w:noWrap/>
            <w:vAlign w:val="bottom"/>
            <w:hideMark/>
          </w:tcPr>
          <w:p w14:paraId="17B45B5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-25,52</w:t>
            </w:r>
          </w:p>
        </w:tc>
        <w:tc>
          <w:tcPr>
            <w:tcW w:w="1157" w:type="dxa"/>
            <w:shd w:val="clear" w:color="auto" w:fill="auto"/>
            <w:noWrap/>
            <w:vAlign w:val="bottom"/>
            <w:hideMark/>
          </w:tcPr>
          <w:p w14:paraId="7D21B00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-0,39</w:t>
            </w:r>
          </w:p>
        </w:tc>
        <w:tc>
          <w:tcPr>
            <w:tcW w:w="1948" w:type="dxa"/>
            <w:shd w:val="clear" w:color="auto" w:fill="auto"/>
            <w:noWrap/>
            <w:vAlign w:val="bottom"/>
            <w:hideMark/>
          </w:tcPr>
          <w:p w14:paraId="106A49E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6.493,82</w:t>
            </w:r>
          </w:p>
        </w:tc>
      </w:tr>
      <w:tr w:rsidR="00190FD0" w:rsidRPr="00190FD0" w14:paraId="4A0C7AA0" w14:textId="77777777" w:rsidTr="00190FD0">
        <w:trPr>
          <w:trHeight w:val="255"/>
        </w:trPr>
        <w:tc>
          <w:tcPr>
            <w:tcW w:w="8720" w:type="dxa"/>
            <w:gridSpan w:val="2"/>
            <w:shd w:val="clear" w:color="000000" w:fill="CCFFFF"/>
            <w:noWrap/>
            <w:vAlign w:val="bottom"/>
            <w:hideMark/>
          </w:tcPr>
          <w:p w14:paraId="4961A8D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0434 Ostala goriva</w:t>
            </w:r>
          </w:p>
        </w:tc>
        <w:tc>
          <w:tcPr>
            <w:tcW w:w="1628" w:type="dxa"/>
            <w:shd w:val="clear" w:color="000000" w:fill="CCFFFF"/>
            <w:noWrap/>
            <w:vAlign w:val="bottom"/>
            <w:hideMark/>
          </w:tcPr>
          <w:p w14:paraId="42968F5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11.281,44</w:t>
            </w:r>
          </w:p>
        </w:tc>
        <w:tc>
          <w:tcPr>
            <w:tcW w:w="1426" w:type="dxa"/>
            <w:shd w:val="clear" w:color="000000" w:fill="CCFFFF"/>
            <w:noWrap/>
            <w:vAlign w:val="bottom"/>
            <w:hideMark/>
          </w:tcPr>
          <w:p w14:paraId="250559D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-1.308,91</w:t>
            </w:r>
          </w:p>
        </w:tc>
        <w:tc>
          <w:tcPr>
            <w:tcW w:w="1157" w:type="dxa"/>
            <w:shd w:val="clear" w:color="000000" w:fill="CCFFFF"/>
            <w:noWrap/>
            <w:vAlign w:val="bottom"/>
            <w:hideMark/>
          </w:tcPr>
          <w:p w14:paraId="59545C2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-11,60</w:t>
            </w:r>
          </w:p>
        </w:tc>
        <w:tc>
          <w:tcPr>
            <w:tcW w:w="1948" w:type="dxa"/>
            <w:shd w:val="clear" w:color="000000" w:fill="CCFFFF"/>
            <w:noWrap/>
            <w:vAlign w:val="bottom"/>
            <w:hideMark/>
          </w:tcPr>
          <w:p w14:paraId="1460363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9.972,53</w:t>
            </w:r>
          </w:p>
        </w:tc>
      </w:tr>
      <w:tr w:rsidR="00190FD0" w:rsidRPr="00190FD0" w14:paraId="41B74462" w14:textId="77777777" w:rsidTr="00190FD0">
        <w:trPr>
          <w:trHeight w:val="255"/>
        </w:trPr>
        <w:tc>
          <w:tcPr>
            <w:tcW w:w="956" w:type="dxa"/>
            <w:shd w:val="clear" w:color="auto" w:fill="auto"/>
            <w:noWrap/>
            <w:vAlign w:val="bottom"/>
            <w:hideMark/>
          </w:tcPr>
          <w:p w14:paraId="5BC9312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322</w:t>
            </w:r>
          </w:p>
        </w:tc>
        <w:tc>
          <w:tcPr>
            <w:tcW w:w="7764" w:type="dxa"/>
            <w:shd w:val="clear" w:color="auto" w:fill="auto"/>
            <w:noWrap/>
            <w:vAlign w:val="bottom"/>
            <w:hideMark/>
          </w:tcPr>
          <w:p w14:paraId="506E932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materijal i energiju</w:t>
            </w:r>
          </w:p>
        </w:tc>
        <w:tc>
          <w:tcPr>
            <w:tcW w:w="1628" w:type="dxa"/>
            <w:shd w:val="clear" w:color="auto" w:fill="auto"/>
            <w:noWrap/>
            <w:vAlign w:val="bottom"/>
            <w:hideMark/>
          </w:tcPr>
          <w:p w14:paraId="3D0F588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11.281,44</w:t>
            </w:r>
          </w:p>
        </w:tc>
        <w:tc>
          <w:tcPr>
            <w:tcW w:w="1426" w:type="dxa"/>
            <w:shd w:val="clear" w:color="auto" w:fill="auto"/>
            <w:noWrap/>
            <w:vAlign w:val="bottom"/>
            <w:hideMark/>
          </w:tcPr>
          <w:p w14:paraId="10C39FA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-1.308,91</w:t>
            </w:r>
          </w:p>
        </w:tc>
        <w:tc>
          <w:tcPr>
            <w:tcW w:w="1157" w:type="dxa"/>
            <w:shd w:val="clear" w:color="auto" w:fill="auto"/>
            <w:noWrap/>
            <w:vAlign w:val="bottom"/>
            <w:hideMark/>
          </w:tcPr>
          <w:p w14:paraId="3BD0085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-11,60</w:t>
            </w:r>
          </w:p>
        </w:tc>
        <w:tc>
          <w:tcPr>
            <w:tcW w:w="1948" w:type="dxa"/>
            <w:shd w:val="clear" w:color="auto" w:fill="auto"/>
            <w:noWrap/>
            <w:vAlign w:val="bottom"/>
            <w:hideMark/>
          </w:tcPr>
          <w:p w14:paraId="36DC6FB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9.972,53</w:t>
            </w:r>
          </w:p>
        </w:tc>
      </w:tr>
      <w:tr w:rsidR="00190FD0" w:rsidRPr="00190FD0" w14:paraId="14E241E2" w14:textId="77777777" w:rsidTr="00190FD0">
        <w:trPr>
          <w:trHeight w:val="255"/>
        </w:trPr>
        <w:tc>
          <w:tcPr>
            <w:tcW w:w="8720" w:type="dxa"/>
            <w:gridSpan w:val="2"/>
            <w:shd w:val="clear" w:color="000000" w:fill="CCCCFF"/>
            <w:noWrap/>
            <w:vAlign w:val="bottom"/>
            <w:hideMark/>
          </w:tcPr>
          <w:p w14:paraId="2EC7293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A100004 Rashodi za usluge</w:t>
            </w:r>
          </w:p>
        </w:tc>
        <w:tc>
          <w:tcPr>
            <w:tcW w:w="1628" w:type="dxa"/>
            <w:shd w:val="clear" w:color="000000" w:fill="CCCCFF"/>
            <w:noWrap/>
            <w:vAlign w:val="bottom"/>
            <w:hideMark/>
          </w:tcPr>
          <w:p w14:paraId="2984CCA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57.468,97</w:t>
            </w:r>
          </w:p>
        </w:tc>
        <w:tc>
          <w:tcPr>
            <w:tcW w:w="1426" w:type="dxa"/>
            <w:shd w:val="clear" w:color="000000" w:fill="CCCCFF"/>
            <w:noWrap/>
            <w:vAlign w:val="bottom"/>
            <w:hideMark/>
          </w:tcPr>
          <w:p w14:paraId="66AB891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c>
          <w:tcPr>
            <w:tcW w:w="1157" w:type="dxa"/>
            <w:shd w:val="clear" w:color="000000" w:fill="CCCCFF"/>
            <w:noWrap/>
            <w:vAlign w:val="bottom"/>
            <w:hideMark/>
          </w:tcPr>
          <w:p w14:paraId="5DB8200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-1,85</w:t>
            </w:r>
          </w:p>
        </w:tc>
        <w:tc>
          <w:tcPr>
            <w:tcW w:w="1948" w:type="dxa"/>
            <w:shd w:val="clear" w:color="000000" w:fill="CCCCFF"/>
            <w:noWrap/>
            <w:vAlign w:val="bottom"/>
            <w:hideMark/>
          </w:tcPr>
          <w:p w14:paraId="7BB2C95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56.407,19</w:t>
            </w:r>
          </w:p>
        </w:tc>
      </w:tr>
      <w:tr w:rsidR="00190FD0" w:rsidRPr="00190FD0" w14:paraId="64E1C405" w14:textId="77777777" w:rsidTr="00190FD0">
        <w:trPr>
          <w:trHeight w:val="255"/>
        </w:trPr>
        <w:tc>
          <w:tcPr>
            <w:tcW w:w="8720" w:type="dxa"/>
            <w:gridSpan w:val="2"/>
            <w:shd w:val="clear" w:color="000000" w:fill="FFFF99"/>
            <w:noWrap/>
            <w:vAlign w:val="bottom"/>
            <w:hideMark/>
          </w:tcPr>
          <w:p w14:paraId="47062E9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5335B57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33.047,97</w:t>
            </w:r>
          </w:p>
        </w:tc>
        <w:tc>
          <w:tcPr>
            <w:tcW w:w="1426" w:type="dxa"/>
            <w:shd w:val="clear" w:color="000000" w:fill="FFFF99"/>
            <w:noWrap/>
            <w:vAlign w:val="bottom"/>
            <w:hideMark/>
          </w:tcPr>
          <w:p w14:paraId="4E7E631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118,29</w:t>
            </w:r>
          </w:p>
        </w:tc>
        <w:tc>
          <w:tcPr>
            <w:tcW w:w="1157" w:type="dxa"/>
            <w:shd w:val="clear" w:color="000000" w:fill="FFFF99"/>
            <w:noWrap/>
            <w:vAlign w:val="bottom"/>
            <w:hideMark/>
          </w:tcPr>
          <w:p w14:paraId="61ABC47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0,36</w:t>
            </w:r>
          </w:p>
        </w:tc>
        <w:tc>
          <w:tcPr>
            <w:tcW w:w="1948" w:type="dxa"/>
            <w:shd w:val="clear" w:color="000000" w:fill="FFFF99"/>
            <w:noWrap/>
            <w:vAlign w:val="bottom"/>
            <w:hideMark/>
          </w:tcPr>
          <w:p w14:paraId="159DE18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33.166,26</w:t>
            </w:r>
          </w:p>
        </w:tc>
      </w:tr>
      <w:tr w:rsidR="00190FD0" w:rsidRPr="00190FD0" w14:paraId="30D90A8F" w14:textId="77777777" w:rsidTr="00190FD0">
        <w:trPr>
          <w:trHeight w:val="255"/>
        </w:trPr>
        <w:tc>
          <w:tcPr>
            <w:tcW w:w="8720" w:type="dxa"/>
            <w:gridSpan w:val="2"/>
            <w:shd w:val="clear" w:color="000000" w:fill="CCFFFF"/>
            <w:noWrap/>
            <w:vAlign w:val="bottom"/>
            <w:hideMark/>
          </w:tcPr>
          <w:p w14:paraId="4429D4B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13D1AB8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18.713,92</w:t>
            </w:r>
          </w:p>
        </w:tc>
        <w:tc>
          <w:tcPr>
            <w:tcW w:w="1426" w:type="dxa"/>
            <w:shd w:val="clear" w:color="000000" w:fill="CCFFFF"/>
            <w:noWrap/>
            <w:vAlign w:val="bottom"/>
            <w:hideMark/>
          </w:tcPr>
          <w:p w14:paraId="6DAEEF8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w:t>
            </w:r>
          </w:p>
        </w:tc>
        <w:tc>
          <w:tcPr>
            <w:tcW w:w="1157" w:type="dxa"/>
            <w:shd w:val="clear" w:color="000000" w:fill="CCFFFF"/>
            <w:noWrap/>
            <w:vAlign w:val="bottom"/>
            <w:hideMark/>
          </w:tcPr>
          <w:p w14:paraId="6B26F2F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5,34</w:t>
            </w:r>
          </w:p>
        </w:tc>
        <w:tc>
          <w:tcPr>
            <w:tcW w:w="1948" w:type="dxa"/>
            <w:shd w:val="clear" w:color="000000" w:fill="CCFFFF"/>
            <w:noWrap/>
            <w:vAlign w:val="bottom"/>
            <w:hideMark/>
          </w:tcPr>
          <w:p w14:paraId="5042E1B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19.713,92</w:t>
            </w:r>
          </w:p>
        </w:tc>
      </w:tr>
      <w:tr w:rsidR="00190FD0" w:rsidRPr="00190FD0" w14:paraId="68D49251" w14:textId="77777777" w:rsidTr="00190FD0">
        <w:trPr>
          <w:trHeight w:val="255"/>
        </w:trPr>
        <w:tc>
          <w:tcPr>
            <w:tcW w:w="956" w:type="dxa"/>
            <w:shd w:val="clear" w:color="auto" w:fill="auto"/>
            <w:noWrap/>
            <w:vAlign w:val="bottom"/>
            <w:hideMark/>
          </w:tcPr>
          <w:p w14:paraId="1176DFD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18756D4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6BED3B0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18.713,92</w:t>
            </w:r>
          </w:p>
        </w:tc>
        <w:tc>
          <w:tcPr>
            <w:tcW w:w="1426" w:type="dxa"/>
            <w:shd w:val="clear" w:color="auto" w:fill="auto"/>
            <w:noWrap/>
            <w:vAlign w:val="bottom"/>
            <w:hideMark/>
          </w:tcPr>
          <w:p w14:paraId="06FDF19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1.000,00</w:t>
            </w:r>
          </w:p>
        </w:tc>
        <w:tc>
          <w:tcPr>
            <w:tcW w:w="1157" w:type="dxa"/>
            <w:shd w:val="clear" w:color="auto" w:fill="auto"/>
            <w:noWrap/>
            <w:vAlign w:val="bottom"/>
            <w:hideMark/>
          </w:tcPr>
          <w:p w14:paraId="57298E9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5,34</w:t>
            </w:r>
          </w:p>
        </w:tc>
        <w:tc>
          <w:tcPr>
            <w:tcW w:w="1948" w:type="dxa"/>
            <w:shd w:val="clear" w:color="auto" w:fill="auto"/>
            <w:noWrap/>
            <w:vAlign w:val="bottom"/>
            <w:hideMark/>
          </w:tcPr>
          <w:p w14:paraId="7050DA5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19.713,92</w:t>
            </w:r>
          </w:p>
        </w:tc>
      </w:tr>
      <w:tr w:rsidR="00190FD0" w:rsidRPr="00190FD0" w14:paraId="6ED574FB" w14:textId="77777777" w:rsidTr="00190FD0">
        <w:trPr>
          <w:trHeight w:val="255"/>
        </w:trPr>
        <w:tc>
          <w:tcPr>
            <w:tcW w:w="8720" w:type="dxa"/>
            <w:gridSpan w:val="2"/>
            <w:shd w:val="clear" w:color="000000" w:fill="CCFFFF"/>
            <w:noWrap/>
            <w:vAlign w:val="bottom"/>
            <w:hideMark/>
          </w:tcPr>
          <w:p w14:paraId="3DFE2A7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0411 Opći ekonomski i trgovački poslovi</w:t>
            </w:r>
          </w:p>
        </w:tc>
        <w:tc>
          <w:tcPr>
            <w:tcW w:w="1628" w:type="dxa"/>
            <w:shd w:val="clear" w:color="000000" w:fill="CCFFFF"/>
            <w:noWrap/>
            <w:vAlign w:val="bottom"/>
            <w:hideMark/>
          </w:tcPr>
          <w:p w14:paraId="5AB0909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c>
          <w:tcPr>
            <w:tcW w:w="1426" w:type="dxa"/>
            <w:shd w:val="clear" w:color="000000" w:fill="CCFFFF"/>
            <w:noWrap/>
            <w:vAlign w:val="bottom"/>
            <w:hideMark/>
          </w:tcPr>
          <w:p w14:paraId="42A7DDE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938,22</w:t>
            </w:r>
          </w:p>
        </w:tc>
        <w:tc>
          <w:tcPr>
            <w:tcW w:w="1157" w:type="dxa"/>
            <w:shd w:val="clear" w:color="000000" w:fill="CCFFFF"/>
            <w:noWrap/>
            <w:vAlign w:val="bottom"/>
            <w:hideMark/>
          </w:tcPr>
          <w:p w14:paraId="3CF7BF3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88,36</w:t>
            </w:r>
          </w:p>
        </w:tc>
        <w:tc>
          <w:tcPr>
            <w:tcW w:w="1948" w:type="dxa"/>
            <w:shd w:val="clear" w:color="000000" w:fill="CCFFFF"/>
            <w:noWrap/>
            <w:vAlign w:val="bottom"/>
            <w:hideMark/>
          </w:tcPr>
          <w:p w14:paraId="077000A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2.000,00</w:t>
            </w:r>
          </w:p>
        </w:tc>
      </w:tr>
      <w:tr w:rsidR="00190FD0" w:rsidRPr="00190FD0" w14:paraId="0C4BA854" w14:textId="77777777" w:rsidTr="00190FD0">
        <w:trPr>
          <w:trHeight w:val="255"/>
        </w:trPr>
        <w:tc>
          <w:tcPr>
            <w:tcW w:w="956" w:type="dxa"/>
            <w:shd w:val="clear" w:color="auto" w:fill="auto"/>
            <w:noWrap/>
            <w:vAlign w:val="bottom"/>
            <w:hideMark/>
          </w:tcPr>
          <w:p w14:paraId="0DF5C67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28CC3BE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3E237B0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1.061,78</w:t>
            </w:r>
          </w:p>
        </w:tc>
        <w:tc>
          <w:tcPr>
            <w:tcW w:w="1426" w:type="dxa"/>
            <w:shd w:val="clear" w:color="auto" w:fill="auto"/>
            <w:noWrap/>
            <w:vAlign w:val="bottom"/>
            <w:hideMark/>
          </w:tcPr>
          <w:p w14:paraId="7234123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938,22</w:t>
            </w:r>
          </w:p>
        </w:tc>
        <w:tc>
          <w:tcPr>
            <w:tcW w:w="1157" w:type="dxa"/>
            <w:shd w:val="clear" w:color="auto" w:fill="auto"/>
            <w:noWrap/>
            <w:vAlign w:val="bottom"/>
            <w:hideMark/>
          </w:tcPr>
          <w:p w14:paraId="52AB8AD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88,36</w:t>
            </w:r>
          </w:p>
        </w:tc>
        <w:tc>
          <w:tcPr>
            <w:tcW w:w="1948" w:type="dxa"/>
            <w:shd w:val="clear" w:color="auto" w:fill="auto"/>
            <w:noWrap/>
            <w:vAlign w:val="bottom"/>
            <w:hideMark/>
          </w:tcPr>
          <w:p w14:paraId="19F94EA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2.000,00</w:t>
            </w:r>
          </w:p>
        </w:tc>
      </w:tr>
      <w:tr w:rsidR="00190FD0" w:rsidRPr="00190FD0" w14:paraId="3524E54E" w14:textId="77777777" w:rsidTr="00190FD0">
        <w:trPr>
          <w:trHeight w:val="255"/>
        </w:trPr>
        <w:tc>
          <w:tcPr>
            <w:tcW w:w="8720" w:type="dxa"/>
            <w:gridSpan w:val="2"/>
            <w:shd w:val="clear" w:color="000000" w:fill="CCFFFF"/>
            <w:noWrap/>
            <w:vAlign w:val="bottom"/>
            <w:hideMark/>
          </w:tcPr>
          <w:p w14:paraId="4D85467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0460 Komunikacije</w:t>
            </w:r>
          </w:p>
        </w:tc>
        <w:tc>
          <w:tcPr>
            <w:tcW w:w="1628" w:type="dxa"/>
            <w:shd w:val="clear" w:color="000000" w:fill="CCFFFF"/>
            <w:noWrap/>
            <w:vAlign w:val="bottom"/>
            <w:hideMark/>
          </w:tcPr>
          <w:p w14:paraId="0CECA2D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9.423,31</w:t>
            </w:r>
          </w:p>
        </w:tc>
        <w:tc>
          <w:tcPr>
            <w:tcW w:w="1426" w:type="dxa"/>
            <w:shd w:val="clear" w:color="000000" w:fill="CCFFFF"/>
            <w:noWrap/>
            <w:vAlign w:val="bottom"/>
            <w:hideMark/>
          </w:tcPr>
          <w:p w14:paraId="6D30C02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0248065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2027E26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9.423,31</w:t>
            </w:r>
          </w:p>
        </w:tc>
      </w:tr>
      <w:tr w:rsidR="00190FD0" w:rsidRPr="00190FD0" w14:paraId="2A96A381" w14:textId="77777777" w:rsidTr="00190FD0">
        <w:trPr>
          <w:trHeight w:val="255"/>
        </w:trPr>
        <w:tc>
          <w:tcPr>
            <w:tcW w:w="956" w:type="dxa"/>
            <w:shd w:val="clear" w:color="auto" w:fill="auto"/>
            <w:noWrap/>
            <w:vAlign w:val="bottom"/>
            <w:hideMark/>
          </w:tcPr>
          <w:p w14:paraId="637DBD0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69CA5BC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1330137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9.423,31</w:t>
            </w:r>
          </w:p>
        </w:tc>
        <w:tc>
          <w:tcPr>
            <w:tcW w:w="1426" w:type="dxa"/>
            <w:shd w:val="clear" w:color="auto" w:fill="auto"/>
            <w:noWrap/>
            <w:vAlign w:val="bottom"/>
            <w:hideMark/>
          </w:tcPr>
          <w:p w14:paraId="3667E08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4A1E41A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05C9D25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9.423,31</w:t>
            </w:r>
          </w:p>
        </w:tc>
      </w:tr>
      <w:tr w:rsidR="00190FD0" w:rsidRPr="00190FD0" w14:paraId="6BC9A5E9" w14:textId="77777777" w:rsidTr="00190FD0">
        <w:trPr>
          <w:trHeight w:val="255"/>
        </w:trPr>
        <w:tc>
          <w:tcPr>
            <w:tcW w:w="8720" w:type="dxa"/>
            <w:gridSpan w:val="2"/>
            <w:shd w:val="clear" w:color="000000" w:fill="CCFFFF"/>
            <w:noWrap/>
            <w:vAlign w:val="bottom"/>
            <w:hideMark/>
          </w:tcPr>
          <w:p w14:paraId="700B4E2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0560 Poslovi i usluge zaštite okoliša koji nisu drugdje svrstani</w:t>
            </w:r>
          </w:p>
        </w:tc>
        <w:tc>
          <w:tcPr>
            <w:tcW w:w="1628" w:type="dxa"/>
            <w:shd w:val="clear" w:color="000000" w:fill="CCFFFF"/>
            <w:noWrap/>
            <w:vAlign w:val="bottom"/>
            <w:hideMark/>
          </w:tcPr>
          <w:p w14:paraId="7CC2E4A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3.052,62</w:t>
            </w:r>
          </w:p>
        </w:tc>
        <w:tc>
          <w:tcPr>
            <w:tcW w:w="1426" w:type="dxa"/>
            <w:shd w:val="clear" w:color="000000" w:fill="CCFFFF"/>
            <w:noWrap/>
            <w:vAlign w:val="bottom"/>
            <w:hideMark/>
          </w:tcPr>
          <w:p w14:paraId="5BCB698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-2.000,00</w:t>
            </w:r>
          </w:p>
        </w:tc>
        <w:tc>
          <w:tcPr>
            <w:tcW w:w="1157" w:type="dxa"/>
            <w:shd w:val="clear" w:color="000000" w:fill="CCFFFF"/>
            <w:noWrap/>
            <w:vAlign w:val="bottom"/>
            <w:hideMark/>
          </w:tcPr>
          <w:p w14:paraId="259C788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-65,52</w:t>
            </w:r>
          </w:p>
        </w:tc>
        <w:tc>
          <w:tcPr>
            <w:tcW w:w="1948" w:type="dxa"/>
            <w:shd w:val="clear" w:color="000000" w:fill="CCFFFF"/>
            <w:noWrap/>
            <w:vAlign w:val="bottom"/>
            <w:hideMark/>
          </w:tcPr>
          <w:p w14:paraId="7EC878A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1.052,62</w:t>
            </w:r>
          </w:p>
        </w:tc>
      </w:tr>
      <w:tr w:rsidR="00190FD0" w:rsidRPr="00190FD0" w14:paraId="5183F292" w14:textId="77777777" w:rsidTr="00190FD0">
        <w:trPr>
          <w:trHeight w:val="255"/>
        </w:trPr>
        <w:tc>
          <w:tcPr>
            <w:tcW w:w="956" w:type="dxa"/>
            <w:shd w:val="clear" w:color="auto" w:fill="auto"/>
            <w:noWrap/>
            <w:vAlign w:val="bottom"/>
            <w:hideMark/>
          </w:tcPr>
          <w:p w14:paraId="31EED69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32ABAEA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7F574AC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3.052,62</w:t>
            </w:r>
          </w:p>
        </w:tc>
        <w:tc>
          <w:tcPr>
            <w:tcW w:w="1426" w:type="dxa"/>
            <w:shd w:val="clear" w:color="auto" w:fill="auto"/>
            <w:noWrap/>
            <w:vAlign w:val="bottom"/>
            <w:hideMark/>
          </w:tcPr>
          <w:p w14:paraId="52DC8A8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-2.000,00</w:t>
            </w:r>
          </w:p>
        </w:tc>
        <w:tc>
          <w:tcPr>
            <w:tcW w:w="1157" w:type="dxa"/>
            <w:shd w:val="clear" w:color="auto" w:fill="auto"/>
            <w:noWrap/>
            <w:vAlign w:val="bottom"/>
            <w:hideMark/>
          </w:tcPr>
          <w:p w14:paraId="71BB864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-65,52</w:t>
            </w:r>
          </w:p>
        </w:tc>
        <w:tc>
          <w:tcPr>
            <w:tcW w:w="1948" w:type="dxa"/>
            <w:shd w:val="clear" w:color="auto" w:fill="auto"/>
            <w:noWrap/>
            <w:vAlign w:val="bottom"/>
            <w:hideMark/>
          </w:tcPr>
          <w:p w14:paraId="421C44B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1.052,62</w:t>
            </w:r>
          </w:p>
        </w:tc>
      </w:tr>
      <w:tr w:rsidR="00190FD0" w:rsidRPr="00190FD0" w14:paraId="3479FA91" w14:textId="77777777" w:rsidTr="00190FD0">
        <w:trPr>
          <w:trHeight w:val="255"/>
        </w:trPr>
        <w:tc>
          <w:tcPr>
            <w:tcW w:w="8720" w:type="dxa"/>
            <w:gridSpan w:val="2"/>
            <w:shd w:val="clear" w:color="000000" w:fill="CCFFFF"/>
            <w:noWrap/>
            <w:vAlign w:val="bottom"/>
            <w:hideMark/>
          </w:tcPr>
          <w:p w14:paraId="4DFDB4B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0630 Opskrba vodom</w:t>
            </w:r>
          </w:p>
        </w:tc>
        <w:tc>
          <w:tcPr>
            <w:tcW w:w="1628" w:type="dxa"/>
            <w:shd w:val="clear" w:color="000000" w:fill="CCFFFF"/>
            <w:noWrap/>
            <w:vAlign w:val="bottom"/>
            <w:hideMark/>
          </w:tcPr>
          <w:p w14:paraId="1909A22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796,34</w:t>
            </w:r>
          </w:p>
        </w:tc>
        <w:tc>
          <w:tcPr>
            <w:tcW w:w="1426" w:type="dxa"/>
            <w:shd w:val="clear" w:color="000000" w:fill="CCFFFF"/>
            <w:noWrap/>
            <w:vAlign w:val="bottom"/>
            <w:hideMark/>
          </w:tcPr>
          <w:p w14:paraId="219D657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180,07</w:t>
            </w:r>
          </w:p>
        </w:tc>
        <w:tc>
          <w:tcPr>
            <w:tcW w:w="1157" w:type="dxa"/>
            <w:shd w:val="clear" w:color="000000" w:fill="CCFFFF"/>
            <w:noWrap/>
            <w:vAlign w:val="bottom"/>
            <w:hideMark/>
          </w:tcPr>
          <w:p w14:paraId="2E4A56C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22,61</w:t>
            </w:r>
          </w:p>
        </w:tc>
        <w:tc>
          <w:tcPr>
            <w:tcW w:w="1948" w:type="dxa"/>
            <w:shd w:val="clear" w:color="000000" w:fill="CCFFFF"/>
            <w:noWrap/>
            <w:vAlign w:val="bottom"/>
            <w:hideMark/>
          </w:tcPr>
          <w:p w14:paraId="74EFF43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976,41</w:t>
            </w:r>
          </w:p>
        </w:tc>
      </w:tr>
      <w:tr w:rsidR="00190FD0" w:rsidRPr="00190FD0" w14:paraId="3E5DA2AB" w14:textId="77777777" w:rsidTr="00190FD0">
        <w:trPr>
          <w:trHeight w:val="255"/>
        </w:trPr>
        <w:tc>
          <w:tcPr>
            <w:tcW w:w="956" w:type="dxa"/>
            <w:shd w:val="clear" w:color="auto" w:fill="auto"/>
            <w:noWrap/>
            <w:vAlign w:val="bottom"/>
            <w:hideMark/>
          </w:tcPr>
          <w:p w14:paraId="468E52E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5D0E898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11BE1F2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796,34</w:t>
            </w:r>
          </w:p>
        </w:tc>
        <w:tc>
          <w:tcPr>
            <w:tcW w:w="1426" w:type="dxa"/>
            <w:shd w:val="clear" w:color="auto" w:fill="auto"/>
            <w:noWrap/>
            <w:vAlign w:val="bottom"/>
            <w:hideMark/>
          </w:tcPr>
          <w:p w14:paraId="45BE470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180,07</w:t>
            </w:r>
          </w:p>
        </w:tc>
        <w:tc>
          <w:tcPr>
            <w:tcW w:w="1157" w:type="dxa"/>
            <w:shd w:val="clear" w:color="auto" w:fill="auto"/>
            <w:noWrap/>
            <w:vAlign w:val="bottom"/>
            <w:hideMark/>
          </w:tcPr>
          <w:p w14:paraId="2FB8B1C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22,61</w:t>
            </w:r>
          </w:p>
        </w:tc>
        <w:tc>
          <w:tcPr>
            <w:tcW w:w="1948" w:type="dxa"/>
            <w:shd w:val="clear" w:color="auto" w:fill="auto"/>
            <w:noWrap/>
            <w:vAlign w:val="bottom"/>
            <w:hideMark/>
          </w:tcPr>
          <w:p w14:paraId="5B8953B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976,41</w:t>
            </w:r>
          </w:p>
        </w:tc>
      </w:tr>
      <w:tr w:rsidR="00190FD0" w:rsidRPr="00190FD0" w14:paraId="2115C33B" w14:textId="77777777" w:rsidTr="00190FD0">
        <w:trPr>
          <w:trHeight w:val="255"/>
        </w:trPr>
        <w:tc>
          <w:tcPr>
            <w:tcW w:w="8720" w:type="dxa"/>
            <w:gridSpan w:val="2"/>
            <w:shd w:val="clear" w:color="000000" w:fill="FFFF99"/>
            <w:noWrap/>
            <w:vAlign w:val="bottom"/>
            <w:hideMark/>
          </w:tcPr>
          <w:p w14:paraId="2936586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4.0. VIŠAK  PRIHODA</w:t>
            </w:r>
          </w:p>
        </w:tc>
        <w:tc>
          <w:tcPr>
            <w:tcW w:w="1628" w:type="dxa"/>
            <w:shd w:val="clear" w:color="000000" w:fill="FFFF99"/>
            <w:noWrap/>
            <w:vAlign w:val="bottom"/>
            <w:hideMark/>
          </w:tcPr>
          <w:p w14:paraId="24E96E6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1.592,67</w:t>
            </w:r>
          </w:p>
        </w:tc>
        <w:tc>
          <w:tcPr>
            <w:tcW w:w="1426" w:type="dxa"/>
            <w:shd w:val="clear" w:color="000000" w:fill="FFFF99"/>
            <w:noWrap/>
            <w:vAlign w:val="bottom"/>
            <w:hideMark/>
          </w:tcPr>
          <w:p w14:paraId="2A3D7E9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-180,07</w:t>
            </w:r>
          </w:p>
        </w:tc>
        <w:tc>
          <w:tcPr>
            <w:tcW w:w="1157" w:type="dxa"/>
            <w:shd w:val="clear" w:color="000000" w:fill="FFFF99"/>
            <w:noWrap/>
            <w:vAlign w:val="bottom"/>
            <w:hideMark/>
          </w:tcPr>
          <w:p w14:paraId="142D8B5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-11,31</w:t>
            </w:r>
          </w:p>
        </w:tc>
        <w:tc>
          <w:tcPr>
            <w:tcW w:w="1948" w:type="dxa"/>
            <w:shd w:val="clear" w:color="000000" w:fill="FFFF99"/>
            <w:noWrap/>
            <w:vAlign w:val="bottom"/>
            <w:hideMark/>
          </w:tcPr>
          <w:p w14:paraId="3248774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1.412,60</w:t>
            </w:r>
          </w:p>
        </w:tc>
      </w:tr>
      <w:tr w:rsidR="00190FD0" w:rsidRPr="00190FD0" w14:paraId="636D559F" w14:textId="77777777" w:rsidTr="00190FD0">
        <w:trPr>
          <w:trHeight w:val="255"/>
        </w:trPr>
        <w:tc>
          <w:tcPr>
            <w:tcW w:w="8720" w:type="dxa"/>
            <w:gridSpan w:val="2"/>
            <w:shd w:val="clear" w:color="000000" w:fill="CCFFFF"/>
            <w:noWrap/>
            <w:vAlign w:val="bottom"/>
            <w:hideMark/>
          </w:tcPr>
          <w:p w14:paraId="5AEF646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0740 Službe javnog zdravstva</w:t>
            </w:r>
          </w:p>
        </w:tc>
        <w:tc>
          <w:tcPr>
            <w:tcW w:w="1628" w:type="dxa"/>
            <w:shd w:val="clear" w:color="000000" w:fill="CCFFFF"/>
            <w:noWrap/>
            <w:vAlign w:val="bottom"/>
            <w:hideMark/>
          </w:tcPr>
          <w:p w14:paraId="2CEAD50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1.592,67</w:t>
            </w:r>
          </w:p>
        </w:tc>
        <w:tc>
          <w:tcPr>
            <w:tcW w:w="1426" w:type="dxa"/>
            <w:shd w:val="clear" w:color="000000" w:fill="CCFFFF"/>
            <w:noWrap/>
            <w:vAlign w:val="bottom"/>
            <w:hideMark/>
          </w:tcPr>
          <w:p w14:paraId="47FC183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-180,07</w:t>
            </w:r>
          </w:p>
        </w:tc>
        <w:tc>
          <w:tcPr>
            <w:tcW w:w="1157" w:type="dxa"/>
            <w:shd w:val="clear" w:color="000000" w:fill="CCFFFF"/>
            <w:noWrap/>
            <w:vAlign w:val="bottom"/>
            <w:hideMark/>
          </w:tcPr>
          <w:p w14:paraId="2D3983D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-11,31</w:t>
            </w:r>
          </w:p>
        </w:tc>
        <w:tc>
          <w:tcPr>
            <w:tcW w:w="1948" w:type="dxa"/>
            <w:shd w:val="clear" w:color="000000" w:fill="CCFFFF"/>
            <w:noWrap/>
            <w:vAlign w:val="bottom"/>
            <w:hideMark/>
          </w:tcPr>
          <w:p w14:paraId="1283C01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1.412,60</w:t>
            </w:r>
          </w:p>
        </w:tc>
      </w:tr>
      <w:tr w:rsidR="00190FD0" w:rsidRPr="00190FD0" w14:paraId="22486B85" w14:textId="77777777" w:rsidTr="00190FD0">
        <w:trPr>
          <w:trHeight w:val="255"/>
        </w:trPr>
        <w:tc>
          <w:tcPr>
            <w:tcW w:w="956" w:type="dxa"/>
            <w:shd w:val="clear" w:color="auto" w:fill="auto"/>
            <w:noWrap/>
            <w:vAlign w:val="bottom"/>
            <w:hideMark/>
          </w:tcPr>
          <w:p w14:paraId="747AAD1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214F66F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7E2E8F5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1.592,67</w:t>
            </w:r>
          </w:p>
        </w:tc>
        <w:tc>
          <w:tcPr>
            <w:tcW w:w="1426" w:type="dxa"/>
            <w:shd w:val="clear" w:color="auto" w:fill="auto"/>
            <w:noWrap/>
            <w:vAlign w:val="bottom"/>
            <w:hideMark/>
          </w:tcPr>
          <w:p w14:paraId="5B3EB70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-180,07</w:t>
            </w:r>
          </w:p>
        </w:tc>
        <w:tc>
          <w:tcPr>
            <w:tcW w:w="1157" w:type="dxa"/>
            <w:shd w:val="clear" w:color="auto" w:fill="auto"/>
            <w:noWrap/>
            <w:vAlign w:val="bottom"/>
            <w:hideMark/>
          </w:tcPr>
          <w:p w14:paraId="0FFF818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-11,31</w:t>
            </w:r>
          </w:p>
        </w:tc>
        <w:tc>
          <w:tcPr>
            <w:tcW w:w="1948" w:type="dxa"/>
            <w:shd w:val="clear" w:color="auto" w:fill="auto"/>
            <w:noWrap/>
            <w:vAlign w:val="bottom"/>
            <w:hideMark/>
          </w:tcPr>
          <w:p w14:paraId="5817C0B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1.412,60</w:t>
            </w:r>
          </w:p>
        </w:tc>
      </w:tr>
      <w:tr w:rsidR="00190FD0" w:rsidRPr="00190FD0" w14:paraId="2D3D6704" w14:textId="77777777" w:rsidTr="00190FD0">
        <w:trPr>
          <w:trHeight w:val="255"/>
        </w:trPr>
        <w:tc>
          <w:tcPr>
            <w:tcW w:w="8720" w:type="dxa"/>
            <w:gridSpan w:val="2"/>
            <w:shd w:val="clear" w:color="000000" w:fill="FFFF99"/>
            <w:noWrap/>
            <w:vAlign w:val="bottom"/>
            <w:hideMark/>
          </w:tcPr>
          <w:p w14:paraId="4F5194A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lastRenderedPageBreak/>
              <w:t>Izvor  4.1. PRIHODI ZA POSEBNE NAMJENE</w:t>
            </w:r>
          </w:p>
        </w:tc>
        <w:tc>
          <w:tcPr>
            <w:tcW w:w="1628" w:type="dxa"/>
            <w:shd w:val="clear" w:color="000000" w:fill="FFFF99"/>
            <w:noWrap/>
            <w:vAlign w:val="bottom"/>
            <w:hideMark/>
          </w:tcPr>
          <w:p w14:paraId="07C07B2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c>
          <w:tcPr>
            <w:tcW w:w="1426" w:type="dxa"/>
            <w:shd w:val="clear" w:color="000000" w:fill="FFFF99"/>
            <w:noWrap/>
            <w:vAlign w:val="bottom"/>
            <w:hideMark/>
          </w:tcPr>
          <w:p w14:paraId="7E41284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24B35D4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100F124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r>
      <w:tr w:rsidR="00190FD0" w:rsidRPr="00190FD0" w14:paraId="4655EBB1" w14:textId="77777777" w:rsidTr="00190FD0">
        <w:trPr>
          <w:trHeight w:val="255"/>
        </w:trPr>
        <w:tc>
          <w:tcPr>
            <w:tcW w:w="8720" w:type="dxa"/>
            <w:gridSpan w:val="2"/>
            <w:shd w:val="clear" w:color="000000" w:fill="CCFFFF"/>
            <w:noWrap/>
            <w:vAlign w:val="bottom"/>
            <w:hideMark/>
          </w:tcPr>
          <w:p w14:paraId="27A5DEE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2164B3E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c>
          <w:tcPr>
            <w:tcW w:w="1426" w:type="dxa"/>
            <w:shd w:val="clear" w:color="000000" w:fill="CCFFFF"/>
            <w:noWrap/>
            <w:vAlign w:val="bottom"/>
            <w:hideMark/>
          </w:tcPr>
          <w:p w14:paraId="2F55C3E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0848ACB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6715B1E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r>
      <w:tr w:rsidR="00190FD0" w:rsidRPr="00190FD0" w14:paraId="48EF24DF" w14:textId="77777777" w:rsidTr="00190FD0">
        <w:trPr>
          <w:trHeight w:val="255"/>
        </w:trPr>
        <w:tc>
          <w:tcPr>
            <w:tcW w:w="956" w:type="dxa"/>
            <w:shd w:val="clear" w:color="auto" w:fill="auto"/>
            <w:noWrap/>
            <w:vAlign w:val="bottom"/>
            <w:hideMark/>
          </w:tcPr>
          <w:p w14:paraId="693FAEC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4B21F5F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70E507F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3.981,68</w:t>
            </w:r>
          </w:p>
        </w:tc>
        <w:tc>
          <w:tcPr>
            <w:tcW w:w="1426" w:type="dxa"/>
            <w:shd w:val="clear" w:color="auto" w:fill="auto"/>
            <w:noWrap/>
            <w:vAlign w:val="bottom"/>
            <w:hideMark/>
          </w:tcPr>
          <w:p w14:paraId="1D6FCB1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64CF70C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05271F7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3.981,68</w:t>
            </w:r>
          </w:p>
        </w:tc>
      </w:tr>
      <w:tr w:rsidR="00190FD0" w:rsidRPr="00190FD0" w14:paraId="042634BB" w14:textId="77777777" w:rsidTr="00190FD0">
        <w:trPr>
          <w:trHeight w:val="255"/>
        </w:trPr>
        <w:tc>
          <w:tcPr>
            <w:tcW w:w="8720" w:type="dxa"/>
            <w:gridSpan w:val="2"/>
            <w:shd w:val="clear" w:color="000000" w:fill="FFFF99"/>
            <w:noWrap/>
            <w:vAlign w:val="bottom"/>
            <w:hideMark/>
          </w:tcPr>
          <w:p w14:paraId="1966568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061258E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18.846,65</w:t>
            </w:r>
          </w:p>
        </w:tc>
        <w:tc>
          <w:tcPr>
            <w:tcW w:w="1426" w:type="dxa"/>
            <w:shd w:val="clear" w:color="000000" w:fill="FFFF99"/>
            <w:noWrap/>
            <w:vAlign w:val="bottom"/>
            <w:hideMark/>
          </w:tcPr>
          <w:p w14:paraId="08E86F6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w:t>
            </w:r>
          </w:p>
        </w:tc>
        <w:tc>
          <w:tcPr>
            <w:tcW w:w="1157" w:type="dxa"/>
            <w:shd w:val="clear" w:color="000000" w:fill="FFFF99"/>
            <w:noWrap/>
            <w:vAlign w:val="bottom"/>
            <w:hideMark/>
          </w:tcPr>
          <w:p w14:paraId="5807919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-5,31</w:t>
            </w:r>
          </w:p>
        </w:tc>
        <w:tc>
          <w:tcPr>
            <w:tcW w:w="1948" w:type="dxa"/>
            <w:shd w:val="clear" w:color="000000" w:fill="FFFF99"/>
            <w:noWrap/>
            <w:vAlign w:val="bottom"/>
            <w:hideMark/>
          </w:tcPr>
          <w:p w14:paraId="35687A3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17.846,65</w:t>
            </w:r>
          </w:p>
        </w:tc>
      </w:tr>
      <w:tr w:rsidR="00190FD0" w:rsidRPr="00190FD0" w14:paraId="430FA006" w14:textId="77777777" w:rsidTr="00190FD0">
        <w:trPr>
          <w:trHeight w:val="255"/>
        </w:trPr>
        <w:tc>
          <w:tcPr>
            <w:tcW w:w="8720" w:type="dxa"/>
            <w:gridSpan w:val="2"/>
            <w:shd w:val="clear" w:color="000000" w:fill="CCFFFF"/>
            <w:noWrap/>
            <w:vAlign w:val="bottom"/>
            <w:hideMark/>
          </w:tcPr>
          <w:p w14:paraId="48C190B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44DACCA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18.846,65</w:t>
            </w:r>
          </w:p>
        </w:tc>
        <w:tc>
          <w:tcPr>
            <w:tcW w:w="1426" w:type="dxa"/>
            <w:shd w:val="clear" w:color="000000" w:fill="CCFFFF"/>
            <w:noWrap/>
            <w:vAlign w:val="bottom"/>
            <w:hideMark/>
          </w:tcPr>
          <w:p w14:paraId="18EAC1C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w:t>
            </w:r>
          </w:p>
        </w:tc>
        <w:tc>
          <w:tcPr>
            <w:tcW w:w="1157" w:type="dxa"/>
            <w:shd w:val="clear" w:color="000000" w:fill="CCFFFF"/>
            <w:noWrap/>
            <w:vAlign w:val="bottom"/>
            <w:hideMark/>
          </w:tcPr>
          <w:p w14:paraId="0119646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-5,31</w:t>
            </w:r>
          </w:p>
        </w:tc>
        <w:tc>
          <w:tcPr>
            <w:tcW w:w="1948" w:type="dxa"/>
            <w:shd w:val="clear" w:color="000000" w:fill="CCFFFF"/>
            <w:noWrap/>
            <w:vAlign w:val="bottom"/>
            <w:hideMark/>
          </w:tcPr>
          <w:p w14:paraId="462CE30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17.846,65</w:t>
            </w:r>
          </w:p>
        </w:tc>
      </w:tr>
      <w:tr w:rsidR="00190FD0" w:rsidRPr="00190FD0" w14:paraId="49008AF6" w14:textId="77777777" w:rsidTr="00190FD0">
        <w:trPr>
          <w:trHeight w:val="255"/>
        </w:trPr>
        <w:tc>
          <w:tcPr>
            <w:tcW w:w="956" w:type="dxa"/>
            <w:shd w:val="clear" w:color="auto" w:fill="auto"/>
            <w:noWrap/>
            <w:vAlign w:val="bottom"/>
            <w:hideMark/>
          </w:tcPr>
          <w:p w14:paraId="497AE8D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0B44223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4FE1F0E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18.846,65</w:t>
            </w:r>
          </w:p>
        </w:tc>
        <w:tc>
          <w:tcPr>
            <w:tcW w:w="1426" w:type="dxa"/>
            <w:shd w:val="clear" w:color="auto" w:fill="auto"/>
            <w:noWrap/>
            <w:vAlign w:val="bottom"/>
            <w:hideMark/>
          </w:tcPr>
          <w:p w14:paraId="29E37BA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-1.000,00</w:t>
            </w:r>
          </w:p>
        </w:tc>
        <w:tc>
          <w:tcPr>
            <w:tcW w:w="1157" w:type="dxa"/>
            <w:shd w:val="clear" w:color="auto" w:fill="auto"/>
            <w:noWrap/>
            <w:vAlign w:val="bottom"/>
            <w:hideMark/>
          </w:tcPr>
          <w:p w14:paraId="170A7B5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-5,31</w:t>
            </w:r>
          </w:p>
        </w:tc>
        <w:tc>
          <w:tcPr>
            <w:tcW w:w="1948" w:type="dxa"/>
            <w:shd w:val="clear" w:color="auto" w:fill="auto"/>
            <w:noWrap/>
            <w:vAlign w:val="bottom"/>
            <w:hideMark/>
          </w:tcPr>
          <w:p w14:paraId="0829DC9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17.846,65</w:t>
            </w:r>
          </w:p>
        </w:tc>
      </w:tr>
      <w:tr w:rsidR="00190FD0" w:rsidRPr="00190FD0" w14:paraId="0602FA64" w14:textId="77777777" w:rsidTr="00190FD0">
        <w:trPr>
          <w:trHeight w:val="255"/>
        </w:trPr>
        <w:tc>
          <w:tcPr>
            <w:tcW w:w="8720" w:type="dxa"/>
            <w:gridSpan w:val="2"/>
            <w:shd w:val="clear" w:color="000000" w:fill="CCCCFF"/>
            <w:noWrap/>
            <w:vAlign w:val="bottom"/>
            <w:hideMark/>
          </w:tcPr>
          <w:p w14:paraId="34DFCDB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A100005 Naknade troškova osobama izvan radnog odnosa</w:t>
            </w:r>
          </w:p>
        </w:tc>
        <w:tc>
          <w:tcPr>
            <w:tcW w:w="1628" w:type="dxa"/>
            <w:shd w:val="clear" w:color="000000" w:fill="CCCCFF"/>
            <w:noWrap/>
            <w:vAlign w:val="bottom"/>
            <w:hideMark/>
          </w:tcPr>
          <w:p w14:paraId="08E4CBB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CCCCFF"/>
            <w:noWrap/>
            <w:vAlign w:val="bottom"/>
            <w:hideMark/>
          </w:tcPr>
          <w:p w14:paraId="4C67EF3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4A50F29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1E783E8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445EB11F" w14:textId="77777777" w:rsidTr="00190FD0">
        <w:trPr>
          <w:trHeight w:val="255"/>
        </w:trPr>
        <w:tc>
          <w:tcPr>
            <w:tcW w:w="8720" w:type="dxa"/>
            <w:gridSpan w:val="2"/>
            <w:shd w:val="clear" w:color="000000" w:fill="FFFF99"/>
            <w:noWrap/>
            <w:vAlign w:val="bottom"/>
            <w:hideMark/>
          </w:tcPr>
          <w:p w14:paraId="3B4C76C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7F76008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FFFF99"/>
            <w:noWrap/>
            <w:vAlign w:val="bottom"/>
            <w:hideMark/>
          </w:tcPr>
          <w:p w14:paraId="6CFEBFB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040CA6F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746E3E7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0C3F2D3A" w14:textId="77777777" w:rsidTr="00190FD0">
        <w:trPr>
          <w:trHeight w:val="255"/>
        </w:trPr>
        <w:tc>
          <w:tcPr>
            <w:tcW w:w="8720" w:type="dxa"/>
            <w:gridSpan w:val="2"/>
            <w:shd w:val="clear" w:color="000000" w:fill="CCFFFF"/>
            <w:noWrap/>
            <w:vAlign w:val="bottom"/>
            <w:hideMark/>
          </w:tcPr>
          <w:p w14:paraId="7FBDC91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2ED8D84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CCFFFF"/>
            <w:noWrap/>
            <w:vAlign w:val="bottom"/>
            <w:hideMark/>
          </w:tcPr>
          <w:p w14:paraId="4FEE73D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09DDBFB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1B1192F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19E94D91" w14:textId="77777777" w:rsidTr="00190FD0">
        <w:trPr>
          <w:trHeight w:val="255"/>
        </w:trPr>
        <w:tc>
          <w:tcPr>
            <w:tcW w:w="956" w:type="dxa"/>
            <w:shd w:val="clear" w:color="auto" w:fill="auto"/>
            <w:noWrap/>
            <w:vAlign w:val="bottom"/>
            <w:hideMark/>
          </w:tcPr>
          <w:p w14:paraId="6EB6BF5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324</w:t>
            </w:r>
          </w:p>
        </w:tc>
        <w:tc>
          <w:tcPr>
            <w:tcW w:w="7764" w:type="dxa"/>
            <w:shd w:val="clear" w:color="auto" w:fill="auto"/>
            <w:noWrap/>
            <w:vAlign w:val="bottom"/>
            <w:hideMark/>
          </w:tcPr>
          <w:p w14:paraId="73D7726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Naknade troškova osobama izvan radnog odnosa</w:t>
            </w:r>
          </w:p>
        </w:tc>
        <w:tc>
          <w:tcPr>
            <w:tcW w:w="1628" w:type="dxa"/>
            <w:shd w:val="clear" w:color="auto" w:fill="auto"/>
            <w:noWrap/>
            <w:vAlign w:val="bottom"/>
            <w:hideMark/>
          </w:tcPr>
          <w:p w14:paraId="2B4DA95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c>
          <w:tcPr>
            <w:tcW w:w="1426" w:type="dxa"/>
            <w:shd w:val="clear" w:color="auto" w:fill="auto"/>
            <w:noWrap/>
            <w:vAlign w:val="bottom"/>
            <w:hideMark/>
          </w:tcPr>
          <w:p w14:paraId="5D65940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1CEC468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2F598FA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r>
      <w:tr w:rsidR="00190FD0" w:rsidRPr="00190FD0" w14:paraId="0CFE0B8F" w14:textId="77777777" w:rsidTr="00190FD0">
        <w:trPr>
          <w:trHeight w:val="255"/>
        </w:trPr>
        <w:tc>
          <w:tcPr>
            <w:tcW w:w="8720" w:type="dxa"/>
            <w:gridSpan w:val="2"/>
            <w:shd w:val="clear" w:color="000000" w:fill="CCCCFF"/>
            <w:noWrap/>
            <w:vAlign w:val="bottom"/>
            <w:hideMark/>
          </w:tcPr>
          <w:p w14:paraId="2651813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A100006 Ostali nespomenuti rashodi poslovanja</w:t>
            </w:r>
          </w:p>
        </w:tc>
        <w:tc>
          <w:tcPr>
            <w:tcW w:w="1628" w:type="dxa"/>
            <w:shd w:val="clear" w:color="000000" w:fill="CCCCFF"/>
            <w:noWrap/>
            <w:vAlign w:val="bottom"/>
            <w:hideMark/>
          </w:tcPr>
          <w:p w14:paraId="1FD767D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9.298,56</w:t>
            </w:r>
          </w:p>
        </w:tc>
        <w:tc>
          <w:tcPr>
            <w:tcW w:w="1426" w:type="dxa"/>
            <w:shd w:val="clear" w:color="000000" w:fill="CCCCFF"/>
            <w:noWrap/>
            <w:vAlign w:val="bottom"/>
            <w:hideMark/>
          </w:tcPr>
          <w:p w14:paraId="25B7477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1.627,23</w:t>
            </w:r>
          </w:p>
        </w:tc>
        <w:tc>
          <w:tcPr>
            <w:tcW w:w="1157" w:type="dxa"/>
            <w:shd w:val="clear" w:color="000000" w:fill="CCCCFF"/>
            <w:noWrap/>
            <w:vAlign w:val="bottom"/>
            <w:hideMark/>
          </w:tcPr>
          <w:p w14:paraId="033CBDE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17,50</w:t>
            </w:r>
          </w:p>
        </w:tc>
        <w:tc>
          <w:tcPr>
            <w:tcW w:w="1948" w:type="dxa"/>
            <w:shd w:val="clear" w:color="000000" w:fill="CCCCFF"/>
            <w:noWrap/>
            <w:vAlign w:val="bottom"/>
            <w:hideMark/>
          </w:tcPr>
          <w:p w14:paraId="4C4EFAF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10.925,79</w:t>
            </w:r>
          </w:p>
        </w:tc>
      </w:tr>
      <w:tr w:rsidR="00190FD0" w:rsidRPr="00190FD0" w14:paraId="2CF2CB75" w14:textId="77777777" w:rsidTr="00190FD0">
        <w:trPr>
          <w:trHeight w:val="255"/>
        </w:trPr>
        <w:tc>
          <w:tcPr>
            <w:tcW w:w="8720" w:type="dxa"/>
            <w:gridSpan w:val="2"/>
            <w:shd w:val="clear" w:color="000000" w:fill="FFFF99"/>
            <w:noWrap/>
            <w:vAlign w:val="bottom"/>
            <w:hideMark/>
          </w:tcPr>
          <w:p w14:paraId="090E17D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7CB4362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9.298,56</w:t>
            </w:r>
          </w:p>
        </w:tc>
        <w:tc>
          <w:tcPr>
            <w:tcW w:w="1426" w:type="dxa"/>
            <w:shd w:val="clear" w:color="000000" w:fill="FFFF99"/>
            <w:noWrap/>
            <w:vAlign w:val="bottom"/>
            <w:hideMark/>
          </w:tcPr>
          <w:p w14:paraId="288DEA0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1.627,23</w:t>
            </w:r>
          </w:p>
        </w:tc>
        <w:tc>
          <w:tcPr>
            <w:tcW w:w="1157" w:type="dxa"/>
            <w:shd w:val="clear" w:color="000000" w:fill="FFFF99"/>
            <w:noWrap/>
            <w:vAlign w:val="bottom"/>
            <w:hideMark/>
          </w:tcPr>
          <w:p w14:paraId="6757FE8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17,50</w:t>
            </w:r>
          </w:p>
        </w:tc>
        <w:tc>
          <w:tcPr>
            <w:tcW w:w="1948" w:type="dxa"/>
            <w:shd w:val="clear" w:color="000000" w:fill="FFFF99"/>
            <w:noWrap/>
            <w:vAlign w:val="bottom"/>
            <w:hideMark/>
          </w:tcPr>
          <w:p w14:paraId="35CDA2F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10.925,79</w:t>
            </w:r>
          </w:p>
        </w:tc>
      </w:tr>
      <w:tr w:rsidR="00190FD0" w:rsidRPr="00190FD0" w14:paraId="5D75084E" w14:textId="77777777" w:rsidTr="00190FD0">
        <w:trPr>
          <w:trHeight w:val="255"/>
        </w:trPr>
        <w:tc>
          <w:tcPr>
            <w:tcW w:w="8720" w:type="dxa"/>
            <w:gridSpan w:val="2"/>
            <w:shd w:val="clear" w:color="000000" w:fill="CCFFFF"/>
            <w:noWrap/>
            <w:vAlign w:val="bottom"/>
            <w:hideMark/>
          </w:tcPr>
          <w:p w14:paraId="7974118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74D179E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9.298,56</w:t>
            </w:r>
          </w:p>
        </w:tc>
        <w:tc>
          <w:tcPr>
            <w:tcW w:w="1426" w:type="dxa"/>
            <w:shd w:val="clear" w:color="000000" w:fill="CCFFFF"/>
            <w:noWrap/>
            <w:vAlign w:val="bottom"/>
            <w:hideMark/>
          </w:tcPr>
          <w:p w14:paraId="233F6C1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1.627,23</w:t>
            </w:r>
          </w:p>
        </w:tc>
        <w:tc>
          <w:tcPr>
            <w:tcW w:w="1157" w:type="dxa"/>
            <w:shd w:val="clear" w:color="000000" w:fill="CCFFFF"/>
            <w:noWrap/>
            <w:vAlign w:val="bottom"/>
            <w:hideMark/>
          </w:tcPr>
          <w:p w14:paraId="5323677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17,50</w:t>
            </w:r>
          </w:p>
        </w:tc>
        <w:tc>
          <w:tcPr>
            <w:tcW w:w="1948" w:type="dxa"/>
            <w:shd w:val="clear" w:color="000000" w:fill="CCFFFF"/>
            <w:noWrap/>
            <w:vAlign w:val="bottom"/>
            <w:hideMark/>
          </w:tcPr>
          <w:p w14:paraId="1045B67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10.925,79</w:t>
            </w:r>
          </w:p>
        </w:tc>
      </w:tr>
      <w:tr w:rsidR="00190FD0" w:rsidRPr="00190FD0" w14:paraId="59B7952E" w14:textId="77777777" w:rsidTr="00190FD0">
        <w:trPr>
          <w:trHeight w:val="255"/>
        </w:trPr>
        <w:tc>
          <w:tcPr>
            <w:tcW w:w="956" w:type="dxa"/>
            <w:shd w:val="clear" w:color="auto" w:fill="auto"/>
            <w:noWrap/>
            <w:vAlign w:val="bottom"/>
            <w:hideMark/>
          </w:tcPr>
          <w:p w14:paraId="6DCC90D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329</w:t>
            </w:r>
          </w:p>
        </w:tc>
        <w:tc>
          <w:tcPr>
            <w:tcW w:w="7764" w:type="dxa"/>
            <w:shd w:val="clear" w:color="auto" w:fill="auto"/>
            <w:noWrap/>
            <w:vAlign w:val="bottom"/>
            <w:hideMark/>
          </w:tcPr>
          <w:p w14:paraId="5BDCA52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nespomenuti rashodi poslovanja</w:t>
            </w:r>
          </w:p>
        </w:tc>
        <w:tc>
          <w:tcPr>
            <w:tcW w:w="1628" w:type="dxa"/>
            <w:shd w:val="clear" w:color="auto" w:fill="auto"/>
            <w:noWrap/>
            <w:vAlign w:val="bottom"/>
            <w:hideMark/>
          </w:tcPr>
          <w:p w14:paraId="3AB7989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9.298,56</w:t>
            </w:r>
          </w:p>
        </w:tc>
        <w:tc>
          <w:tcPr>
            <w:tcW w:w="1426" w:type="dxa"/>
            <w:shd w:val="clear" w:color="auto" w:fill="auto"/>
            <w:noWrap/>
            <w:vAlign w:val="bottom"/>
            <w:hideMark/>
          </w:tcPr>
          <w:p w14:paraId="3064A14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1.627,23</w:t>
            </w:r>
          </w:p>
        </w:tc>
        <w:tc>
          <w:tcPr>
            <w:tcW w:w="1157" w:type="dxa"/>
            <w:shd w:val="clear" w:color="auto" w:fill="auto"/>
            <w:noWrap/>
            <w:vAlign w:val="bottom"/>
            <w:hideMark/>
          </w:tcPr>
          <w:p w14:paraId="1F8C204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17,50</w:t>
            </w:r>
          </w:p>
        </w:tc>
        <w:tc>
          <w:tcPr>
            <w:tcW w:w="1948" w:type="dxa"/>
            <w:shd w:val="clear" w:color="auto" w:fill="auto"/>
            <w:noWrap/>
            <w:vAlign w:val="bottom"/>
            <w:hideMark/>
          </w:tcPr>
          <w:p w14:paraId="5DBDE99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10.925,79</w:t>
            </w:r>
          </w:p>
        </w:tc>
      </w:tr>
      <w:tr w:rsidR="00190FD0" w:rsidRPr="00190FD0" w14:paraId="6A550305" w14:textId="77777777" w:rsidTr="00190FD0">
        <w:trPr>
          <w:trHeight w:val="255"/>
        </w:trPr>
        <w:tc>
          <w:tcPr>
            <w:tcW w:w="8720" w:type="dxa"/>
            <w:gridSpan w:val="2"/>
            <w:shd w:val="clear" w:color="000000" w:fill="CCCCFF"/>
            <w:noWrap/>
            <w:vAlign w:val="bottom"/>
            <w:hideMark/>
          </w:tcPr>
          <w:p w14:paraId="72E2F68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A100007 Ostali financijski rashodi</w:t>
            </w:r>
          </w:p>
        </w:tc>
        <w:tc>
          <w:tcPr>
            <w:tcW w:w="1628" w:type="dxa"/>
            <w:shd w:val="clear" w:color="000000" w:fill="CCCCFF"/>
            <w:noWrap/>
            <w:vAlign w:val="bottom"/>
            <w:hideMark/>
          </w:tcPr>
          <w:p w14:paraId="08196E3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c>
          <w:tcPr>
            <w:tcW w:w="1426" w:type="dxa"/>
            <w:shd w:val="clear" w:color="000000" w:fill="CCCCFF"/>
            <w:noWrap/>
            <w:vAlign w:val="bottom"/>
            <w:hideMark/>
          </w:tcPr>
          <w:p w14:paraId="52A5281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24FFCF7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04C73BF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r>
      <w:tr w:rsidR="00190FD0" w:rsidRPr="00190FD0" w14:paraId="50C544A5" w14:textId="77777777" w:rsidTr="00190FD0">
        <w:trPr>
          <w:trHeight w:val="255"/>
        </w:trPr>
        <w:tc>
          <w:tcPr>
            <w:tcW w:w="8720" w:type="dxa"/>
            <w:gridSpan w:val="2"/>
            <w:shd w:val="clear" w:color="000000" w:fill="FFFF99"/>
            <w:noWrap/>
            <w:vAlign w:val="bottom"/>
            <w:hideMark/>
          </w:tcPr>
          <w:p w14:paraId="5A61B3C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713BA94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c>
          <w:tcPr>
            <w:tcW w:w="1426" w:type="dxa"/>
            <w:shd w:val="clear" w:color="000000" w:fill="FFFF99"/>
            <w:noWrap/>
            <w:vAlign w:val="bottom"/>
            <w:hideMark/>
          </w:tcPr>
          <w:p w14:paraId="18D9A83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7116177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778F553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r>
      <w:tr w:rsidR="00190FD0" w:rsidRPr="00190FD0" w14:paraId="0CC1D3F9" w14:textId="77777777" w:rsidTr="00190FD0">
        <w:trPr>
          <w:trHeight w:val="255"/>
        </w:trPr>
        <w:tc>
          <w:tcPr>
            <w:tcW w:w="8720" w:type="dxa"/>
            <w:gridSpan w:val="2"/>
            <w:shd w:val="clear" w:color="000000" w:fill="CCFFFF"/>
            <w:noWrap/>
            <w:vAlign w:val="bottom"/>
            <w:hideMark/>
          </w:tcPr>
          <w:p w14:paraId="3AE75F2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0112 Financijski i fiskalni poslovi</w:t>
            </w:r>
          </w:p>
        </w:tc>
        <w:tc>
          <w:tcPr>
            <w:tcW w:w="1628" w:type="dxa"/>
            <w:shd w:val="clear" w:color="000000" w:fill="CCFFFF"/>
            <w:noWrap/>
            <w:vAlign w:val="bottom"/>
            <w:hideMark/>
          </w:tcPr>
          <w:p w14:paraId="593A6CF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c>
          <w:tcPr>
            <w:tcW w:w="1426" w:type="dxa"/>
            <w:shd w:val="clear" w:color="000000" w:fill="CCFFFF"/>
            <w:noWrap/>
            <w:vAlign w:val="bottom"/>
            <w:hideMark/>
          </w:tcPr>
          <w:p w14:paraId="31739EC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3B9FA1C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760DDC1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r>
      <w:tr w:rsidR="00190FD0" w:rsidRPr="00190FD0" w14:paraId="2021F904" w14:textId="77777777" w:rsidTr="00190FD0">
        <w:trPr>
          <w:trHeight w:val="255"/>
        </w:trPr>
        <w:tc>
          <w:tcPr>
            <w:tcW w:w="956" w:type="dxa"/>
            <w:shd w:val="clear" w:color="auto" w:fill="auto"/>
            <w:noWrap/>
            <w:vAlign w:val="bottom"/>
            <w:hideMark/>
          </w:tcPr>
          <w:p w14:paraId="02EDBB1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7530488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585C8DE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3.981,68</w:t>
            </w:r>
          </w:p>
        </w:tc>
        <w:tc>
          <w:tcPr>
            <w:tcW w:w="1426" w:type="dxa"/>
            <w:shd w:val="clear" w:color="auto" w:fill="auto"/>
            <w:noWrap/>
            <w:vAlign w:val="bottom"/>
            <w:hideMark/>
          </w:tcPr>
          <w:p w14:paraId="71BD0D1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7CAB34D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4F1628A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3.981,68</w:t>
            </w:r>
          </w:p>
        </w:tc>
      </w:tr>
      <w:tr w:rsidR="00190FD0" w:rsidRPr="00190FD0" w14:paraId="42786F68" w14:textId="77777777" w:rsidTr="00190FD0">
        <w:trPr>
          <w:trHeight w:val="255"/>
        </w:trPr>
        <w:tc>
          <w:tcPr>
            <w:tcW w:w="8720" w:type="dxa"/>
            <w:gridSpan w:val="2"/>
            <w:shd w:val="clear" w:color="000000" w:fill="9999FF"/>
            <w:noWrap/>
            <w:vAlign w:val="bottom"/>
            <w:hideMark/>
          </w:tcPr>
          <w:p w14:paraId="525AD55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1002 KOMUNALNA DJELATNOST</w:t>
            </w:r>
          </w:p>
        </w:tc>
        <w:tc>
          <w:tcPr>
            <w:tcW w:w="1628" w:type="dxa"/>
            <w:shd w:val="clear" w:color="000000" w:fill="9999FF"/>
            <w:noWrap/>
            <w:vAlign w:val="bottom"/>
            <w:hideMark/>
          </w:tcPr>
          <w:p w14:paraId="01B717A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96.489,49</w:t>
            </w:r>
          </w:p>
        </w:tc>
        <w:tc>
          <w:tcPr>
            <w:tcW w:w="1426" w:type="dxa"/>
            <w:shd w:val="clear" w:color="000000" w:fill="9999FF"/>
            <w:noWrap/>
            <w:vAlign w:val="bottom"/>
            <w:hideMark/>
          </w:tcPr>
          <w:p w14:paraId="6812A86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9.151,03</w:t>
            </w:r>
          </w:p>
        </w:tc>
        <w:tc>
          <w:tcPr>
            <w:tcW w:w="1157" w:type="dxa"/>
            <w:shd w:val="clear" w:color="000000" w:fill="9999FF"/>
            <w:noWrap/>
            <w:vAlign w:val="bottom"/>
            <w:hideMark/>
          </w:tcPr>
          <w:p w14:paraId="2ED419C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9,48</w:t>
            </w:r>
          </w:p>
        </w:tc>
        <w:tc>
          <w:tcPr>
            <w:tcW w:w="1948" w:type="dxa"/>
            <w:shd w:val="clear" w:color="000000" w:fill="9999FF"/>
            <w:noWrap/>
            <w:vAlign w:val="bottom"/>
            <w:hideMark/>
          </w:tcPr>
          <w:p w14:paraId="19ED5F9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105.640,52</w:t>
            </w:r>
          </w:p>
        </w:tc>
      </w:tr>
      <w:tr w:rsidR="00190FD0" w:rsidRPr="00190FD0" w14:paraId="1A510951" w14:textId="77777777" w:rsidTr="00190FD0">
        <w:trPr>
          <w:trHeight w:val="255"/>
        </w:trPr>
        <w:tc>
          <w:tcPr>
            <w:tcW w:w="8720" w:type="dxa"/>
            <w:gridSpan w:val="2"/>
            <w:shd w:val="clear" w:color="000000" w:fill="CCCCFF"/>
            <w:noWrap/>
            <w:vAlign w:val="bottom"/>
            <w:hideMark/>
          </w:tcPr>
          <w:p w14:paraId="2156BCE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Tekući projekt T100001 Usluge tekućeg i investicijskog održavanja</w:t>
            </w:r>
          </w:p>
        </w:tc>
        <w:tc>
          <w:tcPr>
            <w:tcW w:w="1628" w:type="dxa"/>
            <w:shd w:val="clear" w:color="000000" w:fill="CCCCFF"/>
            <w:noWrap/>
            <w:vAlign w:val="bottom"/>
            <w:hideMark/>
          </w:tcPr>
          <w:p w14:paraId="179AA94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5.839,81</w:t>
            </w:r>
          </w:p>
        </w:tc>
        <w:tc>
          <w:tcPr>
            <w:tcW w:w="1426" w:type="dxa"/>
            <w:shd w:val="clear" w:color="000000" w:fill="CCCCFF"/>
            <w:noWrap/>
            <w:vAlign w:val="bottom"/>
            <w:hideMark/>
          </w:tcPr>
          <w:p w14:paraId="235C4F0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4.151,03</w:t>
            </w:r>
          </w:p>
        </w:tc>
        <w:tc>
          <w:tcPr>
            <w:tcW w:w="1157" w:type="dxa"/>
            <w:shd w:val="clear" w:color="000000" w:fill="CCCCFF"/>
            <w:noWrap/>
            <w:vAlign w:val="bottom"/>
            <w:hideMark/>
          </w:tcPr>
          <w:p w14:paraId="2750714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71,08</w:t>
            </w:r>
          </w:p>
        </w:tc>
        <w:tc>
          <w:tcPr>
            <w:tcW w:w="1948" w:type="dxa"/>
            <w:shd w:val="clear" w:color="000000" w:fill="CCCCFF"/>
            <w:noWrap/>
            <w:vAlign w:val="bottom"/>
            <w:hideMark/>
          </w:tcPr>
          <w:p w14:paraId="54173B7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9.990,84</w:t>
            </w:r>
          </w:p>
        </w:tc>
      </w:tr>
      <w:tr w:rsidR="00190FD0" w:rsidRPr="00190FD0" w14:paraId="7013AD37" w14:textId="77777777" w:rsidTr="00190FD0">
        <w:trPr>
          <w:trHeight w:val="255"/>
        </w:trPr>
        <w:tc>
          <w:tcPr>
            <w:tcW w:w="8720" w:type="dxa"/>
            <w:gridSpan w:val="2"/>
            <w:shd w:val="clear" w:color="000000" w:fill="FFFF99"/>
            <w:noWrap/>
            <w:vAlign w:val="bottom"/>
            <w:hideMark/>
          </w:tcPr>
          <w:p w14:paraId="31DF2E0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59F5DF4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3.185,35</w:t>
            </w:r>
          </w:p>
        </w:tc>
        <w:tc>
          <w:tcPr>
            <w:tcW w:w="1426" w:type="dxa"/>
            <w:shd w:val="clear" w:color="000000" w:fill="FFFF99"/>
            <w:noWrap/>
            <w:vAlign w:val="bottom"/>
            <w:hideMark/>
          </w:tcPr>
          <w:p w14:paraId="488419C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1.805,49</w:t>
            </w:r>
          </w:p>
        </w:tc>
        <w:tc>
          <w:tcPr>
            <w:tcW w:w="1157" w:type="dxa"/>
            <w:shd w:val="clear" w:color="000000" w:fill="FFFF99"/>
            <w:noWrap/>
            <w:vAlign w:val="bottom"/>
            <w:hideMark/>
          </w:tcPr>
          <w:p w14:paraId="0EDE102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56,68</w:t>
            </w:r>
          </w:p>
        </w:tc>
        <w:tc>
          <w:tcPr>
            <w:tcW w:w="1948" w:type="dxa"/>
            <w:shd w:val="clear" w:color="000000" w:fill="FFFF99"/>
            <w:noWrap/>
            <w:vAlign w:val="bottom"/>
            <w:hideMark/>
          </w:tcPr>
          <w:p w14:paraId="781F9E9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4.990,84</w:t>
            </w:r>
          </w:p>
        </w:tc>
      </w:tr>
      <w:tr w:rsidR="00190FD0" w:rsidRPr="00190FD0" w14:paraId="12BFC6E3" w14:textId="77777777" w:rsidTr="00190FD0">
        <w:trPr>
          <w:trHeight w:val="255"/>
        </w:trPr>
        <w:tc>
          <w:tcPr>
            <w:tcW w:w="8720" w:type="dxa"/>
            <w:gridSpan w:val="2"/>
            <w:shd w:val="clear" w:color="000000" w:fill="CCFFFF"/>
            <w:noWrap/>
            <w:vAlign w:val="bottom"/>
            <w:hideMark/>
          </w:tcPr>
          <w:p w14:paraId="3DE9172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0250 Rashodi za obranu koji nisu drugdje svrstani</w:t>
            </w:r>
          </w:p>
        </w:tc>
        <w:tc>
          <w:tcPr>
            <w:tcW w:w="1628" w:type="dxa"/>
            <w:shd w:val="clear" w:color="000000" w:fill="CCFFFF"/>
            <w:noWrap/>
            <w:vAlign w:val="bottom"/>
            <w:hideMark/>
          </w:tcPr>
          <w:p w14:paraId="322B37D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CCFFFF"/>
            <w:noWrap/>
            <w:vAlign w:val="bottom"/>
            <w:hideMark/>
          </w:tcPr>
          <w:p w14:paraId="3F0953A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63DAD16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5CA0754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r>
      <w:tr w:rsidR="00190FD0" w:rsidRPr="00190FD0" w14:paraId="40B57FE9" w14:textId="77777777" w:rsidTr="00190FD0">
        <w:trPr>
          <w:trHeight w:val="255"/>
        </w:trPr>
        <w:tc>
          <w:tcPr>
            <w:tcW w:w="956" w:type="dxa"/>
            <w:shd w:val="clear" w:color="auto" w:fill="auto"/>
            <w:noWrap/>
            <w:vAlign w:val="bottom"/>
            <w:hideMark/>
          </w:tcPr>
          <w:p w14:paraId="623DBEB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75CB556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1498ADE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w:t>
            </w:r>
          </w:p>
        </w:tc>
        <w:tc>
          <w:tcPr>
            <w:tcW w:w="1426" w:type="dxa"/>
            <w:shd w:val="clear" w:color="auto" w:fill="auto"/>
            <w:noWrap/>
            <w:vAlign w:val="bottom"/>
            <w:hideMark/>
          </w:tcPr>
          <w:p w14:paraId="4054746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0303369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2D52132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w:t>
            </w:r>
          </w:p>
        </w:tc>
      </w:tr>
      <w:tr w:rsidR="00190FD0" w:rsidRPr="00190FD0" w14:paraId="626561F9" w14:textId="77777777" w:rsidTr="00190FD0">
        <w:trPr>
          <w:trHeight w:val="255"/>
        </w:trPr>
        <w:tc>
          <w:tcPr>
            <w:tcW w:w="8720" w:type="dxa"/>
            <w:gridSpan w:val="2"/>
            <w:shd w:val="clear" w:color="000000" w:fill="CCFFFF"/>
            <w:noWrap/>
            <w:vAlign w:val="bottom"/>
            <w:hideMark/>
          </w:tcPr>
          <w:p w14:paraId="0DF8D5B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0620 Razvoj zajednice</w:t>
            </w:r>
          </w:p>
        </w:tc>
        <w:tc>
          <w:tcPr>
            <w:tcW w:w="1628" w:type="dxa"/>
            <w:shd w:val="clear" w:color="000000" w:fill="CCFFFF"/>
            <w:noWrap/>
            <w:vAlign w:val="bottom"/>
            <w:hideMark/>
          </w:tcPr>
          <w:p w14:paraId="1E2C105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1.194,51</w:t>
            </w:r>
          </w:p>
        </w:tc>
        <w:tc>
          <w:tcPr>
            <w:tcW w:w="1426" w:type="dxa"/>
            <w:shd w:val="clear" w:color="000000" w:fill="CCFFFF"/>
            <w:noWrap/>
            <w:vAlign w:val="bottom"/>
            <w:hideMark/>
          </w:tcPr>
          <w:p w14:paraId="1B7CD12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1.805,49</w:t>
            </w:r>
          </w:p>
        </w:tc>
        <w:tc>
          <w:tcPr>
            <w:tcW w:w="1157" w:type="dxa"/>
            <w:shd w:val="clear" w:color="000000" w:fill="CCFFFF"/>
            <w:noWrap/>
            <w:vAlign w:val="bottom"/>
            <w:hideMark/>
          </w:tcPr>
          <w:p w14:paraId="1E7060F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151,15</w:t>
            </w:r>
          </w:p>
        </w:tc>
        <w:tc>
          <w:tcPr>
            <w:tcW w:w="1948" w:type="dxa"/>
            <w:shd w:val="clear" w:color="000000" w:fill="CCFFFF"/>
            <w:noWrap/>
            <w:vAlign w:val="bottom"/>
            <w:hideMark/>
          </w:tcPr>
          <w:p w14:paraId="5844CC7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3.000,00</w:t>
            </w:r>
          </w:p>
        </w:tc>
      </w:tr>
      <w:tr w:rsidR="00190FD0" w:rsidRPr="00190FD0" w14:paraId="7DCA6F6A" w14:textId="77777777" w:rsidTr="00190FD0">
        <w:trPr>
          <w:trHeight w:val="255"/>
        </w:trPr>
        <w:tc>
          <w:tcPr>
            <w:tcW w:w="956" w:type="dxa"/>
            <w:shd w:val="clear" w:color="auto" w:fill="auto"/>
            <w:noWrap/>
            <w:vAlign w:val="bottom"/>
            <w:hideMark/>
          </w:tcPr>
          <w:p w14:paraId="666C7EB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6B4757C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2B003B5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1.194,51</w:t>
            </w:r>
          </w:p>
        </w:tc>
        <w:tc>
          <w:tcPr>
            <w:tcW w:w="1426" w:type="dxa"/>
            <w:shd w:val="clear" w:color="auto" w:fill="auto"/>
            <w:noWrap/>
            <w:vAlign w:val="bottom"/>
            <w:hideMark/>
          </w:tcPr>
          <w:p w14:paraId="42F0AFB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1.805,49</w:t>
            </w:r>
          </w:p>
        </w:tc>
        <w:tc>
          <w:tcPr>
            <w:tcW w:w="1157" w:type="dxa"/>
            <w:shd w:val="clear" w:color="auto" w:fill="auto"/>
            <w:noWrap/>
            <w:vAlign w:val="bottom"/>
            <w:hideMark/>
          </w:tcPr>
          <w:p w14:paraId="269149F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151,15</w:t>
            </w:r>
          </w:p>
        </w:tc>
        <w:tc>
          <w:tcPr>
            <w:tcW w:w="1948" w:type="dxa"/>
            <w:shd w:val="clear" w:color="auto" w:fill="auto"/>
            <w:noWrap/>
            <w:vAlign w:val="bottom"/>
            <w:hideMark/>
          </w:tcPr>
          <w:p w14:paraId="2ED007D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3.000,00</w:t>
            </w:r>
          </w:p>
        </w:tc>
      </w:tr>
      <w:tr w:rsidR="00190FD0" w:rsidRPr="00190FD0" w14:paraId="3313451E" w14:textId="77777777" w:rsidTr="00190FD0">
        <w:trPr>
          <w:trHeight w:val="255"/>
        </w:trPr>
        <w:tc>
          <w:tcPr>
            <w:tcW w:w="8720" w:type="dxa"/>
            <w:gridSpan w:val="2"/>
            <w:shd w:val="clear" w:color="000000" w:fill="FFFF99"/>
            <w:noWrap/>
            <w:vAlign w:val="bottom"/>
            <w:hideMark/>
          </w:tcPr>
          <w:p w14:paraId="5A21364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472D57D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2.654,46</w:t>
            </w:r>
          </w:p>
        </w:tc>
        <w:tc>
          <w:tcPr>
            <w:tcW w:w="1426" w:type="dxa"/>
            <w:shd w:val="clear" w:color="000000" w:fill="FFFF99"/>
            <w:noWrap/>
            <w:vAlign w:val="bottom"/>
            <w:hideMark/>
          </w:tcPr>
          <w:p w14:paraId="318F45C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2.345,54</w:t>
            </w:r>
          </w:p>
        </w:tc>
        <w:tc>
          <w:tcPr>
            <w:tcW w:w="1157" w:type="dxa"/>
            <w:shd w:val="clear" w:color="000000" w:fill="FFFF99"/>
            <w:noWrap/>
            <w:vAlign w:val="bottom"/>
            <w:hideMark/>
          </w:tcPr>
          <w:p w14:paraId="607463A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88,36</w:t>
            </w:r>
          </w:p>
        </w:tc>
        <w:tc>
          <w:tcPr>
            <w:tcW w:w="1948" w:type="dxa"/>
            <w:shd w:val="clear" w:color="000000" w:fill="FFFF99"/>
            <w:noWrap/>
            <w:vAlign w:val="bottom"/>
            <w:hideMark/>
          </w:tcPr>
          <w:p w14:paraId="6C206D7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5.000,00</w:t>
            </w:r>
          </w:p>
        </w:tc>
      </w:tr>
      <w:tr w:rsidR="00190FD0" w:rsidRPr="00190FD0" w14:paraId="1CFADF1C" w14:textId="77777777" w:rsidTr="00190FD0">
        <w:trPr>
          <w:trHeight w:val="255"/>
        </w:trPr>
        <w:tc>
          <w:tcPr>
            <w:tcW w:w="8720" w:type="dxa"/>
            <w:gridSpan w:val="2"/>
            <w:shd w:val="clear" w:color="000000" w:fill="CCFFFF"/>
            <w:noWrap/>
            <w:vAlign w:val="bottom"/>
            <w:hideMark/>
          </w:tcPr>
          <w:p w14:paraId="054F6B3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0620 Razvoj zajednice</w:t>
            </w:r>
          </w:p>
        </w:tc>
        <w:tc>
          <w:tcPr>
            <w:tcW w:w="1628" w:type="dxa"/>
            <w:shd w:val="clear" w:color="000000" w:fill="CCFFFF"/>
            <w:noWrap/>
            <w:vAlign w:val="bottom"/>
            <w:hideMark/>
          </w:tcPr>
          <w:p w14:paraId="52D1C6B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2.654,46</w:t>
            </w:r>
          </w:p>
        </w:tc>
        <w:tc>
          <w:tcPr>
            <w:tcW w:w="1426" w:type="dxa"/>
            <w:shd w:val="clear" w:color="000000" w:fill="CCFFFF"/>
            <w:noWrap/>
            <w:vAlign w:val="bottom"/>
            <w:hideMark/>
          </w:tcPr>
          <w:p w14:paraId="54C2611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2.345,54</w:t>
            </w:r>
          </w:p>
        </w:tc>
        <w:tc>
          <w:tcPr>
            <w:tcW w:w="1157" w:type="dxa"/>
            <w:shd w:val="clear" w:color="000000" w:fill="CCFFFF"/>
            <w:noWrap/>
            <w:vAlign w:val="bottom"/>
            <w:hideMark/>
          </w:tcPr>
          <w:p w14:paraId="4013385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88,36</w:t>
            </w:r>
          </w:p>
        </w:tc>
        <w:tc>
          <w:tcPr>
            <w:tcW w:w="1948" w:type="dxa"/>
            <w:shd w:val="clear" w:color="000000" w:fill="CCFFFF"/>
            <w:noWrap/>
            <w:vAlign w:val="bottom"/>
            <w:hideMark/>
          </w:tcPr>
          <w:p w14:paraId="3C65806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5.000,00</w:t>
            </w:r>
          </w:p>
        </w:tc>
      </w:tr>
      <w:tr w:rsidR="00190FD0" w:rsidRPr="00190FD0" w14:paraId="5A592D1F" w14:textId="77777777" w:rsidTr="00190FD0">
        <w:trPr>
          <w:trHeight w:val="255"/>
        </w:trPr>
        <w:tc>
          <w:tcPr>
            <w:tcW w:w="956" w:type="dxa"/>
            <w:shd w:val="clear" w:color="auto" w:fill="auto"/>
            <w:noWrap/>
            <w:vAlign w:val="bottom"/>
            <w:hideMark/>
          </w:tcPr>
          <w:p w14:paraId="5F4DEEC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4BCEAF5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532AB03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2.654,46</w:t>
            </w:r>
          </w:p>
        </w:tc>
        <w:tc>
          <w:tcPr>
            <w:tcW w:w="1426" w:type="dxa"/>
            <w:shd w:val="clear" w:color="auto" w:fill="auto"/>
            <w:noWrap/>
            <w:vAlign w:val="bottom"/>
            <w:hideMark/>
          </w:tcPr>
          <w:p w14:paraId="27B8277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2.345,54</w:t>
            </w:r>
          </w:p>
        </w:tc>
        <w:tc>
          <w:tcPr>
            <w:tcW w:w="1157" w:type="dxa"/>
            <w:shd w:val="clear" w:color="auto" w:fill="auto"/>
            <w:noWrap/>
            <w:vAlign w:val="bottom"/>
            <w:hideMark/>
          </w:tcPr>
          <w:p w14:paraId="5ECF047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88,36</w:t>
            </w:r>
          </w:p>
        </w:tc>
        <w:tc>
          <w:tcPr>
            <w:tcW w:w="1948" w:type="dxa"/>
            <w:shd w:val="clear" w:color="auto" w:fill="auto"/>
            <w:noWrap/>
            <w:vAlign w:val="bottom"/>
            <w:hideMark/>
          </w:tcPr>
          <w:p w14:paraId="46EBAD0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5.000,00</w:t>
            </w:r>
          </w:p>
        </w:tc>
      </w:tr>
      <w:tr w:rsidR="00190FD0" w:rsidRPr="00190FD0" w14:paraId="71C72B50" w14:textId="77777777" w:rsidTr="00190FD0">
        <w:trPr>
          <w:trHeight w:val="255"/>
        </w:trPr>
        <w:tc>
          <w:tcPr>
            <w:tcW w:w="8720" w:type="dxa"/>
            <w:gridSpan w:val="2"/>
            <w:shd w:val="clear" w:color="000000" w:fill="CCCCFF"/>
            <w:noWrap/>
            <w:vAlign w:val="bottom"/>
            <w:hideMark/>
          </w:tcPr>
          <w:p w14:paraId="2A24E0B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Tekući projekt T100002 Održavanje nerazvrstanih cesta</w:t>
            </w:r>
          </w:p>
        </w:tc>
        <w:tc>
          <w:tcPr>
            <w:tcW w:w="1628" w:type="dxa"/>
            <w:shd w:val="clear" w:color="000000" w:fill="CCCCFF"/>
            <w:noWrap/>
            <w:vAlign w:val="bottom"/>
            <w:hideMark/>
          </w:tcPr>
          <w:p w14:paraId="63CDC03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63.441,51</w:t>
            </w:r>
          </w:p>
        </w:tc>
        <w:tc>
          <w:tcPr>
            <w:tcW w:w="1426" w:type="dxa"/>
            <w:shd w:val="clear" w:color="000000" w:fill="CCCCFF"/>
            <w:noWrap/>
            <w:vAlign w:val="bottom"/>
            <w:hideMark/>
          </w:tcPr>
          <w:p w14:paraId="6754FCB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5.000,00</w:t>
            </w:r>
          </w:p>
        </w:tc>
        <w:tc>
          <w:tcPr>
            <w:tcW w:w="1157" w:type="dxa"/>
            <w:shd w:val="clear" w:color="000000" w:fill="CCCCFF"/>
            <w:noWrap/>
            <w:vAlign w:val="bottom"/>
            <w:hideMark/>
          </w:tcPr>
          <w:p w14:paraId="426FCB6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7,88</w:t>
            </w:r>
          </w:p>
        </w:tc>
        <w:tc>
          <w:tcPr>
            <w:tcW w:w="1948" w:type="dxa"/>
            <w:shd w:val="clear" w:color="000000" w:fill="CCCCFF"/>
            <w:noWrap/>
            <w:vAlign w:val="bottom"/>
            <w:hideMark/>
          </w:tcPr>
          <w:p w14:paraId="55DBF15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68.441,51</w:t>
            </w:r>
          </w:p>
        </w:tc>
      </w:tr>
      <w:tr w:rsidR="00190FD0" w:rsidRPr="00190FD0" w14:paraId="7A2C92BE" w14:textId="77777777" w:rsidTr="00190FD0">
        <w:trPr>
          <w:trHeight w:val="255"/>
        </w:trPr>
        <w:tc>
          <w:tcPr>
            <w:tcW w:w="8720" w:type="dxa"/>
            <w:gridSpan w:val="2"/>
            <w:shd w:val="clear" w:color="000000" w:fill="FFFF99"/>
            <w:noWrap/>
            <w:vAlign w:val="bottom"/>
            <w:hideMark/>
          </w:tcPr>
          <w:p w14:paraId="00D5948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4.1. PRIHODI ZA POSEBNE NAMJENE</w:t>
            </w:r>
          </w:p>
        </w:tc>
        <w:tc>
          <w:tcPr>
            <w:tcW w:w="1628" w:type="dxa"/>
            <w:shd w:val="clear" w:color="000000" w:fill="FFFF99"/>
            <w:noWrap/>
            <w:vAlign w:val="bottom"/>
            <w:hideMark/>
          </w:tcPr>
          <w:p w14:paraId="1CB09BB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13.006,84</w:t>
            </w:r>
          </w:p>
        </w:tc>
        <w:tc>
          <w:tcPr>
            <w:tcW w:w="1426" w:type="dxa"/>
            <w:shd w:val="clear" w:color="000000" w:fill="FFFF99"/>
            <w:noWrap/>
            <w:vAlign w:val="bottom"/>
            <w:hideMark/>
          </w:tcPr>
          <w:p w14:paraId="3E51D78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64C62F8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221AD36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13.006,84</w:t>
            </w:r>
          </w:p>
        </w:tc>
      </w:tr>
      <w:tr w:rsidR="00190FD0" w:rsidRPr="00190FD0" w14:paraId="0FCF0CAB" w14:textId="77777777" w:rsidTr="00190FD0">
        <w:trPr>
          <w:trHeight w:val="255"/>
        </w:trPr>
        <w:tc>
          <w:tcPr>
            <w:tcW w:w="8720" w:type="dxa"/>
            <w:gridSpan w:val="2"/>
            <w:shd w:val="clear" w:color="000000" w:fill="CCFFFF"/>
            <w:noWrap/>
            <w:vAlign w:val="bottom"/>
            <w:hideMark/>
          </w:tcPr>
          <w:p w14:paraId="1B06870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0451 Cestovni promet</w:t>
            </w:r>
          </w:p>
        </w:tc>
        <w:tc>
          <w:tcPr>
            <w:tcW w:w="1628" w:type="dxa"/>
            <w:shd w:val="clear" w:color="000000" w:fill="CCFFFF"/>
            <w:noWrap/>
            <w:vAlign w:val="bottom"/>
            <w:hideMark/>
          </w:tcPr>
          <w:p w14:paraId="6477B34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13.006,84</w:t>
            </w:r>
          </w:p>
        </w:tc>
        <w:tc>
          <w:tcPr>
            <w:tcW w:w="1426" w:type="dxa"/>
            <w:shd w:val="clear" w:color="000000" w:fill="CCFFFF"/>
            <w:noWrap/>
            <w:vAlign w:val="bottom"/>
            <w:hideMark/>
          </w:tcPr>
          <w:p w14:paraId="5F263F9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5961E9D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1C554F4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13.006,84</w:t>
            </w:r>
          </w:p>
        </w:tc>
      </w:tr>
      <w:tr w:rsidR="00190FD0" w:rsidRPr="00190FD0" w14:paraId="1D4629C2" w14:textId="77777777" w:rsidTr="00190FD0">
        <w:trPr>
          <w:trHeight w:val="255"/>
        </w:trPr>
        <w:tc>
          <w:tcPr>
            <w:tcW w:w="956" w:type="dxa"/>
            <w:shd w:val="clear" w:color="auto" w:fill="auto"/>
            <w:noWrap/>
            <w:vAlign w:val="bottom"/>
            <w:hideMark/>
          </w:tcPr>
          <w:p w14:paraId="1525C69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322</w:t>
            </w:r>
          </w:p>
        </w:tc>
        <w:tc>
          <w:tcPr>
            <w:tcW w:w="7764" w:type="dxa"/>
            <w:shd w:val="clear" w:color="auto" w:fill="auto"/>
            <w:noWrap/>
            <w:vAlign w:val="bottom"/>
            <w:hideMark/>
          </w:tcPr>
          <w:p w14:paraId="6540CA8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materijal i energiju</w:t>
            </w:r>
          </w:p>
        </w:tc>
        <w:tc>
          <w:tcPr>
            <w:tcW w:w="1628" w:type="dxa"/>
            <w:shd w:val="clear" w:color="auto" w:fill="auto"/>
            <w:noWrap/>
            <w:vAlign w:val="bottom"/>
            <w:hideMark/>
          </w:tcPr>
          <w:p w14:paraId="01A75D7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3.716,24</w:t>
            </w:r>
          </w:p>
        </w:tc>
        <w:tc>
          <w:tcPr>
            <w:tcW w:w="1426" w:type="dxa"/>
            <w:shd w:val="clear" w:color="auto" w:fill="auto"/>
            <w:noWrap/>
            <w:vAlign w:val="bottom"/>
            <w:hideMark/>
          </w:tcPr>
          <w:p w14:paraId="0CB85FD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18417FE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23D4296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3.716,24</w:t>
            </w:r>
          </w:p>
        </w:tc>
      </w:tr>
      <w:tr w:rsidR="00190FD0" w:rsidRPr="00190FD0" w14:paraId="33EB8727" w14:textId="77777777" w:rsidTr="00190FD0">
        <w:trPr>
          <w:trHeight w:val="255"/>
        </w:trPr>
        <w:tc>
          <w:tcPr>
            <w:tcW w:w="956" w:type="dxa"/>
            <w:shd w:val="clear" w:color="auto" w:fill="auto"/>
            <w:noWrap/>
            <w:vAlign w:val="bottom"/>
            <w:hideMark/>
          </w:tcPr>
          <w:p w14:paraId="27BCA99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0BC1F6B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2B22437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9.290,60</w:t>
            </w:r>
          </w:p>
        </w:tc>
        <w:tc>
          <w:tcPr>
            <w:tcW w:w="1426" w:type="dxa"/>
            <w:shd w:val="clear" w:color="auto" w:fill="auto"/>
            <w:noWrap/>
            <w:vAlign w:val="bottom"/>
            <w:hideMark/>
          </w:tcPr>
          <w:p w14:paraId="5C83669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38047B9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1F05932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9.290,60</w:t>
            </w:r>
          </w:p>
        </w:tc>
      </w:tr>
      <w:tr w:rsidR="00190FD0" w:rsidRPr="00190FD0" w14:paraId="1C97CCC6" w14:textId="77777777" w:rsidTr="00190FD0">
        <w:trPr>
          <w:trHeight w:val="255"/>
        </w:trPr>
        <w:tc>
          <w:tcPr>
            <w:tcW w:w="8720" w:type="dxa"/>
            <w:gridSpan w:val="2"/>
            <w:shd w:val="clear" w:color="000000" w:fill="FFFF99"/>
            <w:noWrap/>
            <w:vAlign w:val="bottom"/>
            <w:hideMark/>
          </w:tcPr>
          <w:p w14:paraId="6DACB54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15B3B4B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50.434,67</w:t>
            </w:r>
          </w:p>
        </w:tc>
        <w:tc>
          <w:tcPr>
            <w:tcW w:w="1426" w:type="dxa"/>
            <w:shd w:val="clear" w:color="000000" w:fill="FFFF99"/>
            <w:noWrap/>
            <w:vAlign w:val="bottom"/>
            <w:hideMark/>
          </w:tcPr>
          <w:p w14:paraId="2A28D2C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5.000,00</w:t>
            </w:r>
          </w:p>
        </w:tc>
        <w:tc>
          <w:tcPr>
            <w:tcW w:w="1157" w:type="dxa"/>
            <w:shd w:val="clear" w:color="000000" w:fill="FFFF99"/>
            <w:noWrap/>
            <w:vAlign w:val="bottom"/>
            <w:hideMark/>
          </w:tcPr>
          <w:p w14:paraId="7B2B179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9,91</w:t>
            </w:r>
          </w:p>
        </w:tc>
        <w:tc>
          <w:tcPr>
            <w:tcW w:w="1948" w:type="dxa"/>
            <w:shd w:val="clear" w:color="000000" w:fill="FFFF99"/>
            <w:noWrap/>
            <w:vAlign w:val="bottom"/>
            <w:hideMark/>
          </w:tcPr>
          <w:p w14:paraId="3F362E3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55.434,67</w:t>
            </w:r>
          </w:p>
        </w:tc>
      </w:tr>
      <w:tr w:rsidR="00190FD0" w:rsidRPr="00190FD0" w14:paraId="35651360" w14:textId="77777777" w:rsidTr="00190FD0">
        <w:trPr>
          <w:trHeight w:val="255"/>
        </w:trPr>
        <w:tc>
          <w:tcPr>
            <w:tcW w:w="8720" w:type="dxa"/>
            <w:gridSpan w:val="2"/>
            <w:shd w:val="clear" w:color="000000" w:fill="CCFFFF"/>
            <w:noWrap/>
            <w:vAlign w:val="bottom"/>
            <w:hideMark/>
          </w:tcPr>
          <w:p w14:paraId="069784C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0451 Cestovni promet</w:t>
            </w:r>
          </w:p>
        </w:tc>
        <w:tc>
          <w:tcPr>
            <w:tcW w:w="1628" w:type="dxa"/>
            <w:shd w:val="clear" w:color="000000" w:fill="CCFFFF"/>
            <w:noWrap/>
            <w:vAlign w:val="bottom"/>
            <w:hideMark/>
          </w:tcPr>
          <w:p w14:paraId="7DCD664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50.434,67</w:t>
            </w:r>
          </w:p>
        </w:tc>
        <w:tc>
          <w:tcPr>
            <w:tcW w:w="1426" w:type="dxa"/>
            <w:shd w:val="clear" w:color="000000" w:fill="CCFFFF"/>
            <w:noWrap/>
            <w:vAlign w:val="bottom"/>
            <w:hideMark/>
          </w:tcPr>
          <w:p w14:paraId="4BD9EDD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5.000,00</w:t>
            </w:r>
          </w:p>
        </w:tc>
        <w:tc>
          <w:tcPr>
            <w:tcW w:w="1157" w:type="dxa"/>
            <w:shd w:val="clear" w:color="000000" w:fill="CCFFFF"/>
            <w:noWrap/>
            <w:vAlign w:val="bottom"/>
            <w:hideMark/>
          </w:tcPr>
          <w:p w14:paraId="02870E2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9,91</w:t>
            </w:r>
          </w:p>
        </w:tc>
        <w:tc>
          <w:tcPr>
            <w:tcW w:w="1948" w:type="dxa"/>
            <w:shd w:val="clear" w:color="000000" w:fill="CCFFFF"/>
            <w:noWrap/>
            <w:vAlign w:val="bottom"/>
            <w:hideMark/>
          </w:tcPr>
          <w:p w14:paraId="1235CF7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55.434,67</w:t>
            </w:r>
          </w:p>
        </w:tc>
      </w:tr>
      <w:tr w:rsidR="00190FD0" w:rsidRPr="00190FD0" w14:paraId="48C31CBA" w14:textId="77777777" w:rsidTr="00190FD0">
        <w:trPr>
          <w:trHeight w:val="255"/>
        </w:trPr>
        <w:tc>
          <w:tcPr>
            <w:tcW w:w="956" w:type="dxa"/>
            <w:shd w:val="clear" w:color="auto" w:fill="auto"/>
            <w:noWrap/>
            <w:vAlign w:val="bottom"/>
            <w:hideMark/>
          </w:tcPr>
          <w:p w14:paraId="01A5201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lastRenderedPageBreak/>
              <w:t>323</w:t>
            </w:r>
          </w:p>
        </w:tc>
        <w:tc>
          <w:tcPr>
            <w:tcW w:w="7764" w:type="dxa"/>
            <w:shd w:val="clear" w:color="auto" w:fill="auto"/>
            <w:noWrap/>
            <w:vAlign w:val="bottom"/>
            <w:hideMark/>
          </w:tcPr>
          <w:p w14:paraId="36CDFB5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1730D7C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50.434,67</w:t>
            </w:r>
          </w:p>
        </w:tc>
        <w:tc>
          <w:tcPr>
            <w:tcW w:w="1426" w:type="dxa"/>
            <w:shd w:val="clear" w:color="auto" w:fill="auto"/>
            <w:noWrap/>
            <w:vAlign w:val="bottom"/>
            <w:hideMark/>
          </w:tcPr>
          <w:p w14:paraId="47D3E7E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5.000,00</w:t>
            </w:r>
          </w:p>
        </w:tc>
        <w:tc>
          <w:tcPr>
            <w:tcW w:w="1157" w:type="dxa"/>
            <w:shd w:val="clear" w:color="auto" w:fill="auto"/>
            <w:noWrap/>
            <w:vAlign w:val="bottom"/>
            <w:hideMark/>
          </w:tcPr>
          <w:p w14:paraId="2774829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9,91</w:t>
            </w:r>
          </w:p>
        </w:tc>
        <w:tc>
          <w:tcPr>
            <w:tcW w:w="1948" w:type="dxa"/>
            <w:shd w:val="clear" w:color="auto" w:fill="auto"/>
            <w:noWrap/>
            <w:vAlign w:val="bottom"/>
            <w:hideMark/>
          </w:tcPr>
          <w:p w14:paraId="3BC3272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55.434,67</w:t>
            </w:r>
          </w:p>
        </w:tc>
      </w:tr>
      <w:tr w:rsidR="00190FD0" w:rsidRPr="00190FD0" w14:paraId="507D78E2" w14:textId="77777777" w:rsidTr="00190FD0">
        <w:trPr>
          <w:trHeight w:val="255"/>
        </w:trPr>
        <w:tc>
          <w:tcPr>
            <w:tcW w:w="8720" w:type="dxa"/>
            <w:gridSpan w:val="2"/>
            <w:shd w:val="clear" w:color="000000" w:fill="CCCCFF"/>
            <w:noWrap/>
            <w:vAlign w:val="bottom"/>
            <w:hideMark/>
          </w:tcPr>
          <w:p w14:paraId="0031DF9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Tekući projekt T100003 Javna rasvjeta (energija i održavanje)</w:t>
            </w:r>
          </w:p>
        </w:tc>
        <w:tc>
          <w:tcPr>
            <w:tcW w:w="1628" w:type="dxa"/>
            <w:shd w:val="clear" w:color="000000" w:fill="CCCCFF"/>
            <w:noWrap/>
            <w:vAlign w:val="bottom"/>
            <w:hideMark/>
          </w:tcPr>
          <w:p w14:paraId="145A88E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27.208,17</w:t>
            </w:r>
          </w:p>
        </w:tc>
        <w:tc>
          <w:tcPr>
            <w:tcW w:w="1426" w:type="dxa"/>
            <w:shd w:val="clear" w:color="000000" w:fill="CCCCFF"/>
            <w:noWrap/>
            <w:vAlign w:val="bottom"/>
            <w:hideMark/>
          </w:tcPr>
          <w:p w14:paraId="7042EDD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52AB5D3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132368F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27.208,17</w:t>
            </w:r>
          </w:p>
        </w:tc>
      </w:tr>
      <w:tr w:rsidR="00190FD0" w:rsidRPr="00190FD0" w14:paraId="674F6768" w14:textId="77777777" w:rsidTr="00190FD0">
        <w:trPr>
          <w:trHeight w:val="255"/>
        </w:trPr>
        <w:tc>
          <w:tcPr>
            <w:tcW w:w="8720" w:type="dxa"/>
            <w:gridSpan w:val="2"/>
            <w:shd w:val="clear" w:color="000000" w:fill="FFFF99"/>
            <w:noWrap/>
            <w:vAlign w:val="bottom"/>
            <w:hideMark/>
          </w:tcPr>
          <w:p w14:paraId="78934AB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4.1. PRIHODI ZA POSEBNE NAMJENE</w:t>
            </w:r>
          </w:p>
        </w:tc>
        <w:tc>
          <w:tcPr>
            <w:tcW w:w="1628" w:type="dxa"/>
            <w:shd w:val="clear" w:color="000000" w:fill="FFFF99"/>
            <w:noWrap/>
            <w:vAlign w:val="bottom"/>
            <w:hideMark/>
          </w:tcPr>
          <w:p w14:paraId="45A56B4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27.208,17</w:t>
            </w:r>
          </w:p>
        </w:tc>
        <w:tc>
          <w:tcPr>
            <w:tcW w:w="1426" w:type="dxa"/>
            <w:shd w:val="clear" w:color="000000" w:fill="FFFF99"/>
            <w:noWrap/>
            <w:vAlign w:val="bottom"/>
            <w:hideMark/>
          </w:tcPr>
          <w:p w14:paraId="761149B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1047251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1467A5C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27.208,17</w:t>
            </w:r>
          </w:p>
        </w:tc>
      </w:tr>
      <w:tr w:rsidR="00190FD0" w:rsidRPr="00190FD0" w14:paraId="73D6918F" w14:textId="77777777" w:rsidTr="00190FD0">
        <w:trPr>
          <w:trHeight w:val="255"/>
        </w:trPr>
        <w:tc>
          <w:tcPr>
            <w:tcW w:w="8720" w:type="dxa"/>
            <w:gridSpan w:val="2"/>
            <w:shd w:val="clear" w:color="000000" w:fill="CCFFFF"/>
            <w:noWrap/>
            <w:vAlign w:val="bottom"/>
            <w:hideMark/>
          </w:tcPr>
          <w:p w14:paraId="6C3EEFB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0640 Ulična rasvjeta</w:t>
            </w:r>
          </w:p>
        </w:tc>
        <w:tc>
          <w:tcPr>
            <w:tcW w:w="1628" w:type="dxa"/>
            <w:shd w:val="clear" w:color="000000" w:fill="CCFFFF"/>
            <w:noWrap/>
            <w:vAlign w:val="bottom"/>
            <w:hideMark/>
          </w:tcPr>
          <w:p w14:paraId="458072F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27.208,17</w:t>
            </w:r>
          </w:p>
        </w:tc>
        <w:tc>
          <w:tcPr>
            <w:tcW w:w="1426" w:type="dxa"/>
            <w:shd w:val="clear" w:color="000000" w:fill="CCFFFF"/>
            <w:noWrap/>
            <w:vAlign w:val="bottom"/>
            <w:hideMark/>
          </w:tcPr>
          <w:p w14:paraId="6BC73BE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555111E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222801B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27.208,17</w:t>
            </w:r>
          </w:p>
        </w:tc>
      </w:tr>
      <w:tr w:rsidR="00190FD0" w:rsidRPr="00190FD0" w14:paraId="2CD50D44" w14:textId="77777777" w:rsidTr="00190FD0">
        <w:trPr>
          <w:trHeight w:val="255"/>
        </w:trPr>
        <w:tc>
          <w:tcPr>
            <w:tcW w:w="956" w:type="dxa"/>
            <w:shd w:val="clear" w:color="auto" w:fill="auto"/>
            <w:noWrap/>
            <w:vAlign w:val="bottom"/>
            <w:hideMark/>
          </w:tcPr>
          <w:p w14:paraId="099B111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322</w:t>
            </w:r>
          </w:p>
        </w:tc>
        <w:tc>
          <w:tcPr>
            <w:tcW w:w="7764" w:type="dxa"/>
            <w:shd w:val="clear" w:color="auto" w:fill="auto"/>
            <w:noWrap/>
            <w:vAlign w:val="bottom"/>
            <w:hideMark/>
          </w:tcPr>
          <w:p w14:paraId="1CEC4A3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materijal i energiju</w:t>
            </w:r>
          </w:p>
        </w:tc>
        <w:tc>
          <w:tcPr>
            <w:tcW w:w="1628" w:type="dxa"/>
            <w:shd w:val="clear" w:color="auto" w:fill="auto"/>
            <w:noWrap/>
            <w:vAlign w:val="bottom"/>
            <w:hideMark/>
          </w:tcPr>
          <w:p w14:paraId="2FE91C0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21.899,26</w:t>
            </w:r>
          </w:p>
        </w:tc>
        <w:tc>
          <w:tcPr>
            <w:tcW w:w="1426" w:type="dxa"/>
            <w:shd w:val="clear" w:color="auto" w:fill="auto"/>
            <w:noWrap/>
            <w:vAlign w:val="bottom"/>
            <w:hideMark/>
          </w:tcPr>
          <w:p w14:paraId="1CE4AA1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0B5DBF4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26808E0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21.899,26</w:t>
            </w:r>
          </w:p>
        </w:tc>
      </w:tr>
      <w:tr w:rsidR="00190FD0" w:rsidRPr="00190FD0" w14:paraId="79C01EA1" w14:textId="77777777" w:rsidTr="00190FD0">
        <w:trPr>
          <w:trHeight w:val="255"/>
        </w:trPr>
        <w:tc>
          <w:tcPr>
            <w:tcW w:w="956" w:type="dxa"/>
            <w:shd w:val="clear" w:color="auto" w:fill="auto"/>
            <w:noWrap/>
            <w:vAlign w:val="bottom"/>
            <w:hideMark/>
          </w:tcPr>
          <w:p w14:paraId="046AAD1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0B7E23F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01369CD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5.308,91</w:t>
            </w:r>
          </w:p>
        </w:tc>
        <w:tc>
          <w:tcPr>
            <w:tcW w:w="1426" w:type="dxa"/>
            <w:shd w:val="clear" w:color="auto" w:fill="auto"/>
            <w:noWrap/>
            <w:vAlign w:val="bottom"/>
            <w:hideMark/>
          </w:tcPr>
          <w:p w14:paraId="272AA87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2A8E7D7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3770B44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5.308,91</w:t>
            </w:r>
          </w:p>
        </w:tc>
      </w:tr>
      <w:tr w:rsidR="00190FD0" w:rsidRPr="00190FD0" w14:paraId="0B280F49" w14:textId="77777777" w:rsidTr="00190FD0">
        <w:trPr>
          <w:trHeight w:val="255"/>
        </w:trPr>
        <w:tc>
          <w:tcPr>
            <w:tcW w:w="8720" w:type="dxa"/>
            <w:gridSpan w:val="2"/>
            <w:shd w:val="clear" w:color="000000" w:fill="9999FF"/>
            <w:noWrap/>
            <w:vAlign w:val="bottom"/>
            <w:hideMark/>
          </w:tcPr>
          <w:p w14:paraId="5A63F62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1003 PODUZETNIČKA ZONA LASINJA</w:t>
            </w:r>
          </w:p>
        </w:tc>
        <w:tc>
          <w:tcPr>
            <w:tcW w:w="1628" w:type="dxa"/>
            <w:shd w:val="clear" w:color="000000" w:fill="9999FF"/>
            <w:noWrap/>
            <w:vAlign w:val="bottom"/>
            <w:hideMark/>
          </w:tcPr>
          <w:p w14:paraId="47E642B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9999FF"/>
            <w:noWrap/>
            <w:vAlign w:val="bottom"/>
            <w:hideMark/>
          </w:tcPr>
          <w:p w14:paraId="6799D0C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12EA3C0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3F0DB00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0C38FCB4" w14:textId="77777777" w:rsidTr="00190FD0">
        <w:trPr>
          <w:trHeight w:val="255"/>
        </w:trPr>
        <w:tc>
          <w:tcPr>
            <w:tcW w:w="8720" w:type="dxa"/>
            <w:gridSpan w:val="2"/>
            <w:shd w:val="clear" w:color="000000" w:fill="CCCCFF"/>
            <w:noWrap/>
            <w:vAlign w:val="bottom"/>
            <w:hideMark/>
          </w:tcPr>
          <w:p w14:paraId="1ADF233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Tekući projekt T100006 Usluge tekućeg i investicijskog održavanja</w:t>
            </w:r>
          </w:p>
        </w:tc>
        <w:tc>
          <w:tcPr>
            <w:tcW w:w="1628" w:type="dxa"/>
            <w:shd w:val="clear" w:color="000000" w:fill="CCCCFF"/>
            <w:noWrap/>
            <w:vAlign w:val="bottom"/>
            <w:hideMark/>
          </w:tcPr>
          <w:p w14:paraId="7D56913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CCCCFF"/>
            <w:noWrap/>
            <w:vAlign w:val="bottom"/>
            <w:hideMark/>
          </w:tcPr>
          <w:p w14:paraId="7D0E4A4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2843F7A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527FCF1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21A94500" w14:textId="77777777" w:rsidTr="00190FD0">
        <w:trPr>
          <w:trHeight w:val="255"/>
        </w:trPr>
        <w:tc>
          <w:tcPr>
            <w:tcW w:w="8720" w:type="dxa"/>
            <w:gridSpan w:val="2"/>
            <w:shd w:val="clear" w:color="000000" w:fill="FFFF99"/>
            <w:noWrap/>
            <w:vAlign w:val="bottom"/>
            <w:hideMark/>
          </w:tcPr>
          <w:p w14:paraId="01433A3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7.1. PRIHODI OD PRODAJE ILI ZAMJENE NEFINANCIJSKE IMOVINE</w:t>
            </w:r>
          </w:p>
        </w:tc>
        <w:tc>
          <w:tcPr>
            <w:tcW w:w="1628" w:type="dxa"/>
            <w:shd w:val="clear" w:color="000000" w:fill="FFFF99"/>
            <w:noWrap/>
            <w:vAlign w:val="bottom"/>
            <w:hideMark/>
          </w:tcPr>
          <w:p w14:paraId="0B1D2BF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FFFF99"/>
            <w:noWrap/>
            <w:vAlign w:val="bottom"/>
            <w:hideMark/>
          </w:tcPr>
          <w:p w14:paraId="792D8B3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6342771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07DF6EC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05A11DFC" w14:textId="77777777" w:rsidTr="00190FD0">
        <w:trPr>
          <w:trHeight w:val="255"/>
        </w:trPr>
        <w:tc>
          <w:tcPr>
            <w:tcW w:w="8720" w:type="dxa"/>
            <w:gridSpan w:val="2"/>
            <w:shd w:val="clear" w:color="000000" w:fill="CCFFFF"/>
            <w:noWrap/>
            <w:vAlign w:val="bottom"/>
            <w:hideMark/>
          </w:tcPr>
          <w:p w14:paraId="75C8C4C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0490 Ekonomski poslovi koji nisu drugdje svrstani</w:t>
            </w:r>
          </w:p>
        </w:tc>
        <w:tc>
          <w:tcPr>
            <w:tcW w:w="1628" w:type="dxa"/>
            <w:shd w:val="clear" w:color="000000" w:fill="CCFFFF"/>
            <w:noWrap/>
            <w:vAlign w:val="bottom"/>
            <w:hideMark/>
          </w:tcPr>
          <w:p w14:paraId="3231CD7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CCFFFF"/>
            <w:noWrap/>
            <w:vAlign w:val="bottom"/>
            <w:hideMark/>
          </w:tcPr>
          <w:p w14:paraId="3BA48A6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325D628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4399FD8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38255F7C" w14:textId="77777777" w:rsidTr="00190FD0">
        <w:trPr>
          <w:trHeight w:val="255"/>
        </w:trPr>
        <w:tc>
          <w:tcPr>
            <w:tcW w:w="956" w:type="dxa"/>
            <w:shd w:val="clear" w:color="auto" w:fill="auto"/>
            <w:noWrap/>
            <w:vAlign w:val="bottom"/>
            <w:hideMark/>
          </w:tcPr>
          <w:p w14:paraId="1108078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7C152AE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531C5CA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c>
          <w:tcPr>
            <w:tcW w:w="1426" w:type="dxa"/>
            <w:shd w:val="clear" w:color="auto" w:fill="auto"/>
            <w:noWrap/>
            <w:vAlign w:val="bottom"/>
            <w:hideMark/>
          </w:tcPr>
          <w:p w14:paraId="021B401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6A75BE5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4214EF1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r>
      <w:tr w:rsidR="00190FD0" w:rsidRPr="00190FD0" w14:paraId="6151B8A7" w14:textId="77777777" w:rsidTr="00190FD0">
        <w:trPr>
          <w:trHeight w:val="255"/>
        </w:trPr>
        <w:tc>
          <w:tcPr>
            <w:tcW w:w="8720" w:type="dxa"/>
            <w:gridSpan w:val="2"/>
            <w:shd w:val="clear" w:color="000000" w:fill="9999FF"/>
            <w:noWrap/>
            <w:vAlign w:val="bottom"/>
            <w:hideMark/>
          </w:tcPr>
          <w:p w14:paraId="0CCCE3E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1007 PREDŠKOLSKI ODGOJ</w:t>
            </w:r>
          </w:p>
        </w:tc>
        <w:tc>
          <w:tcPr>
            <w:tcW w:w="1628" w:type="dxa"/>
            <w:shd w:val="clear" w:color="000000" w:fill="9999FF"/>
            <w:noWrap/>
            <w:vAlign w:val="bottom"/>
            <w:hideMark/>
          </w:tcPr>
          <w:p w14:paraId="2B4EDB5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9999FF"/>
            <w:noWrap/>
            <w:vAlign w:val="bottom"/>
            <w:hideMark/>
          </w:tcPr>
          <w:p w14:paraId="0B40B58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157" w:type="dxa"/>
            <w:shd w:val="clear" w:color="000000" w:fill="9999FF"/>
            <w:noWrap/>
            <w:vAlign w:val="bottom"/>
            <w:hideMark/>
          </w:tcPr>
          <w:p w14:paraId="4C81B71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-33,33</w:t>
            </w:r>
          </w:p>
        </w:tc>
        <w:tc>
          <w:tcPr>
            <w:tcW w:w="1948" w:type="dxa"/>
            <w:shd w:val="clear" w:color="000000" w:fill="9999FF"/>
            <w:noWrap/>
            <w:vAlign w:val="bottom"/>
            <w:hideMark/>
          </w:tcPr>
          <w:p w14:paraId="275ACC0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0BEC4BD5" w14:textId="77777777" w:rsidTr="00190FD0">
        <w:trPr>
          <w:trHeight w:val="255"/>
        </w:trPr>
        <w:tc>
          <w:tcPr>
            <w:tcW w:w="8720" w:type="dxa"/>
            <w:gridSpan w:val="2"/>
            <w:shd w:val="clear" w:color="000000" w:fill="CCCCFF"/>
            <w:noWrap/>
            <w:vAlign w:val="bottom"/>
            <w:hideMark/>
          </w:tcPr>
          <w:p w14:paraId="1725BA8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A100017 Održavanje dječjeg vrtića (materijal,energija i usluge)</w:t>
            </w:r>
          </w:p>
        </w:tc>
        <w:tc>
          <w:tcPr>
            <w:tcW w:w="1628" w:type="dxa"/>
            <w:shd w:val="clear" w:color="000000" w:fill="CCCCFF"/>
            <w:noWrap/>
            <w:vAlign w:val="bottom"/>
            <w:hideMark/>
          </w:tcPr>
          <w:p w14:paraId="1D71C16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CCCCFF"/>
            <w:noWrap/>
            <w:vAlign w:val="bottom"/>
            <w:hideMark/>
          </w:tcPr>
          <w:p w14:paraId="30158FF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157" w:type="dxa"/>
            <w:shd w:val="clear" w:color="000000" w:fill="CCCCFF"/>
            <w:noWrap/>
            <w:vAlign w:val="bottom"/>
            <w:hideMark/>
          </w:tcPr>
          <w:p w14:paraId="4641DB9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-33,33</w:t>
            </w:r>
          </w:p>
        </w:tc>
        <w:tc>
          <w:tcPr>
            <w:tcW w:w="1948" w:type="dxa"/>
            <w:shd w:val="clear" w:color="000000" w:fill="CCCCFF"/>
            <w:noWrap/>
            <w:vAlign w:val="bottom"/>
            <w:hideMark/>
          </w:tcPr>
          <w:p w14:paraId="6792F5C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694B5423" w14:textId="77777777" w:rsidTr="00190FD0">
        <w:trPr>
          <w:trHeight w:val="255"/>
        </w:trPr>
        <w:tc>
          <w:tcPr>
            <w:tcW w:w="8720" w:type="dxa"/>
            <w:gridSpan w:val="2"/>
            <w:shd w:val="clear" w:color="000000" w:fill="FFFF99"/>
            <w:noWrap/>
            <w:vAlign w:val="bottom"/>
            <w:hideMark/>
          </w:tcPr>
          <w:p w14:paraId="0325F11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3.1. VLASTITI PRIHODI</w:t>
            </w:r>
          </w:p>
        </w:tc>
        <w:tc>
          <w:tcPr>
            <w:tcW w:w="1628" w:type="dxa"/>
            <w:shd w:val="clear" w:color="000000" w:fill="FFFF99"/>
            <w:noWrap/>
            <w:vAlign w:val="bottom"/>
            <w:hideMark/>
          </w:tcPr>
          <w:p w14:paraId="619FAAF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FFFF99"/>
            <w:noWrap/>
            <w:vAlign w:val="bottom"/>
            <w:hideMark/>
          </w:tcPr>
          <w:p w14:paraId="456FBAB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157" w:type="dxa"/>
            <w:shd w:val="clear" w:color="000000" w:fill="FFFF99"/>
            <w:noWrap/>
            <w:vAlign w:val="bottom"/>
            <w:hideMark/>
          </w:tcPr>
          <w:p w14:paraId="6A5B43F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-33,33</w:t>
            </w:r>
          </w:p>
        </w:tc>
        <w:tc>
          <w:tcPr>
            <w:tcW w:w="1948" w:type="dxa"/>
            <w:shd w:val="clear" w:color="000000" w:fill="FFFF99"/>
            <w:noWrap/>
            <w:vAlign w:val="bottom"/>
            <w:hideMark/>
          </w:tcPr>
          <w:p w14:paraId="4A4C399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5BA9EB8C" w14:textId="77777777" w:rsidTr="00190FD0">
        <w:trPr>
          <w:trHeight w:val="255"/>
        </w:trPr>
        <w:tc>
          <w:tcPr>
            <w:tcW w:w="8720" w:type="dxa"/>
            <w:gridSpan w:val="2"/>
            <w:shd w:val="clear" w:color="000000" w:fill="CCFFFF"/>
            <w:noWrap/>
            <w:vAlign w:val="bottom"/>
            <w:hideMark/>
          </w:tcPr>
          <w:p w14:paraId="09E7B89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0911 Predškolsko obrazovanje</w:t>
            </w:r>
          </w:p>
        </w:tc>
        <w:tc>
          <w:tcPr>
            <w:tcW w:w="1628" w:type="dxa"/>
            <w:shd w:val="clear" w:color="000000" w:fill="CCFFFF"/>
            <w:noWrap/>
            <w:vAlign w:val="bottom"/>
            <w:hideMark/>
          </w:tcPr>
          <w:p w14:paraId="19A0D4E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CCFFFF"/>
            <w:noWrap/>
            <w:vAlign w:val="bottom"/>
            <w:hideMark/>
          </w:tcPr>
          <w:p w14:paraId="4A14017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157" w:type="dxa"/>
            <w:shd w:val="clear" w:color="000000" w:fill="CCFFFF"/>
            <w:noWrap/>
            <w:vAlign w:val="bottom"/>
            <w:hideMark/>
          </w:tcPr>
          <w:p w14:paraId="7C89663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-33,33</w:t>
            </w:r>
          </w:p>
        </w:tc>
        <w:tc>
          <w:tcPr>
            <w:tcW w:w="1948" w:type="dxa"/>
            <w:shd w:val="clear" w:color="000000" w:fill="CCFFFF"/>
            <w:noWrap/>
            <w:vAlign w:val="bottom"/>
            <w:hideMark/>
          </w:tcPr>
          <w:p w14:paraId="3E22E4A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3D6B764F" w14:textId="77777777" w:rsidTr="00190FD0">
        <w:trPr>
          <w:trHeight w:val="255"/>
        </w:trPr>
        <w:tc>
          <w:tcPr>
            <w:tcW w:w="956" w:type="dxa"/>
            <w:shd w:val="clear" w:color="auto" w:fill="auto"/>
            <w:noWrap/>
            <w:vAlign w:val="bottom"/>
            <w:hideMark/>
          </w:tcPr>
          <w:p w14:paraId="20BE4BC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329</w:t>
            </w:r>
          </w:p>
        </w:tc>
        <w:tc>
          <w:tcPr>
            <w:tcW w:w="7764" w:type="dxa"/>
            <w:shd w:val="clear" w:color="auto" w:fill="auto"/>
            <w:noWrap/>
            <w:vAlign w:val="bottom"/>
            <w:hideMark/>
          </w:tcPr>
          <w:p w14:paraId="3F6CE23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nespomenuti rashodi poslovanja</w:t>
            </w:r>
          </w:p>
        </w:tc>
        <w:tc>
          <w:tcPr>
            <w:tcW w:w="1628" w:type="dxa"/>
            <w:shd w:val="clear" w:color="auto" w:fill="auto"/>
            <w:noWrap/>
            <w:vAlign w:val="bottom"/>
            <w:hideMark/>
          </w:tcPr>
          <w:p w14:paraId="4F2E125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w:t>
            </w:r>
          </w:p>
        </w:tc>
        <w:tc>
          <w:tcPr>
            <w:tcW w:w="1426" w:type="dxa"/>
            <w:shd w:val="clear" w:color="auto" w:fill="auto"/>
            <w:noWrap/>
            <w:vAlign w:val="bottom"/>
            <w:hideMark/>
          </w:tcPr>
          <w:p w14:paraId="3581A72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c>
          <w:tcPr>
            <w:tcW w:w="1157" w:type="dxa"/>
            <w:shd w:val="clear" w:color="auto" w:fill="auto"/>
            <w:noWrap/>
            <w:vAlign w:val="bottom"/>
            <w:hideMark/>
          </w:tcPr>
          <w:p w14:paraId="49F7964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-33,33</w:t>
            </w:r>
          </w:p>
        </w:tc>
        <w:tc>
          <w:tcPr>
            <w:tcW w:w="1948" w:type="dxa"/>
            <w:shd w:val="clear" w:color="auto" w:fill="auto"/>
            <w:noWrap/>
            <w:vAlign w:val="bottom"/>
            <w:hideMark/>
          </w:tcPr>
          <w:p w14:paraId="3A4D2AB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r>
      <w:tr w:rsidR="00190FD0" w:rsidRPr="00190FD0" w14:paraId="495C0367" w14:textId="77777777" w:rsidTr="00190FD0">
        <w:trPr>
          <w:trHeight w:val="255"/>
        </w:trPr>
        <w:tc>
          <w:tcPr>
            <w:tcW w:w="8720" w:type="dxa"/>
            <w:gridSpan w:val="2"/>
            <w:shd w:val="clear" w:color="000000" w:fill="9999FF"/>
            <w:noWrap/>
            <w:vAlign w:val="bottom"/>
            <w:hideMark/>
          </w:tcPr>
          <w:p w14:paraId="5EA67C6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1009 RAZVOJ SPORTA I REKREACIJE</w:t>
            </w:r>
          </w:p>
        </w:tc>
        <w:tc>
          <w:tcPr>
            <w:tcW w:w="1628" w:type="dxa"/>
            <w:shd w:val="clear" w:color="000000" w:fill="9999FF"/>
            <w:noWrap/>
            <w:vAlign w:val="bottom"/>
            <w:hideMark/>
          </w:tcPr>
          <w:p w14:paraId="33FF751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9999FF"/>
            <w:noWrap/>
            <w:vAlign w:val="bottom"/>
            <w:hideMark/>
          </w:tcPr>
          <w:p w14:paraId="6A3C3FA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2464033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2BDC9C1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5E001668" w14:textId="77777777" w:rsidTr="00190FD0">
        <w:trPr>
          <w:trHeight w:val="255"/>
        </w:trPr>
        <w:tc>
          <w:tcPr>
            <w:tcW w:w="8720" w:type="dxa"/>
            <w:gridSpan w:val="2"/>
            <w:shd w:val="clear" w:color="000000" w:fill="CCCCFF"/>
            <w:noWrap/>
            <w:vAlign w:val="bottom"/>
            <w:hideMark/>
          </w:tcPr>
          <w:p w14:paraId="69FB6E5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A100020 Održavanje igrališta i sportskih terena</w:t>
            </w:r>
          </w:p>
        </w:tc>
        <w:tc>
          <w:tcPr>
            <w:tcW w:w="1628" w:type="dxa"/>
            <w:shd w:val="clear" w:color="000000" w:fill="CCCCFF"/>
            <w:noWrap/>
            <w:vAlign w:val="bottom"/>
            <w:hideMark/>
          </w:tcPr>
          <w:p w14:paraId="6DC4FD5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CCCCFF"/>
            <w:noWrap/>
            <w:vAlign w:val="bottom"/>
            <w:hideMark/>
          </w:tcPr>
          <w:p w14:paraId="39379E2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25BA931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01A97BD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2C4F41AF" w14:textId="77777777" w:rsidTr="00190FD0">
        <w:trPr>
          <w:trHeight w:val="255"/>
        </w:trPr>
        <w:tc>
          <w:tcPr>
            <w:tcW w:w="8720" w:type="dxa"/>
            <w:gridSpan w:val="2"/>
            <w:shd w:val="clear" w:color="000000" w:fill="FFFF99"/>
            <w:noWrap/>
            <w:vAlign w:val="bottom"/>
            <w:hideMark/>
          </w:tcPr>
          <w:p w14:paraId="44687BE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7767513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FFFF99"/>
            <w:noWrap/>
            <w:vAlign w:val="bottom"/>
            <w:hideMark/>
          </w:tcPr>
          <w:p w14:paraId="51A2CF0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6DEDB7C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53B044E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01125BE0" w14:textId="77777777" w:rsidTr="00190FD0">
        <w:trPr>
          <w:trHeight w:val="255"/>
        </w:trPr>
        <w:tc>
          <w:tcPr>
            <w:tcW w:w="8720" w:type="dxa"/>
            <w:gridSpan w:val="2"/>
            <w:shd w:val="clear" w:color="000000" w:fill="CCFFFF"/>
            <w:noWrap/>
            <w:vAlign w:val="bottom"/>
            <w:hideMark/>
          </w:tcPr>
          <w:p w14:paraId="7797972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0810 Službe rekreacije i sporta</w:t>
            </w:r>
          </w:p>
        </w:tc>
        <w:tc>
          <w:tcPr>
            <w:tcW w:w="1628" w:type="dxa"/>
            <w:shd w:val="clear" w:color="000000" w:fill="CCFFFF"/>
            <w:noWrap/>
            <w:vAlign w:val="bottom"/>
            <w:hideMark/>
          </w:tcPr>
          <w:p w14:paraId="0D8EEFC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CCFFFF"/>
            <w:noWrap/>
            <w:vAlign w:val="bottom"/>
            <w:hideMark/>
          </w:tcPr>
          <w:p w14:paraId="3F90ED0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35E1C93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31F0E1C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322E7343" w14:textId="77777777" w:rsidTr="00190FD0">
        <w:trPr>
          <w:trHeight w:val="255"/>
        </w:trPr>
        <w:tc>
          <w:tcPr>
            <w:tcW w:w="956" w:type="dxa"/>
            <w:shd w:val="clear" w:color="auto" w:fill="auto"/>
            <w:noWrap/>
            <w:vAlign w:val="bottom"/>
            <w:hideMark/>
          </w:tcPr>
          <w:p w14:paraId="385B45E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2095FBE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34EE70D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c>
          <w:tcPr>
            <w:tcW w:w="1426" w:type="dxa"/>
            <w:shd w:val="clear" w:color="auto" w:fill="auto"/>
            <w:noWrap/>
            <w:vAlign w:val="bottom"/>
            <w:hideMark/>
          </w:tcPr>
          <w:p w14:paraId="3A6BB55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5119485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51F8004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r>
      <w:tr w:rsidR="00190FD0" w:rsidRPr="00190FD0" w14:paraId="548B87F8" w14:textId="77777777" w:rsidTr="00190FD0">
        <w:trPr>
          <w:trHeight w:val="255"/>
        </w:trPr>
        <w:tc>
          <w:tcPr>
            <w:tcW w:w="8720" w:type="dxa"/>
            <w:gridSpan w:val="2"/>
            <w:shd w:val="clear" w:color="000000" w:fill="9999FF"/>
            <w:noWrap/>
            <w:vAlign w:val="bottom"/>
            <w:hideMark/>
          </w:tcPr>
          <w:p w14:paraId="3B08AD4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1014 RAZVOJ I SIGURNOST PROMETA</w:t>
            </w:r>
          </w:p>
        </w:tc>
        <w:tc>
          <w:tcPr>
            <w:tcW w:w="1628" w:type="dxa"/>
            <w:shd w:val="clear" w:color="000000" w:fill="9999FF"/>
            <w:noWrap/>
            <w:vAlign w:val="bottom"/>
            <w:hideMark/>
          </w:tcPr>
          <w:p w14:paraId="56EC51C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9999FF"/>
            <w:noWrap/>
            <w:vAlign w:val="bottom"/>
            <w:hideMark/>
          </w:tcPr>
          <w:p w14:paraId="43097EE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18.750,00</w:t>
            </w:r>
          </w:p>
        </w:tc>
        <w:tc>
          <w:tcPr>
            <w:tcW w:w="1157" w:type="dxa"/>
            <w:shd w:val="clear" w:color="000000" w:fill="9999FF"/>
            <w:noWrap/>
            <w:vAlign w:val="bottom"/>
            <w:hideMark/>
          </w:tcPr>
          <w:p w14:paraId="5E57492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9999FF"/>
            <w:noWrap/>
            <w:vAlign w:val="bottom"/>
            <w:hideMark/>
          </w:tcPr>
          <w:p w14:paraId="559F1F9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18.750,00</w:t>
            </w:r>
          </w:p>
        </w:tc>
      </w:tr>
      <w:tr w:rsidR="00190FD0" w:rsidRPr="00190FD0" w14:paraId="23F4FFE2" w14:textId="77777777" w:rsidTr="00190FD0">
        <w:trPr>
          <w:trHeight w:val="255"/>
        </w:trPr>
        <w:tc>
          <w:tcPr>
            <w:tcW w:w="8720" w:type="dxa"/>
            <w:gridSpan w:val="2"/>
            <w:shd w:val="clear" w:color="000000" w:fill="CCCCFF"/>
            <w:noWrap/>
            <w:vAlign w:val="bottom"/>
            <w:hideMark/>
          </w:tcPr>
          <w:p w14:paraId="07EC241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K100032 Sanacija nerazvrstane ceste - Crna Draga</w:t>
            </w:r>
          </w:p>
        </w:tc>
        <w:tc>
          <w:tcPr>
            <w:tcW w:w="1628" w:type="dxa"/>
            <w:shd w:val="clear" w:color="000000" w:fill="CCCCFF"/>
            <w:noWrap/>
            <w:vAlign w:val="bottom"/>
            <w:hideMark/>
          </w:tcPr>
          <w:p w14:paraId="0930540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CCFF"/>
            <w:noWrap/>
            <w:vAlign w:val="bottom"/>
            <w:hideMark/>
          </w:tcPr>
          <w:p w14:paraId="1E145EB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18.750,00</w:t>
            </w:r>
          </w:p>
        </w:tc>
        <w:tc>
          <w:tcPr>
            <w:tcW w:w="1157" w:type="dxa"/>
            <w:shd w:val="clear" w:color="000000" w:fill="CCCCFF"/>
            <w:noWrap/>
            <w:vAlign w:val="bottom"/>
            <w:hideMark/>
          </w:tcPr>
          <w:p w14:paraId="0E81977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CCFF"/>
            <w:noWrap/>
            <w:vAlign w:val="bottom"/>
            <w:hideMark/>
          </w:tcPr>
          <w:p w14:paraId="1C9BE6E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18.750,00</w:t>
            </w:r>
          </w:p>
        </w:tc>
      </w:tr>
      <w:tr w:rsidR="00190FD0" w:rsidRPr="00190FD0" w14:paraId="5105DC5D" w14:textId="77777777" w:rsidTr="00190FD0">
        <w:trPr>
          <w:trHeight w:val="255"/>
        </w:trPr>
        <w:tc>
          <w:tcPr>
            <w:tcW w:w="8720" w:type="dxa"/>
            <w:gridSpan w:val="2"/>
            <w:shd w:val="clear" w:color="000000" w:fill="FFFF99"/>
            <w:noWrap/>
            <w:vAlign w:val="bottom"/>
            <w:hideMark/>
          </w:tcPr>
          <w:p w14:paraId="0909592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46ADA45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FFFF99"/>
            <w:noWrap/>
            <w:vAlign w:val="bottom"/>
            <w:hideMark/>
          </w:tcPr>
          <w:p w14:paraId="0E85F3B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18.750,00</w:t>
            </w:r>
          </w:p>
        </w:tc>
        <w:tc>
          <w:tcPr>
            <w:tcW w:w="1157" w:type="dxa"/>
            <w:shd w:val="clear" w:color="000000" w:fill="FFFF99"/>
            <w:noWrap/>
            <w:vAlign w:val="bottom"/>
            <w:hideMark/>
          </w:tcPr>
          <w:p w14:paraId="43E3C57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FFFF99"/>
            <w:noWrap/>
            <w:vAlign w:val="bottom"/>
            <w:hideMark/>
          </w:tcPr>
          <w:p w14:paraId="141A539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18.750,00</w:t>
            </w:r>
          </w:p>
        </w:tc>
      </w:tr>
      <w:tr w:rsidR="00190FD0" w:rsidRPr="00190FD0" w14:paraId="7A2447E3" w14:textId="77777777" w:rsidTr="00190FD0">
        <w:trPr>
          <w:trHeight w:val="255"/>
        </w:trPr>
        <w:tc>
          <w:tcPr>
            <w:tcW w:w="8720" w:type="dxa"/>
            <w:gridSpan w:val="2"/>
            <w:shd w:val="clear" w:color="000000" w:fill="CCFFFF"/>
            <w:noWrap/>
            <w:vAlign w:val="bottom"/>
            <w:hideMark/>
          </w:tcPr>
          <w:p w14:paraId="68E3B61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0451 Cestovni promet</w:t>
            </w:r>
          </w:p>
        </w:tc>
        <w:tc>
          <w:tcPr>
            <w:tcW w:w="1628" w:type="dxa"/>
            <w:shd w:val="clear" w:color="000000" w:fill="CCFFFF"/>
            <w:noWrap/>
            <w:vAlign w:val="bottom"/>
            <w:hideMark/>
          </w:tcPr>
          <w:p w14:paraId="02CCCC0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FFFF"/>
            <w:noWrap/>
            <w:vAlign w:val="bottom"/>
            <w:hideMark/>
          </w:tcPr>
          <w:p w14:paraId="05BBC2D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18.750,00</w:t>
            </w:r>
          </w:p>
        </w:tc>
        <w:tc>
          <w:tcPr>
            <w:tcW w:w="1157" w:type="dxa"/>
            <w:shd w:val="clear" w:color="000000" w:fill="CCFFFF"/>
            <w:noWrap/>
            <w:vAlign w:val="bottom"/>
            <w:hideMark/>
          </w:tcPr>
          <w:p w14:paraId="0F2EA8F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FFFF"/>
            <w:noWrap/>
            <w:vAlign w:val="bottom"/>
            <w:hideMark/>
          </w:tcPr>
          <w:p w14:paraId="0C14198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18.750,00</w:t>
            </w:r>
          </w:p>
        </w:tc>
      </w:tr>
      <w:tr w:rsidR="00190FD0" w:rsidRPr="00190FD0" w14:paraId="33BA30E6" w14:textId="77777777" w:rsidTr="00190FD0">
        <w:trPr>
          <w:trHeight w:val="255"/>
        </w:trPr>
        <w:tc>
          <w:tcPr>
            <w:tcW w:w="956" w:type="dxa"/>
            <w:shd w:val="clear" w:color="auto" w:fill="auto"/>
            <w:noWrap/>
            <w:vAlign w:val="bottom"/>
            <w:hideMark/>
          </w:tcPr>
          <w:p w14:paraId="5CE6D0F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1DEBF2A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7FC8660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426" w:type="dxa"/>
            <w:shd w:val="clear" w:color="auto" w:fill="auto"/>
            <w:noWrap/>
            <w:vAlign w:val="bottom"/>
            <w:hideMark/>
          </w:tcPr>
          <w:p w14:paraId="45FEFC5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18.750,00</w:t>
            </w:r>
          </w:p>
        </w:tc>
        <w:tc>
          <w:tcPr>
            <w:tcW w:w="1157" w:type="dxa"/>
            <w:shd w:val="clear" w:color="auto" w:fill="auto"/>
            <w:noWrap/>
            <w:vAlign w:val="bottom"/>
            <w:hideMark/>
          </w:tcPr>
          <w:p w14:paraId="6222D7A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w:t>
            </w:r>
          </w:p>
        </w:tc>
        <w:tc>
          <w:tcPr>
            <w:tcW w:w="1948" w:type="dxa"/>
            <w:shd w:val="clear" w:color="auto" w:fill="auto"/>
            <w:noWrap/>
            <w:vAlign w:val="bottom"/>
            <w:hideMark/>
          </w:tcPr>
          <w:p w14:paraId="6DB7801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18.750,00</w:t>
            </w:r>
          </w:p>
        </w:tc>
      </w:tr>
      <w:tr w:rsidR="00190FD0" w:rsidRPr="00190FD0" w14:paraId="1231ABA1" w14:textId="77777777" w:rsidTr="00190FD0">
        <w:trPr>
          <w:trHeight w:val="255"/>
        </w:trPr>
        <w:tc>
          <w:tcPr>
            <w:tcW w:w="8720" w:type="dxa"/>
            <w:gridSpan w:val="2"/>
            <w:shd w:val="clear" w:color="000000" w:fill="9999FF"/>
            <w:noWrap/>
            <w:vAlign w:val="bottom"/>
            <w:hideMark/>
          </w:tcPr>
          <w:p w14:paraId="08F2BE1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1015 ORGANIZIRANJE I PROVOĐENJE ZAŠTITE I SPAŠAVANJA</w:t>
            </w:r>
          </w:p>
        </w:tc>
        <w:tc>
          <w:tcPr>
            <w:tcW w:w="1628" w:type="dxa"/>
            <w:shd w:val="clear" w:color="000000" w:fill="9999FF"/>
            <w:noWrap/>
            <w:vAlign w:val="bottom"/>
            <w:hideMark/>
          </w:tcPr>
          <w:p w14:paraId="6373970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9999FF"/>
            <w:noWrap/>
            <w:vAlign w:val="bottom"/>
            <w:hideMark/>
          </w:tcPr>
          <w:p w14:paraId="6476C2F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3B2321A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4DCED0E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r>
      <w:tr w:rsidR="00190FD0" w:rsidRPr="00190FD0" w14:paraId="514065E1" w14:textId="77777777" w:rsidTr="00190FD0">
        <w:trPr>
          <w:trHeight w:val="255"/>
        </w:trPr>
        <w:tc>
          <w:tcPr>
            <w:tcW w:w="8720" w:type="dxa"/>
            <w:gridSpan w:val="2"/>
            <w:shd w:val="clear" w:color="000000" w:fill="CCCCFF"/>
            <w:noWrap/>
            <w:vAlign w:val="bottom"/>
            <w:hideMark/>
          </w:tcPr>
          <w:p w14:paraId="1691F45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A100024 Zaštita od požara - potpora djelatnosti za vatrogastvo</w:t>
            </w:r>
          </w:p>
        </w:tc>
        <w:tc>
          <w:tcPr>
            <w:tcW w:w="1628" w:type="dxa"/>
            <w:shd w:val="clear" w:color="000000" w:fill="CCCCFF"/>
            <w:noWrap/>
            <w:vAlign w:val="bottom"/>
            <w:hideMark/>
          </w:tcPr>
          <w:p w14:paraId="78567D1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CCCCFF"/>
            <w:noWrap/>
            <w:vAlign w:val="bottom"/>
            <w:hideMark/>
          </w:tcPr>
          <w:p w14:paraId="29091DD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5DCA962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3FEF0FD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721AF38E" w14:textId="77777777" w:rsidTr="00190FD0">
        <w:trPr>
          <w:trHeight w:val="255"/>
        </w:trPr>
        <w:tc>
          <w:tcPr>
            <w:tcW w:w="8720" w:type="dxa"/>
            <w:gridSpan w:val="2"/>
            <w:shd w:val="clear" w:color="000000" w:fill="FFFF99"/>
            <w:noWrap/>
            <w:vAlign w:val="bottom"/>
            <w:hideMark/>
          </w:tcPr>
          <w:p w14:paraId="2E91455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161E54A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FFFF99"/>
            <w:noWrap/>
            <w:vAlign w:val="bottom"/>
            <w:hideMark/>
          </w:tcPr>
          <w:p w14:paraId="24A2650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050ABFF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0874562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2A70DE38" w14:textId="77777777" w:rsidTr="00190FD0">
        <w:trPr>
          <w:trHeight w:val="255"/>
        </w:trPr>
        <w:tc>
          <w:tcPr>
            <w:tcW w:w="8720" w:type="dxa"/>
            <w:gridSpan w:val="2"/>
            <w:shd w:val="clear" w:color="000000" w:fill="CCFFFF"/>
            <w:noWrap/>
            <w:vAlign w:val="bottom"/>
            <w:hideMark/>
          </w:tcPr>
          <w:p w14:paraId="0EFE8E6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0320 Usluge protupožarne zaštite</w:t>
            </w:r>
          </w:p>
        </w:tc>
        <w:tc>
          <w:tcPr>
            <w:tcW w:w="1628" w:type="dxa"/>
            <w:shd w:val="clear" w:color="000000" w:fill="CCFFFF"/>
            <w:noWrap/>
            <w:vAlign w:val="bottom"/>
            <w:hideMark/>
          </w:tcPr>
          <w:p w14:paraId="56AA4DD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CCFFFF"/>
            <w:noWrap/>
            <w:vAlign w:val="bottom"/>
            <w:hideMark/>
          </w:tcPr>
          <w:p w14:paraId="5E7979C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7541184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5D4E932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7903B62D" w14:textId="77777777" w:rsidTr="00190FD0">
        <w:trPr>
          <w:trHeight w:val="255"/>
        </w:trPr>
        <w:tc>
          <w:tcPr>
            <w:tcW w:w="956" w:type="dxa"/>
            <w:shd w:val="clear" w:color="auto" w:fill="auto"/>
            <w:noWrap/>
            <w:vAlign w:val="bottom"/>
            <w:hideMark/>
          </w:tcPr>
          <w:p w14:paraId="4709DF0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329</w:t>
            </w:r>
          </w:p>
        </w:tc>
        <w:tc>
          <w:tcPr>
            <w:tcW w:w="7764" w:type="dxa"/>
            <w:shd w:val="clear" w:color="auto" w:fill="auto"/>
            <w:noWrap/>
            <w:vAlign w:val="bottom"/>
            <w:hideMark/>
          </w:tcPr>
          <w:p w14:paraId="60BD59A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nespomenuti rashodi poslovanja</w:t>
            </w:r>
          </w:p>
        </w:tc>
        <w:tc>
          <w:tcPr>
            <w:tcW w:w="1628" w:type="dxa"/>
            <w:shd w:val="clear" w:color="auto" w:fill="auto"/>
            <w:noWrap/>
            <w:vAlign w:val="bottom"/>
            <w:hideMark/>
          </w:tcPr>
          <w:p w14:paraId="5B25DE5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c>
          <w:tcPr>
            <w:tcW w:w="1426" w:type="dxa"/>
            <w:shd w:val="clear" w:color="auto" w:fill="auto"/>
            <w:noWrap/>
            <w:vAlign w:val="bottom"/>
            <w:hideMark/>
          </w:tcPr>
          <w:p w14:paraId="56CECA8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563C759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6878AFF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r>
      <w:tr w:rsidR="00190FD0" w:rsidRPr="00190FD0" w14:paraId="496AAD3C" w14:textId="77777777" w:rsidTr="00190FD0">
        <w:trPr>
          <w:trHeight w:val="255"/>
        </w:trPr>
        <w:tc>
          <w:tcPr>
            <w:tcW w:w="8720" w:type="dxa"/>
            <w:gridSpan w:val="2"/>
            <w:shd w:val="clear" w:color="000000" w:fill="CCCCFF"/>
            <w:noWrap/>
            <w:vAlign w:val="bottom"/>
            <w:hideMark/>
          </w:tcPr>
          <w:p w14:paraId="1E70CA9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A100025 Civilna zaštita i spašavanje</w:t>
            </w:r>
          </w:p>
        </w:tc>
        <w:tc>
          <w:tcPr>
            <w:tcW w:w="1628" w:type="dxa"/>
            <w:shd w:val="clear" w:color="000000" w:fill="CCCCFF"/>
            <w:noWrap/>
            <w:vAlign w:val="bottom"/>
            <w:hideMark/>
          </w:tcPr>
          <w:p w14:paraId="6817FE0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CCCCFF"/>
            <w:noWrap/>
            <w:vAlign w:val="bottom"/>
            <w:hideMark/>
          </w:tcPr>
          <w:p w14:paraId="7B786AB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55A1EB9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3FD7808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22F52484" w14:textId="77777777" w:rsidTr="00190FD0">
        <w:trPr>
          <w:trHeight w:val="255"/>
        </w:trPr>
        <w:tc>
          <w:tcPr>
            <w:tcW w:w="8720" w:type="dxa"/>
            <w:gridSpan w:val="2"/>
            <w:shd w:val="clear" w:color="000000" w:fill="FFFF99"/>
            <w:noWrap/>
            <w:vAlign w:val="bottom"/>
            <w:hideMark/>
          </w:tcPr>
          <w:p w14:paraId="1C84A9B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2870BAC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FFFF99"/>
            <w:noWrap/>
            <w:vAlign w:val="bottom"/>
            <w:hideMark/>
          </w:tcPr>
          <w:p w14:paraId="07BA85E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19B0342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17CCB2D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10700AB9" w14:textId="77777777" w:rsidTr="00190FD0">
        <w:trPr>
          <w:trHeight w:val="255"/>
        </w:trPr>
        <w:tc>
          <w:tcPr>
            <w:tcW w:w="8720" w:type="dxa"/>
            <w:gridSpan w:val="2"/>
            <w:shd w:val="clear" w:color="000000" w:fill="CCFFFF"/>
            <w:noWrap/>
            <w:vAlign w:val="bottom"/>
            <w:hideMark/>
          </w:tcPr>
          <w:p w14:paraId="3186A9F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0220 Civilna obrana</w:t>
            </w:r>
          </w:p>
        </w:tc>
        <w:tc>
          <w:tcPr>
            <w:tcW w:w="1628" w:type="dxa"/>
            <w:shd w:val="clear" w:color="000000" w:fill="CCFFFF"/>
            <w:noWrap/>
            <w:vAlign w:val="bottom"/>
            <w:hideMark/>
          </w:tcPr>
          <w:p w14:paraId="1632D2D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CCFFFF"/>
            <w:noWrap/>
            <w:vAlign w:val="bottom"/>
            <w:hideMark/>
          </w:tcPr>
          <w:p w14:paraId="36CFCD8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5D0CE08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520E7A2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65B9CC67" w14:textId="77777777" w:rsidTr="00190FD0">
        <w:trPr>
          <w:trHeight w:val="255"/>
        </w:trPr>
        <w:tc>
          <w:tcPr>
            <w:tcW w:w="956" w:type="dxa"/>
            <w:shd w:val="clear" w:color="auto" w:fill="auto"/>
            <w:noWrap/>
            <w:vAlign w:val="bottom"/>
            <w:hideMark/>
          </w:tcPr>
          <w:p w14:paraId="355820A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10EA023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7C638D0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c>
          <w:tcPr>
            <w:tcW w:w="1426" w:type="dxa"/>
            <w:shd w:val="clear" w:color="auto" w:fill="auto"/>
            <w:noWrap/>
            <w:vAlign w:val="bottom"/>
            <w:hideMark/>
          </w:tcPr>
          <w:p w14:paraId="12266DA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674A9D2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347ACA9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r>
      <w:tr w:rsidR="00190FD0" w:rsidRPr="00190FD0" w14:paraId="424D8455" w14:textId="77777777" w:rsidTr="00190FD0">
        <w:trPr>
          <w:trHeight w:val="255"/>
        </w:trPr>
        <w:tc>
          <w:tcPr>
            <w:tcW w:w="8720" w:type="dxa"/>
            <w:gridSpan w:val="2"/>
            <w:shd w:val="clear" w:color="000000" w:fill="9999FF"/>
            <w:noWrap/>
            <w:vAlign w:val="bottom"/>
            <w:hideMark/>
          </w:tcPr>
          <w:p w14:paraId="23E3804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lastRenderedPageBreak/>
              <w:t>Program 1016 ZAŠTITA OKOLIŠA</w:t>
            </w:r>
          </w:p>
        </w:tc>
        <w:tc>
          <w:tcPr>
            <w:tcW w:w="1628" w:type="dxa"/>
            <w:shd w:val="clear" w:color="000000" w:fill="9999FF"/>
            <w:noWrap/>
            <w:vAlign w:val="bottom"/>
            <w:hideMark/>
          </w:tcPr>
          <w:p w14:paraId="69BE17F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6.636,13</w:t>
            </w:r>
          </w:p>
        </w:tc>
        <w:tc>
          <w:tcPr>
            <w:tcW w:w="1426" w:type="dxa"/>
            <w:shd w:val="clear" w:color="000000" w:fill="9999FF"/>
            <w:noWrap/>
            <w:vAlign w:val="bottom"/>
            <w:hideMark/>
          </w:tcPr>
          <w:p w14:paraId="3CAA1A3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64BCDF1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3CC73BC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6.636,13</w:t>
            </w:r>
          </w:p>
        </w:tc>
      </w:tr>
      <w:tr w:rsidR="00190FD0" w:rsidRPr="00190FD0" w14:paraId="01DE276E" w14:textId="77777777" w:rsidTr="00190FD0">
        <w:trPr>
          <w:trHeight w:val="255"/>
        </w:trPr>
        <w:tc>
          <w:tcPr>
            <w:tcW w:w="8720" w:type="dxa"/>
            <w:gridSpan w:val="2"/>
            <w:shd w:val="clear" w:color="000000" w:fill="CCCCFF"/>
            <w:noWrap/>
            <w:vAlign w:val="bottom"/>
            <w:hideMark/>
          </w:tcPr>
          <w:p w14:paraId="32DA837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A100027 Gospodarenje otpadom (odvoz i zbrinjavanje)</w:t>
            </w:r>
          </w:p>
        </w:tc>
        <w:tc>
          <w:tcPr>
            <w:tcW w:w="1628" w:type="dxa"/>
            <w:shd w:val="clear" w:color="000000" w:fill="CCCCFF"/>
            <w:noWrap/>
            <w:vAlign w:val="bottom"/>
            <w:hideMark/>
          </w:tcPr>
          <w:p w14:paraId="03F1B31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5.574,35</w:t>
            </w:r>
          </w:p>
        </w:tc>
        <w:tc>
          <w:tcPr>
            <w:tcW w:w="1426" w:type="dxa"/>
            <w:shd w:val="clear" w:color="000000" w:fill="CCCCFF"/>
            <w:noWrap/>
            <w:vAlign w:val="bottom"/>
            <w:hideMark/>
          </w:tcPr>
          <w:p w14:paraId="6A6F2FF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468F4D8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029DFC2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5.574,35</w:t>
            </w:r>
          </w:p>
        </w:tc>
      </w:tr>
      <w:tr w:rsidR="00190FD0" w:rsidRPr="00190FD0" w14:paraId="0686E1F5" w14:textId="77777777" w:rsidTr="00190FD0">
        <w:trPr>
          <w:trHeight w:val="255"/>
        </w:trPr>
        <w:tc>
          <w:tcPr>
            <w:tcW w:w="8720" w:type="dxa"/>
            <w:gridSpan w:val="2"/>
            <w:shd w:val="clear" w:color="000000" w:fill="FFFF99"/>
            <w:noWrap/>
            <w:vAlign w:val="bottom"/>
            <w:hideMark/>
          </w:tcPr>
          <w:p w14:paraId="429B453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59BBE7F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1.592,67</w:t>
            </w:r>
          </w:p>
        </w:tc>
        <w:tc>
          <w:tcPr>
            <w:tcW w:w="1426" w:type="dxa"/>
            <w:shd w:val="clear" w:color="000000" w:fill="FFFF99"/>
            <w:noWrap/>
            <w:vAlign w:val="bottom"/>
            <w:hideMark/>
          </w:tcPr>
          <w:p w14:paraId="18BE7A0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62,26</w:t>
            </w:r>
          </w:p>
        </w:tc>
        <w:tc>
          <w:tcPr>
            <w:tcW w:w="1157" w:type="dxa"/>
            <w:shd w:val="clear" w:color="000000" w:fill="FFFF99"/>
            <w:noWrap/>
            <w:vAlign w:val="bottom"/>
            <w:hideMark/>
          </w:tcPr>
          <w:p w14:paraId="5E5CE23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3,91</w:t>
            </w:r>
          </w:p>
        </w:tc>
        <w:tc>
          <w:tcPr>
            <w:tcW w:w="1948" w:type="dxa"/>
            <w:shd w:val="clear" w:color="000000" w:fill="FFFF99"/>
            <w:noWrap/>
            <w:vAlign w:val="bottom"/>
            <w:hideMark/>
          </w:tcPr>
          <w:p w14:paraId="2C60541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1.654,93</w:t>
            </w:r>
          </w:p>
        </w:tc>
      </w:tr>
      <w:tr w:rsidR="00190FD0" w:rsidRPr="00190FD0" w14:paraId="52EE8224" w14:textId="77777777" w:rsidTr="00190FD0">
        <w:trPr>
          <w:trHeight w:val="255"/>
        </w:trPr>
        <w:tc>
          <w:tcPr>
            <w:tcW w:w="8720" w:type="dxa"/>
            <w:gridSpan w:val="2"/>
            <w:shd w:val="clear" w:color="000000" w:fill="CCFFFF"/>
            <w:noWrap/>
            <w:vAlign w:val="bottom"/>
            <w:hideMark/>
          </w:tcPr>
          <w:p w14:paraId="7F97212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0560 Poslovi i usluge zaštite okoliša koji nisu drugdje svrstani</w:t>
            </w:r>
          </w:p>
        </w:tc>
        <w:tc>
          <w:tcPr>
            <w:tcW w:w="1628" w:type="dxa"/>
            <w:shd w:val="clear" w:color="000000" w:fill="CCFFFF"/>
            <w:noWrap/>
            <w:vAlign w:val="bottom"/>
            <w:hideMark/>
          </w:tcPr>
          <w:p w14:paraId="63E0F63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1.592,67</w:t>
            </w:r>
          </w:p>
        </w:tc>
        <w:tc>
          <w:tcPr>
            <w:tcW w:w="1426" w:type="dxa"/>
            <w:shd w:val="clear" w:color="000000" w:fill="CCFFFF"/>
            <w:noWrap/>
            <w:vAlign w:val="bottom"/>
            <w:hideMark/>
          </w:tcPr>
          <w:p w14:paraId="48529CC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62,26</w:t>
            </w:r>
          </w:p>
        </w:tc>
        <w:tc>
          <w:tcPr>
            <w:tcW w:w="1157" w:type="dxa"/>
            <w:shd w:val="clear" w:color="000000" w:fill="CCFFFF"/>
            <w:noWrap/>
            <w:vAlign w:val="bottom"/>
            <w:hideMark/>
          </w:tcPr>
          <w:p w14:paraId="245587B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3,91</w:t>
            </w:r>
          </w:p>
        </w:tc>
        <w:tc>
          <w:tcPr>
            <w:tcW w:w="1948" w:type="dxa"/>
            <w:shd w:val="clear" w:color="000000" w:fill="CCFFFF"/>
            <w:noWrap/>
            <w:vAlign w:val="bottom"/>
            <w:hideMark/>
          </w:tcPr>
          <w:p w14:paraId="00442FE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1.654,93</w:t>
            </w:r>
          </w:p>
        </w:tc>
      </w:tr>
      <w:tr w:rsidR="00190FD0" w:rsidRPr="00190FD0" w14:paraId="4BFDCD12" w14:textId="77777777" w:rsidTr="00190FD0">
        <w:trPr>
          <w:trHeight w:val="255"/>
        </w:trPr>
        <w:tc>
          <w:tcPr>
            <w:tcW w:w="956" w:type="dxa"/>
            <w:shd w:val="clear" w:color="auto" w:fill="auto"/>
            <w:noWrap/>
            <w:vAlign w:val="bottom"/>
            <w:hideMark/>
          </w:tcPr>
          <w:p w14:paraId="2303750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56AD362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4E03613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1.592,67</w:t>
            </w:r>
          </w:p>
        </w:tc>
        <w:tc>
          <w:tcPr>
            <w:tcW w:w="1426" w:type="dxa"/>
            <w:shd w:val="clear" w:color="auto" w:fill="auto"/>
            <w:noWrap/>
            <w:vAlign w:val="bottom"/>
            <w:hideMark/>
          </w:tcPr>
          <w:p w14:paraId="72B650A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62,26</w:t>
            </w:r>
          </w:p>
        </w:tc>
        <w:tc>
          <w:tcPr>
            <w:tcW w:w="1157" w:type="dxa"/>
            <w:shd w:val="clear" w:color="auto" w:fill="auto"/>
            <w:noWrap/>
            <w:vAlign w:val="bottom"/>
            <w:hideMark/>
          </w:tcPr>
          <w:p w14:paraId="5740FB4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3,91</w:t>
            </w:r>
          </w:p>
        </w:tc>
        <w:tc>
          <w:tcPr>
            <w:tcW w:w="1948" w:type="dxa"/>
            <w:shd w:val="clear" w:color="auto" w:fill="auto"/>
            <w:noWrap/>
            <w:vAlign w:val="bottom"/>
            <w:hideMark/>
          </w:tcPr>
          <w:p w14:paraId="72F56A5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1.654,93</w:t>
            </w:r>
          </w:p>
        </w:tc>
      </w:tr>
      <w:tr w:rsidR="00190FD0" w:rsidRPr="00190FD0" w14:paraId="041F2BCF" w14:textId="77777777" w:rsidTr="00190FD0">
        <w:trPr>
          <w:trHeight w:val="255"/>
        </w:trPr>
        <w:tc>
          <w:tcPr>
            <w:tcW w:w="8720" w:type="dxa"/>
            <w:gridSpan w:val="2"/>
            <w:shd w:val="clear" w:color="000000" w:fill="FFFF99"/>
            <w:noWrap/>
            <w:vAlign w:val="bottom"/>
            <w:hideMark/>
          </w:tcPr>
          <w:p w14:paraId="62B1056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4.1. PRIHODI ZA POSEBNE NAMJENE</w:t>
            </w:r>
          </w:p>
        </w:tc>
        <w:tc>
          <w:tcPr>
            <w:tcW w:w="1628" w:type="dxa"/>
            <w:shd w:val="clear" w:color="000000" w:fill="FFFF99"/>
            <w:noWrap/>
            <w:vAlign w:val="bottom"/>
            <w:hideMark/>
          </w:tcPr>
          <w:p w14:paraId="3C282BE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c>
          <w:tcPr>
            <w:tcW w:w="1426" w:type="dxa"/>
            <w:shd w:val="clear" w:color="000000" w:fill="FFFF99"/>
            <w:noWrap/>
            <w:vAlign w:val="bottom"/>
            <w:hideMark/>
          </w:tcPr>
          <w:p w14:paraId="6C29630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-62,26</w:t>
            </w:r>
          </w:p>
        </w:tc>
        <w:tc>
          <w:tcPr>
            <w:tcW w:w="1157" w:type="dxa"/>
            <w:shd w:val="clear" w:color="000000" w:fill="FFFF99"/>
            <w:noWrap/>
            <w:vAlign w:val="bottom"/>
            <w:hideMark/>
          </w:tcPr>
          <w:p w14:paraId="0AC91E8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-1,56</w:t>
            </w:r>
          </w:p>
        </w:tc>
        <w:tc>
          <w:tcPr>
            <w:tcW w:w="1948" w:type="dxa"/>
            <w:shd w:val="clear" w:color="000000" w:fill="FFFF99"/>
            <w:noWrap/>
            <w:vAlign w:val="bottom"/>
            <w:hideMark/>
          </w:tcPr>
          <w:p w14:paraId="60A3B9E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3.919,42</w:t>
            </w:r>
          </w:p>
        </w:tc>
      </w:tr>
      <w:tr w:rsidR="00190FD0" w:rsidRPr="00190FD0" w14:paraId="39987D1D" w14:textId="77777777" w:rsidTr="00190FD0">
        <w:trPr>
          <w:trHeight w:val="255"/>
        </w:trPr>
        <w:tc>
          <w:tcPr>
            <w:tcW w:w="8720" w:type="dxa"/>
            <w:gridSpan w:val="2"/>
            <w:shd w:val="clear" w:color="000000" w:fill="CCFFFF"/>
            <w:noWrap/>
            <w:vAlign w:val="bottom"/>
            <w:hideMark/>
          </w:tcPr>
          <w:p w14:paraId="3AE05EB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0510 Gospodarenje otpadom</w:t>
            </w:r>
          </w:p>
        </w:tc>
        <w:tc>
          <w:tcPr>
            <w:tcW w:w="1628" w:type="dxa"/>
            <w:shd w:val="clear" w:color="000000" w:fill="CCFFFF"/>
            <w:noWrap/>
            <w:vAlign w:val="bottom"/>
            <w:hideMark/>
          </w:tcPr>
          <w:p w14:paraId="4C9E8D5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c>
          <w:tcPr>
            <w:tcW w:w="1426" w:type="dxa"/>
            <w:shd w:val="clear" w:color="000000" w:fill="CCFFFF"/>
            <w:noWrap/>
            <w:vAlign w:val="bottom"/>
            <w:hideMark/>
          </w:tcPr>
          <w:p w14:paraId="79A1FE6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-62,26</w:t>
            </w:r>
          </w:p>
        </w:tc>
        <w:tc>
          <w:tcPr>
            <w:tcW w:w="1157" w:type="dxa"/>
            <w:shd w:val="clear" w:color="000000" w:fill="CCFFFF"/>
            <w:noWrap/>
            <w:vAlign w:val="bottom"/>
            <w:hideMark/>
          </w:tcPr>
          <w:p w14:paraId="56AA8D0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-1,56</w:t>
            </w:r>
          </w:p>
        </w:tc>
        <w:tc>
          <w:tcPr>
            <w:tcW w:w="1948" w:type="dxa"/>
            <w:shd w:val="clear" w:color="000000" w:fill="CCFFFF"/>
            <w:noWrap/>
            <w:vAlign w:val="bottom"/>
            <w:hideMark/>
          </w:tcPr>
          <w:p w14:paraId="67F192C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3.919,42</w:t>
            </w:r>
          </w:p>
        </w:tc>
      </w:tr>
      <w:tr w:rsidR="00190FD0" w:rsidRPr="00190FD0" w14:paraId="151291B7" w14:textId="77777777" w:rsidTr="00190FD0">
        <w:trPr>
          <w:trHeight w:val="255"/>
        </w:trPr>
        <w:tc>
          <w:tcPr>
            <w:tcW w:w="956" w:type="dxa"/>
            <w:shd w:val="clear" w:color="auto" w:fill="auto"/>
            <w:noWrap/>
            <w:vAlign w:val="bottom"/>
            <w:hideMark/>
          </w:tcPr>
          <w:p w14:paraId="2A048A7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0B3FE0C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2C9EEFF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3.981,68</w:t>
            </w:r>
          </w:p>
        </w:tc>
        <w:tc>
          <w:tcPr>
            <w:tcW w:w="1426" w:type="dxa"/>
            <w:shd w:val="clear" w:color="auto" w:fill="auto"/>
            <w:noWrap/>
            <w:vAlign w:val="bottom"/>
            <w:hideMark/>
          </w:tcPr>
          <w:p w14:paraId="686876A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-62,26</w:t>
            </w:r>
          </w:p>
        </w:tc>
        <w:tc>
          <w:tcPr>
            <w:tcW w:w="1157" w:type="dxa"/>
            <w:shd w:val="clear" w:color="auto" w:fill="auto"/>
            <w:noWrap/>
            <w:vAlign w:val="bottom"/>
            <w:hideMark/>
          </w:tcPr>
          <w:p w14:paraId="0A9CA6A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-1,56</w:t>
            </w:r>
          </w:p>
        </w:tc>
        <w:tc>
          <w:tcPr>
            <w:tcW w:w="1948" w:type="dxa"/>
            <w:shd w:val="clear" w:color="auto" w:fill="auto"/>
            <w:noWrap/>
            <w:vAlign w:val="bottom"/>
            <w:hideMark/>
          </w:tcPr>
          <w:p w14:paraId="36B33C0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3.919,42</w:t>
            </w:r>
          </w:p>
        </w:tc>
      </w:tr>
      <w:tr w:rsidR="00190FD0" w:rsidRPr="00190FD0" w14:paraId="1128D07A" w14:textId="77777777" w:rsidTr="00190FD0">
        <w:trPr>
          <w:trHeight w:val="255"/>
        </w:trPr>
        <w:tc>
          <w:tcPr>
            <w:tcW w:w="8720" w:type="dxa"/>
            <w:gridSpan w:val="2"/>
            <w:shd w:val="clear" w:color="000000" w:fill="CCCCFF"/>
            <w:noWrap/>
            <w:vAlign w:val="bottom"/>
            <w:hideMark/>
          </w:tcPr>
          <w:p w14:paraId="046CE3A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A100038 Dimnjačarske i ekološke usluge</w:t>
            </w:r>
          </w:p>
        </w:tc>
        <w:tc>
          <w:tcPr>
            <w:tcW w:w="1628" w:type="dxa"/>
            <w:shd w:val="clear" w:color="000000" w:fill="CCCCFF"/>
            <w:noWrap/>
            <w:vAlign w:val="bottom"/>
            <w:hideMark/>
          </w:tcPr>
          <w:p w14:paraId="60669D7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398,17</w:t>
            </w:r>
          </w:p>
        </w:tc>
        <w:tc>
          <w:tcPr>
            <w:tcW w:w="1426" w:type="dxa"/>
            <w:shd w:val="clear" w:color="000000" w:fill="CCCCFF"/>
            <w:noWrap/>
            <w:vAlign w:val="bottom"/>
            <w:hideMark/>
          </w:tcPr>
          <w:p w14:paraId="5BB4AF1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3DAE91D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6D1D1E8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398,17</w:t>
            </w:r>
          </w:p>
        </w:tc>
      </w:tr>
      <w:tr w:rsidR="00190FD0" w:rsidRPr="00190FD0" w14:paraId="3C9A93E0" w14:textId="77777777" w:rsidTr="00190FD0">
        <w:trPr>
          <w:trHeight w:val="255"/>
        </w:trPr>
        <w:tc>
          <w:tcPr>
            <w:tcW w:w="8720" w:type="dxa"/>
            <w:gridSpan w:val="2"/>
            <w:shd w:val="clear" w:color="000000" w:fill="FFFF99"/>
            <w:noWrap/>
            <w:vAlign w:val="bottom"/>
            <w:hideMark/>
          </w:tcPr>
          <w:p w14:paraId="65D28B0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592D241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398,17</w:t>
            </w:r>
          </w:p>
        </w:tc>
        <w:tc>
          <w:tcPr>
            <w:tcW w:w="1426" w:type="dxa"/>
            <w:shd w:val="clear" w:color="000000" w:fill="FFFF99"/>
            <w:noWrap/>
            <w:vAlign w:val="bottom"/>
            <w:hideMark/>
          </w:tcPr>
          <w:p w14:paraId="33CDC92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78AA348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34AF1A8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398,17</w:t>
            </w:r>
          </w:p>
        </w:tc>
      </w:tr>
      <w:tr w:rsidR="00190FD0" w:rsidRPr="00190FD0" w14:paraId="04D45EB1" w14:textId="77777777" w:rsidTr="00190FD0">
        <w:trPr>
          <w:trHeight w:val="255"/>
        </w:trPr>
        <w:tc>
          <w:tcPr>
            <w:tcW w:w="8720" w:type="dxa"/>
            <w:gridSpan w:val="2"/>
            <w:shd w:val="clear" w:color="000000" w:fill="CCFFFF"/>
            <w:noWrap/>
            <w:vAlign w:val="bottom"/>
            <w:hideMark/>
          </w:tcPr>
          <w:p w14:paraId="1127CD7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0530 Smanjenje zagađivanja</w:t>
            </w:r>
          </w:p>
        </w:tc>
        <w:tc>
          <w:tcPr>
            <w:tcW w:w="1628" w:type="dxa"/>
            <w:shd w:val="clear" w:color="000000" w:fill="CCFFFF"/>
            <w:noWrap/>
            <w:vAlign w:val="bottom"/>
            <w:hideMark/>
          </w:tcPr>
          <w:p w14:paraId="3F0341C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398,17</w:t>
            </w:r>
          </w:p>
        </w:tc>
        <w:tc>
          <w:tcPr>
            <w:tcW w:w="1426" w:type="dxa"/>
            <w:shd w:val="clear" w:color="000000" w:fill="CCFFFF"/>
            <w:noWrap/>
            <w:vAlign w:val="bottom"/>
            <w:hideMark/>
          </w:tcPr>
          <w:p w14:paraId="7B0025F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4FBC91E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10360E6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398,17</w:t>
            </w:r>
          </w:p>
        </w:tc>
      </w:tr>
      <w:tr w:rsidR="00190FD0" w:rsidRPr="00190FD0" w14:paraId="57A290E5" w14:textId="77777777" w:rsidTr="00190FD0">
        <w:trPr>
          <w:trHeight w:val="255"/>
        </w:trPr>
        <w:tc>
          <w:tcPr>
            <w:tcW w:w="956" w:type="dxa"/>
            <w:shd w:val="clear" w:color="auto" w:fill="auto"/>
            <w:noWrap/>
            <w:vAlign w:val="bottom"/>
            <w:hideMark/>
          </w:tcPr>
          <w:p w14:paraId="62415FC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010426F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1757AB1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398,17</w:t>
            </w:r>
          </w:p>
        </w:tc>
        <w:tc>
          <w:tcPr>
            <w:tcW w:w="1426" w:type="dxa"/>
            <w:shd w:val="clear" w:color="auto" w:fill="auto"/>
            <w:noWrap/>
            <w:vAlign w:val="bottom"/>
            <w:hideMark/>
          </w:tcPr>
          <w:p w14:paraId="194C927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299C9CA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7833006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398,17</w:t>
            </w:r>
          </w:p>
        </w:tc>
      </w:tr>
      <w:tr w:rsidR="00190FD0" w:rsidRPr="00190FD0" w14:paraId="013D5803" w14:textId="77777777" w:rsidTr="00190FD0">
        <w:trPr>
          <w:trHeight w:val="255"/>
        </w:trPr>
        <w:tc>
          <w:tcPr>
            <w:tcW w:w="8720" w:type="dxa"/>
            <w:gridSpan w:val="2"/>
            <w:shd w:val="clear" w:color="000000" w:fill="CCCCFF"/>
            <w:noWrap/>
            <w:vAlign w:val="bottom"/>
            <w:hideMark/>
          </w:tcPr>
          <w:p w14:paraId="129D88F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Tekući projekt T100005 Sanacija divljih odlagališta otpada</w:t>
            </w:r>
          </w:p>
        </w:tc>
        <w:tc>
          <w:tcPr>
            <w:tcW w:w="1628" w:type="dxa"/>
            <w:shd w:val="clear" w:color="000000" w:fill="CCCCFF"/>
            <w:noWrap/>
            <w:vAlign w:val="bottom"/>
            <w:hideMark/>
          </w:tcPr>
          <w:p w14:paraId="409C5B8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CCCCFF"/>
            <w:noWrap/>
            <w:vAlign w:val="bottom"/>
            <w:hideMark/>
          </w:tcPr>
          <w:p w14:paraId="496FFDD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6869287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254272D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2E9F9497" w14:textId="77777777" w:rsidTr="00190FD0">
        <w:trPr>
          <w:trHeight w:val="255"/>
        </w:trPr>
        <w:tc>
          <w:tcPr>
            <w:tcW w:w="8720" w:type="dxa"/>
            <w:gridSpan w:val="2"/>
            <w:shd w:val="clear" w:color="000000" w:fill="FFFF99"/>
            <w:noWrap/>
            <w:vAlign w:val="bottom"/>
            <w:hideMark/>
          </w:tcPr>
          <w:p w14:paraId="296628C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4F3660C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FFFF99"/>
            <w:noWrap/>
            <w:vAlign w:val="bottom"/>
            <w:hideMark/>
          </w:tcPr>
          <w:p w14:paraId="742AE65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2CD3F43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5A4BF26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5699B254" w14:textId="77777777" w:rsidTr="00190FD0">
        <w:trPr>
          <w:trHeight w:val="255"/>
        </w:trPr>
        <w:tc>
          <w:tcPr>
            <w:tcW w:w="8720" w:type="dxa"/>
            <w:gridSpan w:val="2"/>
            <w:shd w:val="clear" w:color="000000" w:fill="CCFFFF"/>
            <w:noWrap/>
            <w:vAlign w:val="bottom"/>
            <w:hideMark/>
          </w:tcPr>
          <w:p w14:paraId="3B1434A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0510 Gospodarenje otpadom</w:t>
            </w:r>
          </w:p>
        </w:tc>
        <w:tc>
          <w:tcPr>
            <w:tcW w:w="1628" w:type="dxa"/>
            <w:shd w:val="clear" w:color="000000" w:fill="CCFFFF"/>
            <w:noWrap/>
            <w:vAlign w:val="bottom"/>
            <w:hideMark/>
          </w:tcPr>
          <w:p w14:paraId="1134D5A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CCFFFF"/>
            <w:noWrap/>
            <w:vAlign w:val="bottom"/>
            <w:hideMark/>
          </w:tcPr>
          <w:p w14:paraId="32F5C34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195189E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6824609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5970BA3A" w14:textId="77777777" w:rsidTr="00190FD0">
        <w:trPr>
          <w:trHeight w:val="255"/>
        </w:trPr>
        <w:tc>
          <w:tcPr>
            <w:tcW w:w="956" w:type="dxa"/>
            <w:shd w:val="clear" w:color="auto" w:fill="auto"/>
            <w:noWrap/>
            <w:vAlign w:val="bottom"/>
            <w:hideMark/>
          </w:tcPr>
          <w:p w14:paraId="615B32E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02BDBC5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43EE197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c>
          <w:tcPr>
            <w:tcW w:w="1426" w:type="dxa"/>
            <w:shd w:val="clear" w:color="auto" w:fill="auto"/>
            <w:noWrap/>
            <w:vAlign w:val="bottom"/>
            <w:hideMark/>
          </w:tcPr>
          <w:p w14:paraId="205399E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4243780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316060D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r>
      <w:tr w:rsidR="00190FD0" w:rsidRPr="00190FD0" w14:paraId="0ABAA5BF" w14:textId="77777777" w:rsidTr="00190FD0">
        <w:trPr>
          <w:trHeight w:val="255"/>
        </w:trPr>
        <w:tc>
          <w:tcPr>
            <w:tcW w:w="8720" w:type="dxa"/>
            <w:gridSpan w:val="2"/>
            <w:shd w:val="clear" w:color="000000" w:fill="9999FF"/>
            <w:noWrap/>
            <w:vAlign w:val="bottom"/>
            <w:hideMark/>
          </w:tcPr>
          <w:p w14:paraId="54A528E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1017 POTICANJE RAZVOJA TURIZMA</w:t>
            </w:r>
          </w:p>
        </w:tc>
        <w:tc>
          <w:tcPr>
            <w:tcW w:w="1628" w:type="dxa"/>
            <w:shd w:val="clear" w:color="000000" w:fill="9999FF"/>
            <w:noWrap/>
            <w:vAlign w:val="bottom"/>
            <w:hideMark/>
          </w:tcPr>
          <w:p w14:paraId="5F1ED39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22.430,16</w:t>
            </w:r>
          </w:p>
        </w:tc>
        <w:tc>
          <w:tcPr>
            <w:tcW w:w="1426" w:type="dxa"/>
            <w:shd w:val="clear" w:color="000000" w:fill="9999FF"/>
            <w:noWrap/>
            <w:vAlign w:val="bottom"/>
            <w:hideMark/>
          </w:tcPr>
          <w:p w14:paraId="3CA9735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10.569,84</w:t>
            </w:r>
          </w:p>
        </w:tc>
        <w:tc>
          <w:tcPr>
            <w:tcW w:w="1157" w:type="dxa"/>
            <w:shd w:val="clear" w:color="000000" w:fill="9999FF"/>
            <w:noWrap/>
            <w:vAlign w:val="bottom"/>
            <w:hideMark/>
          </w:tcPr>
          <w:p w14:paraId="4BB9F49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47,12</w:t>
            </w:r>
          </w:p>
        </w:tc>
        <w:tc>
          <w:tcPr>
            <w:tcW w:w="1948" w:type="dxa"/>
            <w:shd w:val="clear" w:color="000000" w:fill="9999FF"/>
            <w:noWrap/>
            <w:vAlign w:val="bottom"/>
            <w:hideMark/>
          </w:tcPr>
          <w:p w14:paraId="37E942F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33.000,00</w:t>
            </w:r>
          </w:p>
        </w:tc>
      </w:tr>
      <w:tr w:rsidR="00190FD0" w:rsidRPr="00190FD0" w14:paraId="1374D88E" w14:textId="77777777" w:rsidTr="00190FD0">
        <w:trPr>
          <w:trHeight w:val="255"/>
        </w:trPr>
        <w:tc>
          <w:tcPr>
            <w:tcW w:w="8720" w:type="dxa"/>
            <w:gridSpan w:val="2"/>
            <w:shd w:val="clear" w:color="000000" w:fill="CCCCFF"/>
            <w:noWrap/>
            <w:vAlign w:val="bottom"/>
            <w:hideMark/>
          </w:tcPr>
          <w:p w14:paraId="357543B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A100037 Potpore za rad turističke zajednice</w:t>
            </w:r>
          </w:p>
        </w:tc>
        <w:tc>
          <w:tcPr>
            <w:tcW w:w="1628" w:type="dxa"/>
            <w:shd w:val="clear" w:color="000000" w:fill="CCCCFF"/>
            <w:noWrap/>
            <w:vAlign w:val="bottom"/>
            <w:hideMark/>
          </w:tcPr>
          <w:p w14:paraId="6EB3873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5.972,53</w:t>
            </w:r>
          </w:p>
        </w:tc>
        <w:tc>
          <w:tcPr>
            <w:tcW w:w="1426" w:type="dxa"/>
            <w:shd w:val="clear" w:color="000000" w:fill="CCCCFF"/>
            <w:noWrap/>
            <w:vAlign w:val="bottom"/>
            <w:hideMark/>
          </w:tcPr>
          <w:p w14:paraId="78572A9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5.027,47</w:t>
            </w:r>
          </w:p>
        </w:tc>
        <w:tc>
          <w:tcPr>
            <w:tcW w:w="1157" w:type="dxa"/>
            <w:shd w:val="clear" w:color="000000" w:fill="CCCCFF"/>
            <w:noWrap/>
            <w:vAlign w:val="bottom"/>
            <w:hideMark/>
          </w:tcPr>
          <w:p w14:paraId="430A969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84,18</w:t>
            </w:r>
          </w:p>
        </w:tc>
        <w:tc>
          <w:tcPr>
            <w:tcW w:w="1948" w:type="dxa"/>
            <w:shd w:val="clear" w:color="000000" w:fill="CCCCFF"/>
            <w:noWrap/>
            <w:vAlign w:val="bottom"/>
            <w:hideMark/>
          </w:tcPr>
          <w:p w14:paraId="083FD25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11.000,00</w:t>
            </w:r>
          </w:p>
        </w:tc>
      </w:tr>
      <w:tr w:rsidR="00190FD0" w:rsidRPr="00190FD0" w14:paraId="009A6920" w14:textId="77777777" w:rsidTr="00190FD0">
        <w:trPr>
          <w:trHeight w:val="255"/>
        </w:trPr>
        <w:tc>
          <w:tcPr>
            <w:tcW w:w="8720" w:type="dxa"/>
            <w:gridSpan w:val="2"/>
            <w:shd w:val="clear" w:color="000000" w:fill="FFFF99"/>
            <w:noWrap/>
            <w:vAlign w:val="bottom"/>
            <w:hideMark/>
          </w:tcPr>
          <w:p w14:paraId="04A4729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33CDBF4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5.972,53</w:t>
            </w:r>
          </w:p>
        </w:tc>
        <w:tc>
          <w:tcPr>
            <w:tcW w:w="1426" w:type="dxa"/>
            <w:shd w:val="clear" w:color="000000" w:fill="FFFF99"/>
            <w:noWrap/>
            <w:vAlign w:val="bottom"/>
            <w:hideMark/>
          </w:tcPr>
          <w:p w14:paraId="772F391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5.027,47</w:t>
            </w:r>
          </w:p>
        </w:tc>
        <w:tc>
          <w:tcPr>
            <w:tcW w:w="1157" w:type="dxa"/>
            <w:shd w:val="clear" w:color="000000" w:fill="FFFF99"/>
            <w:noWrap/>
            <w:vAlign w:val="bottom"/>
            <w:hideMark/>
          </w:tcPr>
          <w:p w14:paraId="69AE19B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84,18</w:t>
            </w:r>
          </w:p>
        </w:tc>
        <w:tc>
          <w:tcPr>
            <w:tcW w:w="1948" w:type="dxa"/>
            <w:shd w:val="clear" w:color="000000" w:fill="FFFF99"/>
            <w:noWrap/>
            <w:vAlign w:val="bottom"/>
            <w:hideMark/>
          </w:tcPr>
          <w:p w14:paraId="571CA2B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11.000,00</w:t>
            </w:r>
          </w:p>
        </w:tc>
      </w:tr>
      <w:tr w:rsidR="00190FD0" w:rsidRPr="00190FD0" w14:paraId="5B4285A1" w14:textId="77777777" w:rsidTr="00190FD0">
        <w:trPr>
          <w:trHeight w:val="255"/>
        </w:trPr>
        <w:tc>
          <w:tcPr>
            <w:tcW w:w="8720" w:type="dxa"/>
            <w:gridSpan w:val="2"/>
            <w:shd w:val="clear" w:color="000000" w:fill="CCFFFF"/>
            <w:noWrap/>
            <w:vAlign w:val="bottom"/>
            <w:hideMark/>
          </w:tcPr>
          <w:p w14:paraId="3EBF97A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0860 "Rashodi za rekreaciju, kulturu i religiju koji nisu drugdje svrstani"</w:t>
            </w:r>
          </w:p>
        </w:tc>
        <w:tc>
          <w:tcPr>
            <w:tcW w:w="1628" w:type="dxa"/>
            <w:shd w:val="clear" w:color="000000" w:fill="CCFFFF"/>
            <w:noWrap/>
            <w:vAlign w:val="bottom"/>
            <w:hideMark/>
          </w:tcPr>
          <w:p w14:paraId="572A209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5.972,53</w:t>
            </w:r>
          </w:p>
        </w:tc>
        <w:tc>
          <w:tcPr>
            <w:tcW w:w="1426" w:type="dxa"/>
            <w:shd w:val="clear" w:color="000000" w:fill="CCFFFF"/>
            <w:noWrap/>
            <w:vAlign w:val="bottom"/>
            <w:hideMark/>
          </w:tcPr>
          <w:p w14:paraId="0630F8E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5.027,47</w:t>
            </w:r>
          </w:p>
        </w:tc>
        <w:tc>
          <w:tcPr>
            <w:tcW w:w="1157" w:type="dxa"/>
            <w:shd w:val="clear" w:color="000000" w:fill="CCFFFF"/>
            <w:noWrap/>
            <w:vAlign w:val="bottom"/>
            <w:hideMark/>
          </w:tcPr>
          <w:p w14:paraId="1FC98AA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84,18</w:t>
            </w:r>
          </w:p>
        </w:tc>
        <w:tc>
          <w:tcPr>
            <w:tcW w:w="1948" w:type="dxa"/>
            <w:shd w:val="clear" w:color="000000" w:fill="CCFFFF"/>
            <w:noWrap/>
            <w:vAlign w:val="bottom"/>
            <w:hideMark/>
          </w:tcPr>
          <w:p w14:paraId="11D95FF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11.000,00</w:t>
            </w:r>
          </w:p>
        </w:tc>
      </w:tr>
      <w:tr w:rsidR="00190FD0" w:rsidRPr="00190FD0" w14:paraId="11F1067C" w14:textId="77777777" w:rsidTr="00190FD0">
        <w:trPr>
          <w:trHeight w:val="255"/>
        </w:trPr>
        <w:tc>
          <w:tcPr>
            <w:tcW w:w="956" w:type="dxa"/>
            <w:shd w:val="clear" w:color="auto" w:fill="auto"/>
            <w:noWrap/>
            <w:vAlign w:val="bottom"/>
            <w:hideMark/>
          </w:tcPr>
          <w:p w14:paraId="220D4C9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329</w:t>
            </w:r>
          </w:p>
        </w:tc>
        <w:tc>
          <w:tcPr>
            <w:tcW w:w="7764" w:type="dxa"/>
            <w:shd w:val="clear" w:color="auto" w:fill="auto"/>
            <w:noWrap/>
            <w:vAlign w:val="bottom"/>
            <w:hideMark/>
          </w:tcPr>
          <w:p w14:paraId="734084F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nespomenuti rashodi poslovanja</w:t>
            </w:r>
          </w:p>
        </w:tc>
        <w:tc>
          <w:tcPr>
            <w:tcW w:w="1628" w:type="dxa"/>
            <w:shd w:val="clear" w:color="auto" w:fill="auto"/>
            <w:noWrap/>
            <w:vAlign w:val="bottom"/>
            <w:hideMark/>
          </w:tcPr>
          <w:p w14:paraId="0D3ABDF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5.972,53</w:t>
            </w:r>
          </w:p>
        </w:tc>
        <w:tc>
          <w:tcPr>
            <w:tcW w:w="1426" w:type="dxa"/>
            <w:shd w:val="clear" w:color="auto" w:fill="auto"/>
            <w:noWrap/>
            <w:vAlign w:val="bottom"/>
            <w:hideMark/>
          </w:tcPr>
          <w:p w14:paraId="2196A7D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5.027,47</w:t>
            </w:r>
          </w:p>
        </w:tc>
        <w:tc>
          <w:tcPr>
            <w:tcW w:w="1157" w:type="dxa"/>
            <w:shd w:val="clear" w:color="auto" w:fill="auto"/>
            <w:noWrap/>
            <w:vAlign w:val="bottom"/>
            <w:hideMark/>
          </w:tcPr>
          <w:p w14:paraId="2BB1A74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84,18</w:t>
            </w:r>
          </w:p>
        </w:tc>
        <w:tc>
          <w:tcPr>
            <w:tcW w:w="1948" w:type="dxa"/>
            <w:shd w:val="clear" w:color="auto" w:fill="auto"/>
            <w:noWrap/>
            <w:vAlign w:val="bottom"/>
            <w:hideMark/>
          </w:tcPr>
          <w:p w14:paraId="596BA6F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11.000,00</w:t>
            </w:r>
          </w:p>
        </w:tc>
      </w:tr>
      <w:tr w:rsidR="00190FD0" w:rsidRPr="00190FD0" w14:paraId="5D815D0C" w14:textId="77777777" w:rsidTr="00190FD0">
        <w:trPr>
          <w:trHeight w:val="255"/>
        </w:trPr>
        <w:tc>
          <w:tcPr>
            <w:tcW w:w="8720" w:type="dxa"/>
            <w:gridSpan w:val="2"/>
            <w:shd w:val="clear" w:color="000000" w:fill="CCCCFF"/>
            <w:noWrap/>
            <w:vAlign w:val="bottom"/>
            <w:hideMark/>
          </w:tcPr>
          <w:p w14:paraId="669271B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K100023 Izgradnja kampa Lasinja</w:t>
            </w:r>
          </w:p>
        </w:tc>
        <w:tc>
          <w:tcPr>
            <w:tcW w:w="1628" w:type="dxa"/>
            <w:shd w:val="clear" w:color="000000" w:fill="CCCCFF"/>
            <w:noWrap/>
            <w:vAlign w:val="bottom"/>
            <w:hideMark/>
          </w:tcPr>
          <w:p w14:paraId="1B21CCA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16.457,63</w:t>
            </w:r>
          </w:p>
        </w:tc>
        <w:tc>
          <w:tcPr>
            <w:tcW w:w="1426" w:type="dxa"/>
            <w:shd w:val="clear" w:color="000000" w:fill="CCCCFF"/>
            <w:noWrap/>
            <w:vAlign w:val="bottom"/>
            <w:hideMark/>
          </w:tcPr>
          <w:p w14:paraId="7AB4111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5.542,37</w:t>
            </w:r>
          </w:p>
        </w:tc>
        <w:tc>
          <w:tcPr>
            <w:tcW w:w="1157" w:type="dxa"/>
            <w:shd w:val="clear" w:color="000000" w:fill="CCCCFF"/>
            <w:noWrap/>
            <w:vAlign w:val="bottom"/>
            <w:hideMark/>
          </w:tcPr>
          <w:p w14:paraId="69002F3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33,68</w:t>
            </w:r>
          </w:p>
        </w:tc>
        <w:tc>
          <w:tcPr>
            <w:tcW w:w="1948" w:type="dxa"/>
            <w:shd w:val="clear" w:color="000000" w:fill="CCCCFF"/>
            <w:noWrap/>
            <w:vAlign w:val="bottom"/>
            <w:hideMark/>
          </w:tcPr>
          <w:p w14:paraId="4721247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22.000,00</w:t>
            </w:r>
          </w:p>
        </w:tc>
      </w:tr>
      <w:tr w:rsidR="00190FD0" w:rsidRPr="00190FD0" w14:paraId="0E179C4F" w14:textId="77777777" w:rsidTr="00190FD0">
        <w:trPr>
          <w:trHeight w:val="255"/>
        </w:trPr>
        <w:tc>
          <w:tcPr>
            <w:tcW w:w="8720" w:type="dxa"/>
            <w:gridSpan w:val="2"/>
            <w:shd w:val="clear" w:color="000000" w:fill="FFFF99"/>
            <w:noWrap/>
            <w:vAlign w:val="bottom"/>
            <w:hideMark/>
          </w:tcPr>
          <w:p w14:paraId="46DB717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6B9C055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16.457,63</w:t>
            </w:r>
          </w:p>
        </w:tc>
        <w:tc>
          <w:tcPr>
            <w:tcW w:w="1426" w:type="dxa"/>
            <w:shd w:val="clear" w:color="000000" w:fill="FFFF99"/>
            <w:noWrap/>
            <w:vAlign w:val="bottom"/>
            <w:hideMark/>
          </w:tcPr>
          <w:p w14:paraId="5B84EBA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5.542,37</w:t>
            </w:r>
          </w:p>
        </w:tc>
        <w:tc>
          <w:tcPr>
            <w:tcW w:w="1157" w:type="dxa"/>
            <w:shd w:val="clear" w:color="000000" w:fill="FFFF99"/>
            <w:noWrap/>
            <w:vAlign w:val="bottom"/>
            <w:hideMark/>
          </w:tcPr>
          <w:p w14:paraId="1550A5C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33,68</w:t>
            </w:r>
          </w:p>
        </w:tc>
        <w:tc>
          <w:tcPr>
            <w:tcW w:w="1948" w:type="dxa"/>
            <w:shd w:val="clear" w:color="000000" w:fill="FFFF99"/>
            <w:noWrap/>
            <w:vAlign w:val="bottom"/>
            <w:hideMark/>
          </w:tcPr>
          <w:p w14:paraId="51F3B94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22.000,00</w:t>
            </w:r>
          </w:p>
        </w:tc>
      </w:tr>
      <w:tr w:rsidR="00190FD0" w:rsidRPr="00190FD0" w14:paraId="49D63FD2" w14:textId="77777777" w:rsidTr="00190FD0">
        <w:trPr>
          <w:trHeight w:val="255"/>
        </w:trPr>
        <w:tc>
          <w:tcPr>
            <w:tcW w:w="8720" w:type="dxa"/>
            <w:gridSpan w:val="2"/>
            <w:shd w:val="clear" w:color="000000" w:fill="CCFFFF"/>
            <w:noWrap/>
            <w:vAlign w:val="bottom"/>
            <w:hideMark/>
          </w:tcPr>
          <w:p w14:paraId="3AD4291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0860 "Rashodi za rekreaciju, kulturu i religiju koji nisu drugdje svrstani"</w:t>
            </w:r>
          </w:p>
        </w:tc>
        <w:tc>
          <w:tcPr>
            <w:tcW w:w="1628" w:type="dxa"/>
            <w:shd w:val="clear" w:color="000000" w:fill="CCFFFF"/>
            <w:noWrap/>
            <w:vAlign w:val="bottom"/>
            <w:hideMark/>
          </w:tcPr>
          <w:p w14:paraId="783824A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16.457,63</w:t>
            </w:r>
          </w:p>
        </w:tc>
        <w:tc>
          <w:tcPr>
            <w:tcW w:w="1426" w:type="dxa"/>
            <w:shd w:val="clear" w:color="000000" w:fill="CCFFFF"/>
            <w:noWrap/>
            <w:vAlign w:val="bottom"/>
            <w:hideMark/>
          </w:tcPr>
          <w:p w14:paraId="1CE2EC5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5.542,37</w:t>
            </w:r>
          </w:p>
        </w:tc>
        <w:tc>
          <w:tcPr>
            <w:tcW w:w="1157" w:type="dxa"/>
            <w:shd w:val="clear" w:color="000000" w:fill="CCFFFF"/>
            <w:noWrap/>
            <w:vAlign w:val="bottom"/>
            <w:hideMark/>
          </w:tcPr>
          <w:p w14:paraId="48919F2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33,68</w:t>
            </w:r>
          </w:p>
        </w:tc>
        <w:tc>
          <w:tcPr>
            <w:tcW w:w="1948" w:type="dxa"/>
            <w:shd w:val="clear" w:color="000000" w:fill="CCFFFF"/>
            <w:noWrap/>
            <w:vAlign w:val="bottom"/>
            <w:hideMark/>
          </w:tcPr>
          <w:p w14:paraId="15932A9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22.000,00</w:t>
            </w:r>
          </w:p>
        </w:tc>
      </w:tr>
      <w:tr w:rsidR="00190FD0" w:rsidRPr="00190FD0" w14:paraId="55DBAD70" w14:textId="77777777" w:rsidTr="00190FD0">
        <w:trPr>
          <w:trHeight w:val="255"/>
        </w:trPr>
        <w:tc>
          <w:tcPr>
            <w:tcW w:w="956" w:type="dxa"/>
            <w:shd w:val="clear" w:color="auto" w:fill="auto"/>
            <w:noWrap/>
            <w:vAlign w:val="bottom"/>
            <w:hideMark/>
          </w:tcPr>
          <w:p w14:paraId="3B5B280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331AFB4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2D273DE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16.457,63</w:t>
            </w:r>
          </w:p>
        </w:tc>
        <w:tc>
          <w:tcPr>
            <w:tcW w:w="1426" w:type="dxa"/>
            <w:shd w:val="clear" w:color="auto" w:fill="auto"/>
            <w:noWrap/>
            <w:vAlign w:val="bottom"/>
            <w:hideMark/>
          </w:tcPr>
          <w:p w14:paraId="557F39C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5.542,37</w:t>
            </w:r>
          </w:p>
        </w:tc>
        <w:tc>
          <w:tcPr>
            <w:tcW w:w="1157" w:type="dxa"/>
            <w:shd w:val="clear" w:color="auto" w:fill="auto"/>
            <w:noWrap/>
            <w:vAlign w:val="bottom"/>
            <w:hideMark/>
          </w:tcPr>
          <w:p w14:paraId="0CD7BC1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33,68</w:t>
            </w:r>
          </w:p>
        </w:tc>
        <w:tc>
          <w:tcPr>
            <w:tcW w:w="1948" w:type="dxa"/>
            <w:shd w:val="clear" w:color="auto" w:fill="auto"/>
            <w:noWrap/>
            <w:vAlign w:val="bottom"/>
            <w:hideMark/>
          </w:tcPr>
          <w:p w14:paraId="4B56A3E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22.000,00</w:t>
            </w:r>
          </w:p>
        </w:tc>
      </w:tr>
      <w:tr w:rsidR="00190FD0" w:rsidRPr="00190FD0" w14:paraId="4F790631" w14:textId="77777777" w:rsidTr="00190FD0">
        <w:trPr>
          <w:trHeight w:val="255"/>
        </w:trPr>
        <w:tc>
          <w:tcPr>
            <w:tcW w:w="8720" w:type="dxa"/>
            <w:gridSpan w:val="2"/>
            <w:shd w:val="clear" w:color="000000" w:fill="9999FF"/>
            <w:noWrap/>
            <w:vAlign w:val="bottom"/>
            <w:hideMark/>
          </w:tcPr>
          <w:p w14:paraId="6799829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1019 UREĐENJE I ODRŽAVANJE JAVNIH POVRŠINA</w:t>
            </w:r>
          </w:p>
        </w:tc>
        <w:tc>
          <w:tcPr>
            <w:tcW w:w="1628" w:type="dxa"/>
            <w:shd w:val="clear" w:color="000000" w:fill="9999FF"/>
            <w:noWrap/>
            <w:vAlign w:val="bottom"/>
            <w:hideMark/>
          </w:tcPr>
          <w:p w14:paraId="0732EF9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33.180,70</w:t>
            </w:r>
          </w:p>
        </w:tc>
        <w:tc>
          <w:tcPr>
            <w:tcW w:w="1426" w:type="dxa"/>
            <w:shd w:val="clear" w:color="000000" w:fill="9999FF"/>
            <w:noWrap/>
            <w:vAlign w:val="bottom"/>
            <w:hideMark/>
          </w:tcPr>
          <w:p w14:paraId="481D169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1EF8904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40C48D9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33.180,70</w:t>
            </w:r>
          </w:p>
        </w:tc>
      </w:tr>
      <w:tr w:rsidR="00190FD0" w:rsidRPr="00190FD0" w14:paraId="12EE3F18" w14:textId="77777777" w:rsidTr="00190FD0">
        <w:trPr>
          <w:trHeight w:val="255"/>
        </w:trPr>
        <w:tc>
          <w:tcPr>
            <w:tcW w:w="8720" w:type="dxa"/>
            <w:gridSpan w:val="2"/>
            <w:shd w:val="clear" w:color="000000" w:fill="CCCCFF"/>
            <w:noWrap/>
            <w:vAlign w:val="bottom"/>
            <w:hideMark/>
          </w:tcPr>
          <w:p w14:paraId="70EF56F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A100041 Uređenje i održavanje javnih površina</w:t>
            </w:r>
          </w:p>
        </w:tc>
        <w:tc>
          <w:tcPr>
            <w:tcW w:w="1628" w:type="dxa"/>
            <w:shd w:val="clear" w:color="000000" w:fill="CCCCFF"/>
            <w:noWrap/>
            <w:vAlign w:val="bottom"/>
            <w:hideMark/>
          </w:tcPr>
          <w:p w14:paraId="28E7774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33.180,70</w:t>
            </w:r>
          </w:p>
        </w:tc>
        <w:tc>
          <w:tcPr>
            <w:tcW w:w="1426" w:type="dxa"/>
            <w:shd w:val="clear" w:color="000000" w:fill="CCCCFF"/>
            <w:noWrap/>
            <w:vAlign w:val="bottom"/>
            <w:hideMark/>
          </w:tcPr>
          <w:p w14:paraId="52D6BD7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132FA20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25679C9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33.180,70</w:t>
            </w:r>
          </w:p>
        </w:tc>
      </w:tr>
      <w:tr w:rsidR="00190FD0" w:rsidRPr="00190FD0" w14:paraId="2B8C5234" w14:textId="77777777" w:rsidTr="00190FD0">
        <w:trPr>
          <w:trHeight w:val="255"/>
        </w:trPr>
        <w:tc>
          <w:tcPr>
            <w:tcW w:w="8720" w:type="dxa"/>
            <w:gridSpan w:val="2"/>
            <w:shd w:val="clear" w:color="000000" w:fill="FFFF99"/>
            <w:noWrap/>
            <w:vAlign w:val="bottom"/>
            <w:hideMark/>
          </w:tcPr>
          <w:p w14:paraId="58F73C1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1FC8CC9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33.180,70</w:t>
            </w:r>
          </w:p>
        </w:tc>
        <w:tc>
          <w:tcPr>
            <w:tcW w:w="1426" w:type="dxa"/>
            <w:shd w:val="clear" w:color="000000" w:fill="FFFF99"/>
            <w:noWrap/>
            <w:vAlign w:val="bottom"/>
            <w:hideMark/>
          </w:tcPr>
          <w:p w14:paraId="755DAA5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255C1A7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596FA7F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33.180,70</w:t>
            </w:r>
          </w:p>
        </w:tc>
      </w:tr>
      <w:tr w:rsidR="00190FD0" w:rsidRPr="00190FD0" w14:paraId="50AA480A" w14:textId="77777777" w:rsidTr="00190FD0">
        <w:trPr>
          <w:trHeight w:val="255"/>
        </w:trPr>
        <w:tc>
          <w:tcPr>
            <w:tcW w:w="8720" w:type="dxa"/>
            <w:gridSpan w:val="2"/>
            <w:shd w:val="clear" w:color="000000" w:fill="CCFFFF"/>
            <w:noWrap/>
            <w:vAlign w:val="bottom"/>
            <w:hideMark/>
          </w:tcPr>
          <w:p w14:paraId="413A5EB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0540 Zaštita bioraznolikosti i krajolika</w:t>
            </w:r>
          </w:p>
        </w:tc>
        <w:tc>
          <w:tcPr>
            <w:tcW w:w="1628" w:type="dxa"/>
            <w:shd w:val="clear" w:color="000000" w:fill="CCFFFF"/>
            <w:noWrap/>
            <w:vAlign w:val="bottom"/>
            <w:hideMark/>
          </w:tcPr>
          <w:p w14:paraId="774FA94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33.180,70</w:t>
            </w:r>
          </w:p>
        </w:tc>
        <w:tc>
          <w:tcPr>
            <w:tcW w:w="1426" w:type="dxa"/>
            <w:shd w:val="clear" w:color="000000" w:fill="CCFFFF"/>
            <w:noWrap/>
            <w:vAlign w:val="bottom"/>
            <w:hideMark/>
          </w:tcPr>
          <w:p w14:paraId="461E081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092971F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1604C94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33.180,70</w:t>
            </w:r>
          </w:p>
        </w:tc>
      </w:tr>
      <w:tr w:rsidR="00190FD0" w:rsidRPr="00190FD0" w14:paraId="0F5AA8D5" w14:textId="77777777" w:rsidTr="00190FD0">
        <w:trPr>
          <w:trHeight w:val="255"/>
        </w:trPr>
        <w:tc>
          <w:tcPr>
            <w:tcW w:w="956" w:type="dxa"/>
            <w:shd w:val="clear" w:color="auto" w:fill="auto"/>
            <w:noWrap/>
            <w:vAlign w:val="bottom"/>
            <w:hideMark/>
          </w:tcPr>
          <w:p w14:paraId="2F9A77A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323</w:t>
            </w:r>
          </w:p>
        </w:tc>
        <w:tc>
          <w:tcPr>
            <w:tcW w:w="7764" w:type="dxa"/>
            <w:shd w:val="clear" w:color="auto" w:fill="auto"/>
            <w:noWrap/>
            <w:vAlign w:val="bottom"/>
            <w:hideMark/>
          </w:tcPr>
          <w:p w14:paraId="53ED419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Rashodi za usluge</w:t>
            </w:r>
          </w:p>
        </w:tc>
        <w:tc>
          <w:tcPr>
            <w:tcW w:w="1628" w:type="dxa"/>
            <w:shd w:val="clear" w:color="auto" w:fill="auto"/>
            <w:noWrap/>
            <w:vAlign w:val="bottom"/>
            <w:hideMark/>
          </w:tcPr>
          <w:p w14:paraId="4FF95A3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33.180,70</w:t>
            </w:r>
          </w:p>
        </w:tc>
        <w:tc>
          <w:tcPr>
            <w:tcW w:w="1426" w:type="dxa"/>
            <w:shd w:val="clear" w:color="auto" w:fill="auto"/>
            <w:noWrap/>
            <w:vAlign w:val="bottom"/>
            <w:hideMark/>
          </w:tcPr>
          <w:p w14:paraId="2C06406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06E17C2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1364714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33.180,70</w:t>
            </w:r>
          </w:p>
        </w:tc>
      </w:tr>
      <w:tr w:rsidR="00190FD0" w:rsidRPr="00190FD0" w14:paraId="0A6BFA14" w14:textId="77777777" w:rsidTr="00190FD0">
        <w:trPr>
          <w:trHeight w:val="255"/>
        </w:trPr>
        <w:tc>
          <w:tcPr>
            <w:tcW w:w="8720" w:type="dxa"/>
            <w:gridSpan w:val="2"/>
            <w:shd w:val="clear" w:color="000000" w:fill="000080"/>
            <w:noWrap/>
            <w:vAlign w:val="bottom"/>
            <w:hideMark/>
          </w:tcPr>
          <w:p w14:paraId="240BA668"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Razdjel 002 PREDSTAVNIČKO TIJELO</w:t>
            </w:r>
          </w:p>
        </w:tc>
        <w:tc>
          <w:tcPr>
            <w:tcW w:w="1628" w:type="dxa"/>
            <w:shd w:val="clear" w:color="000000" w:fill="000080"/>
            <w:noWrap/>
            <w:vAlign w:val="bottom"/>
            <w:hideMark/>
          </w:tcPr>
          <w:p w14:paraId="6DFBB201"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14.997,68</w:t>
            </w:r>
          </w:p>
        </w:tc>
        <w:tc>
          <w:tcPr>
            <w:tcW w:w="1426" w:type="dxa"/>
            <w:shd w:val="clear" w:color="000000" w:fill="000080"/>
            <w:noWrap/>
            <w:vAlign w:val="bottom"/>
            <w:hideMark/>
          </w:tcPr>
          <w:p w14:paraId="6BE8C27A"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157" w:type="dxa"/>
            <w:shd w:val="clear" w:color="000000" w:fill="000080"/>
            <w:noWrap/>
            <w:vAlign w:val="bottom"/>
            <w:hideMark/>
          </w:tcPr>
          <w:p w14:paraId="5B79B4B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948" w:type="dxa"/>
            <w:shd w:val="clear" w:color="000000" w:fill="000080"/>
            <w:noWrap/>
            <w:vAlign w:val="bottom"/>
            <w:hideMark/>
          </w:tcPr>
          <w:p w14:paraId="67177838"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14.997,68</w:t>
            </w:r>
          </w:p>
        </w:tc>
      </w:tr>
      <w:tr w:rsidR="00190FD0" w:rsidRPr="00190FD0" w14:paraId="549FACD2" w14:textId="77777777" w:rsidTr="00190FD0">
        <w:trPr>
          <w:trHeight w:val="255"/>
        </w:trPr>
        <w:tc>
          <w:tcPr>
            <w:tcW w:w="8720" w:type="dxa"/>
            <w:gridSpan w:val="2"/>
            <w:shd w:val="clear" w:color="000000" w:fill="0000FF"/>
            <w:noWrap/>
            <w:vAlign w:val="bottom"/>
            <w:hideMark/>
          </w:tcPr>
          <w:p w14:paraId="6B657CCC"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00201 PREDSTAVNIČKO TIJELO</w:t>
            </w:r>
          </w:p>
        </w:tc>
        <w:tc>
          <w:tcPr>
            <w:tcW w:w="1628" w:type="dxa"/>
            <w:shd w:val="clear" w:color="000000" w:fill="0000FF"/>
            <w:noWrap/>
            <w:vAlign w:val="bottom"/>
            <w:hideMark/>
          </w:tcPr>
          <w:p w14:paraId="2F718C68"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14.997,68</w:t>
            </w:r>
          </w:p>
        </w:tc>
        <w:tc>
          <w:tcPr>
            <w:tcW w:w="1426" w:type="dxa"/>
            <w:shd w:val="clear" w:color="000000" w:fill="0000FF"/>
            <w:noWrap/>
            <w:vAlign w:val="bottom"/>
            <w:hideMark/>
          </w:tcPr>
          <w:p w14:paraId="322433A5"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157" w:type="dxa"/>
            <w:shd w:val="clear" w:color="000000" w:fill="0000FF"/>
            <w:noWrap/>
            <w:vAlign w:val="bottom"/>
            <w:hideMark/>
          </w:tcPr>
          <w:p w14:paraId="31DE0DD2"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948" w:type="dxa"/>
            <w:shd w:val="clear" w:color="000000" w:fill="0000FF"/>
            <w:noWrap/>
            <w:vAlign w:val="bottom"/>
            <w:hideMark/>
          </w:tcPr>
          <w:p w14:paraId="2EC4F2B4"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14.997,68</w:t>
            </w:r>
          </w:p>
        </w:tc>
      </w:tr>
      <w:tr w:rsidR="00190FD0" w:rsidRPr="00190FD0" w14:paraId="4213112E" w14:textId="77777777" w:rsidTr="00190FD0">
        <w:trPr>
          <w:trHeight w:val="255"/>
        </w:trPr>
        <w:tc>
          <w:tcPr>
            <w:tcW w:w="8720" w:type="dxa"/>
            <w:gridSpan w:val="2"/>
            <w:shd w:val="clear" w:color="000000" w:fill="9999FF"/>
            <w:noWrap/>
            <w:vAlign w:val="bottom"/>
            <w:hideMark/>
          </w:tcPr>
          <w:p w14:paraId="0CB5CE6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lastRenderedPageBreak/>
              <w:t>Program 2001 OPĆINSKO VIJEĆE</w:t>
            </w:r>
          </w:p>
        </w:tc>
        <w:tc>
          <w:tcPr>
            <w:tcW w:w="1628" w:type="dxa"/>
            <w:shd w:val="clear" w:color="000000" w:fill="9999FF"/>
            <w:noWrap/>
            <w:vAlign w:val="bottom"/>
            <w:hideMark/>
          </w:tcPr>
          <w:p w14:paraId="35BD192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14.997,68</w:t>
            </w:r>
          </w:p>
        </w:tc>
        <w:tc>
          <w:tcPr>
            <w:tcW w:w="1426" w:type="dxa"/>
            <w:shd w:val="clear" w:color="000000" w:fill="9999FF"/>
            <w:noWrap/>
            <w:vAlign w:val="bottom"/>
            <w:hideMark/>
          </w:tcPr>
          <w:p w14:paraId="327A695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1D284B0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2DD43C1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14.997,68</w:t>
            </w:r>
          </w:p>
        </w:tc>
      </w:tr>
      <w:tr w:rsidR="00190FD0" w:rsidRPr="00190FD0" w14:paraId="63944663" w14:textId="77777777" w:rsidTr="00190FD0">
        <w:trPr>
          <w:trHeight w:val="255"/>
        </w:trPr>
        <w:tc>
          <w:tcPr>
            <w:tcW w:w="8720" w:type="dxa"/>
            <w:gridSpan w:val="2"/>
            <w:shd w:val="clear" w:color="000000" w:fill="CCCCFF"/>
            <w:noWrap/>
            <w:vAlign w:val="bottom"/>
            <w:hideMark/>
          </w:tcPr>
          <w:p w14:paraId="7086FA1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A100028 Financiranje rada Općinskog vijeća i povjerenstava</w:t>
            </w:r>
          </w:p>
        </w:tc>
        <w:tc>
          <w:tcPr>
            <w:tcW w:w="1628" w:type="dxa"/>
            <w:shd w:val="clear" w:color="000000" w:fill="CCCCFF"/>
            <w:noWrap/>
            <w:vAlign w:val="bottom"/>
            <w:hideMark/>
          </w:tcPr>
          <w:p w14:paraId="0534F8C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4.379,85</w:t>
            </w:r>
          </w:p>
        </w:tc>
        <w:tc>
          <w:tcPr>
            <w:tcW w:w="1426" w:type="dxa"/>
            <w:shd w:val="clear" w:color="000000" w:fill="CCCCFF"/>
            <w:noWrap/>
            <w:vAlign w:val="bottom"/>
            <w:hideMark/>
          </w:tcPr>
          <w:p w14:paraId="5C39D65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31E1C4B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3D438D6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4.379,85</w:t>
            </w:r>
          </w:p>
        </w:tc>
      </w:tr>
      <w:tr w:rsidR="00190FD0" w:rsidRPr="00190FD0" w14:paraId="1BF8EF0B" w14:textId="77777777" w:rsidTr="00190FD0">
        <w:trPr>
          <w:trHeight w:val="255"/>
        </w:trPr>
        <w:tc>
          <w:tcPr>
            <w:tcW w:w="8720" w:type="dxa"/>
            <w:gridSpan w:val="2"/>
            <w:shd w:val="clear" w:color="000000" w:fill="FFFF99"/>
            <w:noWrap/>
            <w:vAlign w:val="bottom"/>
            <w:hideMark/>
          </w:tcPr>
          <w:p w14:paraId="4A5D36F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75130E0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c>
          <w:tcPr>
            <w:tcW w:w="1426" w:type="dxa"/>
            <w:shd w:val="clear" w:color="000000" w:fill="FFFF99"/>
            <w:noWrap/>
            <w:vAlign w:val="bottom"/>
            <w:hideMark/>
          </w:tcPr>
          <w:p w14:paraId="770F04E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163B04D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713511C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r>
      <w:tr w:rsidR="00190FD0" w:rsidRPr="00190FD0" w14:paraId="69C0D972" w14:textId="77777777" w:rsidTr="00190FD0">
        <w:trPr>
          <w:trHeight w:val="255"/>
        </w:trPr>
        <w:tc>
          <w:tcPr>
            <w:tcW w:w="8720" w:type="dxa"/>
            <w:gridSpan w:val="2"/>
            <w:shd w:val="clear" w:color="000000" w:fill="CCFFFF"/>
            <w:noWrap/>
            <w:vAlign w:val="bottom"/>
            <w:hideMark/>
          </w:tcPr>
          <w:p w14:paraId="37F73F5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23464F0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c>
          <w:tcPr>
            <w:tcW w:w="1426" w:type="dxa"/>
            <w:shd w:val="clear" w:color="000000" w:fill="CCFFFF"/>
            <w:noWrap/>
            <w:vAlign w:val="bottom"/>
            <w:hideMark/>
          </w:tcPr>
          <w:p w14:paraId="5B53095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1B99951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6DF84D7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r>
      <w:tr w:rsidR="00190FD0" w:rsidRPr="00190FD0" w14:paraId="151F29AB" w14:textId="77777777" w:rsidTr="00190FD0">
        <w:trPr>
          <w:trHeight w:val="255"/>
        </w:trPr>
        <w:tc>
          <w:tcPr>
            <w:tcW w:w="956" w:type="dxa"/>
            <w:shd w:val="clear" w:color="auto" w:fill="auto"/>
            <w:noWrap/>
            <w:vAlign w:val="bottom"/>
            <w:hideMark/>
          </w:tcPr>
          <w:p w14:paraId="2662D72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329</w:t>
            </w:r>
          </w:p>
        </w:tc>
        <w:tc>
          <w:tcPr>
            <w:tcW w:w="7764" w:type="dxa"/>
            <w:shd w:val="clear" w:color="auto" w:fill="auto"/>
            <w:noWrap/>
            <w:vAlign w:val="bottom"/>
            <w:hideMark/>
          </w:tcPr>
          <w:p w14:paraId="38E422B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nespomenuti rashodi poslovanja</w:t>
            </w:r>
          </w:p>
        </w:tc>
        <w:tc>
          <w:tcPr>
            <w:tcW w:w="1628" w:type="dxa"/>
            <w:shd w:val="clear" w:color="auto" w:fill="auto"/>
            <w:noWrap/>
            <w:vAlign w:val="bottom"/>
            <w:hideMark/>
          </w:tcPr>
          <w:p w14:paraId="2313DD5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1.061,78</w:t>
            </w:r>
          </w:p>
        </w:tc>
        <w:tc>
          <w:tcPr>
            <w:tcW w:w="1426" w:type="dxa"/>
            <w:shd w:val="clear" w:color="auto" w:fill="auto"/>
            <w:noWrap/>
            <w:vAlign w:val="bottom"/>
            <w:hideMark/>
          </w:tcPr>
          <w:p w14:paraId="4C1FCBF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7AE0AFB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18C33D9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1.061,78</w:t>
            </w:r>
          </w:p>
        </w:tc>
      </w:tr>
      <w:tr w:rsidR="00190FD0" w:rsidRPr="00190FD0" w14:paraId="293C98BF" w14:textId="77777777" w:rsidTr="00190FD0">
        <w:trPr>
          <w:trHeight w:val="255"/>
        </w:trPr>
        <w:tc>
          <w:tcPr>
            <w:tcW w:w="8720" w:type="dxa"/>
            <w:gridSpan w:val="2"/>
            <w:shd w:val="clear" w:color="000000" w:fill="FFFF99"/>
            <w:noWrap/>
            <w:vAlign w:val="bottom"/>
            <w:hideMark/>
          </w:tcPr>
          <w:p w14:paraId="678E4E1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5957122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w:t>
            </w:r>
          </w:p>
        </w:tc>
        <w:tc>
          <w:tcPr>
            <w:tcW w:w="1426" w:type="dxa"/>
            <w:shd w:val="clear" w:color="000000" w:fill="FFFF99"/>
            <w:noWrap/>
            <w:vAlign w:val="bottom"/>
            <w:hideMark/>
          </w:tcPr>
          <w:p w14:paraId="7C5FA89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7CD4C8C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0A27859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w:t>
            </w:r>
          </w:p>
        </w:tc>
      </w:tr>
      <w:tr w:rsidR="00190FD0" w:rsidRPr="00190FD0" w14:paraId="549F2399" w14:textId="77777777" w:rsidTr="00190FD0">
        <w:trPr>
          <w:trHeight w:val="255"/>
        </w:trPr>
        <w:tc>
          <w:tcPr>
            <w:tcW w:w="8720" w:type="dxa"/>
            <w:gridSpan w:val="2"/>
            <w:shd w:val="clear" w:color="000000" w:fill="CCFFFF"/>
            <w:noWrap/>
            <w:vAlign w:val="bottom"/>
            <w:hideMark/>
          </w:tcPr>
          <w:p w14:paraId="14BC954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21B79FF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w:t>
            </w:r>
          </w:p>
        </w:tc>
        <w:tc>
          <w:tcPr>
            <w:tcW w:w="1426" w:type="dxa"/>
            <w:shd w:val="clear" w:color="000000" w:fill="CCFFFF"/>
            <w:noWrap/>
            <w:vAlign w:val="bottom"/>
            <w:hideMark/>
          </w:tcPr>
          <w:p w14:paraId="1C813C3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24EF261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0595886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w:t>
            </w:r>
          </w:p>
        </w:tc>
      </w:tr>
      <w:tr w:rsidR="00190FD0" w:rsidRPr="00190FD0" w14:paraId="6CB9B5D8" w14:textId="77777777" w:rsidTr="00190FD0">
        <w:trPr>
          <w:trHeight w:val="255"/>
        </w:trPr>
        <w:tc>
          <w:tcPr>
            <w:tcW w:w="956" w:type="dxa"/>
            <w:shd w:val="clear" w:color="auto" w:fill="auto"/>
            <w:noWrap/>
            <w:vAlign w:val="bottom"/>
            <w:hideMark/>
          </w:tcPr>
          <w:p w14:paraId="78257D4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329</w:t>
            </w:r>
          </w:p>
        </w:tc>
        <w:tc>
          <w:tcPr>
            <w:tcW w:w="7764" w:type="dxa"/>
            <w:shd w:val="clear" w:color="auto" w:fill="auto"/>
            <w:noWrap/>
            <w:vAlign w:val="bottom"/>
            <w:hideMark/>
          </w:tcPr>
          <w:p w14:paraId="5144A8D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nespomenuti rashodi poslovanja</w:t>
            </w:r>
          </w:p>
        </w:tc>
        <w:tc>
          <w:tcPr>
            <w:tcW w:w="1628" w:type="dxa"/>
            <w:shd w:val="clear" w:color="auto" w:fill="auto"/>
            <w:noWrap/>
            <w:vAlign w:val="bottom"/>
            <w:hideMark/>
          </w:tcPr>
          <w:p w14:paraId="520E576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3.318,07</w:t>
            </w:r>
          </w:p>
        </w:tc>
        <w:tc>
          <w:tcPr>
            <w:tcW w:w="1426" w:type="dxa"/>
            <w:shd w:val="clear" w:color="auto" w:fill="auto"/>
            <w:noWrap/>
            <w:vAlign w:val="bottom"/>
            <w:hideMark/>
          </w:tcPr>
          <w:p w14:paraId="0B3B408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7B27C43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3F9FB39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3.318,07</w:t>
            </w:r>
          </w:p>
        </w:tc>
      </w:tr>
      <w:tr w:rsidR="00190FD0" w:rsidRPr="00190FD0" w14:paraId="6A776CDE" w14:textId="77777777" w:rsidTr="00190FD0">
        <w:trPr>
          <w:trHeight w:val="255"/>
        </w:trPr>
        <w:tc>
          <w:tcPr>
            <w:tcW w:w="8720" w:type="dxa"/>
            <w:gridSpan w:val="2"/>
            <w:shd w:val="clear" w:color="000000" w:fill="CCCCFF"/>
            <w:noWrap/>
            <w:vAlign w:val="bottom"/>
            <w:hideMark/>
          </w:tcPr>
          <w:p w14:paraId="2B82015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A100030 Provedba izbora</w:t>
            </w:r>
          </w:p>
        </w:tc>
        <w:tc>
          <w:tcPr>
            <w:tcW w:w="1628" w:type="dxa"/>
            <w:shd w:val="clear" w:color="000000" w:fill="CCCCFF"/>
            <w:noWrap/>
            <w:vAlign w:val="bottom"/>
            <w:hideMark/>
          </w:tcPr>
          <w:p w14:paraId="3579AFA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9.290,60</w:t>
            </w:r>
          </w:p>
        </w:tc>
        <w:tc>
          <w:tcPr>
            <w:tcW w:w="1426" w:type="dxa"/>
            <w:shd w:val="clear" w:color="000000" w:fill="CCCCFF"/>
            <w:noWrap/>
            <w:vAlign w:val="bottom"/>
            <w:hideMark/>
          </w:tcPr>
          <w:p w14:paraId="1855A0F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280C2B9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75F2461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9.290,60</w:t>
            </w:r>
          </w:p>
        </w:tc>
      </w:tr>
      <w:tr w:rsidR="00190FD0" w:rsidRPr="00190FD0" w14:paraId="47F77712" w14:textId="77777777" w:rsidTr="00190FD0">
        <w:trPr>
          <w:trHeight w:val="255"/>
        </w:trPr>
        <w:tc>
          <w:tcPr>
            <w:tcW w:w="8720" w:type="dxa"/>
            <w:gridSpan w:val="2"/>
            <w:shd w:val="clear" w:color="000000" w:fill="FFFF99"/>
            <w:noWrap/>
            <w:vAlign w:val="bottom"/>
            <w:hideMark/>
          </w:tcPr>
          <w:p w14:paraId="0298676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2BC2A8D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9.290,60</w:t>
            </w:r>
          </w:p>
        </w:tc>
        <w:tc>
          <w:tcPr>
            <w:tcW w:w="1426" w:type="dxa"/>
            <w:shd w:val="clear" w:color="000000" w:fill="FFFF99"/>
            <w:noWrap/>
            <w:vAlign w:val="bottom"/>
            <w:hideMark/>
          </w:tcPr>
          <w:p w14:paraId="65D4073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1225A1E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48C1A58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9.290,60</w:t>
            </w:r>
          </w:p>
        </w:tc>
      </w:tr>
      <w:tr w:rsidR="00190FD0" w:rsidRPr="00190FD0" w14:paraId="010AE521" w14:textId="77777777" w:rsidTr="00190FD0">
        <w:trPr>
          <w:trHeight w:val="255"/>
        </w:trPr>
        <w:tc>
          <w:tcPr>
            <w:tcW w:w="8720" w:type="dxa"/>
            <w:gridSpan w:val="2"/>
            <w:shd w:val="clear" w:color="000000" w:fill="CCFFFF"/>
            <w:noWrap/>
            <w:vAlign w:val="bottom"/>
            <w:hideMark/>
          </w:tcPr>
          <w:p w14:paraId="7B9FB74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3946A1B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9.290,60</w:t>
            </w:r>
          </w:p>
        </w:tc>
        <w:tc>
          <w:tcPr>
            <w:tcW w:w="1426" w:type="dxa"/>
            <w:shd w:val="clear" w:color="000000" w:fill="CCFFFF"/>
            <w:noWrap/>
            <w:vAlign w:val="bottom"/>
            <w:hideMark/>
          </w:tcPr>
          <w:p w14:paraId="65B6C69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2FEE6CC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68CFA57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9.290,60</w:t>
            </w:r>
          </w:p>
        </w:tc>
      </w:tr>
      <w:tr w:rsidR="00190FD0" w:rsidRPr="00190FD0" w14:paraId="1E9AD4FC" w14:textId="77777777" w:rsidTr="00190FD0">
        <w:trPr>
          <w:trHeight w:val="255"/>
        </w:trPr>
        <w:tc>
          <w:tcPr>
            <w:tcW w:w="956" w:type="dxa"/>
            <w:shd w:val="clear" w:color="auto" w:fill="auto"/>
            <w:noWrap/>
            <w:vAlign w:val="bottom"/>
            <w:hideMark/>
          </w:tcPr>
          <w:p w14:paraId="1A04C6E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329</w:t>
            </w:r>
          </w:p>
        </w:tc>
        <w:tc>
          <w:tcPr>
            <w:tcW w:w="7764" w:type="dxa"/>
            <w:shd w:val="clear" w:color="auto" w:fill="auto"/>
            <w:noWrap/>
            <w:vAlign w:val="bottom"/>
            <w:hideMark/>
          </w:tcPr>
          <w:p w14:paraId="444E7FC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nespomenuti rashodi poslovanja</w:t>
            </w:r>
          </w:p>
        </w:tc>
        <w:tc>
          <w:tcPr>
            <w:tcW w:w="1628" w:type="dxa"/>
            <w:shd w:val="clear" w:color="auto" w:fill="auto"/>
            <w:noWrap/>
            <w:vAlign w:val="bottom"/>
            <w:hideMark/>
          </w:tcPr>
          <w:p w14:paraId="1289CD8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9.290,60</w:t>
            </w:r>
          </w:p>
        </w:tc>
        <w:tc>
          <w:tcPr>
            <w:tcW w:w="1426" w:type="dxa"/>
            <w:shd w:val="clear" w:color="auto" w:fill="auto"/>
            <w:noWrap/>
            <w:vAlign w:val="bottom"/>
            <w:hideMark/>
          </w:tcPr>
          <w:p w14:paraId="4B9F75E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3F7C384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1B86D4B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9.290,60</w:t>
            </w:r>
          </w:p>
        </w:tc>
      </w:tr>
      <w:tr w:rsidR="00190FD0" w:rsidRPr="00190FD0" w14:paraId="3D974C28" w14:textId="77777777" w:rsidTr="00190FD0">
        <w:trPr>
          <w:trHeight w:val="255"/>
        </w:trPr>
        <w:tc>
          <w:tcPr>
            <w:tcW w:w="8720" w:type="dxa"/>
            <w:gridSpan w:val="2"/>
            <w:shd w:val="clear" w:color="000000" w:fill="CCCCFF"/>
            <w:noWrap/>
            <w:vAlign w:val="bottom"/>
            <w:hideMark/>
          </w:tcPr>
          <w:p w14:paraId="34E987F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A100031 Financiranje rada Savjeta mladih</w:t>
            </w:r>
          </w:p>
        </w:tc>
        <w:tc>
          <w:tcPr>
            <w:tcW w:w="1628" w:type="dxa"/>
            <w:shd w:val="clear" w:color="000000" w:fill="CCCCFF"/>
            <w:noWrap/>
            <w:vAlign w:val="bottom"/>
            <w:hideMark/>
          </w:tcPr>
          <w:p w14:paraId="7E12B07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CCCCFF"/>
            <w:noWrap/>
            <w:vAlign w:val="bottom"/>
            <w:hideMark/>
          </w:tcPr>
          <w:p w14:paraId="2E0921A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2F5D85F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31E8732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33DE66CC" w14:textId="77777777" w:rsidTr="00190FD0">
        <w:trPr>
          <w:trHeight w:val="255"/>
        </w:trPr>
        <w:tc>
          <w:tcPr>
            <w:tcW w:w="8720" w:type="dxa"/>
            <w:gridSpan w:val="2"/>
            <w:shd w:val="clear" w:color="000000" w:fill="FFFF99"/>
            <w:noWrap/>
            <w:vAlign w:val="bottom"/>
            <w:hideMark/>
          </w:tcPr>
          <w:p w14:paraId="705166F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7DE7A95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FFFF99"/>
            <w:noWrap/>
            <w:vAlign w:val="bottom"/>
            <w:hideMark/>
          </w:tcPr>
          <w:p w14:paraId="3B58041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3AA2851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07D93BF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328D7287" w14:textId="77777777" w:rsidTr="00190FD0">
        <w:trPr>
          <w:trHeight w:val="255"/>
        </w:trPr>
        <w:tc>
          <w:tcPr>
            <w:tcW w:w="8720" w:type="dxa"/>
            <w:gridSpan w:val="2"/>
            <w:shd w:val="clear" w:color="000000" w:fill="CCFFFF"/>
            <w:noWrap/>
            <w:vAlign w:val="bottom"/>
            <w:hideMark/>
          </w:tcPr>
          <w:p w14:paraId="761A617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0860 "Rashodi za rekreaciju, kulturu i religiju koji nisu drugdje svrstani"</w:t>
            </w:r>
          </w:p>
        </w:tc>
        <w:tc>
          <w:tcPr>
            <w:tcW w:w="1628" w:type="dxa"/>
            <w:shd w:val="clear" w:color="000000" w:fill="CCFFFF"/>
            <w:noWrap/>
            <w:vAlign w:val="bottom"/>
            <w:hideMark/>
          </w:tcPr>
          <w:p w14:paraId="6D193B3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CCFFFF"/>
            <w:noWrap/>
            <w:vAlign w:val="bottom"/>
            <w:hideMark/>
          </w:tcPr>
          <w:p w14:paraId="7C02717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04C8E2F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29B8D34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r>
      <w:tr w:rsidR="00190FD0" w:rsidRPr="00190FD0" w14:paraId="2B5A8E7B" w14:textId="77777777" w:rsidTr="00190FD0">
        <w:trPr>
          <w:trHeight w:val="255"/>
        </w:trPr>
        <w:tc>
          <w:tcPr>
            <w:tcW w:w="956" w:type="dxa"/>
            <w:shd w:val="clear" w:color="auto" w:fill="auto"/>
            <w:noWrap/>
            <w:vAlign w:val="bottom"/>
            <w:hideMark/>
          </w:tcPr>
          <w:p w14:paraId="776F7FE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329</w:t>
            </w:r>
          </w:p>
        </w:tc>
        <w:tc>
          <w:tcPr>
            <w:tcW w:w="7764" w:type="dxa"/>
            <w:shd w:val="clear" w:color="auto" w:fill="auto"/>
            <w:noWrap/>
            <w:vAlign w:val="bottom"/>
            <w:hideMark/>
          </w:tcPr>
          <w:p w14:paraId="0B8BB3F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nespomenuti rashodi poslovanja</w:t>
            </w:r>
          </w:p>
        </w:tc>
        <w:tc>
          <w:tcPr>
            <w:tcW w:w="1628" w:type="dxa"/>
            <w:shd w:val="clear" w:color="auto" w:fill="auto"/>
            <w:noWrap/>
            <w:vAlign w:val="bottom"/>
            <w:hideMark/>
          </w:tcPr>
          <w:p w14:paraId="0983D0C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c>
          <w:tcPr>
            <w:tcW w:w="1426" w:type="dxa"/>
            <w:shd w:val="clear" w:color="auto" w:fill="auto"/>
            <w:noWrap/>
            <w:vAlign w:val="bottom"/>
            <w:hideMark/>
          </w:tcPr>
          <w:p w14:paraId="20EDA8D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58739A5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65F60CE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r>
      <w:tr w:rsidR="00190FD0" w:rsidRPr="00190FD0" w14:paraId="1D6ED71A" w14:textId="77777777" w:rsidTr="00190FD0">
        <w:trPr>
          <w:trHeight w:val="255"/>
        </w:trPr>
        <w:tc>
          <w:tcPr>
            <w:tcW w:w="8720" w:type="dxa"/>
            <w:gridSpan w:val="2"/>
            <w:shd w:val="clear" w:color="000000" w:fill="000080"/>
            <w:noWrap/>
            <w:vAlign w:val="bottom"/>
            <w:hideMark/>
          </w:tcPr>
          <w:p w14:paraId="4C18C8DE"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Razdjel 003 IZVRŠNO TIJELO</w:t>
            </w:r>
          </w:p>
        </w:tc>
        <w:tc>
          <w:tcPr>
            <w:tcW w:w="1628" w:type="dxa"/>
            <w:shd w:val="clear" w:color="000000" w:fill="000080"/>
            <w:noWrap/>
            <w:vAlign w:val="bottom"/>
            <w:hideMark/>
          </w:tcPr>
          <w:p w14:paraId="6DDED1B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3.318,07</w:t>
            </w:r>
          </w:p>
        </w:tc>
        <w:tc>
          <w:tcPr>
            <w:tcW w:w="1426" w:type="dxa"/>
            <w:shd w:val="clear" w:color="000000" w:fill="000080"/>
            <w:noWrap/>
            <w:vAlign w:val="bottom"/>
            <w:hideMark/>
          </w:tcPr>
          <w:p w14:paraId="1820A7B0"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1.672,77</w:t>
            </w:r>
          </w:p>
        </w:tc>
        <w:tc>
          <w:tcPr>
            <w:tcW w:w="1157" w:type="dxa"/>
            <w:shd w:val="clear" w:color="000000" w:fill="000080"/>
            <w:noWrap/>
            <w:vAlign w:val="bottom"/>
            <w:hideMark/>
          </w:tcPr>
          <w:p w14:paraId="37CDB99E"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50,41</w:t>
            </w:r>
          </w:p>
        </w:tc>
        <w:tc>
          <w:tcPr>
            <w:tcW w:w="1948" w:type="dxa"/>
            <w:shd w:val="clear" w:color="000000" w:fill="000080"/>
            <w:noWrap/>
            <w:vAlign w:val="bottom"/>
            <w:hideMark/>
          </w:tcPr>
          <w:p w14:paraId="6A56C274"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4.990,84</w:t>
            </w:r>
          </w:p>
        </w:tc>
      </w:tr>
      <w:tr w:rsidR="00190FD0" w:rsidRPr="00190FD0" w14:paraId="10B98208" w14:textId="77777777" w:rsidTr="00190FD0">
        <w:trPr>
          <w:trHeight w:val="255"/>
        </w:trPr>
        <w:tc>
          <w:tcPr>
            <w:tcW w:w="8720" w:type="dxa"/>
            <w:gridSpan w:val="2"/>
            <w:shd w:val="clear" w:color="000000" w:fill="0000FF"/>
            <w:noWrap/>
            <w:vAlign w:val="bottom"/>
            <w:hideMark/>
          </w:tcPr>
          <w:p w14:paraId="403EB6B2"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00301 IZVRŠNO TIJELO</w:t>
            </w:r>
          </w:p>
        </w:tc>
        <w:tc>
          <w:tcPr>
            <w:tcW w:w="1628" w:type="dxa"/>
            <w:shd w:val="clear" w:color="000000" w:fill="0000FF"/>
            <w:noWrap/>
            <w:vAlign w:val="bottom"/>
            <w:hideMark/>
          </w:tcPr>
          <w:p w14:paraId="40F3919F"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3.318,07</w:t>
            </w:r>
          </w:p>
        </w:tc>
        <w:tc>
          <w:tcPr>
            <w:tcW w:w="1426" w:type="dxa"/>
            <w:shd w:val="clear" w:color="000000" w:fill="0000FF"/>
            <w:noWrap/>
            <w:vAlign w:val="bottom"/>
            <w:hideMark/>
          </w:tcPr>
          <w:p w14:paraId="5B265B20"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1.672,77</w:t>
            </w:r>
          </w:p>
        </w:tc>
        <w:tc>
          <w:tcPr>
            <w:tcW w:w="1157" w:type="dxa"/>
            <w:shd w:val="clear" w:color="000000" w:fill="0000FF"/>
            <w:noWrap/>
            <w:vAlign w:val="bottom"/>
            <w:hideMark/>
          </w:tcPr>
          <w:p w14:paraId="6982B6B6"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50,41</w:t>
            </w:r>
          </w:p>
        </w:tc>
        <w:tc>
          <w:tcPr>
            <w:tcW w:w="1948" w:type="dxa"/>
            <w:shd w:val="clear" w:color="000000" w:fill="0000FF"/>
            <w:noWrap/>
            <w:vAlign w:val="bottom"/>
            <w:hideMark/>
          </w:tcPr>
          <w:p w14:paraId="56A84705"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4.990,84</w:t>
            </w:r>
          </w:p>
        </w:tc>
      </w:tr>
      <w:tr w:rsidR="00190FD0" w:rsidRPr="00190FD0" w14:paraId="12C49934" w14:textId="77777777" w:rsidTr="00190FD0">
        <w:trPr>
          <w:trHeight w:val="255"/>
        </w:trPr>
        <w:tc>
          <w:tcPr>
            <w:tcW w:w="8720" w:type="dxa"/>
            <w:gridSpan w:val="2"/>
            <w:shd w:val="clear" w:color="000000" w:fill="9999FF"/>
            <w:noWrap/>
            <w:vAlign w:val="bottom"/>
            <w:hideMark/>
          </w:tcPr>
          <w:p w14:paraId="37BE200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3001 OPĆINSKI NAČELNIK</w:t>
            </w:r>
          </w:p>
        </w:tc>
        <w:tc>
          <w:tcPr>
            <w:tcW w:w="1628" w:type="dxa"/>
            <w:shd w:val="clear" w:color="000000" w:fill="9999FF"/>
            <w:noWrap/>
            <w:vAlign w:val="bottom"/>
            <w:hideMark/>
          </w:tcPr>
          <w:p w14:paraId="13DEC1E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w:t>
            </w:r>
          </w:p>
        </w:tc>
        <w:tc>
          <w:tcPr>
            <w:tcW w:w="1426" w:type="dxa"/>
            <w:shd w:val="clear" w:color="000000" w:fill="9999FF"/>
            <w:noWrap/>
            <w:vAlign w:val="bottom"/>
            <w:hideMark/>
          </w:tcPr>
          <w:p w14:paraId="63C2425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1.672,77</w:t>
            </w:r>
          </w:p>
        </w:tc>
        <w:tc>
          <w:tcPr>
            <w:tcW w:w="1157" w:type="dxa"/>
            <w:shd w:val="clear" w:color="000000" w:fill="9999FF"/>
            <w:noWrap/>
            <w:vAlign w:val="bottom"/>
            <w:hideMark/>
          </w:tcPr>
          <w:p w14:paraId="2E78DC8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50,41</w:t>
            </w:r>
          </w:p>
        </w:tc>
        <w:tc>
          <w:tcPr>
            <w:tcW w:w="1948" w:type="dxa"/>
            <w:shd w:val="clear" w:color="000000" w:fill="9999FF"/>
            <w:noWrap/>
            <w:vAlign w:val="bottom"/>
            <w:hideMark/>
          </w:tcPr>
          <w:p w14:paraId="6DAFF7D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4.990,84</w:t>
            </w:r>
          </w:p>
        </w:tc>
      </w:tr>
      <w:tr w:rsidR="00190FD0" w:rsidRPr="00190FD0" w14:paraId="5092D393" w14:textId="77777777" w:rsidTr="00190FD0">
        <w:trPr>
          <w:trHeight w:val="255"/>
        </w:trPr>
        <w:tc>
          <w:tcPr>
            <w:tcW w:w="8720" w:type="dxa"/>
            <w:gridSpan w:val="2"/>
            <w:shd w:val="clear" w:color="000000" w:fill="CCCCFF"/>
            <w:noWrap/>
            <w:vAlign w:val="bottom"/>
            <w:hideMark/>
          </w:tcPr>
          <w:p w14:paraId="1B36111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A100032 Općinski načelnik</w:t>
            </w:r>
          </w:p>
        </w:tc>
        <w:tc>
          <w:tcPr>
            <w:tcW w:w="1628" w:type="dxa"/>
            <w:shd w:val="clear" w:color="000000" w:fill="CCCCFF"/>
            <w:noWrap/>
            <w:vAlign w:val="bottom"/>
            <w:hideMark/>
          </w:tcPr>
          <w:p w14:paraId="043B92B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CCCCFF"/>
            <w:noWrap/>
            <w:vAlign w:val="bottom"/>
            <w:hideMark/>
          </w:tcPr>
          <w:p w14:paraId="7C77BEF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1.672,77</w:t>
            </w:r>
          </w:p>
        </w:tc>
        <w:tc>
          <w:tcPr>
            <w:tcW w:w="1157" w:type="dxa"/>
            <w:shd w:val="clear" w:color="000000" w:fill="CCCCFF"/>
            <w:noWrap/>
            <w:vAlign w:val="bottom"/>
            <w:hideMark/>
          </w:tcPr>
          <w:p w14:paraId="18E5A65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126,03</w:t>
            </w:r>
          </w:p>
        </w:tc>
        <w:tc>
          <w:tcPr>
            <w:tcW w:w="1948" w:type="dxa"/>
            <w:shd w:val="clear" w:color="000000" w:fill="CCCCFF"/>
            <w:noWrap/>
            <w:vAlign w:val="bottom"/>
            <w:hideMark/>
          </w:tcPr>
          <w:p w14:paraId="3D2BB38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3.000,00</w:t>
            </w:r>
          </w:p>
        </w:tc>
      </w:tr>
      <w:tr w:rsidR="00190FD0" w:rsidRPr="00190FD0" w14:paraId="300FCC02" w14:textId="77777777" w:rsidTr="00190FD0">
        <w:trPr>
          <w:trHeight w:val="255"/>
        </w:trPr>
        <w:tc>
          <w:tcPr>
            <w:tcW w:w="8720" w:type="dxa"/>
            <w:gridSpan w:val="2"/>
            <w:shd w:val="clear" w:color="000000" w:fill="FFFF99"/>
            <w:noWrap/>
            <w:vAlign w:val="bottom"/>
            <w:hideMark/>
          </w:tcPr>
          <w:p w14:paraId="2BCB9B9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3D1C22D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FFFF99"/>
            <w:noWrap/>
            <w:vAlign w:val="bottom"/>
            <w:hideMark/>
          </w:tcPr>
          <w:p w14:paraId="7B71035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1.672,77</w:t>
            </w:r>
          </w:p>
        </w:tc>
        <w:tc>
          <w:tcPr>
            <w:tcW w:w="1157" w:type="dxa"/>
            <w:shd w:val="clear" w:color="000000" w:fill="FFFF99"/>
            <w:noWrap/>
            <w:vAlign w:val="bottom"/>
            <w:hideMark/>
          </w:tcPr>
          <w:p w14:paraId="399A292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126,03</w:t>
            </w:r>
          </w:p>
        </w:tc>
        <w:tc>
          <w:tcPr>
            <w:tcW w:w="1948" w:type="dxa"/>
            <w:shd w:val="clear" w:color="000000" w:fill="FFFF99"/>
            <w:noWrap/>
            <w:vAlign w:val="bottom"/>
            <w:hideMark/>
          </w:tcPr>
          <w:p w14:paraId="6A2888A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3.000,00</w:t>
            </w:r>
          </w:p>
        </w:tc>
      </w:tr>
      <w:tr w:rsidR="00190FD0" w:rsidRPr="00190FD0" w14:paraId="414C760E" w14:textId="77777777" w:rsidTr="00190FD0">
        <w:trPr>
          <w:trHeight w:val="255"/>
        </w:trPr>
        <w:tc>
          <w:tcPr>
            <w:tcW w:w="8720" w:type="dxa"/>
            <w:gridSpan w:val="2"/>
            <w:shd w:val="clear" w:color="000000" w:fill="CCFFFF"/>
            <w:noWrap/>
            <w:vAlign w:val="bottom"/>
            <w:hideMark/>
          </w:tcPr>
          <w:p w14:paraId="691231E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7A12630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CCFFFF"/>
            <w:noWrap/>
            <w:vAlign w:val="bottom"/>
            <w:hideMark/>
          </w:tcPr>
          <w:p w14:paraId="2E6F09F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1.672,77</w:t>
            </w:r>
          </w:p>
        </w:tc>
        <w:tc>
          <w:tcPr>
            <w:tcW w:w="1157" w:type="dxa"/>
            <w:shd w:val="clear" w:color="000000" w:fill="CCFFFF"/>
            <w:noWrap/>
            <w:vAlign w:val="bottom"/>
            <w:hideMark/>
          </w:tcPr>
          <w:p w14:paraId="74DF437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126,03</w:t>
            </w:r>
          </w:p>
        </w:tc>
        <w:tc>
          <w:tcPr>
            <w:tcW w:w="1948" w:type="dxa"/>
            <w:shd w:val="clear" w:color="000000" w:fill="CCFFFF"/>
            <w:noWrap/>
            <w:vAlign w:val="bottom"/>
            <w:hideMark/>
          </w:tcPr>
          <w:p w14:paraId="342D1A0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3.000,00</w:t>
            </w:r>
          </w:p>
        </w:tc>
      </w:tr>
      <w:tr w:rsidR="00190FD0" w:rsidRPr="00190FD0" w14:paraId="43B928FE" w14:textId="77777777" w:rsidTr="00190FD0">
        <w:trPr>
          <w:trHeight w:val="255"/>
        </w:trPr>
        <w:tc>
          <w:tcPr>
            <w:tcW w:w="956" w:type="dxa"/>
            <w:shd w:val="clear" w:color="auto" w:fill="auto"/>
            <w:noWrap/>
            <w:vAlign w:val="bottom"/>
            <w:hideMark/>
          </w:tcPr>
          <w:p w14:paraId="2D59C61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329</w:t>
            </w:r>
          </w:p>
        </w:tc>
        <w:tc>
          <w:tcPr>
            <w:tcW w:w="7764" w:type="dxa"/>
            <w:shd w:val="clear" w:color="auto" w:fill="auto"/>
            <w:noWrap/>
            <w:vAlign w:val="bottom"/>
            <w:hideMark/>
          </w:tcPr>
          <w:p w14:paraId="6810188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nespomenuti rashodi poslovanja</w:t>
            </w:r>
          </w:p>
        </w:tc>
        <w:tc>
          <w:tcPr>
            <w:tcW w:w="1628" w:type="dxa"/>
            <w:shd w:val="clear" w:color="auto" w:fill="auto"/>
            <w:noWrap/>
            <w:vAlign w:val="bottom"/>
            <w:hideMark/>
          </w:tcPr>
          <w:p w14:paraId="4C8995C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c>
          <w:tcPr>
            <w:tcW w:w="1426" w:type="dxa"/>
            <w:shd w:val="clear" w:color="auto" w:fill="auto"/>
            <w:noWrap/>
            <w:vAlign w:val="bottom"/>
            <w:hideMark/>
          </w:tcPr>
          <w:p w14:paraId="55450AD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1.672,77</w:t>
            </w:r>
          </w:p>
        </w:tc>
        <w:tc>
          <w:tcPr>
            <w:tcW w:w="1157" w:type="dxa"/>
            <w:shd w:val="clear" w:color="auto" w:fill="auto"/>
            <w:noWrap/>
            <w:vAlign w:val="bottom"/>
            <w:hideMark/>
          </w:tcPr>
          <w:p w14:paraId="54BD3EA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126,03</w:t>
            </w:r>
          </w:p>
        </w:tc>
        <w:tc>
          <w:tcPr>
            <w:tcW w:w="1948" w:type="dxa"/>
            <w:shd w:val="clear" w:color="auto" w:fill="auto"/>
            <w:noWrap/>
            <w:vAlign w:val="bottom"/>
            <w:hideMark/>
          </w:tcPr>
          <w:p w14:paraId="7B1A86F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3.000,00</w:t>
            </w:r>
          </w:p>
        </w:tc>
      </w:tr>
      <w:tr w:rsidR="00190FD0" w:rsidRPr="00190FD0" w14:paraId="36664E18" w14:textId="77777777" w:rsidTr="00190FD0">
        <w:trPr>
          <w:trHeight w:val="255"/>
        </w:trPr>
        <w:tc>
          <w:tcPr>
            <w:tcW w:w="8720" w:type="dxa"/>
            <w:gridSpan w:val="2"/>
            <w:shd w:val="clear" w:color="000000" w:fill="CCCCFF"/>
            <w:noWrap/>
            <w:vAlign w:val="bottom"/>
            <w:hideMark/>
          </w:tcPr>
          <w:p w14:paraId="3166820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A100033 Izvanredni rashodi - tekuća zaliha proračuna</w:t>
            </w:r>
          </w:p>
        </w:tc>
        <w:tc>
          <w:tcPr>
            <w:tcW w:w="1628" w:type="dxa"/>
            <w:shd w:val="clear" w:color="000000" w:fill="CCCCFF"/>
            <w:noWrap/>
            <w:vAlign w:val="bottom"/>
            <w:hideMark/>
          </w:tcPr>
          <w:p w14:paraId="4495F8C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CCCCFF"/>
            <w:noWrap/>
            <w:vAlign w:val="bottom"/>
            <w:hideMark/>
          </w:tcPr>
          <w:p w14:paraId="48763F7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7B6D892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34337D9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r>
      <w:tr w:rsidR="00190FD0" w:rsidRPr="00190FD0" w14:paraId="1F5ABFF6" w14:textId="77777777" w:rsidTr="00190FD0">
        <w:trPr>
          <w:trHeight w:val="255"/>
        </w:trPr>
        <w:tc>
          <w:tcPr>
            <w:tcW w:w="8720" w:type="dxa"/>
            <w:gridSpan w:val="2"/>
            <w:shd w:val="clear" w:color="000000" w:fill="FFFF99"/>
            <w:noWrap/>
            <w:vAlign w:val="bottom"/>
            <w:hideMark/>
          </w:tcPr>
          <w:p w14:paraId="0DCEBDB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4F501A5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FFFF99"/>
            <w:noWrap/>
            <w:vAlign w:val="bottom"/>
            <w:hideMark/>
          </w:tcPr>
          <w:p w14:paraId="4F109E0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4B8A70F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191D97F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r>
      <w:tr w:rsidR="00190FD0" w:rsidRPr="00190FD0" w14:paraId="3038E81C" w14:textId="77777777" w:rsidTr="00190FD0">
        <w:trPr>
          <w:trHeight w:val="255"/>
        </w:trPr>
        <w:tc>
          <w:tcPr>
            <w:tcW w:w="8720" w:type="dxa"/>
            <w:gridSpan w:val="2"/>
            <w:shd w:val="clear" w:color="000000" w:fill="CCFFFF"/>
            <w:noWrap/>
            <w:vAlign w:val="bottom"/>
            <w:hideMark/>
          </w:tcPr>
          <w:p w14:paraId="7782F7D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0113 Vanjski poslovi</w:t>
            </w:r>
          </w:p>
        </w:tc>
        <w:tc>
          <w:tcPr>
            <w:tcW w:w="1628" w:type="dxa"/>
            <w:shd w:val="clear" w:color="000000" w:fill="CCFFFF"/>
            <w:noWrap/>
            <w:vAlign w:val="bottom"/>
            <w:hideMark/>
          </w:tcPr>
          <w:p w14:paraId="7669D04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CCFFFF"/>
            <w:noWrap/>
            <w:vAlign w:val="bottom"/>
            <w:hideMark/>
          </w:tcPr>
          <w:p w14:paraId="546865B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4414398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56EF2A5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r>
      <w:tr w:rsidR="00190FD0" w:rsidRPr="00190FD0" w14:paraId="64CCB420" w14:textId="77777777" w:rsidTr="00190FD0">
        <w:trPr>
          <w:trHeight w:val="255"/>
        </w:trPr>
        <w:tc>
          <w:tcPr>
            <w:tcW w:w="956" w:type="dxa"/>
            <w:shd w:val="clear" w:color="auto" w:fill="auto"/>
            <w:noWrap/>
            <w:vAlign w:val="bottom"/>
            <w:hideMark/>
          </w:tcPr>
          <w:p w14:paraId="122D481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329</w:t>
            </w:r>
          </w:p>
        </w:tc>
        <w:tc>
          <w:tcPr>
            <w:tcW w:w="7764" w:type="dxa"/>
            <w:shd w:val="clear" w:color="auto" w:fill="auto"/>
            <w:noWrap/>
            <w:vAlign w:val="bottom"/>
            <w:hideMark/>
          </w:tcPr>
          <w:p w14:paraId="6E33BD5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nespomenuti rashodi poslovanja</w:t>
            </w:r>
          </w:p>
        </w:tc>
        <w:tc>
          <w:tcPr>
            <w:tcW w:w="1628" w:type="dxa"/>
            <w:shd w:val="clear" w:color="auto" w:fill="auto"/>
            <w:noWrap/>
            <w:vAlign w:val="bottom"/>
            <w:hideMark/>
          </w:tcPr>
          <w:p w14:paraId="51F2F59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w:t>
            </w:r>
          </w:p>
        </w:tc>
        <w:tc>
          <w:tcPr>
            <w:tcW w:w="1426" w:type="dxa"/>
            <w:shd w:val="clear" w:color="auto" w:fill="auto"/>
            <w:noWrap/>
            <w:vAlign w:val="bottom"/>
            <w:hideMark/>
          </w:tcPr>
          <w:p w14:paraId="70C5679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6023163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3D18359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w:t>
            </w:r>
          </w:p>
        </w:tc>
      </w:tr>
      <w:tr w:rsidR="00190FD0" w:rsidRPr="00190FD0" w14:paraId="67051B8E" w14:textId="77777777" w:rsidTr="00190FD0">
        <w:trPr>
          <w:trHeight w:val="255"/>
        </w:trPr>
        <w:tc>
          <w:tcPr>
            <w:tcW w:w="956" w:type="dxa"/>
            <w:shd w:val="clear" w:color="auto" w:fill="auto"/>
            <w:noWrap/>
            <w:vAlign w:val="bottom"/>
            <w:hideMark/>
          </w:tcPr>
          <w:p w14:paraId="1C271A66"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34</w:t>
            </w:r>
          </w:p>
        </w:tc>
        <w:tc>
          <w:tcPr>
            <w:tcW w:w="7764" w:type="dxa"/>
            <w:shd w:val="clear" w:color="auto" w:fill="auto"/>
            <w:noWrap/>
            <w:vAlign w:val="bottom"/>
            <w:hideMark/>
          </w:tcPr>
          <w:p w14:paraId="232C8EAD"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Financijski rashodi</w:t>
            </w:r>
          </w:p>
        </w:tc>
        <w:tc>
          <w:tcPr>
            <w:tcW w:w="1628" w:type="dxa"/>
            <w:shd w:val="clear" w:color="auto" w:fill="auto"/>
            <w:noWrap/>
            <w:vAlign w:val="bottom"/>
            <w:hideMark/>
          </w:tcPr>
          <w:p w14:paraId="7F6A5198"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7.474,94</w:t>
            </w:r>
          </w:p>
        </w:tc>
        <w:tc>
          <w:tcPr>
            <w:tcW w:w="1426" w:type="dxa"/>
            <w:shd w:val="clear" w:color="auto" w:fill="auto"/>
            <w:noWrap/>
            <w:vAlign w:val="bottom"/>
            <w:hideMark/>
          </w:tcPr>
          <w:p w14:paraId="2CC930C0"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-400,49</w:t>
            </w:r>
          </w:p>
        </w:tc>
        <w:tc>
          <w:tcPr>
            <w:tcW w:w="1157" w:type="dxa"/>
            <w:shd w:val="clear" w:color="auto" w:fill="auto"/>
            <w:noWrap/>
            <w:vAlign w:val="bottom"/>
            <w:hideMark/>
          </w:tcPr>
          <w:p w14:paraId="3D600B6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-5,36</w:t>
            </w:r>
          </w:p>
        </w:tc>
        <w:tc>
          <w:tcPr>
            <w:tcW w:w="1948" w:type="dxa"/>
            <w:shd w:val="clear" w:color="auto" w:fill="auto"/>
            <w:noWrap/>
            <w:vAlign w:val="bottom"/>
            <w:hideMark/>
          </w:tcPr>
          <w:p w14:paraId="28A1ECC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7.074,45</w:t>
            </w:r>
          </w:p>
        </w:tc>
      </w:tr>
      <w:tr w:rsidR="00190FD0" w:rsidRPr="00190FD0" w14:paraId="74C8B5B5" w14:textId="77777777" w:rsidTr="00190FD0">
        <w:trPr>
          <w:trHeight w:val="255"/>
        </w:trPr>
        <w:tc>
          <w:tcPr>
            <w:tcW w:w="8720" w:type="dxa"/>
            <w:gridSpan w:val="2"/>
            <w:shd w:val="clear" w:color="000000" w:fill="000080"/>
            <w:noWrap/>
            <w:vAlign w:val="bottom"/>
            <w:hideMark/>
          </w:tcPr>
          <w:p w14:paraId="49FEF632"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Razdjel 001 JEDINSTVENI UPRAVNI ODJEL</w:t>
            </w:r>
          </w:p>
        </w:tc>
        <w:tc>
          <w:tcPr>
            <w:tcW w:w="1628" w:type="dxa"/>
            <w:shd w:val="clear" w:color="000000" w:fill="000080"/>
            <w:noWrap/>
            <w:vAlign w:val="bottom"/>
            <w:hideMark/>
          </w:tcPr>
          <w:p w14:paraId="5537AD4F"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5.152,29</w:t>
            </w:r>
          </w:p>
        </w:tc>
        <w:tc>
          <w:tcPr>
            <w:tcW w:w="1426" w:type="dxa"/>
            <w:shd w:val="clear" w:color="000000" w:fill="000080"/>
            <w:noWrap/>
            <w:vAlign w:val="bottom"/>
            <w:hideMark/>
          </w:tcPr>
          <w:p w14:paraId="5400A50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157" w:type="dxa"/>
            <w:shd w:val="clear" w:color="000000" w:fill="000080"/>
            <w:noWrap/>
            <w:vAlign w:val="bottom"/>
            <w:hideMark/>
          </w:tcPr>
          <w:p w14:paraId="37C83558"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948" w:type="dxa"/>
            <w:shd w:val="clear" w:color="000000" w:fill="000080"/>
            <w:noWrap/>
            <w:vAlign w:val="bottom"/>
            <w:hideMark/>
          </w:tcPr>
          <w:p w14:paraId="16B33A1A"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5.152,29</w:t>
            </w:r>
          </w:p>
        </w:tc>
      </w:tr>
      <w:tr w:rsidR="00190FD0" w:rsidRPr="00190FD0" w14:paraId="43D53E46" w14:textId="77777777" w:rsidTr="00190FD0">
        <w:trPr>
          <w:trHeight w:val="255"/>
        </w:trPr>
        <w:tc>
          <w:tcPr>
            <w:tcW w:w="8720" w:type="dxa"/>
            <w:gridSpan w:val="2"/>
            <w:shd w:val="clear" w:color="000000" w:fill="0000FF"/>
            <w:noWrap/>
            <w:vAlign w:val="bottom"/>
            <w:hideMark/>
          </w:tcPr>
          <w:p w14:paraId="52EFDEC8"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00101 JEDINSTVENI UPRAVNI ODJEL</w:t>
            </w:r>
          </w:p>
        </w:tc>
        <w:tc>
          <w:tcPr>
            <w:tcW w:w="1628" w:type="dxa"/>
            <w:shd w:val="clear" w:color="000000" w:fill="0000FF"/>
            <w:noWrap/>
            <w:vAlign w:val="bottom"/>
            <w:hideMark/>
          </w:tcPr>
          <w:p w14:paraId="57428C93"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5.152,29</w:t>
            </w:r>
          </w:p>
        </w:tc>
        <w:tc>
          <w:tcPr>
            <w:tcW w:w="1426" w:type="dxa"/>
            <w:shd w:val="clear" w:color="000000" w:fill="0000FF"/>
            <w:noWrap/>
            <w:vAlign w:val="bottom"/>
            <w:hideMark/>
          </w:tcPr>
          <w:p w14:paraId="2F17CF27"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157" w:type="dxa"/>
            <w:shd w:val="clear" w:color="000000" w:fill="0000FF"/>
            <w:noWrap/>
            <w:vAlign w:val="bottom"/>
            <w:hideMark/>
          </w:tcPr>
          <w:p w14:paraId="3F72C64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948" w:type="dxa"/>
            <w:shd w:val="clear" w:color="000000" w:fill="0000FF"/>
            <w:noWrap/>
            <w:vAlign w:val="bottom"/>
            <w:hideMark/>
          </w:tcPr>
          <w:p w14:paraId="312DC46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5.152,29</w:t>
            </w:r>
          </w:p>
        </w:tc>
      </w:tr>
      <w:tr w:rsidR="00190FD0" w:rsidRPr="00190FD0" w14:paraId="1D707193" w14:textId="77777777" w:rsidTr="00190FD0">
        <w:trPr>
          <w:trHeight w:val="255"/>
        </w:trPr>
        <w:tc>
          <w:tcPr>
            <w:tcW w:w="8720" w:type="dxa"/>
            <w:gridSpan w:val="2"/>
            <w:shd w:val="clear" w:color="000000" w:fill="9999FF"/>
            <w:noWrap/>
            <w:vAlign w:val="bottom"/>
            <w:hideMark/>
          </w:tcPr>
          <w:p w14:paraId="66C2D18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1001 JAVNA UPRAVA I ADMINISTRACIJA</w:t>
            </w:r>
          </w:p>
        </w:tc>
        <w:tc>
          <w:tcPr>
            <w:tcW w:w="1628" w:type="dxa"/>
            <w:shd w:val="clear" w:color="000000" w:fill="9999FF"/>
            <w:noWrap/>
            <w:vAlign w:val="bottom"/>
            <w:hideMark/>
          </w:tcPr>
          <w:p w14:paraId="5AEC260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5.152,29</w:t>
            </w:r>
          </w:p>
        </w:tc>
        <w:tc>
          <w:tcPr>
            <w:tcW w:w="1426" w:type="dxa"/>
            <w:shd w:val="clear" w:color="000000" w:fill="9999FF"/>
            <w:noWrap/>
            <w:vAlign w:val="bottom"/>
            <w:hideMark/>
          </w:tcPr>
          <w:p w14:paraId="307C483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2AEB461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1EEDA21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5.152,29</w:t>
            </w:r>
          </w:p>
        </w:tc>
      </w:tr>
      <w:tr w:rsidR="00190FD0" w:rsidRPr="00190FD0" w14:paraId="09A0CEB8" w14:textId="77777777" w:rsidTr="00190FD0">
        <w:trPr>
          <w:trHeight w:val="255"/>
        </w:trPr>
        <w:tc>
          <w:tcPr>
            <w:tcW w:w="8720" w:type="dxa"/>
            <w:gridSpan w:val="2"/>
            <w:shd w:val="clear" w:color="000000" w:fill="CCCCFF"/>
            <w:noWrap/>
            <w:vAlign w:val="bottom"/>
            <w:hideMark/>
          </w:tcPr>
          <w:p w14:paraId="7DC1DBB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A100007 Ostali financijski rashodi</w:t>
            </w:r>
          </w:p>
        </w:tc>
        <w:tc>
          <w:tcPr>
            <w:tcW w:w="1628" w:type="dxa"/>
            <w:shd w:val="clear" w:color="000000" w:fill="CCCCFF"/>
            <w:noWrap/>
            <w:vAlign w:val="bottom"/>
            <w:hideMark/>
          </w:tcPr>
          <w:p w14:paraId="1117922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5.152,29</w:t>
            </w:r>
          </w:p>
        </w:tc>
        <w:tc>
          <w:tcPr>
            <w:tcW w:w="1426" w:type="dxa"/>
            <w:shd w:val="clear" w:color="000000" w:fill="CCCCFF"/>
            <w:noWrap/>
            <w:vAlign w:val="bottom"/>
            <w:hideMark/>
          </w:tcPr>
          <w:p w14:paraId="504E36A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6392D09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12595F1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5.152,29</w:t>
            </w:r>
          </w:p>
        </w:tc>
      </w:tr>
      <w:tr w:rsidR="00190FD0" w:rsidRPr="00190FD0" w14:paraId="4C5F7D97" w14:textId="77777777" w:rsidTr="00190FD0">
        <w:trPr>
          <w:trHeight w:val="255"/>
        </w:trPr>
        <w:tc>
          <w:tcPr>
            <w:tcW w:w="8720" w:type="dxa"/>
            <w:gridSpan w:val="2"/>
            <w:shd w:val="clear" w:color="000000" w:fill="FFFF99"/>
            <w:noWrap/>
            <w:vAlign w:val="bottom"/>
            <w:hideMark/>
          </w:tcPr>
          <w:p w14:paraId="79271D8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6CA4456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2.123,56</w:t>
            </w:r>
          </w:p>
        </w:tc>
        <w:tc>
          <w:tcPr>
            <w:tcW w:w="1426" w:type="dxa"/>
            <w:shd w:val="clear" w:color="000000" w:fill="FFFF99"/>
            <w:noWrap/>
            <w:vAlign w:val="bottom"/>
            <w:hideMark/>
          </w:tcPr>
          <w:p w14:paraId="7506F1A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w:t>
            </w:r>
          </w:p>
        </w:tc>
        <w:tc>
          <w:tcPr>
            <w:tcW w:w="1157" w:type="dxa"/>
            <w:shd w:val="clear" w:color="000000" w:fill="FFFF99"/>
            <w:noWrap/>
            <w:vAlign w:val="bottom"/>
            <w:hideMark/>
          </w:tcPr>
          <w:p w14:paraId="26719C4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-47,09</w:t>
            </w:r>
          </w:p>
        </w:tc>
        <w:tc>
          <w:tcPr>
            <w:tcW w:w="1948" w:type="dxa"/>
            <w:shd w:val="clear" w:color="000000" w:fill="FFFF99"/>
            <w:noWrap/>
            <w:vAlign w:val="bottom"/>
            <w:hideMark/>
          </w:tcPr>
          <w:p w14:paraId="6F84954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1.123,56</w:t>
            </w:r>
          </w:p>
        </w:tc>
      </w:tr>
      <w:tr w:rsidR="00190FD0" w:rsidRPr="00190FD0" w14:paraId="4C8B11A7" w14:textId="77777777" w:rsidTr="00190FD0">
        <w:trPr>
          <w:trHeight w:val="255"/>
        </w:trPr>
        <w:tc>
          <w:tcPr>
            <w:tcW w:w="8720" w:type="dxa"/>
            <w:gridSpan w:val="2"/>
            <w:shd w:val="clear" w:color="000000" w:fill="CCFFFF"/>
            <w:noWrap/>
            <w:vAlign w:val="bottom"/>
            <w:hideMark/>
          </w:tcPr>
          <w:p w14:paraId="0661D7B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0112 Financijski i fiskalni poslovi</w:t>
            </w:r>
          </w:p>
        </w:tc>
        <w:tc>
          <w:tcPr>
            <w:tcW w:w="1628" w:type="dxa"/>
            <w:shd w:val="clear" w:color="000000" w:fill="CCFFFF"/>
            <w:noWrap/>
            <w:vAlign w:val="bottom"/>
            <w:hideMark/>
          </w:tcPr>
          <w:p w14:paraId="729D0A0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2.123,56</w:t>
            </w:r>
          </w:p>
        </w:tc>
        <w:tc>
          <w:tcPr>
            <w:tcW w:w="1426" w:type="dxa"/>
            <w:shd w:val="clear" w:color="000000" w:fill="CCFFFF"/>
            <w:noWrap/>
            <w:vAlign w:val="bottom"/>
            <w:hideMark/>
          </w:tcPr>
          <w:p w14:paraId="0D968F2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w:t>
            </w:r>
          </w:p>
        </w:tc>
        <w:tc>
          <w:tcPr>
            <w:tcW w:w="1157" w:type="dxa"/>
            <w:shd w:val="clear" w:color="000000" w:fill="CCFFFF"/>
            <w:noWrap/>
            <w:vAlign w:val="bottom"/>
            <w:hideMark/>
          </w:tcPr>
          <w:p w14:paraId="63FD9DB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-47,09</w:t>
            </w:r>
          </w:p>
        </w:tc>
        <w:tc>
          <w:tcPr>
            <w:tcW w:w="1948" w:type="dxa"/>
            <w:shd w:val="clear" w:color="000000" w:fill="CCFFFF"/>
            <w:noWrap/>
            <w:vAlign w:val="bottom"/>
            <w:hideMark/>
          </w:tcPr>
          <w:p w14:paraId="139815D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1.123,56</w:t>
            </w:r>
          </w:p>
        </w:tc>
      </w:tr>
      <w:tr w:rsidR="00190FD0" w:rsidRPr="00190FD0" w14:paraId="46EF580F" w14:textId="77777777" w:rsidTr="00190FD0">
        <w:trPr>
          <w:trHeight w:val="255"/>
        </w:trPr>
        <w:tc>
          <w:tcPr>
            <w:tcW w:w="956" w:type="dxa"/>
            <w:shd w:val="clear" w:color="auto" w:fill="auto"/>
            <w:noWrap/>
            <w:vAlign w:val="bottom"/>
            <w:hideMark/>
          </w:tcPr>
          <w:p w14:paraId="0E311C1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lastRenderedPageBreak/>
              <w:t>343</w:t>
            </w:r>
          </w:p>
        </w:tc>
        <w:tc>
          <w:tcPr>
            <w:tcW w:w="7764" w:type="dxa"/>
            <w:shd w:val="clear" w:color="auto" w:fill="auto"/>
            <w:noWrap/>
            <w:vAlign w:val="bottom"/>
            <w:hideMark/>
          </w:tcPr>
          <w:p w14:paraId="0D108CA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financijski rashodi</w:t>
            </w:r>
          </w:p>
        </w:tc>
        <w:tc>
          <w:tcPr>
            <w:tcW w:w="1628" w:type="dxa"/>
            <w:shd w:val="clear" w:color="auto" w:fill="auto"/>
            <w:noWrap/>
            <w:vAlign w:val="bottom"/>
            <w:hideMark/>
          </w:tcPr>
          <w:p w14:paraId="4EF1CA9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2.123,56</w:t>
            </w:r>
          </w:p>
        </w:tc>
        <w:tc>
          <w:tcPr>
            <w:tcW w:w="1426" w:type="dxa"/>
            <w:shd w:val="clear" w:color="auto" w:fill="auto"/>
            <w:noWrap/>
            <w:vAlign w:val="bottom"/>
            <w:hideMark/>
          </w:tcPr>
          <w:p w14:paraId="2CF726A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-1.000,00</w:t>
            </w:r>
          </w:p>
        </w:tc>
        <w:tc>
          <w:tcPr>
            <w:tcW w:w="1157" w:type="dxa"/>
            <w:shd w:val="clear" w:color="auto" w:fill="auto"/>
            <w:noWrap/>
            <w:vAlign w:val="bottom"/>
            <w:hideMark/>
          </w:tcPr>
          <w:p w14:paraId="2093B0C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-47,09</w:t>
            </w:r>
          </w:p>
        </w:tc>
        <w:tc>
          <w:tcPr>
            <w:tcW w:w="1948" w:type="dxa"/>
            <w:shd w:val="clear" w:color="auto" w:fill="auto"/>
            <w:noWrap/>
            <w:vAlign w:val="bottom"/>
            <w:hideMark/>
          </w:tcPr>
          <w:p w14:paraId="5CF1E51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1.123,56</w:t>
            </w:r>
          </w:p>
        </w:tc>
      </w:tr>
      <w:tr w:rsidR="00190FD0" w:rsidRPr="00190FD0" w14:paraId="2194654D" w14:textId="77777777" w:rsidTr="00190FD0">
        <w:trPr>
          <w:trHeight w:val="255"/>
        </w:trPr>
        <w:tc>
          <w:tcPr>
            <w:tcW w:w="8720" w:type="dxa"/>
            <w:gridSpan w:val="2"/>
            <w:shd w:val="clear" w:color="000000" w:fill="FFFF99"/>
            <w:noWrap/>
            <w:vAlign w:val="bottom"/>
            <w:hideMark/>
          </w:tcPr>
          <w:p w14:paraId="67121F1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3D3EFDC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3.028,73</w:t>
            </w:r>
          </w:p>
        </w:tc>
        <w:tc>
          <w:tcPr>
            <w:tcW w:w="1426" w:type="dxa"/>
            <w:shd w:val="clear" w:color="000000" w:fill="FFFF99"/>
            <w:noWrap/>
            <w:vAlign w:val="bottom"/>
            <w:hideMark/>
          </w:tcPr>
          <w:p w14:paraId="3499DDD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w:t>
            </w:r>
          </w:p>
        </w:tc>
        <w:tc>
          <w:tcPr>
            <w:tcW w:w="1157" w:type="dxa"/>
            <w:shd w:val="clear" w:color="000000" w:fill="FFFF99"/>
            <w:noWrap/>
            <w:vAlign w:val="bottom"/>
            <w:hideMark/>
          </w:tcPr>
          <w:p w14:paraId="0DE1075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33,02</w:t>
            </w:r>
          </w:p>
        </w:tc>
        <w:tc>
          <w:tcPr>
            <w:tcW w:w="1948" w:type="dxa"/>
            <w:shd w:val="clear" w:color="000000" w:fill="FFFF99"/>
            <w:noWrap/>
            <w:vAlign w:val="bottom"/>
            <w:hideMark/>
          </w:tcPr>
          <w:p w14:paraId="0CE3FE0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4.028,73</w:t>
            </w:r>
          </w:p>
        </w:tc>
      </w:tr>
      <w:tr w:rsidR="00190FD0" w:rsidRPr="00190FD0" w14:paraId="5C05632A" w14:textId="77777777" w:rsidTr="00190FD0">
        <w:trPr>
          <w:trHeight w:val="255"/>
        </w:trPr>
        <w:tc>
          <w:tcPr>
            <w:tcW w:w="8720" w:type="dxa"/>
            <w:gridSpan w:val="2"/>
            <w:shd w:val="clear" w:color="000000" w:fill="CCFFFF"/>
            <w:noWrap/>
            <w:vAlign w:val="bottom"/>
            <w:hideMark/>
          </w:tcPr>
          <w:p w14:paraId="54FEF4E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0112 Financijski i fiskalni poslovi</w:t>
            </w:r>
          </w:p>
        </w:tc>
        <w:tc>
          <w:tcPr>
            <w:tcW w:w="1628" w:type="dxa"/>
            <w:shd w:val="clear" w:color="000000" w:fill="CCFFFF"/>
            <w:noWrap/>
            <w:vAlign w:val="bottom"/>
            <w:hideMark/>
          </w:tcPr>
          <w:p w14:paraId="5405B85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3.028,73</w:t>
            </w:r>
          </w:p>
        </w:tc>
        <w:tc>
          <w:tcPr>
            <w:tcW w:w="1426" w:type="dxa"/>
            <w:shd w:val="clear" w:color="000000" w:fill="CCFFFF"/>
            <w:noWrap/>
            <w:vAlign w:val="bottom"/>
            <w:hideMark/>
          </w:tcPr>
          <w:p w14:paraId="7A7D3EC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w:t>
            </w:r>
          </w:p>
        </w:tc>
        <w:tc>
          <w:tcPr>
            <w:tcW w:w="1157" w:type="dxa"/>
            <w:shd w:val="clear" w:color="000000" w:fill="CCFFFF"/>
            <w:noWrap/>
            <w:vAlign w:val="bottom"/>
            <w:hideMark/>
          </w:tcPr>
          <w:p w14:paraId="31DDAD4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33,02</w:t>
            </w:r>
          </w:p>
        </w:tc>
        <w:tc>
          <w:tcPr>
            <w:tcW w:w="1948" w:type="dxa"/>
            <w:shd w:val="clear" w:color="000000" w:fill="CCFFFF"/>
            <w:noWrap/>
            <w:vAlign w:val="bottom"/>
            <w:hideMark/>
          </w:tcPr>
          <w:p w14:paraId="204D997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4.028,73</w:t>
            </w:r>
          </w:p>
        </w:tc>
      </w:tr>
      <w:tr w:rsidR="00190FD0" w:rsidRPr="00190FD0" w14:paraId="1FC9A3F9" w14:textId="77777777" w:rsidTr="00190FD0">
        <w:trPr>
          <w:trHeight w:val="255"/>
        </w:trPr>
        <w:tc>
          <w:tcPr>
            <w:tcW w:w="956" w:type="dxa"/>
            <w:shd w:val="clear" w:color="auto" w:fill="auto"/>
            <w:noWrap/>
            <w:vAlign w:val="bottom"/>
            <w:hideMark/>
          </w:tcPr>
          <w:p w14:paraId="55BA228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343</w:t>
            </w:r>
          </w:p>
        </w:tc>
        <w:tc>
          <w:tcPr>
            <w:tcW w:w="7764" w:type="dxa"/>
            <w:shd w:val="clear" w:color="auto" w:fill="auto"/>
            <w:noWrap/>
            <w:vAlign w:val="bottom"/>
            <w:hideMark/>
          </w:tcPr>
          <w:p w14:paraId="60CBF1A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Ostali financijski rashodi</w:t>
            </w:r>
          </w:p>
        </w:tc>
        <w:tc>
          <w:tcPr>
            <w:tcW w:w="1628" w:type="dxa"/>
            <w:shd w:val="clear" w:color="auto" w:fill="auto"/>
            <w:noWrap/>
            <w:vAlign w:val="bottom"/>
            <w:hideMark/>
          </w:tcPr>
          <w:p w14:paraId="0B01A41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3.028,73</w:t>
            </w:r>
          </w:p>
        </w:tc>
        <w:tc>
          <w:tcPr>
            <w:tcW w:w="1426" w:type="dxa"/>
            <w:shd w:val="clear" w:color="auto" w:fill="auto"/>
            <w:noWrap/>
            <w:vAlign w:val="bottom"/>
            <w:hideMark/>
          </w:tcPr>
          <w:p w14:paraId="5901418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1.000,00</w:t>
            </w:r>
          </w:p>
        </w:tc>
        <w:tc>
          <w:tcPr>
            <w:tcW w:w="1157" w:type="dxa"/>
            <w:shd w:val="clear" w:color="auto" w:fill="auto"/>
            <w:noWrap/>
            <w:vAlign w:val="bottom"/>
            <w:hideMark/>
          </w:tcPr>
          <w:p w14:paraId="203BA7D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33,02</w:t>
            </w:r>
          </w:p>
        </w:tc>
        <w:tc>
          <w:tcPr>
            <w:tcW w:w="1948" w:type="dxa"/>
            <w:shd w:val="clear" w:color="auto" w:fill="auto"/>
            <w:noWrap/>
            <w:vAlign w:val="bottom"/>
            <w:hideMark/>
          </w:tcPr>
          <w:p w14:paraId="2BA2CE1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4.028,73</w:t>
            </w:r>
          </w:p>
        </w:tc>
      </w:tr>
      <w:tr w:rsidR="00190FD0" w:rsidRPr="00190FD0" w14:paraId="06A0EA86" w14:textId="77777777" w:rsidTr="00190FD0">
        <w:trPr>
          <w:trHeight w:val="255"/>
        </w:trPr>
        <w:tc>
          <w:tcPr>
            <w:tcW w:w="8720" w:type="dxa"/>
            <w:gridSpan w:val="2"/>
            <w:shd w:val="clear" w:color="000000" w:fill="000080"/>
            <w:noWrap/>
            <w:vAlign w:val="bottom"/>
            <w:hideMark/>
          </w:tcPr>
          <w:p w14:paraId="15A449D9"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Razdjel 004 RAČUN ZADUŽIVANJA / FINANCIRANJA</w:t>
            </w:r>
          </w:p>
        </w:tc>
        <w:tc>
          <w:tcPr>
            <w:tcW w:w="1628" w:type="dxa"/>
            <w:shd w:val="clear" w:color="000000" w:fill="000080"/>
            <w:noWrap/>
            <w:vAlign w:val="bottom"/>
            <w:hideMark/>
          </w:tcPr>
          <w:p w14:paraId="5AB1BAC2"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2.322,65</w:t>
            </w:r>
          </w:p>
        </w:tc>
        <w:tc>
          <w:tcPr>
            <w:tcW w:w="1426" w:type="dxa"/>
            <w:shd w:val="clear" w:color="000000" w:fill="000080"/>
            <w:noWrap/>
            <w:vAlign w:val="bottom"/>
            <w:hideMark/>
          </w:tcPr>
          <w:p w14:paraId="6F5695C4"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-400,49</w:t>
            </w:r>
          </w:p>
        </w:tc>
        <w:tc>
          <w:tcPr>
            <w:tcW w:w="1157" w:type="dxa"/>
            <w:shd w:val="clear" w:color="000000" w:fill="000080"/>
            <w:noWrap/>
            <w:vAlign w:val="bottom"/>
            <w:hideMark/>
          </w:tcPr>
          <w:p w14:paraId="67BC729E"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-17,24</w:t>
            </w:r>
          </w:p>
        </w:tc>
        <w:tc>
          <w:tcPr>
            <w:tcW w:w="1948" w:type="dxa"/>
            <w:shd w:val="clear" w:color="000000" w:fill="000080"/>
            <w:noWrap/>
            <w:vAlign w:val="bottom"/>
            <w:hideMark/>
          </w:tcPr>
          <w:p w14:paraId="4385FF53"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1.922,16</w:t>
            </w:r>
          </w:p>
        </w:tc>
      </w:tr>
      <w:tr w:rsidR="00190FD0" w:rsidRPr="00190FD0" w14:paraId="3C61D36B" w14:textId="77777777" w:rsidTr="00190FD0">
        <w:trPr>
          <w:trHeight w:val="255"/>
        </w:trPr>
        <w:tc>
          <w:tcPr>
            <w:tcW w:w="8720" w:type="dxa"/>
            <w:gridSpan w:val="2"/>
            <w:shd w:val="clear" w:color="000000" w:fill="0000FF"/>
            <w:noWrap/>
            <w:vAlign w:val="bottom"/>
            <w:hideMark/>
          </w:tcPr>
          <w:p w14:paraId="6651C236"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00401 RAČUN ZADUŽIVANJA / FINANCIRANJA</w:t>
            </w:r>
          </w:p>
        </w:tc>
        <w:tc>
          <w:tcPr>
            <w:tcW w:w="1628" w:type="dxa"/>
            <w:shd w:val="clear" w:color="000000" w:fill="0000FF"/>
            <w:noWrap/>
            <w:vAlign w:val="bottom"/>
            <w:hideMark/>
          </w:tcPr>
          <w:p w14:paraId="69947FE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2.322,65</w:t>
            </w:r>
          </w:p>
        </w:tc>
        <w:tc>
          <w:tcPr>
            <w:tcW w:w="1426" w:type="dxa"/>
            <w:shd w:val="clear" w:color="000000" w:fill="0000FF"/>
            <w:noWrap/>
            <w:vAlign w:val="bottom"/>
            <w:hideMark/>
          </w:tcPr>
          <w:p w14:paraId="00FBF5E0"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-400,49</w:t>
            </w:r>
          </w:p>
        </w:tc>
        <w:tc>
          <w:tcPr>
            <w:tcW w:w="1157" w:type="dxa"/>
            <w:shd w:val="clear" w:color="000000" w:fill="0000FF"/>
            <w:noWrap/>
            <w:vAlign w:val="bottom"/>
            <w:hideMark/>
          </w:tcPr>
          <w:p w14:paraId="5D1438E3"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-17,24</w:t>
            </w:r>
          </w:p>
        </w:tc>
        <w:tc>
          <w:tcPr>
            <w:tcW w:w="1948" w:type="dxa"/>
            <w:shd w:val="clear" w:color="000000" w:fill="0000FF"/>
            <w:noWrap/>
            <w:vAlign w:val="bottom"/>
            <w:hideMark/>
          </w:tcPr>
          <w:p w14:paraId="6BD7443D"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1.922,16</w:t>
            </w:r>
          </w:p>
        </w:tc>
      </w:tr>
      <w:tr w:rsidR="00190FD0" w:rsidRPr="00190FD0" w14:paraId="228A720B" w14:textId="77777777" w:rsidTr="00190FD0">
        <w:trPr>
          <w:trHeight w:val="255"/>
        </w:trPr>
        <w:tc>
          <w:tcPr>
            <w:tcW w:w="8720" w:type="dxa"/>
            <w:gridSpan w:val="2"/>
            <w:shd w:val="clear" w:color="000000" w:fill="9999FF"/>
            <w:noWrap/>
            <w:vAlign w:val="bottom"/>
            <w:hideMark/>
          </w:tcPr>
          <w:p w14:paraId="0FF8821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4001 OTPLATA KREDITA</w:t>
            </w:r>
          </w:p>
        </w:tc>
        <w:tc>
          <w:tcPr>
            <w:tcW w:w="1628" w:type="dxa"/>
            <w:shd w:val="clear" w:color="000000" w:fill="9999FF"/>
            <w:noWrap/>
            <w:vAlign w:val="bottom"/>
            <w:hideMark/>
          </w:tcPr>
          <w:p w14:paraId="4BA2A9F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2.322,65</w:t>
            </w:r>
          </w:p>
        </w:tc>
        <w:tc>
          <w:tcPr>
            <w:tcW w:w="1426" w:type="dxa"/>
            <w:shd w:val="clear" w:color="000000" w:fill="9999FF"/>
            <w:noWrap/>
            <w:vAlign w:val="bottom"/>
            <w:hideMark/>
          </w:tcPr>
          <w:p w14:paraId="3A5FD9E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-400,49</w:t>
            </w:r>
          </w:p>
        </w:tc>
        <w:tc>
          <w:tcPr>
            <w:tcW w:w="1157" w:type="dxa"/>
            <w:shd w:val="clear" w:color="000000" w:fill="9999FF"/>
            <w:noWrap/>
            <w:vAlign w:val="bottom"/>
            <w:hideMark/>
          </w:tcPr>
          <w:p w14:paraId="0A38277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-17,24</w:t>
            </w:r>
          </w:p>
        </w:tc>
        <w:tc>
          <w:tcPr>
            <w:tcW w:w="1948" w:type="dxa"/>
            <w:shd w:val="clear" w:color="000000" w:fill="9999FF"/>
            <w:noWrap/>
            <w:vAlign w:val="bottom"/>
            <w:hideMark/>
          </w:tcPr>
          <w:p w14:paraId="274F26A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1.922,16</w:t>
            </w:r>
          </w:p>
        </w:tc>
      </w:tr>
      <w:tr w:rsidR="00190FD0" w:rsidRPr="00190FD0" w14:paraId="6A8E602F" w14:textId="77777777" w:rsidTr="00190FD0">
        <w:trPr>
          <w:trHeight w:val="255"/>
        </w:trPr>
        <w:tc>
          <w:tcPr>
            <w:tcW w:w="8720" w:type="dxa"/>
            <w:gridSpan w:val="2"/>
            <w:shd w:val="clear" w:color="000000" w:fill="CCCCFF"/>
            <w:noWrap/>
            <w:vAlign w:val="bottom"/>
            <w:hideMark/>
          </w:tcPr>
          <w:p w14:paraId="3445CB4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A100035 Otplata kamate primljenih kredita</w:t>
            </w:r>
          </w:p>
        </w:tc>
        <w:tc>
          <w:tcPr>
            <w:tcW w:w="1628" w:type="dxa"/>
            <w:shd w:val="clear" w:color="000000" w:fill="CCCCFF"/>
            <w:noWrap/>
            <w:vAlign w:val="bottom"/>
            <w:hideMark/>
          </w:tcPr>
          <w:p w14:paraId="7493BD2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2.322,65</w:t>
            </w:r>
          </w:p>
        </w:tc>
        <w:tc>
          <w:tcPr>
            <w:tcW w:w="1426" w:type="dxa"/>
            <w:shd w:val="clear" w:color="000000" w:fill="CCCCFF"/>
            <w:noWrap/>
            <w:vAlign w:val="bottom"/>
            <w:hideMark/>
          </w:tcPr>
          <w:p w14:paraId="62CD608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-400,49</w:t>
            </w:r>
          </w:p>
        </w:tc>
        <w:tc>
          <w:tcPr>
            <w:tcW w:w="1157" w:type="dxa"/>
            <w:shd w:val="clear" w:color="000000" w:fill="CCCCFF"/>
            <w:noWrap/>
            <w:vAlign w:val="bottom"/>
            <w:hideMark/>
          </w:tcPr>
          <w:p w14:paraId="7BFC2A1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-17,24</w:t>
            </w:r>
          </w:p>
        </w:tc>
        <w:tc>
          <w:tcPr>
            <w:tcW w:w="1948" w:type="dxa"/>
            <w:shd w:val="clear" w:color="000000" w:fill="CCCCFF"/>
            <w:noWrap/>
            <w:vAlign w:val="bottom"/>
            <w:hideMark/>
          </w:tcPr>
          <w:p w14:paraId="13E8F1B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1.922,16</w:t>
            </w:r>
          </w:p>
        </w:tc>
      </w:tr>
      <w:tr w:rsidR="00190FD0" w:rsidRPr="00190FD0" w14:paraId="54A8BDD6" w14:textId="77777777" w:rsidTr="00190FD0">
        <w:trPr>
          <w:trHeight w:val="255"/>
        </w:trPr>
        <w:tc>
          <w:tcPr>
            <w:tcW w:w="8720" w:type="dxa"/>
            <w:gridSpan w:val="2"/>
            <w:shd w:val="clear" w:color="000000" w:fill="FFFF99"/>
            <w:noWrap/>
            <w:vAlign w:val="bottom"/>
            <w:hideMark/>
          </w:tcPr>
          <w:p w14:paraId="730CCF5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4D7AA4B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2.322,65</w:t>
            </w:r>
          </w:p>
        </w:tc>
        <w:tc>
          <w:tcPr>
            <w:tcW w:w="1426" w:type="dxa"/>
            <w:shd w:val="clear" w:color="000000" w:fill="FFFF99"/>
            <w:noWrap/>
            <w:vAlign w:val="bottom"/>
            <w:hideMark/>
          </w:tcPr>
          <w:p w14:paraId="750D697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-400,49</w:t>
            </w:r>
          </w:p>
        </w:tc>
        <w:tc>
          <w:tcPr>
            <w:tcW w:w="1157" w:type="dxa"/>
            <w:shd w:val="clear" w:color="000000" w:fill="FFFF99"/>
            <w:noWrap/>
            <w:vAlign w:val="bottom"/>
            <w:hideMark/>
          </w:tcPr>
          <w:p w14:paraId="1E94503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-17,24</w:t>
            </w:r>
          </w:p>
        </w:tc>
        <w:tc>
          <w:tcPr>
            <w:tcW w:w="1948" w:type="dxa"/>
            <w:shd w:val="clear" w:color="000000" w:fill="FFFF99"/>
            <w:noWrap/>
            <w:vAlign w:val="bottom"/>
            <w:hideMark/>
          </w:tcPr>
          <w:p w14:paraId="3AD691E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1.922,16</w:t>
            </w:r>
          </w:p>
        </w:tc>
      </w:tr>
      <w:tr w:rsidR="00190FD0" w:rsidRPr="00190FD0" w14:paraId="7D7FBAD1" w14:textId="77777777" w:rsidTr="00190FD0">
        <w:trPr>
          <w:trHeight w:val="255"/>
        </w:trPr>
        <w:tc>
          <w:tcPr>
            <w:tcW w:w="8720" w:type="dxa"/>
            <w:gridSpan w:val="2"/>
            <w:shd w:val="clear" w:color="000000" w:fill="CCFFFF"/>
            <w:noWrap/>
            <w:vAlign w:val="bottom"/>
            <w:hideMark/>
          </w:tcPr>
          <w:p w14:paraId="68878FE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0112 Financijski i fiskalni poslovi</w:t>
            </w:r>
          </w:p>
        </w:tc>
        <w:tc>
          <w:tcPr>
            <w:tcW w:w="1628" w:type="dxa"/>
            <w:shd w:val="clear" w:color="000000" w:fill="CCFFFF"/>
            <w:noWrap/>
            <w:vAlign w:val="bottom"/>
            <w:hideMark/>
          </w:tcPr>
          <w:p w14:paraId="33A9B1D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2.322,65</w:t>
            </w:r>
          </w:p>
        </w:tc>
        <w:tc>
          <w:tcPr>
            <w:tcW w:w="1426" w:type="dxa"/>
            <w:shd w:val="clear" w:color="000000" w:fill="CCFFFF"/>
            <w:noWrap/>
            <w:vAlign w:val="bottom"/>
            <w:hideMark/>
          </w:tcPr>
          <w:p w14:paraId="101791A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-400,49</w:t>
            </w:r>
          </w:p>
        </w:tc>
        <w:tc>
          <w:tcPr>
            <w:tcW w:w="1157" w:type="dxa"/>
            <w:shd w:val="clear" w:color="000000" w:fill="CCFFFF"/>
            <w:noWrap/>
            <w:vAlign w:val="bottom"/>
            <w:hideMark/>
          </w:tcPr>
          <w:p w14:paraId="733B1DF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-17,24</w:t>
            </w:r>
          </w:p>
        </w:tc>
        <w:tc>
          <w:tcPr>
            <w:tcW w:w="1948" w:type="dxa"/>
            <w:shd w:val="clear" w:color="000000" w:fill="CCFFFF"/>
            <w:noWrap/>
            <w:vAlign w:val="bottom"/>
            <w:hideMark/>
          </w:tcPr>
          <w:p w14:paraId="3DF8667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1.922,16</w:t>
            </w:r>
          </w:p>
        </w:tc>
      </w:tr>
      <w:tr w:rsidR="00190FD0" w:rsidRPr="00190FD0" w14:paraId="2FECFA44" w14:textId="77777777" w:rsidTr="00190FD0">
        <w:trPr>
          <w:trHeight w:val="255"/>
        </w:trPr>
        <w:tc>
          <w:tcPr>
            <w:tcW w:w="956" w:type="dxa"/>
            <w:shd w:val="clear" w:color="auto" w:fill="auto"/>
            <w:noWrap/>
            <w:vAlign w:val="bottom"/>
            <w:hideMark/>
          </w:tcPr>
          <w:p w14:paraId="282EF11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342</w:t>
            </w:r>
          </w:p>
        </w:tc>
        <w:tc>
          <w:tcPr>
            <w:tcW w:w="7764" w:type="dxa"/>
            <w:shd w:val="clear" w:color="auto" w:fill="auto"/>
            <w:noWrap/>
            <w:vAlign w:val="bottom"/>
            <w:hideMark/>
          </w:tcPr>
          <w:p w14:paraId="2BE3E14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Kamate za primljene kredite i zajmove</w:t>
            </w:r>
          </w:p>
        </w:tc>
        <w:tc>
          <w:tcPr>
            <w:tcW w:w="1628" w:type="dxa"/>
            <w:shd w:val="clear" w:color="auto" w:fill="auto"/>
            <w:noWrap/>
            <w:vAlign w:val="bottom"/>
            <w:hideMark/>
          </w:tcPr>
          <w:p w14:paraId="604696D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2.322,65</w:t>
            </w:r>
          </w:p>
        </w:tc>
        <w:tc>
          <w:tcPr>
            <w:tcW w:w="1426" w:type="dxa"/>
            <w:shd w:val="clear" w:color="auto" w:fill="auto"/>
            <w:noWrap/>
            <w:vAlign w:val="bottom"/>
            <w:hideMark/>
          </w:tcPr>
          <w:p w14:paraId="0F16AB5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-400,49</w:t>
            </w:r>
          </w:p>
        </w:tc>
        <w:tc>
          <w:tcPr>
            <w:tcW w:w="1157" w:type="dxa"/>
            <w:shd w:val="clear" w:color="auto" w:fill="auto"/>
            <w:noWrap/>
            <w:vAlign w:val="bottom"/>
            <w:hideMark/>
          </w:tcPr>
          <w:p w14:paraId="73B75F7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-17,24</w:t>
            </w:r>
          </w:p>
        </w:tc>
        <w:tc>
          <w:tcPr>
            <w:tcW w:w="1948" w:type="dxa"/>
            <w:shd w:val="clear" w:color="auto" w:fill="auto"/>
            <w:noWrap/>
            <w:vAlign w:val="bottom"/>
            <w:hideMark/>
          </w:tcPr>
          <w:p w14:paraId="5CD69A5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1.922,16</w:t>
            </w:r>
          </w:p>
        </w:tc>
      </w:tr>
      <w:tr w:rsidR="00190FD0" w:rsidRPr="00190FD0" w14:paraId="6572A53E" w14:textId="77777777" w:rsidTr="00190FD0">
        <w:trPr>
          <w:trHeight w:val="255"/>
        </w:trPr>
        <w:tc>
          <w:tcPr>
            <w:tcW w:w="956" w:type="dxa"/>
            <w:shd w:val="clear" w:color="auto" w:fill="auto"/>
            <w:noWrap/>
            <w:vAlign w:val="bottom"/>
            <w:hideMark/>
          </w:tcPr>
          <w:p w14:paraId="3149CEAE"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35</w:t>
            </w:r>
          </w:p>
        </w:tc>
        <w:tc>
          <w:tcPr>
            <w:tcW w:w="7764" w:type="dxa"/>
            <w:shd w:val="clear" w:color="auto" w:fill="auto"/>
            <w:noWrap/>
            <w:vAlign w:val="bottom"/>
            <w:hideMark/>
          </w:tcPr>
          <w:p w14:paraId="778ACA17"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Subvencije</w:t>
            </w:r>
          </w:p>
        </w:tc>
        <w:tc>
          <w:tcPr>
            <w:tcW w:w="1628" w:type="dxa"/>
            <w:shd w:val="clear" w:color="auto" w:fill="auto"/>
            <w:noWrap/>
            <w:vAlign w:val="bottom"/>
            <w:hideMark/>
          </w:tcPr>
          <w:p w14:paraId="2277CF3D"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47.448,40</w:t>
            </w:r>
          </w:p>
        </w:tc>
        <w:tc>
          <w:tcPr>
            <w:tcW w:w="1426" w:type="dxa"/>
            <w:shd w:val="clear" w:color="auto" w:fill="auto"/>
            <w:noWrap/>
            <w:vAlign w:val="bottom"/>
            <w:hideMark/>
          </w:tcPr>
          <w:p w14:paraId="69562CCD"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157" w:type="dxa"/>
            <w:shd w:val="clear" w:color="auto" w:fill="auto"/>
            <w:noWrap/>
            <w:vAlign w:val="bottom"/>
            <w:hideMark/>
          </w:tcPr>
          <w:p w14:paraId="2A01A5EA"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948" w:type="dxa"/>
            <w:shd w:val="clear" w:color="auto" w:fill="auto"/>
            <w:noWrap/>
            <w:vAlign w:val="bottom"/>
            <w:hideMark/>
          </w:tcPr>
          <w:p w14:paraId="1C46DC00"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47.448,40</w:t>
            </w:r>
          </w:p>
        </w:tc>
      </w:tr>
      <w:tr w:rsidR="00190FD0" w:rsidRPr="00190FD0" w14:paraId="53D02775" w14:textId="77777777" w:rsidTr="00190FD0">
        <w:trPr>
          <w:trHeight w:val="255"/>
        </w:trPr>
        <w:tc>
          <w:tcPr>
            <w:tcW w:w="8720" w:type="dxa"/>
            <w:gridSpan w:val="2"/>
            <w:shd w:val="clear" w:color="000000" w:fill="000080"/>
            <w:noWrap/>
            <w:vAlign w:val="bottom"/>
            <w:hideMark/>
          </w:tcPr>
          <w:p w14:paraId="7A3A3308"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Razdjel 001 JEDINSTVENI UPRAVNI ODJEL</w:t>
            </w:r>
          </w:p>
        </w:tc>
        <w:tc>
          <w:tcPr>
            <w:tcW w:w="1628" w:type="dxa"/>
            <w:shd w:val="clear" w:color="000000" w:fill="000080"/>
            <w:noWrap/>
            <w:vAlign w:val="bottom"/>
            <w:hideMark/>
          </w:tcPr>
          <w:p w14:paraId="25C4AF3F"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47.448,40</w:t>
            </w:r>
          </w:p>
        </w:tc>
        <w:tc>
          <w:tcPr>
            <w:tcW w:w="1426" w:type="dxa"/>
            <w:shd w:val="clear" w:color="000000" w:fill="000080"/>
            <w:noWrap/>
            <w:vAlign w:val="bottom"/>
            <w:hideMark/>
          </w:tcPr>
          <w:p w14:paraId="0583C8C0"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157" w:type="dxa"/>
            <w:shd w:val="clear" w:color="000000" w:fill="000080"/>
            <w:noWrap/>
            <w:vAlign w:val="bottom"/>
            <w:hideMark/>
          </w:tcPr>
          <w:p w14:paraId="2BB91E74"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948" w:type="dxa"/>
            <w:shd w:val="clear" w:color="000000" w:fill="000080"/>
            <w:noWrap/>
            <w:vAlign w:val="bottom"/>
            <w:hideMark/>
          </w:tcPr>
          <w:p w14:paraId="77D22486"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47.448,40</w:t>
            </w:r>
          </w:p>
        </w:tc>
      </w:tr>
      <w:tr w:rsidR="00190FD0" w:rsidRPr="00190FD0" w14:paraId="35D703CA" w14:textId="77777777" w:rsidTr="00190FD0">
        <w:trPr>
          <w:trHeight w:val="255"/>
        </w:trPr>
        <w:tc>
          <w:tcPr>
            <w:tcW w:w="8720" w:type="dxa"/>
            <w:gridSpan w:val="2"/>
            <w:shd w:val="clear" w:color="000000" w:fill="0000FF"/>
            <w:noWrap/>
            <w:vAlign w:val="bottom"/>
            <w:hideMark/>
          </w:tcPr>
          <w:p w14:paraId="73869A3A"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00101 JEDINSTVENI UPRAVNI ODJEL</w:t>
            </w:r>
          </w:p>
        </w:tc>
        <w:tc>
          <w:tcPr>
            <w:tcW w:w="1628" w:type="dxa"/>
            <w:shd w:val="clear" w:color="000000" w:fill="0000FF"/>
            <w:noWrap/>
            <w:vAlign w:val="bottom"/>
            <w:hideMark/>
          </w:tcPr>
          <w:p w14:paraId="0DD7A466"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47.448,40</w:t>
            </w:r>
          </w:p>
        </w:tc>
        <w:tc>
          <w:tcPr>
            <w:tcW w:w="1426" w:type="dxa"/>
            <w:shd w:val="clear" w:color="000000" w:fill="0000FF"/>
            <w:noWrap/>
            <w:vAlign w:val="bottom"/>
            <w:hideMark/>
          </w:tcPr>
          <w:p w14:paraId="24CAA450"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157" w:type="dxa"/>
            <w:shd w:val="clear" w:color="000000" w:fill="0000FF"/>
            <w:noWrap/>
            <w:vAlign w:val="bottom"/>
            <w:hideMark/>
          </w:tcPr>
          <w:p w14:paraId="0D0E60F1"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948" w:type="dxa"/>
            <w:shd w:val="clear" w:color="000000" w:fill="0000FF"/>
            <w:noWrap/>
            <w:vAlign w:val="bottom"/>
            <w:hideMark/>
          </w:tcPr>
          <w:p w14:paraId="7BA9A2C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47.448,40</w:t>
            </w:r>
          </w:p>
        </w:tc>
      </w:tr>
      <w:tr w:rsidR="00190FD0" w:rsidRPr="00190FD0" w14:paraId="495A8497" w14:textId="77777777" w:rsidTr="00190FD0">
        <w:trPr>
          <w:trHeight w:val="255"/>
        </w:trPr>
        <w:tc>
          <w:tcPr>
            <w:tcW w:w="8720" w:type="dxa"/>
            <w:gridSpan w:val="2"/>
            <w:shd w:val="clear" w:color="000000" w:fill="9999FF"/>
            <w:noWrap/>
            <w:vAlign w:val="bottom"/>
            <w:hideMark/>
          </w:tcPr>
          <w:p w14:paraId="14B91F2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1004 POTICANJE RAZVOJA POLJOPRIVREDE</w:t>
            </w:r>
          </w:p>
        </w:tc>
        <w:tc>
          <w:tcPr>
            <w:tcW w:w="1628" w:type="dxa"/>
            <w:shd w:val="clear" w:color="000000" w:fill="9999FF"/>
            <w:noWrap/>
            <w:vAlign w:val="bottom"/>
            <w:hideMark/>
          </w:tcPr>
          <w:p w14:paraId="1CECA23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4.977,10</w:t>
            </w:r>
          </w:p>
        </w:tc>
        <w:tc>
          <w:tcPr>
            <w:tcW w:w="1426" w:type="dxa"/>
            <w:shd w:val="clear" w:color="000000" w:fill="9999FF"/>
            <w:noWrap/>
            <w:vAlign w:val="bottom"/>
            <w:hideMark/>
          </w:tcPr>
          <w:p w14:paraId="3D17CE4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5552544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5277649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4.977,10</w:t>
            </w:r>
          </w:p>
        </w:tc>
      </w:tr>
      <w:tr w:rsidR="00190FD0" w:rsidRPr="00190FD0" w14:paraId="58F17EDE" w14:textId="77777777" w:rsidTr="00190FD0">
        <w:trPr>
          <w:trHeight w:val="255"/>
        </w:trPr>
        <w:tc>
          <w:tcPr>
            <w:tcW w:w="8720" w:type="dxa"/>
            <w:gridSpan w:val="2"/>
            <w:shd w:val="clear" w:color="000000" w:fill="CCCCFF"/>
            <w:noWrap/>
            <w:vAlign w:val="bottom"/>
            <w:hideMark/>
          </w:tcPr>
          <w:p w14:paraId="309D743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A100009 Subvencije poljoprivrednicima, malim i srednjim poduzetnicima</w:t>
            </w:r>
          </w:p>
        </w:tc>
        <w:tc>
          <w:tcPr>
            <w:tcW w:w="1628" w:type="dxa"/>
            <w:shd w:val="clear" w:color="000000" w:fill="CCCCFF"/>
            <w:noWrap/>
            <w:vAlign w:val="bottom"/>
            <w:hideMark/>
          </w:tcPr>
          <w:p w14:paraId="23812AC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4.977,10</w:t>
            </w:r>
          </w:p>
        </w:tc>
        <w:tc>
          <w:tcPr>
            <w:tcW w:w="1426" w:type="dxa"/>
            <w:shd w:val="clear" w:color="000000" w:fill="CCCCFF"/>
            <w:noWrap/>
            <w:vAlign w:val="bottom"/>
            <w:hideMark/>
          </w:tcPr>
          <w:p w14:paraId="2D527C8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5080A41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72238D5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4.977,10</w:t>
            </w:r>
          </w:p>
        </w:tc>
      </w:tr>
      <w:tr w:rsidR="00190FD0" w:rsidRPr="00190FD0" w14:paraId="08A13452" w14:textId="77777777" w:rsidTr="00190FD0">
        <w:trPr>
          <w:trHeight w:val="255"/>
        </w:trPr>
        <w:tc>
          <w:tcPr>
            <w:tcW w:w="8720" w:type="dxa"/>
            <w:gridSpan w:val="2"/>
            <w:shd w:val="clear" w:color="000000" w:fill="FFFF99"/>
            <w:noWrap/>
            <w:vAlign w:val="bottom"/>
            <w:hideMark/>
          </w:tcPr>
          <w:p w14:paraId="439D030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798B2C5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2.986,26</w:t>
            </w:r>
          </w:p>
        </w:tc>
        <w:tc>
          <w:tcPr>
            <w:tcW w:w="1426" w:type="dxa"/>
            <w:shd w:val="clear" w:color="000000" w:fill="FFFF99"/>
            <w:noWrap/>
            <w:vAlign w:val="bottom"/>
            <w:hideMark/>
          </w:tcPr>
          <w:p w14:paraId="6B2FFF6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2B662CD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09D3424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2.986,26</w:t>
            </w:r>
          </w:p>
        </w:tc>
      </w:tr>
      <w:tr w:rsidR="00190FD0" w:rsidRPr="00190FD0" w14:paraId="2D4B7C96" w14:textId="77777777" w:rsidTr="00190FD0">
        <w:trPr>
          <w:trHeight w:val="255"/>
        </w:trPr>
        <w:tc>
          <w:tcPr>
            <w:tcW w:w="8720" w:type="dxa"/>
            <w:gridSpan w:val="2"/>
            <w:shd w:val="clear" w:color="000000" w:fill="CCFFFF"/>
            <w:noWrap/>
            <w:vAlign w:val="bottom"/>
            <w:hideMark/>
          </w:tcPr>
          <w:p w14:paraId="2B60E19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0421 Poljoprivreda</w:t>
            </w:r>
          </w:p>
        </w:tc>
        <w:tc>
          <w:tcPr>
            <w:tcW w:w="1628" w:type="dxa"/>
            <w:shd w:val="clear" w:color="000000" w:fill="CCFFFF"/>
            <w:noWrap/>
            <w:vAlign w:val="bottom"/>
            <w:hideMark/>
          </w:tcPr>
          <w:p w14:paraId="3EBA3ED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2.986,26</w:t>
            </w:r>
          </w:p>
        </w:tc>
        <w:tc>
          <w:tcPr>
            <w:tcW w:w="1426" w:type="dxa"/>
            <w:shd w:val="clear" w:color="000000" w:fill="CCFFFF"/>
            <w:noWrap/>
            <w:vAlign w:val="bottom"/>
            <w:hideMark/>
          </w:tcPr>
          <w:p w14:paraId="0A0A46D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474C02B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4A11F0B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2.986,26</w:t>
            </w:r>
          </w:p>
        </w:tc>
      </w:tr>
      <w:tr w:rsidR="00190FD0" w:rsidRPr="00190FD0" w14:paraId="19B818B4" w14:textId="77777777" w:rsidTr="00190FD0">
        <w:trPr>
          <w:trHeight w:val="255"/>
        </w:trPr>
        <w:tc>
          <w:tcPr>
            <w:tcW w:w="956" w:type="dxa"/>
            <w:shd w:val="clear" w:color="auto" w:fill="auto"/>
            <w:noWrap/>
            <w:vAlign w:val="bottom"/>
            <w:hideMark/>
          </w:tcPr>
          <w:p w14:paraId="43F7488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352</w:t>
            </w:r>
          </w:p>
        </w:tc>
        <w:tc>
          <w:tcPr>
            <w:tcW w:w="7764" w:type="dxa"/>
            <w:shd w:val="clear" w:color="auto" w:fill="auto"/>
            <w:noWrap/>
            <w:vAlign w:val="bottom"/>
            <w:hideMark/>
          </w:tcPr>
          <w:p w14:paraId="00A557A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Subvencije trgovačkim društvima, poljoprivrednicima i obrtnicima izvan javnog sektora</w:t>
            </w:r>
          </w:p>
        </w:tc>
        <w:tc>
          <w:tcPr>
            <w:tcW w:w="1628" w:type="dxa"/>
            <w:shd w:val="clear" w:color="auto" w:fill="auto"/>
            <w:noWrap/>
            <w:vAlign w:val="bottom"/>
            <w:hideMark/>
          </w:tcPr>
          <w:p w14:paraId="6221676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2.986,26</w:t>
            </w:r>
          </w:p>
        </w:tc>
        <w:tc>
          <w:tcPr>
            <w:tcW w:w="1426" w:type="dxa"/>
            <w:shd w:val="clear" w:color="auto" w:fill="auto"/>
            <w:noWrap/>
            <w:vAlign w:val="bottom"/>
            <w:hideMark/>
          </w:tcPr>
          <w:p w14:paraId="3687E4C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1660AB3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15953FA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2.986,26</w:t>
            </w:r>
          </w:p>
        </w:tc>
      </w:tr>
      <w:tr w:rsidR="00190FD0" w:rsidRPr="00190FD0" w14:paraId="4F522F8F" w14:textId="77777777" w:rsidTr="00190FD0">
        <w:trPr>
          <w:trHeight w:val="255"/>
        </w:trPr>
        <w:tc>
          <w:tcPr>
            <w:tcW w:w="8720" w:type="dxa"/>
            <w:gridSpan w:val="2"/>
            <w:shd w:val="clear" w:color="000000" w:fill="FFFF99"/>
            <w:noWrap/>
            <w:vAlign w:val="bottom"/>
            <w:hideMark/>
          </w:tcPr>
          <w:p w14:paraId="469870D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612E55A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FFFF99"/>
            <w:noWrap/>
            <w:vAlign w:val="bottom"/>
            <w:hideMark/>
          </w:tcPr>
          <w:p w14:paraId="4997D3A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60A0C46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129A94F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r>
      <w:tr w:rsidR="00190FD0" w:rsidRPr="00190FD0" w14:paraId="1D86D447" w14:textId="77777777" w:rsidTr="00190FD0">
        <w:trPr>
          <w:trHeight w:val="255"/>
        </w:trPr>
        <w:tc>
          <w:tcPr>
            <w:tcW w:w="8720" w:type="dxa"/>
            <w:gridSpan w:val="2"/>
            <w:shd w:val="clear" w:color="000000" w:fill="CCFFFF"/>
            <w:noWrap/>
            <w:vAlign w:val="bottom"/>
            <w:hideMark/>
          </w:tcPr>
          <w:p w14:paraId="1EF75AA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0421 Poljoprivreda</w:t>
            </w:r>
          </w:p>
        </w:tc>
        <w:tc>
          <w:tcPr>
            <w:tcW w:w="1628" w:type="dxa"/>
            <w:shd w:val="clear" w:color="000000" w:fill="CCFFFF"/>
            <w:noWrap/>
            <w:vAlign w:val="bottom"/>
            <w:hideMark/>
          </w:tcPr>
          <w:p w14:paraId="125D095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CCFFFF"/>
            <w:noWrap/>
            <w:vAlign w:val="bottom"/>
            <w:hideMark/>
          </w:tcPr>
          <w:p w14:paraId="163B23B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75D5312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0ECB04E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r>
      <w:tr w:rsidR="00190FD0" w:rsidRPr="00190FD0" w14:paraId="6EB84108" w14:textId="77777777" w:rsidTr="00190FD0">
        <w:trPr>
          <w:trHeight w:val="255"/>
        </w:trPr>
        <w:tc>
          <w:tcPr>
            <w:tcW w:w="956" w:type="dxa"/>
            <w:shd w:val="clear" w:color="auto" w:fill="auto"/>
            <w:noWrap/>
            <w:vAlign w:val="bottom"/>
            <w:hideMark/>
          </w:tcPr>
          <w:p w14:paraId="588A658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352</w:t>
            </w:r>
          </w:p>
        </w:tc>
        <w:tc>
          <w:tcPr>
            <w:tcW w:w="7764" w:type="dxa"/>
            <w:shd w:val="clear" w:color="auto" w:fill="auto"/>
            <w:noWrap/>
            <w:vAlign w:val="bottom"/>
            <w:hideMark/>
          </w:tcPr>
          <w:p w14:paraId="5066060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Subvencije trgovačkim društvima, poljoprivrednicima i obrtnicima izvan javnog sektora</w:t>
            </w:r>
          </w:p>
        </w:tc>
        <w:tc>
          <w:tcPr>
            <w:tcW w:w="1628" w:type="dxa"/>
            <w:shd w:val="clear" w:color="auto" w:fill="auto"/>
            <w:noWrap/>
            <w:vAlign w:val="bottom"/>
            <w:hideMark/>
          </w:tcPr>
          <w:p w14:paraId="7501D21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w:t>
            </w:r>
          </w:p>
        </w:tc>
        <w:tc>
          <w:tcPr>
            <w:tcW w:w="1426" w:type="dxa"/>
            <w:shd w:val="clear" w:color="auto" w:fill="auto"/>
            <w:noWrap/>
            <w:vAlign w:val="bottom"/>
            <w:hideMark/>
          </w:tcPr>
          <w:p w14:paraId="61E4D7B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2334D6A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3D1BCDF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w:t>
            </w:r>
          </w:p>
        </w:tc>
      </w:tr>
      <w:tr w:rsidR="00190FD0" w:rsidRPr="00190FD0" w14:paraId="1F4A764E" w14:textId="77777777" w:rsidTr="00190FD0">
        <w:trPr>
          <w:trHeight w:val="255"/>
        </w:trPr>
        <w:tc>
          <w:tcPr>
            <w:tcW w:w="8720" w:type="dxa"/>
            <w:gridSpan w:val="2"/>
            <w:shd w:val="clear" w:color="000000" w:fill="9999FF"/>
            <w:noWrap/>
            <w:vAlign w:val="bottom"/>
            <w:hideMark/>
          </w:tcPr>
          <w:p w14:paraId="2DA3CFB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1006 ŠKOLSTVO</w:t>
            </w:r>
          </w:p>
        </w:tc>
        <w:tc>
          <w:tcPr>
            <w:tcW w:w="1628" w:type="dxa"/>
            <w:shd w:val="clear" w:color="000000" w:fill="9999FF"/>
            <w:noWrap/>
            <w:vAlign w:val="bottom"/>
            <w:hideMark/>
          </w:tcPr>
          <w:p w14:paraId="006534A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c>
          <w:tcPr>
            <w:tcW w:w="1426" w:type="dxa"/>
            <w:shd w:val="clear" w:color="000000" w:fill="9999FF"/>
            <w:noWrap/>
            <w:vAlign w:val="bottom"/>
            <w:hideMark/>
          </w:tcPr>
          <w:p w14:paraId="45A14D2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58196EE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62C0F38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r>
      <w:tr w:rsidR="00190FD0" w:rsidRPr="00190FD0" w14:paraId="28E4C810" w14:textId="77777777" w:rsidTr="00190FD0">
        <w:trPr>
          <w:trHeight w:val="255"/>
        </w:trPr>
        <w:tc>
          <w:tcPr>
            <w:tcW w:w="8720" w:type="dxa"/>
            <w:gridSpan w:val="2"/>
            <w:shd w:val="clear" w:color="000000" w:fill="CCCCFF"/>
            <w:noWrap/>
            <w:vAlign w:val="bottom"/>
            <w:hideMark/>
          </w:tcPr>
          <w:p w14:paraId="06A94B0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A100014 Subvencije prijevoza</w:t>
            </w:r>
          </w:p>
        </w:tc>
        <w:tc>
          <w:tcPr>
            <w:tcW w:w="1628" w:type="dxa"/>
            <w:shd w:val="clear" w:color="000000" w:fill="CCCCFF"/>
            <w:noWrap/>
            <w:vAlign w:val="bottom"/>
            <w:hideMark/>
          </w:tcPr>
          <w:p w14:paraId="27B02A5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c>
          <w:tcPr>
            <w:tcW w:w="1426" w:type="dxa"/>
            <w:shd w:val="clear" w:color="000000" w:fill="CCCCFF"/>
            <w:noWrap/>
            <w:vAlign w:val="bottom"/>
            <w:hideMark/>
          </w:tcPr>
          <w:p w14:paraId="2C54A9B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47008D9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7B4533E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r>
      <w:tr w:rsidR="00190FD0" w:rsidRPr="00190FD0" w14:paraId="7B31DB57" w14:textId="77777777" w:rsidTr="00190FD0">
        <w:trPr>
          <w:trHeight w:val="255"/>
        </w:trPr>
        <w:tc>
          <w:tcPr>
            <w:tcW w:w="8720" w:type="dxa"/>
            <w:gridSpan w:val="2"/>
            <w:shd w:val="clear" w:color="000000" w:fill="FFFF99"/>
            <w:noWrap/>
            <w:vAlign w:val="bottom"/>
            <w:hideMark/>
          </w:tcPr>
          <w:p w14:paraId="6BDBC8A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69ACB8E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c>
          <w:tcPr>
            <w:tcW w:w="1426" w:type="dxa"/>
            <w:shd w:val="clear" w:color="000000" w:fill="FFFF99"/>
            <w:noWrap/>
            <w:vAlign w:val="bottom"/>
            <w:hideMark/>
          </w:tcPr>
          <w:p w14:paraId="223D7B4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2BAE85E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6154544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r>
      <w:tr w:rsidR="00190FD0" w:rsidRPr="00190FD0" w14:paraId="1E681982" w14:textId="77777777" w:rsidTr="00190FD0">
        <w:trPr>
          <w:trHeight w:val="255"/>
        </w:trPr>
        <w:tc>
          <w:tcPr>
            <w:tcW w:w="8720" w:type="dxa"/>
            <w:gridSpan w:val="2"/>
            <w:shd w:val="clear" w:color="000000" w:fill="CCFFFF"/>
            <w:noWrap/>
            <w:vAlign w:val="bottom"/>
            <w:hideMark/>
          </w:tcPr>
          <w:p w14:paraId="42B8979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0960 Dodatne usluge u obrazovanju</w:t>
            </w:r>
          </w:p>
        </w:tc>
        <w:tc>
          <w:tcPr>
            <w:tcW w:w="1628" w:type="dxa"/>
            <w:shd w:val="clear" w:color="000000" w:fill="CCFFFF"/>
            <w:noWrap/>
            <w:vAlign w:val="bottom"/>
            <w:hideMark/>
          </w:tcPr>
          <w:p w14:paraId="3E9D110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c>
          <w:tcPr>
            <w:tcW w:w="1426" w:type="dxa"/>
            <w:shd w:val="clear" w:color="000000" w:fill="CCFFFF"/>
            <w:noWrap/>
            <w:vAlign w:val="bottom"/>
            <w:hideMark/>
          </w:tcPr>
          <w:p w14:paraId="2AA29C0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3B48564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612332F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r>
      <w:tr w:rsidR="00190FD0" w:rsidRPr="00190FD0" w14:paraId="469D28FD" w14:textId="77777777" w:rsidTr="00190FD0">
        <w:trPr>
          <w:trHeight w:val="255"/>
        </w:trPr>
        <w:tc>
          <w:tcPr>
            <w:tcW w:w="956" w:type="dxa"/>
            <w:shd w:val="clear" w:color="auto" w:fill="auto"/>
            <w:noWrap/>
            <w:vAlign w:val="bottom"/>
            <w:hideMark/>
          </w:tcPr>
          <w:p w14:paraId="1AA764E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352</w:t>
            </w:r>
          </w:p>
        </w:tc>
        <w:tc>
          <w:tcPr>
            <w:tcW w:w="7764" w:type="dxa"/>
            <w:shd w:val="clear" w:color="auto" w:fill="auto"/>
            <w:noWrap/>
            <w:vAlign w:val="bottom"/>
            <w:hideMark/>
          </w:tcPr>
          <w:p w14:paraId="22D688C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Subvencije trgovačkim društvima, poljoprivrednicima i obrtnicima izvan javnog sektora</w:t>
            </w:r>
          </w:p>
        </w:tc>
        <w:tc>
          <w:tcPr>
            <w:tcW w:w="1628" w:type="dxa"/>
            <w:shd w:val="clear" w:color="auto" w:fill="auto"/>
            <w:noWrap/>
            <w:vAlign w:val="bottom"/>
            <w:hideMark/>
          </w:tcPr>
          <w:p w14:paraId="1B49D6C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19.908,42</w:t>
            </w:r>
          </w:p>
        </w:tc>
        <w:tc>
          <w:tcPr>
            <w:tcW w:w="1426" w:type="dxa"/>
            <w:shd w:val="clear" w:color="auto" w:fill="auto"/>
            <w:noWrap/>
            <w:vAlign w:val="bottom"/>
            <w:hideMark/>
          </w:tcPr>
          <w:p w14:paraId="7AC0F7F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57F4B11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613B9A5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19.908,42</w:t>
            </w:r>
          </w:p>
        </w:tc>
      </w:tr>
      <w:tr w:rsidR="00190FD0" w:rsidRPr="00190FD0" w14:paraId="4E2B6C99" w14:textId="77777777" w:rsidTr="00190FD0">
        <w:trPr>
          <w:trHeight w:val="255"/>
        </w:trPr>
        <w:tc>
          <w:tcPr>
            <w:tcW w:w="8720" w:type="dxa"/>
            <w:gridSpan w:val="2"/>
            <w:shd w:val="clear" w:color="000000" w:fill="9999FF"/>
            <w:noWrap/>
            <w:vAlign w:val="bottom"/>
            <w:hideMark/>
          </w:tcPr>
          <w:p w14:paraId="163A57E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1007 PREDŠKOLSKI ODGOJ</w:t>
            </w:r>
          </w:p>
        </w:tc>
        <w:tc>
          <w:tcPr>
            <w:tcW w:w="1628" w:type="dxa"/>
            <w:shd w:val="clear" w:color="000000" w:fill="9999FF"/>
            <w:noWrap/>
            <w:vAlign w:val="bottom"/>
            <w:hideMark/>
          </w:tcPr>
          <w:p w14:paraId="574A817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22.562,88</w:t>
            </w:r>
          </w:p>
        </w:tc>
        <w:tc>
          <w:tcPr>
            <w:tcW w:w="1426" w:type="dxa"/>
            <w:shd w:val="clear" w:color="000000" w:fill="9999FF"/>
            <w:noWrap/>
            <w:vAlign w:val="bottom"/>
            <w:hideMark/>
          </w:tcPr>
          <w:p w14:paraId="6055C8E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5609773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442EB03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22.562,88</w:t>
            </w:r>
          </w:p>
        </w:tc>
      </w:tr>
      <w:tr w:rsidR="00190FD0" w:rsidRPr="00190FD0" w14:paraId="5B199BE7" w14:textId="77777777" w:rsidTr="00190FD0">
        <w:trPr>
          <w:trHeight w:val="255"/>
        </w:trPr>
        <w:tc>
          <w:tcPr>
            <w:tcW w:w="8720" w:type="dxa"/>
            <w:gridSpan w:val="2"/>
            <w:shd w:val="clear" w:color="000000" w:fill="CCCCFF"/>
            <w:noWrap/>
            <w:vAlign w:val="bottom"/>
            <w:hideMark/>
          </w:tcPr>
          <w:p w14:paraId="72F2070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A100016 Provedba programa predškolskog odgoja</w:t>
            </w:r>
          </w:p>
        </w:tc>
        <w:tc>
          <w:tcPr>
            <w:tcW w:w="1628" w:type="dxa"/>
            <w:shd w:val="clear" w:color="000000" w:fill="CCCCFF"/>
            <w:noWrap/>
            <w:vAlign w:val="bottom"/>
            <w:hideMark/>
          </w:tcPr>
          <w:p w14:paraId="4A0411B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22.562,88</w:t>
            </w:r>
          </w:p>
        </w:tc>
        <w:tc>
          <w:tcPr>
            <w:tcW w:w="1426" w:type="dxa"/>
            <w:shd w:val="clear" w:color="000000" w:fill="CCCCFF"/>
            <w:noWrap/>
            <w:vAlign w:val="bottom"/>
            <w:hideMark/>
          </w:tcPr>
          <w:p w14:paraId="1927D39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27EC762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357EC35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22.562,88</w:t>
            </w:r>
          </w:p>
        </w:tc>
      </w:tr>
      <w:tr w:rsidR="00190FD0" w:rsidRPr="00190FD0" w14:paraId="2C117C6C" w14:textId="77777777" w:rsidTr="00190FD0">
        <w:trPr>
          <w:trHeight w:val="255"/>
        </w:trPr>
        <w:tc>
          <w:tcPr>
            <w:tcW w:w="8720" w:type="dxa"/>
            <w:gridSpan w:val="2"/>
            <w:shd w:val="clear" w:color="000000" w:fill="FFFF99"/>
            <w:noWrap/>
            <w:vAlign w:val="bottom"/>
            <w:hideMark/>
          </w:tcPr>
          <w:p w14:paraId="007ED3F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1C95BB6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22.562,88</w:t>
            </w:r>
          </w:p>
        </w:tc>
        <w:tc>
          <w:tcPr>
            <w:tcW w:w="1426" w:type="dxa"/>
            <w:shd w:val="clear" w:color="000000" w:fill="FFFF99"/>
            <w:noWrap/>
            <w:vAlign w:val="bottom"/>
            <w:hideMark/>
          </w:tcPr>
          <w:p w14:paraId="3742A1F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124BDC9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0359EE2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22.562,88</w:t>
            </w:r>
          </w:p>
        </w:tc>
      </w:tr>
      <w:tr w:rsidR="00190FD0" w:rsidRPr="00190FD0" w14:paraId="1B888E9B" w14:textId="77777777" w:rsidTr="00190FD0">
        <w:trPr>
          <w:trHeight w:val="255"/>
        </w:trPr>
        <w:tc>
          <w:tcPr>
            <w:tcW w:w="8720" w:type="dxa"/>
            <w:gridSpan w:val="2"/>
            <w:shd w:val="clear" w:color="000000" w:fill="CCFFFF"/>
            <w:noWrap/>
            <w:vAlign w:val="bottom"/>
            <w:hideMark/>
          </w:tcPr>
          <w:p w14:paraId="35DF0E8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0911 Predškolsko obrazovanje</w:t>
            </w:r>
          </w:p>
        </w:tc>
        <w:tc>
          <w:tcPr>
            <w:tcW w:w="1628" w:type="dxa"/>
            <w:shd w:val="clear" w:color="000000" w:fill="CCFFFF"/>
            <w:noWrap/>
            <w:vAlign w:val="bottom"/>
            <w:hideMark/>
          </w:tcPr>
          <w:p w14:paraId="493E36D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22.562,88</w:t>
            </w:r>
          </w:p>
        </w:tc>
        <w:tc>
          <w:tcPr>
            <w:tcW w:w="1426" w:type="dxa"/>
            <w:shd w:val="clear" w:color="000000" w:fill="CCFFFF"/>
            <w:noWrap/>
            <w:vAlign w:val="bottom"/>
            <w:hideMark/>
          </w:tcPr>
          <w:p w14:paraId="72CA234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4FB93B5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1025F72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22.562,88</w:t>
            </w:r>
          </w:p>
        </w:tc>
      </w:tr>
      <w:tr w:rsidR="00190FD0" w:rsidRPr="00190FD0" w14:paraId="795C584F" w14:textId="77777777" w:rsidTr="00190FD0">
        <w:trPr>
          <w:trHeight w:val="255"/>
        </w:trPr>
        <w:tc>
          <w:tcPr>
            <w:tcW w:w="956" w:type="dxa"/>
            <w:shd w:val="clear" w:color="auto" w:fill="auto"/>
            <w:noWrap/>
            <w:vAlign w:val="bottom"/>
            <w:hideMark/>
          </w:tcPr>
          <w:p w14:paraId="60D3A38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lastRenderedPageBreak/>
              <w:t>352</w:t>
            </w:r>
          </w:p>
        </w:tc>
        <w:tc>
          <w:tcPr>
            <w:tcW w:w="7764" w:type="dxa"/>
            <w:shd w:val="clear" w:color="auto" w:fill="auto"/>
            <w:noWrap/>
            <w:vAlign w:val="bottom"/>
            <w:hideMark/>
          </w:tcPr>
          <w:p w14:paraId="323650D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Subvencije trgovačkim društvima, poljoprivrednicima i obrtnicima izvan javnog sektora</w:t>
            </w:r>
          </w:p>
        </w:tc>
        <w:tc>
          <w:tcPr>
            <w:tcW w:w="1628" w:type="dxa"/>
            <w:shd w:val="clear" w:color="auto" w:fill="auto"/>
            <w:noWrap/>
            <w:vAlign w:val="bottom"/>
            <w:hideMark/>
          </w:tcPr>
          <w:p w14:paraId="68C8CC5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22.562,88</w:t>
            </w:r>
          </w:p>
        </w:tc>
        <w:tc>
          <w:tcPr>
            <w:tcW w:w="1426" w:type="dxa"/>
            <w:shd w:val="clear" w:color="auto" w:fill="auto"/>
            <w:noWrap/>
            <w:vAlign w:val="bottom"/>
            <w:hideMark/>
          </w:tcPr>
          <w:p w14:paraId="7A53AC7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770D793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5AF1627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22.562,88</w:t>
            </w:r>
          </w:p>
        </w:tc>
      </w:tr>
      <w:tr w:rsidR="00190FD0" w:rsidRPr="00190FD0" w14:paraId="5F6F7D54" w14:textId="77777777" w:rsidTr="00190FD0">
        <w:trPr>
          <w:trHeight w:val="255"/>
        </w:trPr>
        <w:tc>
          <w:tcPr>
            <w:tcW w:w="956" w:type="dxa"/>
            <w:shd w:val="clear" w:color="auto" w:fill="auto"/>
            <w:noWrap/>
            <w:vAlign w:val="bottom"/>
            <w:hideMark/>
          </w:tcPr>
          <w:p w14:paraId="66B4B50D"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36</w:t>
            </w:r>
          </w:p>
        </w:tc>
        <w:tc>
          <w:tcPr>
            <w:tcW w:w="7764" w:type="dxa"/>
            <w:shd w:val="clear" w:color="auto" w:fill="auto"/>
            <w:noWrap/>
            <w:vAlign w:val="bottom"/>
            <w:hideMark/>
          </w:tcPr>
          <w:p w14:paraId="3D92925C"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Pomoći dane u inozemstvo i unutar općeg proračuna</w:t>
            </w:r>
          </w:p>
        </w:tc>
        <w:tc>
          <w:tcPr>
            <w:tcW w:w="1628" w:type="dxa"/>
            <w:shd w:val="clear" w:color="auto" w:fill="auto"/>
            <w:noWrap/>
            <w:vAlign w:val="bottom"/>
            <w:hideMark/>
          </w:tcPr>
          <w:p w14:paraId="3B0596B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11.945,05</w:t>
            </w:r>
          </w:p>
        </w:tc>
        <w:tc>
          <w:tcPr>
            <w:tcW w:w="1426" w:type="dxa"/>
            <w:shd w:val="clear" w:color="auto" w:fill="auto"/>
            <w:noWrap/>
            <w:vAlign w:val="bottom"/>
            <w:hideMark/>
          </w:tcPr>
          <w:p w14:paraId="60737BF0"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157" w:type="dxa"/>
            <w:shd w:val="clear" w:color="auto" w:fill="auto"/>
            <w:noWrap/>
            <w:vAlign w:val="bottom"/>
            <w:hideMark/>
          </w:tcPr>
          <w:p w14:paraId="49668C64"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948" w:type="dxa"/>
            <w:shd w:val="clear" w:color="auto" w:fill="auto"/>
            <w:noWrap/>
            <w:vAlign w:val="bottom"/>
            <w:hideMark/>
          </w:tcPr>
          <w:p w14:paraId="7E24A8DF"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11.945,05</w:t>
            </w:r>
          </w:p>
        </w:tc>
      </w:tr>
      <w:tr w:rsidR="00190FD0" w:rsidRPr="00190FD0" w14:paraId="33A2D348" w14:textId="77777777" w:rsidTr="00190FD0">
        <w:trPr>
          <w:trHeight w:val="255"/>
        </w:trPr>
        <w:tc>
          <w:tcPr>
            <w:tcW w:w="8720" w:type="dxa"/>
            <w:gridSpan w:val="2"/>
            <w:shd w:val="clear" w:color="000000" w:fill="000080"/>
            <w:noWrap/>
            <w:vAlign w:val="bottom"/>
            <w:hideMark/>
          </w:tcPr>
          <w:p w14:paraId="5327E558"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Razdjel 001 JEDINSTVENI UPRAVNI ODJEL</w:t>
            </w:r>
          </w:p>
        </w:tc>
        <w:tc>
          <w:tcPr>
            <w:tcW w:w="1628" w:type="dxa"/>
            <w:shd w:val="clear" w:color="000000" w:fill="000080"/>
            <w:noWrap/>
            <w:vAlign w:val="bottom"/>
            <w:hideMark/>
          </w:tcPr>
          <w:p w14:paraId="3C96350A"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11.945,05</w:t>
            </w:r>
          </w:p>
        </w:tc>
        <w:tc>
          <w:tcPr>
            <w:tcW w:w="1426" w:type="dxa"/>
            <w:shd w:val="clear" w:color="000000" w:fill="000080"/>
            <w:noWrap/>
            <w:vAlign w:val="bottom"/>
            <w:hideMark/>
          </w:tcPr>
          <w:p w14:paraId="697D92D4"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157" w:type="dxa"/>
            <w:shd w:val="clear" w:color="000000" w:fill="000080"/>
            <w:noWrap/>
            <w:vAlign w:val="bottom"/>
            <w:hideMark/>
          </w:tcPr>
          <w:p w14:paraId="1176B2D3"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948" w:type="dxa"/>
            <w:shd w:val="clear" w:color="000000" w:fill="000080"/>
            <w:noWrap/>
            <w:vAlign w:val="bottom"/>
            <w:hideMark/>
          </w:tcPr>
          <w:p w14:paraId="11B6FA0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11.945,05</w:t>
            </w:r>
          </w:p>
        </w:tc>
      </w:tr>
      <w:tr w:rsidR="00190FD0" w:rsidRPr="00190FD0" w14:paraId="698A2157" w14:textId="77777777" w:rsidTr="00190FD0">
        <w:trPr>
          <w:trHeight w:val="255"/>
        </w:trPr>
        <w:tc>
          <w:tcPr>
            <w:tcW w:w="8720" w:type="dxa"/>
            <w:gridSpan w:val="2"/>
            <w:shd w:val="clear" w:color="000000" w:fill="0000FF"/>
            <w:noWrap/>
            <w:vAlign w:val="bottom"/>
            <w:hideMark/>
          </w:tcPr>
          <w:p w14:paraId="08904AD9"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00101 JEDINSTVENI UPRAVNI ODJEL</w:t>
            </w:r>
          </w:p>
        </w:tc>
        <w:tc>
          <w:tcPr>
            <w:tcW w:w="1628" w:type="dxa"/>
            <w:shd w:val="clear" w:color="000000" w:fill="0000FF"/>
            <w:noWrap/>
            <w:vAlign w:val="bottom"/>
            <w:hideMark/>
          </w:tcPr>
          <w:p w14:paraId="22942A92"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11.945,05</w:t>
            </w:r>
          </w:p>
        </w:tc>
        <w:tc>
          <w:tcPr>
            <w:tcW w:w="1426" w:type="dxa"/>
            <w:shd w:val="clear" w:color="000000" w:fill="0000FF"/>
            <w:noWrap/>
            <w:vAlign w:val="bottom"/>
            <w:hideMark/>
          </w:tcPr>
          <w:p w14:paraId="2931DE4F"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157" w:type="dxa"/>
            <w:shd w:val="clear" w:color="000000" w:fill="0000FF"/>
            <w:noWrap/>
            <w:vAlign w:val="bottom"/>
            <w:hideMark/>
          </w:tcPr>
          <w:p w14:paraId="792A4A2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948" w:type="dxa"/>
            <w:shd w:val="clear" w:color="000000" w:fill="0000FF"/>
            <w:noWrap/>
            <w:vAlign w:val="bottom"/>
            <w:hideMark/>
          </w:tcPr>
          <w:p w14:paraId="666C7324"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11.945,05</w:t>
            </w:r>
          </w:p>
        </w:tc>
      </w:tr>
      <w:tr w:rsidR="00190FD0" w:rsidRPr="00190FD0" w14:paraId="712A94ED" w14:textId="77777777" w:rsidTr="00190FD0">
        <w:trPr>
          <w:trHeight w:val="255"/>
        </w:trPr>
        <w:tc>
          <w:tcPr>
            <w:tcW w:w="8720" w:type="dxa"/>
            <w:gridSpan w:val="2"/>
            <w:shd w:val="clear" w:color="000000" w:fill="9999FF"/>
            <w:noWrap/>
            <w:vAlign w:val="bottom"/>
            <w:hideMark/>
          </w:tcPr>
          <w:p w14:paraId="732DEAB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1007 PREDŠKOLSKI ODGOJ</w:t>
            </w:r>
          </w:p>
        </w:tc>
        <w:tc>
          <w:tcPr>
            <w:tcW w:w="1628" w:type="dxa"/>
            <w:shd w:val="clear" w:color="000000" w:fill="9999FF"/>
            <w:noWrap/>
            <w:vAlign w:val="bottom"/>
            <w:hideMark/>
          </w:tcPr>
          <w:p w14:paraId="4392155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11.945,05</w:t>
            </w:r>
          </w:p>
        </w:tc>
        <w:tc>
          <w:tcPr>
            <w:tcW w:w="1426" w:type="dxa"/>
            <w:shd w:val="clear" w:color="000000" w:fill="9999FF"/>
            <w:noWrap/>
            <w:vAlign w:val="bottom"/>
            <w:hideMark/>
          </w:tcPr>
          <w:p w14:paraId="564A9B7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073B797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0FB0153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11.945,05</w:t>
            </w:r>
          </w:p>
        </w:tc>
      </w:tr>
      <w:tr w:rsidR="00190FD0" w:rsidRPr="00190FD0" w14:paraId="0713E216" w14:textId="77777777" w:rsidTr="00190FD0">
        <w:trPr>
          <w:trHeight w:val="255"/>
        </w:trPr>
        <w:tc>
          <w:tcPr>
            <w:tcW w:w="8720" w:type="dxa"/>
            <w:gridSpan w:val="2"/>
            <w:shd w:val="clear" w:color="000000" w:fill="CCCCFF"/>
            <w:noWrap/>
            <w:vAlign w:val="bottom"/>
            <w:hideMark/>
          </w:tcPr>
          <w:p w14:paraId="09A03FE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A100016 Provedba programa predškolskog odgoja</w:t>
            </w:r>
          </w:p>
        </w:tc>
        <w:tc>
          <w:tcPr>
            <w:tcW w:w="1628" w:type="dxa"/>
            <w:shd w:val="clear" w:color="000000" w:fill="CCCCFF"/>
            <w:noWrap/>
            <w:vAlign w:val="bottom"/>
            <w:hideMark/>
          </w:tcPr>
          <w:p w14:paraId="63C0923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11.945,05</w:t>
            </w:r>
          </w:p>
        </w:tc>
        <w:tc>
          <w:tcPr>
            <w:tcW w:w="1426" w:type="dxa"/>
            <w:shd w:val="clear" w:color="000000" w:fill="CCCCFF"/>
            <w:noWrap/>
            <w:vAlign w:val="bottom"/>
            <w:hideMark/>
          </w:tcPr>
          <w:p w14:paraId="6DB5B67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6F25204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7E54678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11.945,05</w:t>
            </w:r>
          </w:p>
        </w:tc>
      </w:tr>
      <w:tr w:rsidR="00190FD0" w:rsidRPr="00190FD0" w14:paraId="4CD6A2EF" w14:textId="77777777" w:rsidTr="00190FD0">
        <w:trPr>
          <w:trHeight w:val="255"/>
        </w:trPr>
        <w:tc>
          <w:tcPr>
            <w:tcW w:w="8720" w:type="dxa"/>
            <w:gridSpan w:val="2"/>
            <w:shd w:val="clear" w:color="000000" w:fill="FFFF99"/>
            <w:noWrap/>
            <w:vAlign w:val="bottom"/>
            <w:hideMark/>
          </w:tcPr>
          <w:p w14:paraId="20D5233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2BB4917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11.945,05</w:t>
            </w:r>
          </w:p>
        </w:tc>
        <w:tc>
          <w:tcPr>
            <w:tcW w:w="1426" w:type="dxa"/>
            <w:shd w:val="clear" w:color="000000" w:fill="FFFF99"/>
            <w:noWrap/>
            <w:vAlign w:val="bottom"/>
            <w:hideMark/>
          </w:tcPr>
          <w:p w14:paraId="493CE9E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40E5354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343ABFA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11.945,05</w:t>
            </w:r>
          </w:p>
        </w:tc>
      </w:tr>
      <w:tr w:rsidR="00190FD0" w:rsidRPr="00190FD0" w14:paraId="6B87B4F0" w14:textId="77777777" w:rsidTr="00190FD0">
        <w:trPr>
          <w:trHeight w:val="255"/>
        </w:trPr>
        <w:tc>
          <w:tcPr>
            <w:tcW w:w="8720" w:type="dxa"/>
            <w:gridSpan w:val="2"/>
            <w:shd w:val="clear" w:color="000000" w:fill="CCFFFF"/>
            <w:noWrap/>
            <w:vAlign w:val="bottom"/>
            <w:hideMark/>
          </w:tcPr>
          <w:p w14:paraId="6135990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0911 Predškolsko obrazovanje</w:t>
            </w:r>
          </w:p>
        </w:tc>
        <w:tc>
          <w:tcPr>
            <w:tcW w:w="1628" w:type="dxa"/>
            <w:shd w:val="clear" w:color="000000" w:fill="CCFFFF"/>
            <w:noWrap/>
            <w:vAlign w:val="bottom"/>
            <w:hideMark/>
          </w:tcPr>
          <w:p w14:paraId="603D1C4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11.945,05</w:t>
            </w:r>
          </w:p>
        </w:tc>
        <w:tc>
          <w:tcPr>
            <w:tcW w:w="1426" w:type="dxa"/>
            <w:shd w:val="clear" w:color="000000" w:fill="CCFFFF"/>
            <w:noWrap/>
            <w:vAlign w:val="bottom"/>
            <w:hideMark/>
          </w:tcPr>
          <w:p w14:paraId="2371BA9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5D10DA1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6A8AD7D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11.945,05</w:t>
            </w:r>
          </w:p>
        </w:tc>
      </w:tr>
      <w:tr w:rsidR="00190FD0" w:rsidRPr="00190FD0" w14:paraId="126ED937" w14:textId="77777777" w:rsidTr="00190FD0">
        <w:trPr>
          <w:trHeight w:val="255"/>
        </w:trPr>
        <w:tc>
          <w:tcPr>
            <w:tcW w:w="956" w:type="dxa"/>
            <w:shd w:val="clear" w:color="auto" w:fill="auto"/>
            <w:noWrap/>
            <w:vAlign w:val="bottom"/>
            <w:hideMark/>
          </w:tcPr>
          <w:p w14:paraId="503546D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366</w:t>
            </w:r>
          </w:p>
        </w:tc>
        <w:tc>
          <w:tcPr>
            <w:tcW w:w="7764" w:type="dxa"/>
            <w:shd w:val="clear" w:color="auto" w:fill="auto"/>
            <w:noWrap/>
            <w:vAlign w:val="bottom"/>
            <w:hideMark/>
          </w:tcPr>
          <w:p w14:paraId="26EC408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Pomoći proračunskim korisnicima drugih proračuna</w:t>
            </w:r>
          </w:p>
        </w:tc>
        <w:tc>
          <w:tcPr>
            <w:tcW w:w="1628" w:type="dxa"/>
            <w:shd w:val="clear" w:color="auto" w:fill="auto"/>
            <w:noWrap/>
            <w:vAlign w:val="bottom"/>
            <w:hideMark/>
          </w:tcPr>
          <w:p w14:paraId="5073AC3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11.945,05</w:t>
            </w:r>
          </w:p>
        </w:tc>
        <w:tc>
          <w:tcPr>
            <w:tcW w:w="1426" w:type="dxa"/>
            <w:shd w:val="clear" w:color="auto" w:fill="auto"/>
            <w:noWrap/>
            <w:vAlign w:val="bottom"/>
            <w:hideMark/>
          </w:tcPr>
          <w:p w14:paraId="00A2B6E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7D4EF46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59043B9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11.945,05</w:t>
            </w:r>
          </w:p>
        </w:tc>
      </w:tr>
      <w:tr w:rsidR="00190FD0" w:rsidRPr="00190FD0" w14:paraId="5EF515D0" w14:textId="77777777" w:rsidTr="00190FD0">
        <w:trPr>
          <w:trHeight w:val="255"/>
        </w:trPr>
        <w:tc>
          <w:tcPr>
            <w:tcW w:w="956" w:type="dxa"/>
            <w:shd w:val="clear" w:color="auto" w:fill="auto"/>
            <w:noWrap/>
            <w:vAlign w:val="bottom"/>
            <w:hideMark/>
          </w:tcPr>
          <w:p w14:paraId="418FBFCA"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37</w:t>
            </w:r>
          </w:p>
        </w:tc>
        <w:tc>
          <w:tcPr>
            <w:tcW w:w="7764" w:type="dxa"/>
            <w:shd w:val="clear" w:color="auto" w:fill="auto"/>
            <w:noWrap/>
            <w:vAlign w:val="bottom"/>
            <w:hideMark/>
          </w:tcPr>
          <w:p w14:paraId="42BD73B0"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Naknade građanima i kućanstvima na temelju osiguranja i druge naknade</w:t>
            </w:r>
          </w:p>
        </w:tc>
        <w:tc>
          <w:tcPr>
            <w:tcW w:w="1628" w:type="dxa"/>
            <w:shd w:val="clear" w:color="auto" w:fill="auto"/>
            <w:noWrap/>
            <w:vAlign w:val="bottom"/>
            <w:hideMark/>
          </w:tcPr>
          <w:p w14:paraId="790BEF7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24.686,44</w:t>
            </w:r>
          </w:p>
        </w:tc>
        <w:tc>
          <w:tcPr>
            <w:tcW w:w="1426" w:type="dxa"/>
            <w:shd w:val="clear" w:color="auto" w:fill="auto"/>
            <w:noWrap/>
            <w:vAlign w:val="bottom"/>
            <w:hideMark/>
          </w:tcPr>
          <w:p w14:paraId="59EEA1D6"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157" w:type="dxa"/>
            <w:shd w:val="clear" w:color="auto" w:fill="auto"/>
            <w:noWrap/>
            <w:vAlign w:val="bottom"/>
            <w:hideMark/>
          </w:tcPr>
          <w:p w14:paraId="32C38774"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948" w:type="dxa"/>
            <w:shd w:val="clear" w:color="auto" w:fill="auto"/>
            <w:noWrap/>
            <w:vAlign w:val="bottom"/>
            <w:hideMark/>
          </w:tcPr>
          <w:p w14:paraId="12303886"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24.686,44</w:t>
            </w:r>
          </w:p>
        </w:tc>
      </w:tr>
      <w:tr w:rsidR="00190FD0" w:rsidRPr="00190FD0" w14:paraId="5AC8670A" w14:textId="77777777" w:rsidTr="00190FD0">
        <w:trPr>
          <w:trHeight w:val="255"/>
        </w:trPr>
        <w:tc>
          <w:tcPr>
            <w:tcW w:w="8720" w:type="dxa"/>
            <w:gridSpan w:val="2"/>
            <w:shd w:val="clear" w:color="000000" w:fill="000080"/>
            <w:noWrap/>
            <w:vAlign w:val="bottom"/>
            <w:hideMark/>
          </w:tcPr>
          <w:p w14:paraId="7B52C20C"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Razdjel 001 JEDINSTVENI UPRAVNI ODJEL</w:t>
            </w:r>
          </w:p>
        </w:tc>
        <w:tc>
          <w:tcPr>
            <w:tcW w:w="1628" w:type="dxa"/>
            <w:shd w:val="clear" w:color="000000" w:fill="000080"/>
            <w:noWrap/>
            <w:vAlign w:val="bottom"/>
            <w:hideMark/>
          </w:tcPr>
          <w:p w14:paraId="30EB3F5F"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24.686,44</w:t>
            </w:r>
          </w:p>
        </w:tc>
        <w:tc>
          <w:tcPr>
            <w:tcW w:w="1426" w:type="dxa"/>
            <w:shd w:val="clear" w:color="000000" w:fill="000080"/>
            <w:noWrap/>
            <w:vAlign w:val="bottom"/>
            <w:hideMark/>
          </w:tcPr>
          <w:p w14:paraId="4BEAE07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157" w:type="dxa"/>
            <w:shd w:val="clear" w:color="000000" w:fill="000080"/>
            <w:noWrap/>
            <w:vAlign w:val="bottom"/>
            <w:hideMark/>
          </w:tcPr>
          <w:p w14:paraId="0CB26E4F"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948" w:type="dxa"/>
            <w:shd w:val="clear" w:color="000000" w:fill="000080"/>
            <w:noWrap/>
            <w:vAlign w:val="bottom"/>
            <w:hideMark/>
          </w:tcPr>
          <w:p w14:paraId="343E72D7"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24.686,44</w:t>
            </w:r>
          </w:p>
        </w:tc>
      </w:tr>
      <w:tr w:rsidR="00190FD0" w:rsidRPr="00190FD0" w14:paraId="073857CA" w14:textId="77777777" w:rsidTr="00190FD0">
        <w:trPr>
          <w:trHeight w:val="255"/>
        </w:trPr>
        <w:tc>
          <w:tcPr>
            <w:tcW w:w="8720" w:type="dxa"/>
            <w:gridSpan w:val="2"/>
            <w:shd w:val="clear" w:color="000000" w:fill="0000FF"/>
            <w:noWrap/>
            <w:vAlign w:val="bottom"/>
            <w:hideMark/>
          </w:tcPr>
          <w:p w14:paraId="5525C8AB"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00101 JEDINSTVENI UPRAVNI ODJEL</w:t>
            </w:r>
          </w:p>
        </w:tc>
        <w:tc>
          <w:tcPr>
            <w:tcW w:w="1628" w:type="dxa"/>
            <w:shd w:val="clear" w:color="000000" w:fill="0000FF"/>
            <w:noWrap/>
            <w:vAlign w:val="bottom"/>
            <w:hideMark/>
          </w:tcPr>
          <w:p w14:paraId="25902063"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24.686,44</w:t>
            </w:r>
          </w:p>
        </w:tc>
        <w:tc>
          <w:tcPr>
            <w:tcW w:w="1426" w:type="dxa"/>
            <w:shd w:val="clear" w:color="000000" w:fill="0000FF"/>
            <w:noWrap/>
            <w:vAlign w:val="bottom"/>
            <w:hideMark/>
          </w:tcPr>
          <w:p w14:paraId="25374EC2"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157" w:type="dxa"/>
            <w:shd w:val="clear" w:color="000000" w:fill="0000FF"/>
            <w:noWrap/>
            <w:vAlign w:val="bottom"/>
            <w:hideMark/>
          </w:tcPr>
          <w:p w14:paraId="55D52551"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948" w:type="dxa"/>
            <w:shd w:val="clear" w:color="000000" w:fill="0000FF"/>
            <w:noWrap/>
            <w:vAlign w:val="bottom"/>
            <w:hideMark/>
          </w:tcPr>
          <w:p w14:paraId="6D058125"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24.686,44</w:t>
            </w:r>
          </w:p>
        </w:tc>
      </w:tr>
      <w:tr w:rsidR="00190FD0" w:rsidRPr="00190FD0" w14:paraId="72A3F36B" w14:textId="77777777" w:rsidTr="00190FD0">
        <w:trPr>
          <w:trHeight w:val="255"/>
        </w:trPr>
        <w:tc>
          <w:tcPr>
            <w:tcW w:w="8720" w:type="dxa"/>
            <w:gridSpan w:val="2"/>
            <w:shd w:val="clear" w:color="000000" w:fill="9999FF"/>
            <w:noWrap/>
            <w:vAlign w:val="bottom"/>
            <w:hideMark/>
          </w:tcPr>
          <w:p w14:paraId="178C90D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1005 SOCIJALNA ZAŠTITA</w:t>
            </w:r>
          </w:p>
        </w:tc>
        <w:tc>
          <w:tcPr>
            <w:tcW w:w="1628" w:type="dxa"/>
            <w:shd w:val="clear" w:color="000000" w:fill="9999FF"/>
            <w:noWrap/>
            <w:vAlign w:val="bottom"/>
            <w:hideMark/>
          </w:tcPr>
          <w:p w14:paraId="069E35C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14.068,62</w:t>
            </w:r>
          </w:p>
        </w:tc>
        <w:tc>
          <w:tcPr>
            <w:tcW w:w="1426" w:type="dxa"/>
            <w:shd w:val="clear" w:color="000000" w:fill="9999FF"/>
            <w:noWrap/>
            <w:vAlign w:val="bottom"/>
            <w:hideMark/>
          </w:tcPr>
          <w:p w14:paraId="7E8184F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49D776C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69F4E28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14.068,62</w:t>
            </w:r>
          </w:p>
        </w:tc>
      </w:tr>
      <w:tr w:rsidR="00190FD0" w:rsidRPr="00190FD0" w14:paraId="0781E8D4" w14:textId="77777777" w:rsidTr="00190FD0">
        <w:trPr>
          <w:trHeight w:val="255"/>
        </w:trPr>
        <w:tc>
          <w:tcPr>
            <w:tcW w:w="8720" w:type="dxa"/>
            <w:gridSpan w:val="2"/>
            <w:shd w:val="clear" w:color="000000" w:fill="CCCCFF"/>
            <w:noWrap/>
            <w:vAlign w:val="bottom"/>
            <w:hideMark/>
          </w:tcPr>
          <w:p w14:paraId="16BE328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A100011 Naknade građanima,kućanstvima i socijalno nezbrinutim osobama</w:t>
            </w:r>
          </w:p>
        </w:tc>
        <w:tc>
          <w:tcPr>
            <w:tcW w:w="1628" w:type="dxa"/>
            <w:shd w:val="clear" w:color="000000" w:fill="CCCCFF"/>
            <w:noWrap/>
            <w:vAlign w:val="bottom"/>
            <w:hideMark/>
          </w:tcPr>
          <w:p w14:paraId="19A62D9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4.778,02</w:t>
            </w:r>
          </w:p>
        </w:tc>
        <w:tc>
          <w:tcPr>
            <w:tcW w:w="1426" w:type="dxa"/>
            <w:shd w:val="clear" w:color="000000" w:fill="CCCCFF"/>
            <w:noWrap/>
            <w:vAlign w:val="bottom"/>
            <w:hideMark/>
          </w:tcPr>
          <w:p w14:paraId="173059B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34EF9DF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678C2C0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4.778,02</w:t>
            </w:r>
          </w:p>
        </w:tc>
      </w:tr>
      <w:tr w:rsidR="00190FD0" w:rsidRPr="00190FD0" w14:paraId="59E124E1" w14:textId="77777777" w:rsidTr="00190FD0">
        <w:trPr>
          <w:trHeight w:val="255"/>
        </w:trPr>
        <w:tc>
          <w:tcPr>
            <w:tcW w:w="8720" w:type="dxa"/>
            <w:gridSpan w:val="2"/>
            <w:shd w:val="clear" w:color="000000" w:fill="FFFF99"/>
            <w:noWrap/>
            <w:vAlign w:val="bottom"/>
            <w:hideMark/>
          </w:tcPr>
          <w:p w14:paraId="1DCDD02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7BB7386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4.778,02</w:t>
            </w:r>
          </w:p>
        </w:tc>
        <w:tc>
          <w:tcPr>
            <w:tcW w:w="1426" w:type="dxa"/>
            <w:shd w:val="clear" w:color="000000" w:fill="FFFF99"/>
            <w:noWrap/>
            <w:vAlign w:val="bottom"/>
            <w:hideMark/>
          </w:tcPr>
          <w:p w14:paraId="3EFC28F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6ABBE89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45D6BB6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4.778,02</w:t>
            </w:r>
          </w:p>
        </w:tc>
      </w:tr>
      <w:tr w:rsidR="00190FD0" w:rsidRPr="00190FD0" w14:paraId="44B28E77" w14:textId="77777777" w:rsidTr="00190FD0">
        <w:trPr>
          <w:trHeight w:val="255"/>
        </w:trPr>
        <w:tc>
          <w:tcPr>
            <w:tcW w:w="8720" w:type="dxa"/>
            <w:gridSpan w:val="2"/>
            <w:shd w:val="clear" w:color="000000" w:fill="CCFFFF"/>
            <w:noWrap/>
            <w:vAlign w:val="bottom"/>
            <w:hideMark/>
          </w:tcPr>
          <w:p w14:paraId="2D50B53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1011 Bolest</w:t>
            </w:r>
          </w:p>
        </w:tc>
        <w:tc>
          <w:tcPr>
            <w:tcW w:w="1628" w:type="dxa"/>
            <w:shd w:val="clear" w:color="000000" w:fill="CCFFFF"/>
            <w:noWrap/>
            <w:vAlign w:val="bottom"/>
            <w:hideMark/>
          </w:tcPr>
          <w:p w14:paraId="0C45B56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2.919,90</w:t>
            </w:r>
          </w:p>
        </w:tc>
        <w:tc>
          <w:tcPr>
            <w:tcW w:w="1426" w:type="dxa"/>
            <w:shd w:val="clear" w:color="000000" w:fill="CCFFFF"/>
            <w:noWrap/>
            <w:vAlign w:val="bottom"/>
            <w:hideMark/>
          </w:tcPr>
          <w:p w14:paraId="694D453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546591D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5799DCA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2.919,90</w:t>
            </w:r>
          </w:p>
        </w:tc>
      </w:tr>
      <w:tr w:rsidR="00190FD0" w:rsidRPr="00190FD0" w14:paraId="7603C5BD" w14:textId="77777777" w:rsidTr="00190FD0">
        <w:trPr>
          <w:trHeight w:val="255"/>
        </w:trPr>
        <w:tc>
          <w:tcPr>
            <w:tcW w:w="956" w:type="dxa"/>
            <w:shd w:val="clear" w:color="auto" w:fill="auto"/>
            <w:noWrap/>
            <w:vAlign w:val="bottom"/>
            <w:hideMark/>
          </w:tcPr>
          <w:p w14:paraId="111053F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372</w:t>
            </w:r>
          </w:p>
        </w:tc>
        <w:tc>
          <w:tcPr>
            <w:tcW w:w="7764" w:type="dxa"/>
            <w:shd w:val="clear" w:color="auto" w:fill="auto"/>
            <w:noWrap/>
            <w:vAlign w:val="bottom"/>
            <w:hideMark/>
          </w:tcPr>
          <w:p w14:paraId="3A729B7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Ostale naknade građanima i kućanstvima iz proračuna</w:t>
            </w:r>
          </w:p>
        </w:tc>
        <w:tc>
          <w:tcPr>
            <w:tcW w:w="1628" w:type="dxa"/>
            <w:shd w:val="clear" w:color="auto" w:fill="auto"/>
            <w:noWrap/>
            <w:vAlign w:val="bottom"/>
            <w:hideMark/>
          </w:tcPr>
          <w:p w14:paraId="59C3623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2.919,90</w:t>
            </w:r>
          </w:p>
        </w:tc>
        <w:tc>
          <w:tcPr>
            <w:tcW w:w="1426" w:type="dxa"/>
            <w:shd w:val="clear" w:color="auto" w:fill="auto"/>
            <w:noWrap/>
            <w:vAlign w:val="bottom"/>
            <w:hideMark/>
          </w:tcPr>
          <w:p w14:paraId="379CFD4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1CAE5AD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67DF210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2.919,90</w:t>
            </w:r>
          </w:p>
        </w:tc>
      </w:tr>
      <w:tr w:rsidR="00190FD0" w:rsidRPr="00190FD0" w14:paraId="3F4546CD" w14:textId="77777777" w:rsidTr="00190FD0">
        <w:trPr>
          <w:trHeight w:val="255"/>
        </w:trPr>
        <w:tc>
          <w:tcPr>
            <w:tcW w:w="8720" w:type="dxa"/>
            <w:gridSpan w:val="2"/>
            <w:shd w:val="clear" w:color="000000" w:fill="CCFFFF"/>
            <w:noWrap/>
            <w:vAlign w:val="bottom"/>
            <w:hideMark/>
          </w:tcPr>
          <w:p w14:paraId="09C5D19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1012 Invaliditet</w:t>
            </w:r>
          </w:p>
        </w:tc>
        <w:tc>
          <w:tcPr>
            <w:tcW w:w="1628" w:type="dxa"/>
            <w:shd w:val="clear" w:color="000000" w:fill="CCFFFF"/>
            <w:noWrap/>
            <w:vAlign w:val="bottom"/>
            <w:hideMark/>
          </w:tcPr>
          <w:p w14:paraId="0506069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c>
          <w:tcPr>
            <w:tcW w:w="1426" w:type="dxa"/>
            <w:shd w:val="clear" w:color="000000" w:fill="CCFFFF"/>
            <w:noWrap/>
            <w:vAlign w:val="bottom"/>
            <w:hideMark/>
          </w:tcPr>
          <w:p w14:paraId="533790F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15C04F5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0DB04B4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r>
      <w:tr w:rsidR="00190FD0" w:rsidRPr="00190FD0" w14:paraId="30B33AE6" w14:textId="77777777" w:rsidTr="00190FD0">
        <w:trPr>
          <w:trHeight w:val="255"/>
        </w:trPr>
        <w:tc>
          <w:tcPr>
            <w:tcW w:w="956" w:type="dxa"/>
            <w:shd w:val="clear" w:color="auto" w:fill="auto"/>
            <w:noWrap/>
            <w:vAlign w:val="bottom"/>
            <w:hideMark/>
          </w:tcPr>
          <w:p w14:paraId="5FB9F60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372</w:t>
            </w:r>
          </w:p>
        </w:tc>
        <w:tc>
          <w:tcPr>
            <w:tcW w:w="7764" w:type="dxa"/>
            <w:shd w:val="clear" w:color="auto" w:fill="auto"/>
            <w:noWrap/>
            <w:vAlign w:val="bottom"/>
            <w:hideMark/>
          </w:tcPr>
          <w:p w14:paraId="7C21007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Ostale naknade građanima i kućanstvima iz proračuna</w:t>
            </w:r>
          </w:p>
        </w:tc>
        <w:tc>
          <w:tcPr>
            <w:tcW w:w="1628" w:type="dxa"/>
            <w:shd w:val="clear" w:color="auto" w:fill="auto"/>
            <w:noWrap/>
            <w:vAlign w:val="bottom"/>
            <w:hideMark/>
          </w:tcPr>
          <w:p w14:paraId="191B30A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1.061,78</w:t>
            </w:r>
          </w:p>
        </w:tc>
        <w:tc>
          <w:tcPr>
            <w:tcW w:w="1426" w:type="dxa"/>
            <w:shd w:val="clear" w:color="auto" w:fill="auto"/>
            <w:noWrap/>
            <w:vAlign w:val="bottom"/>
            <w:hideMark/>
          </w:tcPr>
          <w:p w14:paraId="4326D16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433B7E7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5C6F30E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1.061,78</w:t>
            </w:r>
          </w:p>
        </w:tc>
      </w:tr>
      <w:tr w:rsidR="00190FD0" w:rsidRPr="00190FD0" w14:paraId="6D7CA5DB" w14:textId="77777777" w:rsidTr="00190FD0">
        <w:trPr>
          <w:trHeight w:val="255"/>
        </w:trPr>
        <w:tc>
          <w:tcPr>
            <w:tcW w:w="8720" w:type="dxa"/>
            <w:gridSpan w:val="2"/>
            <w:shd w:val="clear" w:color="000000" w:fill="CCFFFF"/>
            <w:noWrap/>
            <w:vAlign w:val="bottom"/>
            <w:hideMark/>
          </w:tcPr>
          <w:p w14:paraId="66E7598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1030 Sljednici</w:t>
            </w:r>
          </w:p>
        </w:tc>
        <w:tc>
          <w:tcPr>
            <w:tcW w:w="1628" w:type="dxa"/>
            <w:shd w:val="clear" w:color="000000" w:fill="CCFFFF"/>
            <w:noWrap/>
            <w:vAlign w:val="bottom"/>
            <w:hideMark/>
          </w:tcPr>
          <w:p w14:paraId="54617C6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398,17</w:t>
            </w:r>
          </w:p>
        </w:tc>
        <w:tc>
          <w:tcPr>
            <w:tcW w:w="1426" w:type="dxa"/>
            <w:shd w:val="clear" w:color="000000" w:fill="CCFFFF"/>
            <w:noWrap/>
            <w:vAlign w:val="bottom"/>
            <w:hideMark/>
          </w:tcPr>
          <w:p w14:paraId="3AEF8E9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133EB9D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686B0A7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398,17</w:t>
            </w:r>
          </w:p>
        </w:tc>
      </w:tr>
      <w:tr w:rsidR="00190FD0" w:rsidRPr="00190FD0" w14:paraId="39B82B80" w14:textId="77777777" w:rsidTr="00190FD0">
        <w:trPr>
          <w:trHeight w:val="255"/>
        </w:trPr>
        <w:tc>
          <w:tcPr>
            <w:tcW w:w="956" w:type="dxa"/>
            <w:shd w:val="clear" w:color="auto" w:fill="auto"/>
            <w:noWrap/>
            <w:vAlign w:val="bottom"/>
            <w:hideMark/>
          </w:tcPr>
          <w:p w14:paraId="61F3B8B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372</w:t>
            </w:r>
          </w:p>
        </w:tc>
        <w:tc>
          <w:tcPr>
            <w:tcW w:w="7764" w:type="dxa"/>
            <w:shd w:val="clear" w:color="auto" w:fill="auto"/>
            <w:noWrap/>
            <w:vAlign w:val="bottom"/>
            <w:hideMark/>
          </w:tcPr>
          <w:p w14:paraId="5E0255E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Ostale naknade građanima i kućanstvima iz proračuna</w:t>
            </w:r>
          </w:p>
        </w:tc>
        <w:tc>
          <w:tcPr>
            <w:tcW w:w="1628" w:type="dxa"/>
            <w:shd w:val="clear" w:color="auto" w:fill="auto"/>
            <w:noWrap/>
            <w:vAlign w:val="bottom"/>
            <w:hideMark/>
          </w:tcPr>
          <w:p w14:paraId="1AA6E18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398,17</w:t>
            </w:r>
          </w:p>
        </w:tc>
        <w:tc>
          <w:tcPr>
            <w:tcW w:w="1426" w:type="dxa"/>
            <w:shd w:val="clear" w:color="auto" w:fill="auto"/>
            <w:noWrap/>
            <w:vAlign w:val="bottom"/>
            <w:hideMark/>
          </w:tcPr>
          <w:p w14:paraId="0F25D02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38AE59A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13B2497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398,17</w:t>
            </w:r>
          </w:p>
        </w:tc>
      </w:tr>
      <w:tr w:rsidR="00190FD0" w:rsidRPr="00190FD0" w14:paraId="075B5C9F" w14:textId="77777777" w:rsidTr="00190FD0">
        <w:trPr>
          <w:trHeight w:val="255"/>
        </w:trPr>
        <w:tc>
          <w:tcPr>
            <w:tcW w:w="8720" w:type="dxa"/>
            <w:gridSpan w:val="2"/>
            <w:shd w:val="clear" w:color="000000" w:fill="CCFFFF"/>
            <w:noWrap/>
            <w:vAlign w:val="bottom"/>
            <w:hideMark/>
          </w:tcPr>
          <w:p w14:paraId="696990D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1060 Stanovanje</w:t>
            </w:r>
          </w:p>
        </w:tc>
        <w:tc>
          <w:tcPr>
            <w:tcW w:w="1628" w:type="dxa"/>
            <w:shd w:val="clear" w:color="000000" w:fill="CCFFFF"/>
            <w:noWrap/>
            <w:vAlign w:val="bottom"/>
            <w:hideMark/>
          </w:tcPr>
          <w:p w14:paraId="11E72D1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398,17</w:t>
            </w:r>
          </w:p>
        </w:tc>
        <w:tc>
          <w:tcPr>
            <w:tcW w:w="1426" w:type="dxa"/>
            <w:shd w:val="clear" w:color="000000" w:fill="CCFFFF"/>
            <w:noWrap/>
            <w:vAlign w:val="bottom"/>
            <w:hideMark/>
          </w:tcPr>
          <w:p w14:paraId="6CB913F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13407B7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2BCD8B0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398,17</w:t>
            </w:r>
          </w:p>
        </w:tc>
      </w:tr>
      <w:tr w:rsidR="00190FD0" w:rsidRPr="00190FD0" w14:paraId="3D919463" w14:textId="77777777" w:rsidTr="00190FD0">
        <w:trPr>
          <w:trHeight w:val="255"/>
        </w:trPr>
        <w:tc>
          <w:tcPr>
            <w:tcW w:w="956" w:type="dxa"/>
            <w:shd w:val="clear" w:color="auto" w:fill="auto"/>
            <w:noWrap/>
            <w:vAlign w:val="bottom"/>
            <w:hideMark/>
          </w:tcPr>
          <w:p w14:paraId="56FCE16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372</w:t>
            </w:r>
          </w:p>
        </w:tc>
        <w:tc>
          <w:tcPr>
            <w:tcW w:w="7764" w:type="dxa"/>
            <w:shd w:val="clear" w:color="auto" w:fill="auto"/>
            <w:noWrap/>
            <w:vAlign w:val="bottom"/>
            <w:hideMark/>
          </w:tcPr>
          <w:p w14:paraId="3E601B9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Ostale naknade građanima i kućanstvima iz proračuna</w:t>
            </w:r>
          </w:p>
        </w:tc>
        <w:tc>
          <w:tcPr>
            <w:tcW w:w="1628" w:type="dxa"/>
            <w:shd w:val="clear" w:color="auto" w:fill="auto"/>
            <w:noWrap/>
            <w:vAlign w:val="bottom"/>
            <w:hideMark/>
          </w:tcPr>
          <w:p w14:paraId="08101EC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398,17</w:t>
            </w:r>
          </w:p>
        </w:tc>
        <w:tc>
          <w:tcPr>
            <w:tcW w:w="1426" w:type="dxa"/>
            <w:shd w:val="clear" w:color="auto" w:fill="auto"/>
            <w:noWrap/>
            <w:vAlign w:val="bottom"/>
            <w:hideMark/>
          </w:tcPr>
          <w:p w14:paraId="6D7A138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7F4C34A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298DBCD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398,17</w:t>
            </w:r>
          </w:p>
        </w:tc>
      </w:tr>
      <w:tr w:rsidR="00190FD0" w:rsidRPr="00190FD0" w14:paraId="7221CC61" w14:textId="77777777" w:rsidTr="00190FD0">
        <w:trPr>
          <w:trHeight w:val="255"/>
        </w:trPr>
        <w:tc>
          <w:tcPr>
            <w:tcW w:w="8720" w:type="dxa"/>
            <w:gridSpan w:val="2"/>
            <w:shd w:val="clear" w:color="000000" w:fill="CCCCFF"/>
            <w:noWrap/>
            <w:vAlign w:val="bottom"/>
            <w:hideMark/>
          </w:tcPr>
          <w:p w14:paraId="14F67A7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A100012 Pomoći za novorođenu djecu</w:t>
            </w:r>
          </w:p>
        </w:tc>
        <w:tc>
          <w:tcPr>
            <w:tcW w:w="1628" w:type="dxa"/>
            <w:shd w:val="clear" w:color="000000" w:fill="CCCCFF"/>
            <w:noWrap/>
            <w:vAlign w:val="bottom"/>
            <w:hideMark/>
          </w:tcPr>
          <w:p w14:paraId="4EC54BF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3.716,24</w:t>
            </w:r>
          </w:p>
        </w:tc>
        <w:tc>
          <w:tcPr>
            <w:tcW w:w="1426" w:type="dxa"/>
            <w:shd w:val="clear" w:color="000000" w:fill="CCCCFF"/>
            <w:noWrap/>
            <w:vAlign w:val="bottom"/>
            <w:hideMark/>
          </w:tcPr>
          <w:p w14:paraId="02015FE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09C850A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64CB9BB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3.716,24</w:t>
            </w:r>
          </w:p>
        </w:tc>
      </w:tr>
      <w:tr w:rsidR="00190FD0" w:rsidRPr="00190FD0" w14:paraId="22B2D531" w14:textId="77777777" w:rsidTr="00190FD0">
        <w:trPr>
          <w:trHeight w:val="255"/>
        </w:trPr>
        <w:tc>
          <w:tcPr>
            <w:tcW w:w="8720" w:type="dxa"/>
            <w:gridSpan w:val="2"/>
            <w:shd w:val="clear" w:color="000000" w:fill="FFFF99"/>
            <w:noWrap/>
            <w:vAlign w:val="bottom"/>
            <w:hideMark/>
          </w:tcPr>
          <w:p w14:paraId="15AAA16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4DFE78C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3.716,24</w:t>
            </w:r>
          </w:p>
        </w:tc>
        <w:tc>
          <w:tcPr>
            <w:tcW w:w="1426" w:type="dxa"/>
            <w:shd w:val="clear" w:color="000000" w:fill="FFFF99"/>
            <w:noWrap/>
            <w:vAlign w:val="bottom"/>
            <w:hideMark/>
          </w:tcPr>
          <w:p w14:paraId="366C695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78133DB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1534B93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3.716,24</w:t>
            </w:r>
          </w:p>
        </w:tc>
      </w:tr>
      <w:tr w:rsidR="00190FD0" w:rsidRPr="00190FD0" w14:paraId="364A21BD" w14:textId="77777777" w:rsidTr="00190FD0">
        <w:trPr>
          <w:trHeight w:val="255"/>
        </w:trPr>
        <w:tc>
          <w:tcPr>
            <w:tcW w:w="8720" w:type="dxa"/>
            <w:gridSpan w:val="2"/>
            <w:shd w:val="clear" w:color="000000" w:fill="CCFFFF"/>
            <w:noWrap/>
            <w:vAlign w:val="bottom"/>
            <w:hideMark/>
          </w:tcPr>
          <w:p w14:paraId="41A97A9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1040 Obitelj i djeca</w:t>
            </w:r>
          </w:p>
        </w:tc>
        <w:tc>
          <w:tcPr>
            <w:tcW w:w="1628" w:type="dxa"/>
            <w:shd w:val="clear" w:color="000000" w:fill="CCFFFF"/>
            <w:noWrap/>
            <w:vAlign w:val="bottom"/>
            <w:hideMark/>
          </w:tcPr>
          <w:p w14:paraId="1DD0B8C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3.716,24</w:t>
            </w:r>
          </w:p>
        </w:tc>
        <w:tc>
          <w:tcPr>
            <w:tcW w:w="1426" w:type="dxa"/>
            <w:shd w:val="clear" w:color="000000" w:fill="CCFFFF"/>
            <w:noWrap/>
            <w:vAlign w:val="bottom"/>
            <w:hideMark/>
          </w:tcPr>
          <w:p w14:paraId="6B4CFCB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0388A7B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2C96F53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3.716,24</w:t>
            </w:r>
          </w:p>
        </w:tc>
      </w:tr>
      <w:tr w:rsidR="00190FD0" w:rsidRPr="00190FD0" w14:paraId="1AF6667C" w14:textId="77777777" w:rsidTr="00190FD0">
        <w:trPr>
          <w:trHeight w:val="255"/>
        </w:trPr>
        <w:tc>
          <w:tcPr>
            <w:tcW w:w="956" w:type="dxa"/>
            <w:shd w:val="clear" w:color="auto" w:fill="auto"/>
            <w:noWrap/>
            <w:vAlign w:val="bottom"/>
            <w:hideMark/>
          </w:tcPr>
          <w:p w14:paraId="54FD129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372</w:t>
            </w:r>
          </w:p>
        </w:tc>
        <w:tc>
          <w:tcPr>
            <w:tcW w:w="7764" w:type="dxa"/>
            <w:shd w:val="clear" w:color="auto" w:fill="auto"/>
            <w:noWrap/>
            <w:vAlign w:val="bottom"/>
            <w:hideMark/>
          </w:tcPr>
          <w:p w14:paraId="0BBE4CC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Ostale naknade građanima i kućanstvima iz proračuna</w:t>
            </w:r>
          </w:p>
        </w:tc>
        <w:tc>
          <w:tcPr>
            <w:tcW w:w="1628" w:type="dxa"/>
            <w:shd w:val="clear" w:color="auto" w:fill="auto"/>
            <w:noWrap/>
            <w:vAlign w:val="bottom"/>
            <w:hideMark/>
          </w:tcPr>
          <w:p w14:paraId="1E930FD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3.716,24</w:t>
            </w:r>
          </w:p>
        </w:tc>
        <w:tc>
          <w:tcPr>
            <w:tcW w:w="1426" w:type="dxa"/>
            <w:shd w:val="clear" w:color="auto" w:fill="auto"/>
            <w:noWrap/>
            <w:vAlign w:val="bottom"/>
            <w:hideMark/>
          </w:tcPr>
          <w:p w14:paraId="0AD32D0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6274414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20F9672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3.716,24</w:t>
            </w:r>
          </w:p>
        </w:tc>
      </w:tr>
      <w:tr w:rsidR="00190FD0" w:rsidRPr="00190FD0" w14:paraId="11685564" w14:textId="77777777" w:rsidTr="00190FD0">
        <w:trPr>
          <w:trHeight w:val="255"/>
        </w:trPr>
        <w:tc>
          <w:tcPr>
            <w:tcW w:w="8720" w:type="dxa"/>
            <w:gridSpan w:val="2"/>
            <w:shd w:val="clear" w:color="000000" w:fill="CCCCFF"/>
            <w:noWrap/>
            <w:vAlign w:val="bottom"/>
            <w:hideMark/>
          </w:tcPr>
          <w:p w14:paraId="79C6626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A100013 Pomoć u troškovima stanovanja</w:t>
            </w:r>
          </w:p>
        </w:tc>
        <w:tc>
          <w:tcPr>
            <w:tcW w:w="1628" w:type="dxa"/>
            <w:shd w:val="clear" w:color="000000" w:fill="CCCCFF"/>
            <w:noWrap/>
            <w:vAlign w:val="bottom"/>
            <w:hideMark/>
          </w:tcPr>
          <w:p w14:paraId="4ABB2FC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5.574,36</w:t>
            </w:r>
          </w:p>
        </w:tc>
        <w:tc>
          <w:tcPr>
            <w:tcW w:w="1426" w:type="dxa"/>
            <w:shd w:val="clear" w:color="000000" w:fill="CCCCFF"/>
            <w:noWrap/>
            <w:vAlign w:val="bottom"/>
            <w:hideMark/>
          </w:tcPr>
          <w:p w14:paraId="0A252EC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4F804C5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07FD09A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5.574,36</w:t>
            </w:r>
          </w:p>
        </w:tc>
      </w:tr>
      <w:tr w:rsidR="00190FD0" w:rsidRPr="00190FD0" w14:paraId="4ACDF4A3" w14:textId="77777777" w:rsidTr="00190FD0">
        <w:trPr>
          <w:trHeight w:val="255"/>
        </w:trPr>
        <w:tc>
          <w:tcPr>
            <w:tcW w:w="8720" w:type="dxa"/>
            <w:gridSpan w:val="2"/>
            <w:shd w:val="clear" w:color="000000" w:fill="FFFF99"/>
            <w:noWrap/>
            <w:vAlign w:val="bottom"/>
            <w:hideMark/>
          </w:tcPr>
          <w:p w14:paraId="6AA08B4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2C0B4A1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5.574,36</w:t>
            </w:r>
          </w:p>
        </w:tc>
        <w:tc>
          <w:tcPr>
            <w:tcW w:w="1426" w:type="dxa"/>
            <w:shd w:val="clear" w:color="000000" w:fill="FFFF99"/>
            <w:noWrap/>
            <w:vAlign w:val="bottom"/>
            <w:hideMark/>
          </w:tcPr>
          <w:p w14:paraId="4825B8B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6A2BD09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2DEF279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5.574,36</w:t>
            </w:r>
          </w:p>
        </w:tc>
      </w:tr>
      <w:tr w:rsidR="00190FD0" w:rsidRPr="00190FD0" w14:paraId="359229A6" w14:textId="77777777" w:rsidTr="00190FD0">
        <w:trPr>
          <w:trHeight w:val="255"/>
        </w:trPr>
        <w:tc>
          <w:tcPr>
            <w:tcW w:w="8720" w:type="dxa"/>
            <w:gridSpan w:val="2"/>
            <w:shd w:val="clear" w:color="000000" w:fill="CCFFFF"/>
            <w:noWrap/>
            <w:vAlign w:val="bottom"/>
            <w:hideMark/>
          </w:tcPr>
          <w:p w14:paraId="5A2F00E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1060 Stanovanje</w:t>
            </w:r>
          </w:p>
        </w:tc>
        <w:tc>
          <w:tcPr>
            <w:tcW w:w="1628" w:type="dxa"/>
            <w:shd w:val="clear" w:color="000000" w:fill="CCFFFF"/>
            <w:noWrap/>
            <w:vAlign w:val="bottom"/>
            <w:hideMark/>
          </w:tcPr>
          <w:p w14:paraId="5843A3F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5.574,36</w:t>
            </w:r>
          </w:p>
        </w:tc>
        <w:tc>
          <w:tcPr>
            <w:tcW w:w="1426" w:type="dxa"/>
            <w:shd w:val="clear" w:color="000000" w:fill="CCFFFF"/>
            <w:noWrap/>
            <w:vAlign w:val="bottom"/>
            <w:hideMark/>
          </w:tcPr>
          <w:p w14:paraId="35F738F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68503E1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696A7ED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5.574,36</w:t>
            </w:r>
          </w:p>
        </w:tc>
      </w:tr>
      <w:tr w:rsidR="00190FD0" w:rsidRPr="00190FD0" w14:paraId="05FEAA57" w14:textId="77777777" w:rsidTr="00190FD0">
        <w:trPr>
          <w:trHeight w:val="255"/>
        </w:trPr>
        <w:tc>
          <w:tcPr>
            <w:tcW w:w="956" w:type="dxa"/>
            <w:shd w:val="clear" w:color="auto" w:fill="auto"/>
            <w:noWrap/>
            <w:vAlign w:val="bottom"/>
            <w:hideMark/>
          </w:tcPr>
          <w:p w14:paraId="435489B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372</w:t>
            </w:r>
          </w:p>
        </w:tc>
        <w:tc>
          <w:tcPr>
            <w:tcW w:w="7764" w:type="dxa"/>
            <w:shd w:val="clear" w:color="auto" w:fill="auto"/>
            <w:noWrap/>
            <w:vAlign w:val="bottom"/>
            <w:hideMark/>
          </w:tcPr>
          <w:p w14:paraId="1D34051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Ostale naknade građanima i kućanstvima iz proračuna</w:t>
            </w:r>
          </w:p>
        </w:tc>
        <w:tc>
          <w:tcPr>
            <w:tcW w:w="1628" w:type="dxa"/>
            <w:shd w:val="clear" w:color="auto" w:fill="auto"/>
            <w:noWrap/>
            <w:vAlign w:val="bottom"/>
            <w:hideMark/>
          </w:tcPr>
          <w:p w14:paraId="6FB4853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5.574,36</w:t>
            </w:r>
          </w:p>
        </w:tc>
        <w:tc>
          <w:tcPr>
            <w:tcW w:w="1426" w:type="dxa"/>
            <w:shd w:val="clear" w:color="auto" w:fill="auto"/>
            <w:noWrap/>
            <w:vAlign w:val="bottom"/>
            <w:hideMark/>
          </w:tcPr>
          <w:p w14:paraId="7B66A55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2BE1838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057F76D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5.574,36</w:t>
            </w:r>
          </w:p>
        </w:tc>
      </w:tr>
      <w:tr w:rsidR="00190FD0" w:rsidRPr="00190FD0" w14:paraId="3F19C763" w14:textId="77777777" w:rsidTr="00190FD0">
        <w:trPr>
          <w:trHeight w:val="255"/>
        </w:trPr>
        <w:tc>
          <w:tcPr>
            <w:tcW w:w="8720" w:type="dxa"/>
            <w:gridSpan w:val="2"/>
            <w:shd w:val="clear" w:color="000000" w:fill="9999FF"/>
            <w:noWrap/>
            <w:vAlign w:val="bottom"/>
            <w:hideMark/>
          </w:tcPr>
          <w:p w14:paraId="15D980B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1006 ŠKOLSTVO</w:t>
            </w:r>
          </w:p>
        </w:tc>
        <w:tc>
          <w:tcPr>
            <w:tcW w:w="1628" w:type="dxa"/>
            <w:shd w:val="clear" w:color="000000" w:fill="9999FF"/>
            <w:noWrap/>
            <w:vAlign w:val="bottom"/>
            <w:hideMark/>
          </w:tcPr>
          <w:p w14:paraId="542C577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10.617,82</w:t>
            </w:r>
          </w:p>
        </w:tc>
        <w:tc>
          <w:tcPr>
            <w:tcW w:w="1426" w:type="dxa"/>
            <w:shd w:val="clear" w:color="000000" w:fill="9999FF"/>
            <w:noWrap/>
            <w:vAlign w:val="bottom"/>
            <w:hideMark/>
          </w:tcPr>
          <w:p w14:paraId="4423EEF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3193037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6FF903F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10.617,82</w:t>
            </w:r>
          </w:p>
        </w:tc>
      </w:tr>
      <w:tr w:rsidR="00190FD0" w:rsidRPr="00190FD0" w14:paraId="6A0BFBBC" w14:textId="77777777" w:rsidTr="00190FD0">
        <w:trPr>
          <w:trHeight w:val="255"/>
        </w:trPr>
        <w:tc>
          <w:tcPr>
            <w:tcW w:w="8720" w:type="dxa"/>
            <w:gridSpan w:val="2"/>
            <w:shd w:val="clear" w:color="000000" w:fill="CCCCFF"/>
            <w:noWrap/>
            <w:vAlign w:val="bottom"/>
            <w:hideMark/>
          </w:tcPr>
          <w:p w14:paraId="5B0304B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lastRenderedPageBreak/>
              <w:t>Aktivnost A100015 Naknade troškova učenicima osnov.srednjih škola i stud.</w:t>
            </w:r>
          </w:p>
        </w:tc>
        <w:tc>
          <w:tcPr>
            <w:tcW w:w="1628" w:type="dxa"/>
            <w:shd w:val="clear" w:color="000000" w:fill="CCCCFF"/>
            <w:noWrap/>
            <w:vAlign w:val="bottom"/>
            <w:hideMark/>
          </w:tcPr>
          <w:p w14:paraId="1DD7F17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10.617,82</w:t>
            </w:r>
          </w:p>
        </w:tc>
        <w:tc>
          <w:tcPr>
            <w:tcW w:w="1426" w:type="dxa"/>
            <w:shd w:val="clear" w:color="000000" w:fill="CCCCFF"/>
            <w:noWrap/>
            <w:vAlign w:val="bottom"/>
            <w:hideMark/>
          </w:tcPr>
          <w:p w14:paraId="0056283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04506C6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1C5AFF9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10.617,82</w:t>
            </w:r>
          </w:p>
        </w:tc>
      </w:tr>
      <w:tr w:rsidR="00190FD0" w:rsidRPr="00190FD0" w14:paraId="78403EA7" w14:textId="77777777" w:rsidTr="00190FD0">
        <w:trPr>
          <w:trHeight w:val="255"/>
        </w:trPr>
        <w:tc>
          <w:tcPr>
            <w:tcW w:w="8720" w:type="dxa"/>
            <w:gridSpan w:val="2"/>
            <w:shd w:val="clear" w:color="000000" w:fill="FFFF99"/>
            <w:noWrap/>
            <w:vAlign w:val="bottom"/>
            <w:hideMark/>
          </w:tcPr>
          <w:p w14:paraId="68C557F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75CB854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c>
          <w:tcPr>
            <w:tcW w:w="1426" w:type="dxa"/>
            <w:shd w:val="clear" w:color="000000" w:fill="FFFF99"/>
            <w:noWrap/>
            <w:vAlign w:val="bottom"/>
            <w:hideMark/>
          </w:tcPr>
          <w:p w14:paraId="1BC4CEA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6837EE9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44C943F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r>
      <w:tr w:rsidR="00190FD0" w:rsidRPr="00190FD0" w14:paraId="1CBA4F94" w14:textId="77777777" w:rsidTr="00190FD0">
        <w:trPr>
          <w:trHeight w:val="255"/>
        </w:trPr>
        <w:tc>
          <w:tcPr>
            <w:tcW w:w="8720" w:type="dxa"/>
            <w:gridSpan w:val="2"/>
            <w:shd w:val="clear" w:color="000000" w:fill="CCFFFF"/>
            <w:noWrap/>
            <w:vAlign w:val="bottom"/>
            <w:hideMark/>
          </w:tcPr>
          <w:p w14:paraId="53B07F2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0980 Usluge obrazovanja koje nisu drugdje svrstane</w:t>
            </w:r>
          </w:p>
        </w:tc>
        <w:tc>
          <w:tcPr>
            <w:tcW w:w="1628" w:type="dxa"/>
            <w:shd w:val="clear" w:color="000000" w:fill="CCFFFF"/>
            <w:noWrap/>
            <w:vAlign w:val="bottom"/>
            <w:hideMark/>
          </w:tcPr>
          <w:p w14:paraId="350B105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c>
          <w:tcPr>
            <w:tcW w:w="1426" w:type="dxa"/>
            <w:shd w:val="clear" w:color="000000" w:fill="CCFFFF"/>
            <w:noWrap/>
            <w:vAlign w:val="bottom"/>
            <w:hideMark/>
          </w:tcPr>
          <w:p w14:paraId="047F18F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1AEDDED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328B153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r>
      <w:tr w:rsidR="00190FD0" w:rsidRPr="00190FD0" w14:paraId="7F6835EA" w14:textId="77777777" w:rsidTr="00190FD0">
        <w:trPr>
          <w:trHeight w:val="255"/>
        </w:trPr>
        <w:tc>
          <w:tcPr>
            <w:tcW w:w="956" w:type="dxa"/>
            <w:shd w:val="clear" w:color="auto" w:fill="auto"/>
            <w:noWrap/>
            <w:vAlign w:val="bottom"/>
            <w:hideMark/>
          </w:tcPr>
          <w:p w14:paraId="328B9DC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372</w:t>
            </w:r>
          </w:p>
        </w:tc>
        <w:tc>
          <w:tcPr>
            <w:tcW w:w="7764" w:type="dxa"/>
            <w:shd w:val="clear" w:color="auto" w:fill="auto"/>
            <w:noWrap/>
            <w:vAlign w:val="bottom"/>
            <w:hideMark/>
          </w:tcPr>
          <w:p w14:paraId="312FEFC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Ostale naknade građanima i kućanstvima iz proračuna</w:t>
            </w:r>
          </w:p>
        </w:tc>
        <w:tc>
          <w:tcPr>
            <w:tcW w:w="1628" w:type="dxa"/>
            <w:shd w:val="clear" w:color="auto" w:fill="auto"/>
            <w:noWrap/>
            <w:vAlign w:val="bottom"/>
            <w:hideMark/>
          </w:tcPr>
          <w:p w14:paraId="170E3FA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5.308,91</w:t>
            </w:r>
          </w:p>
        </w:tc>
        <w:tc>
          <w:tcPr>
            <w:tcW w:w="1426" w:type="dxa"/>
            <w:shd w:val="clear" w:color="auto" w:fill="auto"/>
            <w:noWrap/>
            <w:vAlign w:val="bottom"/>
            <w:hideMark/>
          </w:tcPr>
          <w:p w14:paraId="18AD5A9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4D781F2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1450EB8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5.308,91</w:t>
            </w:r>
          </w:p>
        </w:tc>
      </w:tr>
      <w:tr w:rsidR="00190FD0" w:rsidRPr="00190FD0" w14:paraId="323010F3" w14:textId="77777777" w:rsidTr="00190FD0">
        <w:trPr>
          <w:trHeight w:val="255"/>
        </w:trPr>
        <w:tc>
          <w:tcPr>
            <w:tcW w:w="8720" w:type="dxa"/>
            <w:gridSpan w:val="2"/>
            <w:shd w:val="clear" w:color="000000" w:fill="FFFF99"/>
            <w:noWrap/>
            <w:vAlign w:val="bottom"/>
            <w:hideMark/>
          </w:tcPr>
          <w:p w14:paraId="5BE941B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1E8B4FD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c>
          <w:tcPr>
            <w:tcW w:w="1426" w:type="dxa"/>
            <w:shd w:val="clear" w:color="000000" w:fill="FFFF99"/>
            <w:noWrap/>
            <w:vAlign w:val="bottom"/>
            <w:hideMark/>
          </w:tcPr>
          <w:p w14:paraId="6181D73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4D2983F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4CB761C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r>
      <w:tr w:rsidR="00190FD0" w:rsidRPr="00190FD0" w14:paraId="0DCD1E92" w14:textId="77777777" w:rsidTr="00190FD0">
        <w:trPr>
          <w:trHeight w:val="255"/>
        </w:trPr>
        <w:tc>
          <w:tcPr>
            <w:tcW w:w="8720" w:type="dxa"/>
            <w:gridSpan w:val="2"/>
            <w:shd w:val="clear" w:color="000000" w:fill="CCFFFF"/>
            <w:noWrap/>
            <w:vAlign w:val="bottom"/>
            <w:hideMark/>
          </w:tcPr>
          <w:p w14:paraId="7907107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0921 Niže srednjoškolsko obrazovanje</w:t>
            </w:r>
          </w:p>
        </w:tc>
        <w:tc>
          <w:tcPr>
            <w:tcW w:w="1628" w:type="dxa"/>
            <w:shd w:val="clear" w:color="000000" w:fill="CCFFFF"/>
            <w:noWrap/>
            <w:vAlign w:val="bottom"/>
            <w:hideMark/>
          </w:tcPr>
          <w:p w14:paraId="1F0EBAE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c>
          <w:tcPr>
            <w:tcW w:w="1426" w:type="dxa"/>
            <w:shd w:val="clear" w:color="000000" w:fill="CCFFFF"/>
            <w:noWrap/>
            <w:vAlign w:val="bottom"/>
            <w:hideMark/>
          </w:tcPr>
          <w:p w14:paraId="132539D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1629962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5470FE0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r>
      <w:tr w:rsidR="00190FD0" w:rsidRPr="00190FD0" w14:paraId="03997B23" w14:textId="77777777" w:rsidTr="00190FD0">
        <w:trPr>
          <w:trHeight w:val="255"/>
        </w:trPr>
        <w:tc>
          <w:tcPr>
            <w:tcW w:w="956" w:type="dxa"/>
            <w:shd w:val="clear" w:color="auto" w:fill="auto"/>
            <w:noWrap/>
            <w:vAlign w:val="bottom"/>
            <w:hideMark/>
          </w:tcPr>
          <w:p w14:paraId="111A6EF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372</w:t>
            </w:r>
          </w:p>
        </w:tc>
        <w:tc>
          <w:tcPr>
            <w:tcW w:w="7764" w:type="dxa"/>
            <w:shd w:val="clear" w:color="auto" w:fill="auto"/>
            <w:noWrap/>
            <w:vAlign w:val="bottom"/>
            <w:hideMark/>
          </w:tcPr>
          <w:p w14:paraId="3E203F8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Ostale naknade građanima i kućanstvima iz proračuna</w:t>
            </w:r>
          </w:p>
        </w:tc>
        <w:tc>
          <w:tcPr>
            <w:tcW w:w="1628" w:type="dxa"/>
            <w:shd w:val="clear" w:color="auto" w:fill="auto"/>
            <w:noWrap/>
            <w:vAlign w:val="bottom"/>
            <w:hideMark/>
          </w:tcPr>
          <w:p w14:paraId="76327F5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5.308,91</w:t>
            </w:r>
          </w:p>
        </w:tc>
        <w:tc>
          <w:tcPr>
            <w:tcW w:w="1426" w:type="dxa"/>
            <w:shd w:val="clear" w:color="auto" w:fill="auto"/>
            <w:noWrap/>
            <w:vAlign w:val="bottom"/>
            <w:hideMark/>
          </w:tcPr>
          <w:p w14:paraId="0A4C80F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33FBE1C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6111D15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5.308,91</w:t>
            </w:r>
          </w:p>
        </w:tc>
      </w:tr>
      <w:tr w:rsidR="00190FD0" w:rsidRPr="00190FD0" w14:paraId="6B189E98" w14:textId="77777777" w:rsidTr="00190FD0">
        <w:trPr>
          <w:trHeight w:val="255"/>
        </w:trPr>
        <w:tc>
          <w:tcPr>
            <w:tcW w:w="956" w:type="dxa"/>
            <w:shd w:val="clear" w:color="auto" w:fill="auto"/>
            <w:noWrap/>
            <w:vAlign w:val="bottom"/>
            <w:hideMark/>
          </w:tcPr>
          <w:p w14:paraId="3215907C"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38</w:t>
            </w:r>
          </w:p>
        </w:tc>
        <w:tc>
          <w:tcPr>
            <w:tcW w:w="7764" w:type="dxa"/>
            <w:shd w:val="clear" w:color="auto" w:fill="auto"/>
            <w:noWrap/>
            <w:vAlign w:val="bottom"/>
            <w:hideMark/>
          </w:tcPr>
          <w:p w14:paraId="0054A351"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Ostali rashodi</w:t>
            </w:r>
          </w:p>
        </w:tc>
        <w:tc>
          <w:tcPr>
            <w:tcW w:w="1628" w:type="dxa"/>
            <w:shd w:val="clear" w:color="auto" w:fill="auto"/>
            <w:noWrap/>
            <w:vAlign w:val="bottom"/>
            <w:hideMark/>
          </w:tcPr>
          <w:p w14:paraId="4A0A0BBA"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103.099,11</w:t>
            </w:r>
          </w:p>
        </w:tc>
        <w:tc>
          <w:tcPr>
            <w:tcW w:w="1426" w:type="dxa"/>
            <w:shd w:val="clear" w:color="auto" w:fill="auto"/>
            <w:noWrap/>
            <w:vAlign w:val="bottom"/>
            <w:hideMark/>
          </w:tcPr>
          <w:p w14:paraId="7E70CC5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19.388,45</w:t>
            </w:r>
          </w:p>
        </w:tc>
        <w:tc>
          <w:tcPr>
            <w:tcW w:w="1157" w:type="dxa"/>
            <w:shd w:val="clear" w:color="auto" w:fill="auto"/>
            <w:noWrap/>
            <w:vAlign w:val="bottom"/>
            <w:hideMark/>
          </w:tcPr>
          <w:p w14:paraId="485C11CD"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18,81</w:t>
            </w:r>
          </w:p>
        </w:tc>
        <w:tc>
          <w:tcPr>
            <w:tcW w:w="1948" w:type="dxa"/>
            <w:shd w:val="clear" w:color="auto" w:fill="auto"/>
            <w:noWrap/>
            <w:vAlign w:val="bottom"/>
            <w:hideMark/>
          </w:tcPr>
          <w:p w14:paraId="0F23CA68"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122.487,56</w:t>
            </w:r>
          </w:p>
        </w:tc>
      </w:tr>
      <w:tr w:rsidR="00190FD0" w:rsidRPr="00190FD0" w14:paraId="03995EF6" w14:textId="77777777" w:rsidTr="00190FD0">
        <w:trPr>
          <w:trHeight w:val="255"/>
        </w:trPr>
        <w:tc>
          <w:tcPr>
            <w:tcW w:w="8720" w:type="dxa"/>
            <w:gridSpan w:val="2"/>
            <w:shd w:val="clear" w:color="000000" w:fill="000080"/>
            <w:noWrap/>
            <w:vAlign w:val="bottom"/>
            <w:hideMark/>
          </w:tcPr>
          <w:p w14:paraId="2A890A82"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Razdjel 001 JEDINSTVENI UPRAVNI ODJEL</w:t>
            </w:r>
          </w:p>
        </w:tc>
        <w:tc>
          <w:tcPr>
            <w:tcW w:w="1628" w:type="dxa"/>
            <w:shd w:val="clear" w:color="000000" w:fill="000080"/>
            <w:noWrap/>
            <w:vAlign w:val="bottom"/>
            <w:hideMark/>
          </w:tcPr>
          <w:p w14:paraId="6664D63F"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101.373,65</w:t>
            </w:r>
          </w:p>
        </w:tc>
        <w:tc>
          <w:tcPr>
            <w:tcW w:w="1426" w:type="dxa"/>
            <w:shd w:val="clear" w:color="000000" w:fill="000080"/>
            <w:noWrap/>
            <w:vAlign w:val="bottom"/>
            <w:hideMark/>
          </w:tcPr>
          <w:p w14:paraId="457C117E"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19.385,74</w:t>
            </w:r>
          </w:p>
        </w:tc>
        <w:tc>
          <w:tcPr>
            <w:tcW w:w="1157" w:type="dxa"/>
            <w:shd w:val="clear" w:color="000000" w:fill="000080"/>
            <w:noWrap/>
            <w:vAlign w:val="bottom"/>
            <w:hideMark/>
          </w:tcPr>
          <w:p w14:paraId="43B7EA1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19,12</w:t>
            </w:r>
          </w:p>
        </w:tc>
        <w:tc>
          <w:tcPr>
            <w:tcW w:w="1948" w:type="dxa"/>
            <w:shd w:val="clear" w:color="000000" w:fill="000080"/>
            <w:noWrap/>
            <w:vAlign w:val="bottom"/>
            <w:hideMark/>
          </w:tcPr>
          <w:p w14:paraId="019D1E20"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120.759,39</w:t>
            </w:r>
          </w:p>
        </w:tc>
      </w:tr>
      <w:tr w:rsidR="00190FD0" w:rsidRPr="00190FD0" w14:paraId="0A39B1B3" w14:textId="77777777" w:rsidTr="00190FD0">
        <w:trPr>
          <w:trHeight w:val="255"/>
        </w:trPr>
        <w:tc>
          <w:tcPr>
            <w:tcW w:w="8720" w:type="dxa"/>
            <w:gridSpan w:val="2"/>
            <w:shd w:val="clear" w:color="000000" w:fill="0000FF"/>
            <w:noWrap/>
            <w:vAlign w:val="bottom"/>
            <w:hideMark/>
          </w:tcPr>
          <w:p w14:paraId="2DDCB2B9"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00101 JEDINSTVENI UPRAVNI ODJEL</w:t>
            </w:r>
          </w:p>
        </w:tc>
        <w:tc>
          <w:tcPr>
            <w:tcW w:w="1628" w:type="dxa"/>
            <w:shd w:val="clear" w:color="000000" w:fill="0000FF"/>
            <w:noWrap/>
            <w:vAlign w:val="bottom"/>
            <w:hideMark/>
          </w:tcPr>
          <w:p w14:paraId="06C140C1"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101.373,65</w:t>
            </w:r>
          </w:p>
        </w:tc>
        <w:tc>
          <w:tcPr>
            <w:tcW w:w="1426" w:type="dxa"/>
            <w:shd w:val="clear" w:color="000000" w:fill="0000FF"/>
            <w:noWrap/>
            <w:vAlign w:val="bottom"/>
            <w:hideMark/>
          </w:tcPr>
          <w:p w14:paraId="3EDDE2A0"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19.385,74</w:t>
            </w:r>
          </w:p>
        </w:tc>
        <w:tc>
          <w:tcPr>
            <w:tcW w:w="1157" w:type="dxa"/>
            <w:shd w:val="clear" w:color="000000" w:fill="0000FF"/>
            <w:noWrap/>
            <w:vAlign w:val="bottom"/>
            <w:hideMark/>
          </w:tcPr>
          <w:p w14:paraId="614BE04A"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19,12</w:t>
            </w:r>
          </w:p>
        </w:tc>
        <w:tc>
          <w:tcPr>
            <w:tcW w:w="1948" w:type="dxa"/>
            <w:shd w:val="clear" w:color="000000" w:fill="0000FF"/>
            <w:noWrap/>
            <w:vAlign w:val="bottom"/>
            <w:hideMark/>
          </w:tcPr>
          <w:p w14:paraId="36E8560B"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120.759,39</w:t>
            </w:r>
          </w:p>
        </w:tc>
      </w:tr>
      <w:tr w:rsidR="00190FD0" w:rsidRPr="00190FD0" w14:paraId="5AC0D91F" w14:textId="77777777" w:rsidTr="00190FD0">
        <w:trPr>
          <w:trHeight w:val="255"/>
        </w:trPr>
        <w:tc>
          <w:tcPr>
            <w:tcW w:w="8720" w:type="dxa"/>
            <w:gridSpan w:val="2"/>
            <w:shd w:val="clear" w:color="000000" w:fill="9999FF"/>
            <w:noWrap/>
            <w:vAlign w:val="bottom"/>
            <w:hideMark/>
          </w:tcPr>
          <w:p w14:paraId="6262E15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1002 KOMUNALNA DJELATNOST</w:t>
            </w:r>
          </w:p>
        </w:tc>
        <w:tc>
          <w:tcPr>
            <w:tcW w:w="1628" w:type="dxa"/>
            <w:shd w:val="clear" w:color="000000" w:fill="9999FF"/>
            <w:noWrap/>
            <w:vAlign w:val="bottom"/>
            <w:hideMark/>
          </w:tcPr>
          <w:p w14:paraId="066C959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9999FF"/>
            <w:noWrap/>
            <w:vAlign w:val="bottom"/>
            <w:hideMark/>
          </w:tcPr>
          <w:p w14:paraId="0EB45FE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16.800,00</w:t>
            </w:r>
          </w:p>
        </w:tc>
        <w:tc>
          <w:tcPr>
            <w:tcW w:w="1157" w:type="dxa"/>
            <w:shd w:val="clear" w:color="000000" w:fill="9999FF"/>
            <w:noWrap/>
            <w:vAlign w:val="bottom"/>
            <w:hideMark/>
          </w:tcPr>
          <w:p w14:paraId="38D11AA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9999FF"/>
            <w:noWrap/>
            <w:vAlign w:val="bottom"/>
            <w:hideMark/>
          </w:tcPr>
          <w:p w14:paraId="48F7854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16.800,00</w:t>
            </w:r>
          </w:p>
        </w:tc>
      </w:tr>
      <w:tr w:rsidR="00190FD0" w:rsidRPr="00190FD0" w14:paraId="7210CB8F" w14:textId="77777777" w:rsidTr="00190FD0">
        <w:trPr>
          <w:trHeight w:val="255"/>
        </w:trPr>
        <w:tc>
          <w:tcPr>
            <w:tcW w:w="8720" w:type="dxa"/>
            <w:gridSpan w:val="2"/>
            <w:shd w:val="clear" w:color="000000" w:fill="CCCCFF"/>
            <w:noWrap/>
            <w:vAlign w:val="bottom"/>
            <w:hideMark/>
          </w:tcPr>
          <w:p w14:paraId="33565C6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A100008 Kapitalne pomoći</w:t>
            </w:r>
          </w:p>
        </w:tc>
        <w:tc>
          <w:tcPr>
            <w:tcW w:w="1628" w:type="dxa"/>
            <w:shd w:val="clear" w:color="000000" w:fill="CCCCFF"/>
            <w:noWrap/>
            <w:vAlign w:val="bottom"/>
            <w:hideMark/>
          </w:tcPr>
          <w:p w14:paraId="13244CC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CCFF"/>
            <w:noWrap/>
            <w:vAlign w:val="bottom"/>
            <w:hideMark/>
          </w:tcPr>
          <w:p w14:paraId="72A1B12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16.800,00</w:t>
            </w:r>
          </w:p>
        </w:tc>
        <w:tc>
          <w:tcPr>
            <w:tcW w:w="1157" w:type="dxa"/>
            <w:shd w:val="clear" w:color="000000" w:fill="CCCCFF"/>
            <w:noWrap/>
            <w:vAlign w:val="bottom"/>
            <w:hideMark/>
          </w:tcPr>
          <w:p w14:paraId="4015F69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CCFF"/>
            <w:noWrap/>
            <w:vAlign w:val="bottom"/>
            <w:hideMark/>
          </w:tcPr>
          <w:p w14:paraId="25A2CFF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16.800,00</w:t>
            </w:r>
          </w:p>
        </w:tc>
      </w:tr>
      <w:tr w:rsidR="00190FD0" w:rsidRPr="00190FD0" w14:paraId="59C7CF9E" w14:textId="77777777" w:rsidTr="00190FD0">
        <w:trPr>
          <w:trHeight w:val="255"/>
        </w:trPr>
        <w:tc>
          <w:tcPr>
            <w:tcW w:w="8720" w:type="dxa"/>
            <w:gridSpan w:val="2"/>
            <w:shd w:val="clear" w:color="000000" w:fill="FFFF99"/>
            <w:noWrap/>
            <w:vAlign w:val="bottom"/>
            <w:hideMark/>
          </w:tcPr>
          <w:p w14:paraId="095E19D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7A11644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FFFF99"/>
            <w:noWrap/>
            <w:vAlign w:val="bottom"/>
            <w:hideMark/>
          </w:tcPr>
          <w:p w14:paraId="0840F39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16.800,00</w:t>
            </w:r>
          </w:p>
        </w:tc>
        <w:tc>
          <w:tcPr>
            <w:tcW w:w="1157" w:type="dxa"/>
            <w:shd w:val="clear" w:color="000000" w:fill="FFFF99"/>
            <w:noWrap/>
            <w:vAlign w:val="bottom"/>
            <w:hideMark/>
          </w:tcPr>
          <w:p w14:paraId="3ECD2AF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FFFF99"/>
            <w:noWrap/>
            <w:vAlign w:val="bottom"/>
            <w:hideMark/>
          </w:tcPr>
          <w:p w14:paraId="5FF51F8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16.800,00</w:t>
            </w:r>
          </w:p>
        </w:tc>
      </w:tr>
      <w:tr w:rsidR="00190FD0" w:rsidRPr="00190FD0" w14:paraId="73A69402" w14:textId="77777777" w:rsidTr="00190FD0">
        <w:trPr>
          <w:trHeight w:val="255"/>
        </w:trPr>
        <w:tc>
          <w:tcPr>
            <w:tcW w:w="8720" w:type="dxa"/>
            <w:gridSpan w:val="2"/>
            <w:shd w:val="clear" w:color="000000" w:fill="CCFFFF"/>
            <w:noWrap/>
            <w:vAlign w:val="bottom"/>
            <w:hideMark/>
          </w:tcPr>
          <w:p w14:paraId="6174BC1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0660 Rashodi vezani za stanovanje i kom. pogodnosti koji nisu drugdje svrstani</w:t>
            </w:r>
          </w:p>
        </w:tc>
        <w:tc>
          <w:tcPr>
            <w:tcW w:w="1628" w:type="dxa"/>
            <w:shd w:val="clear" w:color="000000" w:fill="CCFFFF"/>
            <w:noWrap/>
            <w:vAlign w:val="bottom"/>
            <w:hideMark/>
          </w:tcPr>
          <w:p w14:paraId="5661649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FFFF"/>
            <w:noWrap/>
            <w:vAlign w:val="bottom"/>
            <w:hideMark/>
          </w:tcPr>
          <w:p w14:paraId="715D270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16.800,00</w:t>
            </w:r>
          </w:p>
        </w:tc>
        <w:tc>
          <w:tcPr>
            <w:tcW w:w="1157" w:type="dxa"/>
            <w:shd w:val="clear" w:color="000000" w:fill="CCFFFF"/>
            <w:noWrap/>
            <w:vAlign w:val="bottom"/>
            <w:hideMark/>
          </w:tcPr>
          <w:p w14:paraId="1DAF5BD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FFFF"/>
            <w:noWrap/>
            <w:vAlign w:val="bottom"/>
            <w:hideMark/>
          </w:tcPr>
          <w:p w14:paraId="6B63EDC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16.800,00</w:t>
            </w:r>
          </w:p>
        </w:tc>
      </w:tr>
      <w:tr w:rsidR="00190FD0" w:rsidRPr="00190FD0" w14:paraId="55D51ACA" w14:textId="77777777" w:rsidTr="00190FD0">
        <w:trPr>
          <w:trHeight w:val="255"/>
        </w:trPr>
        <w:tc>
          <w:tcPr>
            <w:tcW w:w="956" w:type="dxa"/>
            <w:shd w:val="clear" w:color="auto" w:fill="auto"/>
            <w:noWrap/>
            <w:vAlign w:val="bottom"/>
            <w:hideMark/>
          </w:tcPr>
          <w:p w14:paraId="5888F5F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386</w:t>
            </w:r>
          </w:p>
        </w:tc>
        <w:tc>
          <w:tcPr>
            <w:tcW w:w="7764" w:type="dxa"/>
            <w:shd w:val="clear" w:color="auto" w:fill="auto"/>
            <w:noWrap/>
            <w:vAlign w:val="bottom"/>
            <w:hideMark/>
          </w:tcPr>
          <w:p w14:paraId="19507AC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Kapitalne pomoći</w:t>
            </w:r>
          </w:p>
        </w:tc>
        <w:tc>
          <w:tcPr>
            <w:tcW w:w="1628" w:type="dxa"/>
            <w:shd w:val="clear" w:color="auto" w:fill="auto"/>
            <w:noWrap/>
            <w:vAlign w:val="bottom"/>
            <w:hideMark/>
          </w:tcPr>
          <w:p w14:paraId="3F8284F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426" w:type="dxa"/>
            <w:shd w:val="clear" w:color="auto" w:fill="auto"/>
            <w:noWrap/>
            <w:vAlign w:val="bottom"/>
            <w:hideMark/>
          </w:tcPr>
          <w:p w14:paraId="0D34212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16.800,00</w:t>
            </w:r>
          </w:p>
        </w:tc>
        <w:tc>
          <w:tcPr>
            <w:tcW w:w="1157" w:type="dxa"/>
            <w:shd w:val="clear" w:color="auto" w:fill="auto"/>
            <w:noWrap/>
            <w:vAlign w:val="bottom"/>
            <w:hideMark/>
          </w:tcPr>
          <w:p w14:paraId="23E8565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w:t>
            </w:r>
          </w:p>
        </w:tc>
        <w:tc>
          <w:tcPr>
            <w:tcW w:w="1948" w:type="dxa"/>
            <w:shd w:val="clear" w:color="auto" w:fill="auto"/>
            <w:noWrap/>
            <w:vAlign w:val="bottom"/>
            <w:hideMark/>
          </w:tcPr>
          <w:p w14:paraId="23462A6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16.800,00</w:t>
            </w:r>
          </w:p>
        </w:tc>
      </w:tr>
      <w:tr w:rsidR="00190FD0" w:rsidRPr="00190FD0" w14:paraId="45B903E4" w14:textId="77777777" w:rsidTr="00190FD0">
        <w:trPr>
          <w:trHeight w:val="255"/>
        </w:trPr>
        <w:tc>
          <w:tcPr>
            <w:tcW w:w="8720" w:type="dxa"/>
            <w:gridSpan w:val="2"/>
            <w:shd w:val="clear" w:color="000000" w:fill="9999FF"/>
            <w:noWrap/>
            <w:vAlign w:val="bottom"/>
            <w:hideMark/>
          </w:tcPr>
          <w:p w14:paraId="6B7196C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1005 SOCIJALNA ZAŠTITA</w:t>
            </w:r>
          </w:p>
        </w:tc>
        <w:tc>
          <w:tcPr>
            <w:tcW w:w="1628" w:type="dxa"/>
            <w:shd w:val="clear" w:color="000000" w:fill="9999FF"/>
            <w:noWrap/>
            <w:vAlign w:val="bottom"/>
            <w:hideMark/>
          </w:tcPr>
          <w:p w14:paraId="7FB1BFC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9999FF"/>
            <w:noWrap/>
            <w:vAlign w:val="bottom"/>
            <w:hideMark/>
          </w:tcPr>
          <w:p w14:paraId="6118438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7AE3C8C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0F9AEE6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71CCE32C" w14:textId="77777777" w:rsidTr="00190FD0">
        <w:trPr>
          <w:trHeight w:val="255"/>
        </w:trPr>
        <w:tc>
          <w:tcPr>
            <w:tcW w:w="8720" w:type="dxa"/>
            <w:gridSpan w:val="2"/>
            <w:shd w:val="clear" w:color="000000" w:fill="CCCCFF"/>
            <w:noWrap/>
            <w:vAlign w:val="bottom"/>
            <w:hideMark/>
          </w:tcPr>
          <w:p w14:paraId="65D7222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K100009 Kapitalne donacije građanima i kućanstvima</w:t>
            </w:r>
          </w:p>
        </w:tc>
        <w:tc>
          <w:tcPr>
            <w:tcW w:w="1628" w:type="dxa"/>
            <w:shd w:val="clear" w:color="000000" w:fill="CCCCFF"/>
            <w:noWrap/>
            <w:vAlign w:val="bottom"/>
            <w:hideMark/>
          </w:tcPr>
          <w:p w14:paraId="0947558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CCCCFF"/>
            <w:noWrap/>
            <w:vAlign w:val="bottom"/>
            <w:hideMark/>
          </w:tcPr>
          <w:p w14:paraId="10A981A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51DE9F9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649CE36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2B1736AB" w14:textId="77777777" w:rsidTr="00190FD0">
        <w:trPr>
          <w:trHeight w:val="255"/>
        </w:trPr>
        <w:tc>
          <w:tcPr>
            <w:tcW w:w="8720" w:type="dxa"/>
            <w:gridSpan w:val="2"/>
            <w:shd w:val="clear" w:color="000000" w:fill="FFFF99"/>
            <w:noWrap/>
            <w:vAlign w:val="bottom"/>
            <w:hideMark/>
          </w:tcPr>
          <w:p w14:paraId="5C33F96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50F2FBB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FFFF99"/>
            <w:noWrap/>
            <w:vAlign w:val="bottom"/>
            <w:hideMark/>
          </w:tcPr>
          <w:p w14:paraId="14B08B6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53DFDC8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4E1C348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0EB265F7" w14:textId="77777777" w:rsidTr="00190FD0">
        <w:trPr>
          <w:trHeight w:val="255"/>
        </w:trPr>
        <w:tc>
          <w:tcPr>
            <w:tcW w:w="8720" w:type="dxa"/>
            <w:gridSpan w:val="2"/>
            <w:shd w:val="clear" w:color="000000" w:fill="CCFFFF"/>
            <w:noWrap/>
            <w:vAlign w:val="bottom"/>
            <w:hideMark/>
          </w:tcPr>
          <w:p w14:paraId="349916F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1060 Stanovanje</w:t>
            </w:r>
          </w:p>
        </w:tc>
        <w:tc>
          <w:tcPr>
            <w:tcW w:w="1628" w:type="dxa"/>
            <w:shd w:val="clear" w:color="000000" w:fill="CCFFFF"/>
            <w:noWrap/>
            <w:vAlign w:val="bottom"/>
            <w:hideMark/>
          </w:tcPr>
          <w:p w14:paraId="7013ABB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CCFFFF"/>
            <w:noWrap/>
            <w:vAlign w:val="bottom"/>
            <w:hideMark/>
          </w:tcPr>
          <w:p w14:paraId="3DAF9A7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14C4D0C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5D89E8B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08935866" w14:textId="77777777" w:rsidTr="00190FD0">
        <w:trPr>
          <w:trHeight w:val="255"/>
        </w:trPr>
        <w:tc>
          <w:tcPr>
            <w:tcW w:w="956" w:type="dxa"/>
            <w:shd w:val="clear" w:color="auto" w:fill="auto"/>
            <w:noWrap/>
            <w:vAlign w:val="bottom"/>
            <w:hideMark/>
          </w:tcPr>
          <w:p w14:paraId="6CFE7D4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382</w:t>
            </w:r>
          </w:p>
        </w:tc>
        <w:tc>
          <w:tcPr>
            <w:tcW w:w="7764" w:type="dxa"/>
            <w:shd w:val="clear" w:color="auto" w:fill="auto"/>
            <w:noWrap/>
            <w:vAlign w:val="bottom"/>
            <w:hideMark/>
          </w:tcPr>
          <w:p w14:paraId="7A18469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Kapitalne donacije</w:t>
            </w:r>
          </w:p>
        </w:tc>
        <w:tc>
          <w:tcPr>
            <w:tcW w:w="1628" w:type="dxa"/>
            <w:shd w:val="clear" w:color="auto" w:fill="auto"/>
            <w:noWrap/>
            <w:vAlign w:val="bottom"/>
            <w:hideMark/>
          </w:tcPr>
          <w:p w14:paraId="1058BAD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c>
          <w:tcPr>
            <w:tcW w:w="1426" w:type="dxa"/>
            <w:shd w:val="clear" w:color="auto" w:fill="auto"/>
            <w:noWrap/>
            <w:vAlign w:val="bottom"/>
            <w:hideMark/>
          </w:tcPr>
          <w:p w14:paraId="3704958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45EA656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4C4184E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r>
      <w:tr w:rsidR="00190FD0" w:rsidRPr="00190FD0" w14:paraId="4AC6B690" w14:textId="77777777" w:rsidTr="00190FD0">
        <w:trPr>
          <w:trHeight w:val="255"/>
        </w:trPr>
        <w:tc>
          <w:tcPr>
            <w:tcW w:w="8720" w:type="dxa"/>
            <w:gridSpan w:val="2"/>
            <w:shd w:val="clear" w:color="000000" w:fill="9999FF"/>
            <w:noWrap/>
            <w:vAlign w:val="bottom"/>
            <w:hideMark/>
          </w:tcPr>
          <w:p w14:paraId="17B2FE6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1006 ŠKOLSTVO</w:t>
            </w:r>
          </w:p>
        </w:tc>
        <w:tc>
          <w:tcPr>
            <w:tcW w:w="1628" w:type="dxa"/>
            <w:shd w:val="clear" w:color="000000" w:fill="9999FF"/>
            <w:noWrap/>
            <w:vAlign w:val="bottom"/>
            <w:hideMark/>
          </w:tcPr>
          <w:p w14:paraId="48D7460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c>
          <w:tcPr>
            <w:tcW w:w="1426" w:type="dxa"/>
            <w:shd w:val="clear" w:color="000000" w:fill="9999FF"/>
            <w:noWrap/>
            <w:vAlign w:val="bottom"/>
            <w:hideMark/>
          </w:tcPr>
          <w:p w14:paraId="05A58D3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3B279D0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79BFB66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r>
      <w:tr w:rsidR="00190FD0" w:rsidRPr="00190FD0" w14:paraId="2ED136B3" w14:textId="77777777" w:rsidTr="00190FD0">
        <w:trPr>
          <w:trHeight w:val="255"/>
        </w:trPr>
        <w:tc>
          <w:tcPr>
            <w:tcW w:w="8720" w:type="dxa"/>
            <w:gridSpan w:val="2"/>
            <w:shd w:val="clear" w:color="000000" w:fill="CCCCFF"/>
            <w:noWrap/>
            <w:vAlign w:val="bottom"/>
            <w:hideMark/>
          </w:tcPr>
          <w:p w14:paraId="44567E1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A100015 Naknade troškova učenicima osnov.srednjih škola i stud.</w:t>
            </w:r>
          </w:p>
        </w:tc>
        <w:tc>
          <w:tcPr>
            <w:tcW w:w="1628" w:type="dxa"/>
            <w:shd w:val="clear" w:color="000000" w:fill="CCCCFF"/>
            <w:noWrap/>
            <w:vAlign w:val="bottom"/>
            <w:hideMark/>
          </w:tcPr>
          <w:p w14:paraId="452F1E2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CCCCFF"/>
            <w:noWrap/>
            <w:vAlign w:val="bottom"/>
            <w:hideMark/>
          </w:tcPr>
          <w:p w14:paraId="3BA49F0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210,00</w:t>
            </w:r>
          </w:p>
        </w:tc>
        <w:tc>
          <w:tcPr>
            <w:tcW w:w="1157" w:type="dxa"/>
            <w:shd w:val="clear" w:color="000000" w:fill="CCCCFF"/>
            <w:noWrap/>
            <w:vAlign w:val="bottom"/>
            <w:hideMark/>
          </w:tcPr>
          <w:p w14:paraId="35768A3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10,55</w:t>
            </w:r>
          </w:p>
        </w:tc>
        <w:tc>
          <w:tcPr>
            <w:tcW w:w="1948" w:type="dxa"/>
            <w:shd w:val="clear" w:color="000000" w:fill="CCCCFF"/>
            <w:noWrap/>
            <w:vAlign w:val="bottom"/>
            <w:hideMark/>
          </w:tcPr>
          <w:p w14:paraId="1FA2422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2.200,84</w:t>
            </w:r>
          </w:p>
        </w:tc>
      </w:tr>
      <w:tr w:rsidR="00190FD0" w:rsidRPr="00190FD0" w14:paraId="2E0E9229" w14:textId="77777777" w:rsidTr="00190FD0">
        <w:trPr>
          <w:trHeight w:val="255"/>
        </w:trPr>
        <w:tc>
          <w:tcPr>
            <w:tcW w:w="8720" w:type="dxa"/>
            <w:gridSpan w:val="2"/>
            <w:shd w:val="clear" w:color="000000" w:fill="FFFF99"/>
            <w:noWrap/>
            <w:vAlign w:val="bottom"/>
            <w:hideMark/>
          </w:tcPr>
          <w:p w14:paraId="2B2C4B0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5D46B80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FFFF99"/>
            <w:noWrap/>
            <w:vAlign w:val="bottom"/>
            <w:hideMark/>
          </w:tcPr>
          <w:p w14:paraId="7D100EF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210,00</w:t>
            </w:r>
          </w:p>
        </w:tc>
        <w:tc>
          <w:tcPr>
            <w:tcW w:w="1157" w:type="dxa"/>
            <w:shd w:val="clear" w:color="000000" w:fill="FFFF99"/>
            <w:noWrap/>
            <w:vAlign w:val="bottom"/>
            <w:hideMark/>
          </w:tcPr>
          <w:p w14:paraId="6C1AC25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10,55</w:t>
            </w:r>
          </w:p>
        </w:tc>
        <w:tc>
          <w:tcPr>
            <w:tcW w:w="1948" w:type="dxa"/>
            <w:shd w:val="clear" w:color="000000" w:fill="FFFF99"/>
            <w:noWrap/>
            <w:vAlign w:val="bottom"/>
            <w:hideMark/>
          </w:tcPr>
          <w:p w14:paraId="599E6ED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2.200,84</w:t>
            </w:r>
          </w:p>
        </w:tc>
      </w:tr>
      <w:tr w:rsidR="00190FD0" w:rsidRPr="00190FD0" w14:paraId="10ADA6AE" w14:textId="77777777" w:rsidTr="00190FD0">
        <w:trPr>
          <w:trHeight w:val="255"/>
        </w:trPr>
        <w:tc>
          <w:tcPr>
            <w:tcW w:w="8720" w:type="dxa"/>
            <w:gridSpan w:val="2"/>
            <w:shd w:val="clear" w:color="000000" w:fill="CCFFFF"/>
            <w:noWrap/>
            <w:vAlign w:val="bottom"/>
            <w:hideMark/>
          </w:tcPr>
          <w:p w14:paraId="0009EBE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0980 Usluge obrazovanja koje nisu drugdje svrstane</w:t>
            </w:r>
          </w:p>
        </w:tc>
        <w:tc>
          <w:tcPr>
            <w:tcW w:w="1628" w:type="dxa"/>
            <w:shd w:val="clear" w:color="000000" w:fill="CCFFFF"/>
            <w:noWrap/>
            <w:vAlign w:val="bottom"/>
            <w:hideMark/>
          </w:tcPr>
          <w:p w14:paraId="17AB37C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CCFFFF"/>
            <w:noWrap/>
            <w:vAlign w:val="bottom"/>
            <w:hideMark/>
          </w:tcPr>
          <w:p w14:paraId="1E86F49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210,00</w:t>
            </w:r>
          </w:p>
        </w:tc>
        <w:tc>
          <w:tcPr>
            <w:tcW w:w="1157" w:type="dxa"/>
            <w:shd w:val="clear" w:color="000000" w:fill="CCFFFF"/>
            <w:noWrap/>
            <w:vAlign w:val="bottom"/>
            <w:hideMark/>
          </w:tcPr>
          <w:p w14:paraId="3A61B6D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10,55</w:t>
            </w:r>
          </w:p>
        </w:tc>
        <w:tc>
          <w:tcPr>
            <w:tcW w:w="1948" w:type="dxa"/>
            <w:shd w:val="clear" w:color="000000" w:fill="CCFFFF"/>
            <w:noWrap/>
            <w:vAlign w:val="bottom"/>
            <w:hideMark/>
          </w:tcPr>
          <w:p w14:paraId="51B10F8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2.200,84</w:t>
            </w:r>
          </w:p>
        </w:tc>
      </w:tr>
      <w:tr w:rsidR="00190FD0" w:rsidRPr="00190FD0" w14:paraId="6A45B057" w14:textId="77777777" w:rsidTr="00190FD0">
        <w:trPr>
          <w:trHeight w:val="255"/>
        </w:trPr>
        <w:tc>
          <w:tcPr>
            <w:tcW w:w="956" w:type="dxa"/>
            <w:shd w:val="clear" w:color="auto" w:fill="auto"/>
            <w:noWrap/>
            <w:vAlign w:val="bottom"/>
            <w:hideMark/>
          </w:tcPr>
          <w:p w14:paraId="70E0259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6210186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1E84365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w:t>
            </w:r>
          </w:p>
        </w:tc>
        <w:tc>
          <w:tcPr>
            <w:tcW w:w="1426" w:type="dxa"/>
            <w:shd w:val="clear" w:color="auto" w:fill="auto"/>
            <w:noWrap/>
            <w:vAlign w:val="bottom"/>
            <w:hideMark/>
          </w:tcPr>
          <w:p w14:paraId="5125F0D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210,00</w:t>
            </w:r>
          </w:p>
        </w:tc>
        <w:tc>
          <w:tcPr>
            <w:tcW w:w="1157" w:type="dxa"/>
            <w:shd w:val="clear" w:color="auto" w:fill="auto"/>
            <w:noWrap/>
            <w:vAlign w:val="bottom"/>
            <w:hideMark/>
          </w:tcPr>
          <w:p w14:paraId="379623C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10,55</w:t>
            </w:r>
          </w:p>
        </w:tc>
        <w:tc>
          <w:tcPr>
            <w:tcW w:w="1948" w:type="dxa"/>
            <w:shd w:val="clear" w:color="auto" w:fill="auto"/>
            <w:noWrap/>
            <w:vAlign w:val="bottom"/>
            <w:hideMark/>
          </w:tcPr>
          <w:p w14:paraId="15E76CC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2.200,84</w:t>
            </w:r>
          </w:p>
        </w:tc>
      </w:tr>
      <w:tr w:rsidR="00190FD0" w:rsidRPr="00190FD0" w14:paraId="6368F046" w14:textId="77777777" w:rsidTr="00190FD0">
        <w:trPr>
          <w:trHeight w:val="255"/>
        </w:trPr>
        <w:tc>
          <w:tcPr>
            <w:tcW w:w="8720" w:type="dxa"/>
            <w:gridSpan w:val="2"/>
            <w:shd w:val="clear" w:color="000000" w:fill="CCCCFF"/>
            <w:noWrap/>
            <w:vAlign w:val="bottom"/>
            <w:hideMark/>
          </w:tcPr>
          <w:p w14:paraId="0E8AD87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K100019 Kapitalne donacije školskim organizacijama</w:t>
            </w:r>
          </w:p>
        </w:tc>
        <w:tc>
          <w:tcPr>
            <w:tcW w:w="1628" w:type="dxa"/>
            <w:shd w:val="clear" w:color="000000" w:fill="CCCCFF"/>
            <w:noWrap/>
            <w:vAlign w:val="bottom"/>
            <w:hideMark/>
          </w:tcPr>
          <w:p w14:paraId="7F9F256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w:t>
            </w:r>
          </w:p>
        </w:tc>
        <w:tc>
          <w:tcPr>
            <w:tcW w:w="1426" w:type="dxa"/>
            <w:shd w:val="clear" w:color="000000" w:fill="CCCCFF"/>
            <w:noWrap/>
            <w:vAlign w:val="bottom"/>
            <w:hideMark/>
          </w:tcPr>
          <w:p w14:paraId="176B720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-210,00</w:t>
            </w:r>
          </w:p>
        </w:tc>
        <w:tc>
          <w:tcPr>
            <w:tcW w:w="1157" w:type="dxa"/>
            <w:shd w:val="clear" w:color="000000" w:fill="CCCCFF"/>
            <w:noWrap/>
            <w:vAlign w:val="bottom"/>
            <w:hideMark/>
          </w:tcPr>
          <w:p w14:paraId="10036A6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-6,33</w:t>
            </w:r>
          </w:p>
        </w:tc>
        <w:tc>
          <w:tcPr>
            <w:tcW w:w="1948" w:type="dxa"/>
            <w:shd w:val="clear" w:color="000000" w:fill="CCCCFF"/>
            <w:noWrap/>
            <w:vAlign w:val="bottom"/>
            <w:hideMark/>
          </w:tcPr>
          <w:p w14:paraId="6E162A7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3.108,07</w:t>
            </w:r>
          </w:p>
        </w:tc>
      </w:tr>
      <w:tr w:rsidR="00190FD0" w:rsidRPr="00190FD0" w14:paraId="451F7C4A" w14:textId="77777777" w:rsidTr="00190FD0">
        <w:trPr>
          <w:trHeight w:val="255"/>
        </w:trPr>
        <w:tc>
          <w:tcPr>
            <w:tcW w:w="8720" w:type="dxa"/>
            <w:gridSpan w:val="2"/>
            <w:shd w:val="clear" w:color="000000" w:fill="FFFF99"/>
            <w:noWrap/>
            <w:vAlign w:val="bottom"/>
            <w:hideMark/>
          </w:tcPr>
          <w:p w14:paraId="4BD698C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02B0D57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w:t>
            </w:r>
          </w:p>
        </w:tc>
        <w:tc>
          <w:tcPr>
            <w:tcW w:w="1426" w:type="dxa"/>
            <w:shd w:val="clear" w:color="000000" w:fill="FFFF99"/>
            <w:noWrap/>
            <w:vAlign w:val="bottom"/>
            <w:hideMark/>
          </w:tcPr>
          <w:p w14:paraId="54FA7D7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-210,00</w:t>
            </w:r>
          </w:p>
        </w:tc>
        <w:tc>
          <w:tcPr>
            <w:tcW w:w="1157" w:type="dxa"/>
            <w:shd w:val="clear" w:color="000000" w:fill="FFFF99"/>
            <w:noWrap/>
            <w:vAlign w:val="bottom"/>
            <w:hideMark/>
          </w:tcPr>
          <w:p w14:paraId="28AC176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-6,33</w:t>
            </w:r>
          </w:p>
        </w:tc>
        <w:tc>
          <w:tcPr>
            <w:tcW w:w="1948" w:type="dxa"/>
            <w:shd w:val="clear" w:color="000000" w:fill="FFFF99"/>
            <w:noWrap/>
            <w:vAlign w:val="bottom"/>
            <w:hideMark/>
          </w:tcPr>
          <w:p w14:paraId="6D0A746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3.108,07</w:t>
            </w:r>
          </w:p>
        </w:tc>
      </w:tr>
      <w:tr w:rsidR="00190FD0" w:rsidRPr="00190FD0" w14:paraId="33C5A5DD" w14:textId="77777777" w:rsidTr="00190FD0">
        <w:trPr>
          <w:trHeight w:val="255"/>
        </w:trPr>
        <w:tc>
          <w:tcPr>
            <w:tcW w:w="8720" w:type="dxa"/>
            <w:gridSpan w:val="2"/>
            <w:shd w:val="clear" w:color="000000" w:fill="CCFFFF"/>
            <w:noWrap/>
            <w:vAlign w:val="bottom"/>
            <w:hideMark/>
          </w:tcPr>
          <w:p w14:paraId="63EFEEA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0980 Usluge obrazovanja koje nisu drugdje svrstane</w:t>
            </w:r>
          </w:p>
        </w:tc>
        <w:tc>
          <w:tcPr>
            <w:tcW w:w="1628" w:type="dxa"/>
            <w:shd w:val="clear" w:color="000000" w:fill="CCFFFF"/>
            <w:noWrap/>
            <w:vAlign w:val="bottom"/>
            <w:hideMark/>
          </w:tcPr>
          <w:p w14:paraId="06A2AF3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3.318,07</w:t>
            </w:r>
          </w:p>
        </w:tc>
        <w:tc>
          <w:tcPr>
            <w:tcW w:w="1426" w:type="dxa"/>
            <w:shd w:val="clear" w:color="000000" w:fill="CCFFFF"/>
            <w:noWrap/>
            <w:vAlign w:val="bottom"/>
            <w:hideMark/>
          </w:tcPr>
          <w:p w14:paraId="2A27CBA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-210,00</w:t>
            </w:r>
          </w:p>
        </w:tc>
        <w:tc>
          <w:tcPr>
            <w:tcW w:w="1157" w:type="dxa"/>
            <w:shd w:val="clear" w:color="000000" w:fill="CCFFFF"/>
            <w:noWrap/>
            <w:vAlign w:val="bottom"/>
            <w:hideMark/>
          </w:tcPr>
          <w:p w14:paraId="53BDCD1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-6,33</w:t>
            </w:r>
          </w:p>
        </w:tc>
        <w:tc>
          <w:tcPr>
            <w:tcW w:w="1948" w:type="dxa"/>
            <w:shd w:val="clear" w:color="000000" w:fill="CCFFFF"/>
            <w:noWrap/>
            <w:vAlign w:val="bottom"/>
            <w:hideMark/>
          </w:tcPr>
          <w:p w14:paraId="3371E75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3.108,07</w:t>
            </w:r>
          </w:p>
        </w:tc>
      </w:tr>
      <w:tr w:rsidR="00190FD0" w:rsidRPr="00190FD0" w14:paraId="4C219CE2" w14:textId="77777777" w:rsidTr="00190FD0">
        <w:trPr>
          <w:trHeight w:val="255"/>
        </w:trPr>
        <w:tc>
          <w:tcPr>
            <w:tcW w:w="956" w:type="dxa"/>
            <w:shd w:val="clear" w:color="auto" w:fill="auto"/>
            <w:noWrap/>
            <w:vAlign w:val="bottom"/>
            <w:hideMark/>
          </w:tcPr>
          <w:p w14:paraId="4078E94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382</w:t>
            </w:r>
          </w:p>
        </w:tc>
        <w:tc>
          <w:tcPr>
            <w:tcW w:w="7764" w:type="dxa"/>
            <w:shd w:val="clear" w:color="auto" w:fill="auto"/>
            <w:noWrap/>
            <w:vAlign w:val="bottom"/>
            <w:hideMark/>
          </w:tcPr>
          <w:p w14:paraId="799A020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Kapitalne donacije</w:t>
            </w:r>
          </w:p>
        </w:tc>
        <w:tc>
          <w:tcPr>
            <w:tcW w:w="1628" w:type="dxa"/>
            <w:shd w:val="clear" w:color="auto" w:fill="auto"/>
            <w:noWrap/>
            <w:vAlign w:val="bottom"/>
            <w:hideMark/>
          </w:tcPr>
          <w:p w14:paraId="244D0AC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3.318,07</w:t>
            </w:r>
          </w:p>
        </w:tc>
        <w:tc>
          <w:tcPr>
            <w:tcW w:w="1426" w:type="dxa"/>
            <w:shd w:val="clear" w:color="auto" w:fill="auto"/>
            <w:noWrap/>
            <w:vAlign w:val="bottom"/>
            <w:hideMark/>
          </w:tcPr>
          <w:p w14:paraId="3AA369B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-210,00</w:t>
            </w:r>
          </w:p>
        </w:tc>
        <w:tc>
          <w:tcPr>
            <w:tcW w:w="1157" w:type="dxa"/>
            <w:shd w:val="clear" w:color="auto" w:fill="auto"/>
            <w:noWrap/>
            <w:vAlign w:val="bottom"/>
            <w:hideMark/>
          </w:tcPr>
          <w:p w14:paraId="2A1B106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-6,33</w:t>
            </w:r>
          </w:p>
        </w:tc>
        <w:tc>
          <w:tcPr>
            <w:tcW w:w="1948" w:type="dxa"/>
            <w:shd w:val="clear" w:color="auto" w:fill="auto"/>
            <w:noWrap/>
            <w:vAlign w:val="bottom"/>
            <w:hideMark/>
          </w:tcPr>
          <w:p w14:paraId="6B52375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3.108,07</w:t>
            </w:r>
          </w:p>
        </w:tc>
      </w:tr>
      <w:tr w:rsidR="00190FD0" w:rsidRPr="00190FD0" w14:paraId="592B9A4D" w14:textId="77777777" w:rsidTr="00190FD0">
        <w:trPr>
          <w:trHeight w:val="255"/>
        </w:trPr>
        <w:tc>
          <w:tcPr>
            <w:tcW w:w="8720" w:type="dxa"/>
            <w:gridSpan w:val="2"/>
            <w:shd w:val="clear" w:color="000000" w:fill="9999FF"/>
            <w:noWrap/>
            <w:vAlign w:val="bottom"/>
            <w:hideMark/>
          </w:tcPr>
          <w:p w14:paraId="408C5E3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1007 PREDŠKOLSKI ODGOJ</w:t>
            </w:r>
          </w:p>
        </w:tc>
        <w:tc>
          <w:tcPr>
            <w:tcW w:w="1628" w:type="dxa"/>
            <w:shd w:val="clear" w:color="000000" w:fill="9999FF"/>
            <w:noWrap/>
            <w:vAlign w:val="bottom"/>
            <w:hideMark/>
          </w:tcPr>
          <w:p w14:paraId="6408700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45.125,75</w:t>
            </w:r>
          </w:p>
        </w:tc>
        <w:tc>
          <w:tcPr>
            <w:tcW w:w="1426" w:type="dxa"/>
            <w:shd w:val="clear" w:color="000000" w:fill="9999FF"/>
            <w:noWrap/>
            <w:vAlign w:val="bottom"/>
            <w:hideMark/>
          </w:tcPr>
          <w:p w14:paraId="32BF826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77FAA7E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6607ED6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45.125,75</w:t>
            </w:r>
          </w:p>
        </w:tc>
      </w:tr>
      <w:tr w:rsidR="00190FD0" w:rsidRPr="00190FD0" w14:paraId="691D046D" w14:textId="77777777" w:rsidTr="00190FD0">
        <w:trPr>
          <w:trHeight w:val="255"/>
        </w:trPr>
        <w:tc>
          <w:tcPr>
            <w:tcW w:w="8720" w:type="dxa"/>
            <w:gridSpan w:val="2"/>
            <w:shd w:val="clear" w:color="000000" w:fill="CCCCFF"/>
            <w:noWrap/>
            <w:vAlign w:val="bottom"/>
            <w:hideMark/>
          </w:tcPr>
          <w:p w14:paraId="78CB6EE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lastRenderedPageBreak/>
              <w:t>Aktivnost A100016 Provedba programa predškolskog odgoja</w:t>
            </w:r>
          </w:p>
        </w:tc>
        <w:tc>
          <w:tcPr>
            <w:tcW w:w="1628" w:type="dxa"/>
            <w:shd w:val="clear" w:color="000000" w:fill="CCCCFF"/>
            <w:noWrap/>
            <w:vAlign w:val="bottom"/>
            <w:hideMark/>
          </w:tcPr>
          <w:p w14:paraId="2F6AD2E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45.125,75</w:t>
            </w:r>
          </w:p>
        </w:tc>
        <w:tc>
          <w:tcPr>
            <w:tcW w:w="1426" w:type="dxa"/>
            <w:shd w:val="clear" w:color="000000" w:fill="CCCCFF"/>
            <w:noWrap/>
            <w:vAlign w:val="bottom"/>
            <w:hideMark/>
          </w:tcPr>
          <w:p w14:paraId="302A0EA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58803C7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4A9C4C0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45.125,75</w:t>
            </w:r>
          </w:p>
        </w:tc>
      </w:tr>
      <w:tr w:rsidR="00190FD0" w:rsidRPr="00190FD0" w14:paraId="0B4CA041" w14:textId="77777777" w:rsidTr="00190FD0">
        <w:trPr>
          <w:trHeight w:val="255"/>
        </w:trPr>
        <w:tc>
          <w:tcPr>
            <w:tcW w:w="8720" w:type="dxa"/>
            <w:gridSpan w:val="2"/>
            <w:shd w:val="clear" w:color="000000" w:fill="FFFF99"/>
            <w:noWrap/>
            <w:vAlign w:val="bottom"/>
            <w:hideMark/>
          </w:tcPr>
          <w:p w14:paraId="193FB4A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3C02F39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45.125,75</w:t>
            </w:r>
          </w:p>
        </w:tc>
        <w:tc>
          <w:tcPr>
            <w:tcW w:w="1426" w:type="dxa"/>
            <w:shd w:val="clear" w:color="000000" w:fill="FFFF99"/>
            <w:noWrap/>
            <w:vAlign w:val="bottom"/>
            <w:hideMark/>
          </w:tcPr>
          <w:p w14:paraId="5848B2A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77FAFB6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728C4C0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45.125,75</w:t>
            </w:r>
          </w:p>
        </w:tc>
      </w:tr>
      <w:tr w:rsidR="00190FD0" w:rsidRPr="00190FD0" w14:paraId="5B035492" w14:textId="77777777" w:rsidTr="00190FD0">
        <w:trPr>
          <w:trHeight w:val="255"/>
        </w:trPr>
        <w:tc>
          <w:tcPr>
            <w:tcW w:w="8720" w:type="dxa"/>
            <w:gridSpan w:val="2"/>
            <w:shd w:val="clear" w:color="000000" w:fill="CCFFFF"/>
            <w:noWrap/>
            <w:vAlign w:val="bottom"/>
            <w:hideMark/>
          </w:tcPr>
          <w:p w14:paraId="15AC81A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0911 Predškolsko obrazovanje</w:t>
            </w:r>
          </w:p>
        </w:tc>
        <w:tc>
          <w:tcPr>
            <w:tcW w:w="1628" w:type="dxa"/>
            <w:shd w:val="clear" w:color="000000" w:fill="CCFFFF"/>
            <w:noWrap/>
            <w:vAlign w:val="bottom"/>
            <w:hideMark/>
          </w:tcPr>
          <w:p w14:paraId="15F6CBA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45.125,75</w:t>
            </w:r>
          </w:p>
        </w:tc>
        <w:tc>
          <w:tcPr>
            <w:tcW w:w="1426" w:type="dxa"/>
            <w:shd w:val="clear" w:color="000000" w:fill="CCFFFF"/>
            <w:noWrap/>
            <w:vAlign w:val="bottom"/>
            <w:hideMark/>
          </w:tcPr>
          <w:p w14:paraId="37F03D7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16727F4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4189B57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45.125,75</w:t>
            </w:r>
          </w:p>
        </w:tc>
      </w:tr>
      <w:tr w:rsidR="00190FD0" w:rsidRPr="00190FD0" w14:paraId="3055061B" w14:textId="77777777" w:rsidTr="00190FD0">
        <w:trPr>
          <w:trHeight w:val="255"/>
        </w:trPr>
        <w:tc>
          <w:tcPr>
            <w:tcW w:w="956" w:type="dxa"/>
            <w:shd w:val="clear" w:color="auto" w:fill="auto"/>
            <w:noWrap/>
            <w:vAlign w:val="bottom"/>
            <w:hideMark/>
          </w:tcPr>
          <w:p w14:paraId="29D043A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35C1072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493B818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45.125,75</w:t>
            </w:r>
          </w:p>
        </w:tc>
        <w:tc>
          <w:tcPr>
            <w:tcW w:w="1426" w:type="dxa"/>
            <w:shd w:val="clear" w:color="auto" w:fill="auto"/>
            <w:noWrap/>
            <w:vAlign w:val="bottom"/>
            <w:hideMark/>
          </w:tcPr>
          <w:p w14:paraId="0AE54AF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197A030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78D2215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45.125,75</w:t>
            </w:r>
          </w:p>
        </w:tc>
      </w:tr>
      <w:tr w:rsidR="00190FD0" w:rsidRPr="00190FD0" w14:paraId="63FF9432" w14:textId="77777777" w:rsidTr="00190FD0">
        <w:trPr>
          <w:trHeight w:val="255"/>
        </w:trPr>
        <w:tc>
          <w:tcPr>
            <w:tcW w:w="8720" w:type="dxa"/>
            <w:gridSpan w:val="2"/>
            <w:shd w:val="clear" w:color="000000" w:fill="9999FF"/>
            <w:noWrap/>
            <w:vAlign w:val="bottom"/>
            <w:hideMark/>
          </w:tcPr>
          <w:p w14:paraId="48D8000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1008 PROMICANJE KULTURE</w:t>
            </w:r>
          </w:p>
        </w:tc>
        <w:tc>
          <w:tcPr>
            <w:tcW w:w="1628" w:type="dxa"/>
            <w:shd w:val="clear" w:color="000000" w:fill="9999FF"/>
            <w:noWrap/>
            <w:vAlign w:val="bottom"/>
            <w:hideMark/>
          </w:tcPr>
          <w:p w14:paraId="21857AD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c>
          <w:tcPr>
            <w:tcW w:w="1426" w:type="dxa"/>
            <w:shd w:val="clear" w:color="000000" w:fill="9999FF"/>
            <w:noWrap/>
            <w:vAlign w:val="bottom"/>
            <w:hideMark/>
          </w:tcPr>
          <w:p w14:paraId="18C728D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2B7738B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17C7B88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r>
      <w:tr w:rsidR="00190FD0" w:rsidRPr="00190FD0" w14:paraId="5199E338" w14:textId="77777777" w:rsidTr="00190FD0">
        <w:trPr>
          <w:trHeight w:val="255"/>
        </w:trPr>
        <w:tc>
          <w:tcPr>
            <w:tcW w:w="8720" w:type="dxa"/>
            <w:gridSpan w:val="2"/>
            <w:shd w:val="clear" w:color="000000" w:fill="CCCCFF"/>
            <w:noWrap/>
            <w:vAlign w:val="bottom"/>
            <w:hideMark/>
          </w:tcPr>
          <w:p w14:paraId="5EE52AF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A100018 Djelatnosti kulturnih organizacija</w:t>
            </w:r>
          </w:p>
        </w:tc>
        <w:tc>
          <w:tcPr>
            <w:tcW w:w="1628" w:type="dxa"/>
            <w:shd w:val="clear" w:color="000000" w:fill="CCCCFF"/>
            <w:noWrap/>
            <w:vAlign w:val="bottom"/>
            <w:hideMark/>
          </w:tcPr>
          <w:p w14:paraId="18AF0A2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c>
          <w:tcPr>
            <w:tcW w:w="1426" w:type="dxa"/>
            <w:shd w:val="clear" w:color="000000" w:fill="CCCCFF"/>
            <w:noWrap/>
            <w:vAlign w:val="bottom"/>
            <w:hideMark/>
          </w:tcPr>
          <w:p w14:paraId="0E2600C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62F9382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0DECD45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r>
      <w:tr w:rsidR="00190FD0" w:rsidRPr="00190FD0" w14:paraId="51B76A06" w14:textId="77777777" w:rsidTr="00190FD0">
        <w:trPr>
          <w:trHeight w:val="255"/>
        </w:trPr>
        <w:tc>
          <w:tcPr>
            <w:tcW w:w="8720" w:type="dxa"/>
            <w:gridSpan w:val="2"/>
            <w:shd w:val="clear" w:color="000000" w:fill="FFFF99"/>
            <w:noWrap/>
            <w:vAlign w:val="bottom"/>
            <w:hideMark/>
          </w:tcPr>
          <w:p w14:paraId="17AEB33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241EE11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c>
          <w:tcPr>
            <w:tcW w:w="1426" w:type="dxa"/>
            <w:shd w:val="clear" w:color="000000" w:fill="FFFF99"/>
            <w:noWrap/>
            <w:vAlign w:val="bottom"/>
            <w:hideMark/>
          </w:tcPr>
          <w:p w14:paraId="4FAEC09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7E20583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39E6437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r>
      <w:tr w:rsidR="00190FD0" w:rsidRPr="00190FD0" w14:paraId="391F6DFF" w14:textId="77777777" w:rsidTr="00190FD0">
        <w:trPr>
          <w:trHeight w:val="255"/>
        </w:trPr>
        <w:tc>
          <w:tcPr>
            <w:tcW w:w="8720" w:type="dxa"/>
            <w:gridSpan w:val="2"/>
            <w:shd w:val="clear" w:color="000000" w:fill="CCFFFF"/>
            <w:noWrap/>
            <w:vAlign w:val="bottom"/>
            <w:hideMark/>
          </w:tcPr>
          <w:p w14:paraId="046B45B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0820 Službe kulture</w:t>
            </w:r>
          </w:p>
        </w:tc>
        <w:tc>
          <w:tcPr>
            <w:tcW w:w="1628" w:type="dxa"/>
            <w:shd w:val="clear" w:color="000000" w:fill="CCFFFF"/>
            <w:noWrap/>
            <w:vAlign w:val="bottom"/>
            <w:hideMark/>
          </w:tcPr>
          <w:p w14:paraId="225D652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c>
          <w:tcPr>
            <w:tcW w:w="1426" w:type="dxa"/>
            <w:shd w:val="clear" w:color="000000" w:fill="CCFFFF"/>
            <w:noWrap/>
            <w:vAlign w:val="bottom"/>
            <w:hideMark/>
          </w:tcPr>
          <w:p w14:paraId="73FE587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7F93C7A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635E70E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r>
      <w:tr w:rsidR="00190FD0" w:rsidRPr="00190FD0" w14:paraId="602863CE" w14:textId="77777777" w:rsidTr="00190FD0">
        <w:trPr>
          <w:trHeight w:val="255"/>
        </w:trPr>
        <w:tc>
          <w:tcPr>
            <w:tcW w:w="956" w:type="dxa"/>
            <w:shd w:val="clear" w:color="auto" w:fill="auto"/>
            <w:noWrap/>
            <w:vAlign w:val="bottom"/>
            <w:hideMark/>
          </w:tcPr>
          <w:p w14:paraId="05CB9C1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6F2EF62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77A5A53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4.645,30</w:t>
            </w:r>
          </w:p>
        </w:tc>
        <w:tc>
          <w:tcPr>
            <w:tcW w:w="1426" w:type="dxa"/>
            <w:shd w:val="clear" w:color="auto" w:fill="auto"/>
            <w:noWrap/>
            <w:vAlign w:val="bottom"/>
            <w:hideMark/>
          </w:tcPr>
          <w:p w14:paraId="28C0C6D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0698EA1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33585E5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4.645,30</w:t>
            </w:r>
          </w:p>
        </w:tc>
      </w:tr>
      <w:tr w:rsidR="00190FD0" w:rsidRPr="00190FD0" w14:paraId="2B63CEA8" w14:textId="77777777" w:rsidTr="00190FD0">
        <w:trPr>
          <w:trHeight w:val="255"/>
        </w:trPr>
        <w:tc>
          <w:tcPr>
            <w:tcW w:w="8720" w:type="dxa"/>
            <w:gridSpan w:val="2"/>
            <w:shd w:val="clear" w:color="000000" w:fill="9999FF"/>
            <w:noWrap/>
            <w:vAlign w:val="bottom"/>
            <w:hideMark/>
          </w:tcPr>
          <w:p w14:paraId="0889D01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1009 RAZVOJ SPORTA I REKREACIJE</w:t>
            </w:r>
          </w:p>
        </w:tc>
        <w:tc>
          <w:tcPr>
            <w:tcW w:w="1628" w:type="dxa"/>
            <w:shd w:val="clear" w:color="000000" w:fill="9999FF"/>
            <w:noWrap/>
            <w:vAlign w:val="bottom"/>
            <w:hideMark/>
          </w:tcPr>
          <w:p w14:paraId="2A01F98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2.654,45</w:t>
            </w:r>
          </w:p>
        </w:tc>
        <w:tc>
          <w:tcPr>
            <w:tcW w:w="1426" w:type="dxa"/>
            <w:shd w:val="clear" w:color="000000" w:fill="9999FF"/>
            <w:noWrap/>
            <w:vAlign w:val="bottom"/>
            <w:hideMark/>
          </w:tcPr>
          <w:p w14:paraId="28CE4F5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0DC779C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38979CB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2.654,45</w:t>
            </w:r>
          </w:p>
        </w:tc>
      </w:tr>
      <w:tr w:rsidR="00190FD0" w:rsidRPr="00190FD0" w14:paraId="7F7D08BA" w14:textId="77777777" w:rsidTr="00190FD0">
        <w:trPr>
          <w:trHeight w:val="255"/>
        </w:trPr>
        <w:tc>
          <w:tcPr>
            <w:tcW w:w="8720" w:type="dxa"/>
            <w:gridSpan w:val="2"/>
            <w:shd w:val="clear" w:color="000000" w:fill="CCCCFF"/>
            <w:noWrap/>
            <w:vAlign w:val="bottom"/>
            <w:hideMark/>
          </w:tcPr>
          <w:p w14:paraId="2EFBC30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A100019 Djelatnosti sportskih udruga</w:t>
            </w:r>
          </w:p>
        </w:tc>
        <w:tc>
          <w:tcPr>
            <w:tcW w:w="1628" w:type="dxa"/>
            <w:shd w:val="clear" w:color="000000" w:fill="CCCCFF"/>
            <w:noWrap/>
            <w:vAlign w:val="bottom"/>
            <w:hideMark/>
          </w:tcPr>
          <w:p w14:paraId="0B75754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2.654,45</w:t>
            </w:r>
          </w:p>
        </w:tc>
        <w:tc>
          <w:tcPr>
            <w:tcW w:w="1426" w:type="dxa"/>
            <w:shd w:val="clear" w:color="000000" w:fill="CCCCFF"/>
            <w:noWrap/>
            <w:vAlign w:val="bottom"/>
            <w:hideMark/>
          </w:tcPr>
          <w:p w14:paraId="3421E6B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139BAE0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566F1B7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2.654,45</w:t>
            </w:r>
          </w:p>
        </w:tc>
      </w:tr>
      <w:tr w:rsidR="00190FD0" w:rsidRPr="00190FD0" w14:paraId="75832016" w14:textId="77777777" w:rsidTr="00190FD0">
        <w:trPr>
          <w:trHeight w:val="255"/>
        </w:trPr>
        <w:tc>
          <w:tcPr>
            <w:tcW w:w="8720" w:type="dxa"/>
            <w:gridSpan w:val="2"/>
            <w:shd w:val="clear" w:color="000000" w:fill="FFFF99"/>
            <w:noWrap/>
            <w:vAlign w:val="bottom"/>
            <w:hideMark/>
          </w:tcPr>
          <w:p w14:paraId="7AC4D4B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6C22123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2.654,45</w:t>
            </w:r>
          </w:p>
        </w:tc>
        <w:tc>
          <w:tcPr>
            <w:tcW w:w="1426" w:type="dxa"/>
            <w:shd w:val="clear" w:color="000000" w:fill="FFFF99"/>
            <w:noWrap/>
            <w:vAlign w:val="bottom"/>
            <w:hideMark/>
          </w:tcPr>
          <w:p w14:paraId="7222247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22DEE57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5C16E60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2.654,45</w:t>
            </w:r>
          </w:p>
        </w:tc>
      </w:tr>
      <w:tr w:rsidR="00190FD0" w:rsidRPr="00190FD0" w14:paraId="27936F6C" w14:textId="77777777" w:rsidTr="00190FD0">
        <w:trPr>
          <w:trHeight w:val="255"/>
        </w:trPr>
        <w:tc>
          <w:tcPr>
            <w:tcW w:w="8720" w:type="dxa"/>
            <w:gridSpan w:val="2"/>
            <w:shd w:val="clear" w:color="000000" w:fill="CCFFFF"/>
            <w:noWrap/>
            <w:vAlign w:val="bottom"/>
            <w:hideMark/>
          </w:tcPr>
          <w:p w14:paraId="4272D6C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0810 Službe rekreacije i sporta</w:t>
            </w:r>
          </w:p>
        </w:tc>
        <w:tc>
          <w:tcPr>
            <w:tcW w:w="1628" w:type="dxa"/>
            <w:shd w:val="clear" w:color="000000" w:fill="CCFFFF"/>
            <w:noWrap/>
            <w:vAlign w:val="bottom"/>
            <w:hideMark/>
          </w:tcPr>
          <w:p w14:paraId="4AA5F0E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2.654,45</w:t>
            </w:r>
          </w:p>
        </w:tc>
        <w:tc>
          <w:tcPr>
            <w:tcW w:w="1426" w:type="dxa"/>
            <w:shd w:val="clear" w:color="000000" w:fill="CCFFFF"/>
            <w:noWrap/>
            <w:vAlign w:val="bottom"/>
            <w:hideMark/>
          </w:tcPr>
          <w:p w14:paraId="5B177D4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2F2DB87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080AF63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2.654,45</w:t>
            </w:r>
          </w:p>
        </w:tc>
      </w:tr>
      <w:tr w:rsidR="00190FD0" w:rsidRPr="00190FD0" w14:paraId="18E92739" w14:textId="77777777" w:rsidTr="00190FD0">
        <w:trPr>
          <w:trHeight w:val="255"/>
        </w:trPr>
        <w:tc>
          <w:tcPr>
            <w:tcW w:w="956" w:type="dxa"/>
            <w:shd w:val="clear" w:color="auto" w:fill="auto"/>
            <w:noWrap/>
            <w:vAlign w:val="bottom"/>
            <w:hideMark/>
          </w:tcPr>
          <w:p w14:paraId="5E264FD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7ED28BA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6E44729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2.654,45</w:t>
            </w:r>
          </w:p>
        </w:tc>
        <w:tc>
          <w:tcPr>
            <w:tcW w:w="1426" w:type="dxa"/>
            <w:shd w:val="clear" w:color="auto" w:fill="auto"/>
            <w:noWrap/>
            <w:vAlign w:val="bottom"/>
            <w:hideMark/>
          </w:tcPr>
          <w:p w14:paraId="52EDCF1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082DBDE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5DDA407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2.654,45</w:t>
            </w:r>
          </w:p>
        </w:tc>
      </w:tr>
      <w:tr w:rsidR="00190FD0" w:rsidRPr="00190FD0" w14:paraId="0CC1047A" w14:textId="77777777" w:rsidTr="00190FD0">
        <w:trPr>
          <w:trHeight w:val="255"/>
        </w:trPr>
        <w:tc>
          <w:tcPr>
            <w:tcW w:w="8720" w:type="dxa"/>
            <w:gridSpan w:val="2"/>
            <w:shd w:val="clear" w:color="000000" w:fill="9999FF"/>
            <w:noWrap/>
            <w:vAlign w:val="bottom"/>
            <w:hideMark/>
          </w:tcPr>
          <w:p w14:paraId="43927C7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1011 RAZVOJ CIVILNOG DRUŠTVA</w:t>
            </w:r>
          </w:p>
        </w:tc>
        <w:tc>
          <w:tcPr>
            <w:tcW w:w="1628" w:type="dxa"/>
            <w:shd w:val="clear" w:color="000000" w:fill="9999FF"/>
            <w:noWrap/>
            <w:vAlign w:val="bottom"/>
            <w:hideMark/>
          </w:tcPr>
          <w:p w14:paraId="65BCC08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11.254,89</w:t>
            </w:r>
          </w:p>
        </w:tc>
        <w:tc>
          <w:tcPr>
            <w:tcW w:w="1426" w:type="dxa"/>
            <w:shd w:val="clear" w:color="000000" w:fill="9999FF"/>
            <w:noWrap/>
            <w:vAlign w:val="bottom"/>
            <w:hideMark/>
          </w:tcPr>
          <w:p w14:paraId="153223A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2.691,09</w:t>
            </w:r>
          </w:p>
        </w:tc>
        <w:tc>
          <w:tcPr>
            <w:tcW w:w="1157" w:type="dxa"/>
            <w:shd w:val="clear" w:color="000000" w:fill="9999FF"/>
            <w:noWrap/>
            <w:vAlign w:val="bottom"/>
            <w:hideMark/>
          </w:tcPr>
          <w:p w14:paraId="3F8F85A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23,91</w:t>
            </w:r>
          </w:p>
        </w:tc>
        <w:tc>
          <w:tcPr>
            <w:tcW w:w="1948" w:type="dxa"/>
            <w:shd w:val="clear" w:color="000000" w:fill="9999FF"/>
            <w:noWrap/>
            <w:vAlign w:val="bottom"/>
            <w:hideMark/>
          </w:tcPr>
          <w:p w14:paraId="00064CE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13.945,98</w:t>
            </w:r>
          </w:p>
        </w:tc>
      </w:tr>
      <w:tr w:rsidR="00190FD0" w:rsidRPr="00190FD0" w14:paraId="692AB5B4" w14:textId="77777777" w:rsidTr="00190FD0">
        <w:trPr>
          <w:trHeight w:val="255"/>
        </w:trPr>
        <w:tc>
          <w:tcPr>
            <w:tcW w:w="8720" w:type="dxa"/>
            <w:gridSpan w:val="2"/>
            <w:shd w:val="clear" w:color="000000" w:fill="CCCCFF"/>
            <w:noWrap/>
            <w:vAlign w:val="bottom"/>
            <w:hideMark/>
          </w:tcPr>
          <w:p w14:paraId="63D5658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A100010 Poticaji i mjere razvoja</w:t>
            </w:r>
          </w:p>
        </w:tc>
        <w:tc>
          <w:tcPr>
            <w:tcW w:w="1628" w:type="dxa"/>
            <w:shd w:val="clear" w:color="000000" w:fill="CCCCFF"/>
            <w:noWrap/>
            <w:vAlign w:val="bottom"/>
            <w:hideMark/>
          </w:tcPr>
          <w:p w14:paraId="0CA4F62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1.300,68</w:t>
            </w:r>
          </w:p>
        </w:tc>
        <w:tc>
          <w:tcPr>
            <w:tcW w:w="1426" w:type="dxa"/>
            <w:shd w:val="clear" w:color="000000" w:fill="CCCCFF"/>
            <w:noWrap/>
            <w:vAlign w:val="bottom"/>
            <w:hideMark/>
          </w:tcPr>
          <w:p w14:paraId="2F84257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2.000,00</w:t>
            </w:r>
          </w:p>
        </w:tc>
        <w:tc>
          <w:tcPr>
            <w:tcW w:w="1157" w:type="dxa"/>
            <w:shd w:val="clear" w:color="000000" w:fill="CCCCFF"/>
            <w:noWrap/>
            <w:vAlign w:val="bottom"/>
            <w:hideMark/>
          </w:tcPr>
          <w:p w14:paraId="7B9D096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153,77</w:t>
            </w:r>
          </w:p>
        </w:tc>
        <w:tc>
          <w:tcPr>
            <w:tcW w:w="1948" w:type="dxa"/>
            <w:shd w:val="clear" w:color="000000" w:fill="CCCCFF"/>
            <w:noWrap/>
            <w:vAlign w:val="bottom"/>
            <w:hideMark/>
          </w:tcPr>
          <w:p w14:paraId="527EE52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3.300,68</w:t>
            </w:r>
          </w:p>
        </w:tc>
      </w:tr>
      <w:tr w:rsidR="00190FD0" w:rsidRPr="00190FD0" w14:paraId="795485C5" w14:textId="77777777" w:rsidTr="00190FD0">
        <w:trPr>
          <w:trHeight w:val="255"/>
        </w:trPr>
        <w:tc>
          <w:tcPr>
            <w:tcW w:w="8720" w:type="dxa"/>
            <w:gridSpan w:val="2"/>
            <w:shd w:val="clear" w:color="000000" w:fill="FFFF99"/>
            <w:noWrap/>
            <w:vAlign w:val="bottom"/>
            <w:hideMark/>
          </w:tcPr>
          <w:p w14:paraId="2689A9B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0A4167F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637,07</w:t>
            </w:r>
          </w:p>
        </w:tc>
        <w:tc>
          <w:tcPr>
            <w:tcW w:w="1426" w:type="dxa"/>
            <w:shd w:val="clear" w:color="000000" w:fill="FFFF99"/>
            <w:noWrap/>
            <w:vAlign w:val="bottom"/>
            <w:hideMark/>
          </w:tcPr>
          <w:p w14:paraId="0A3F34D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35DA22F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0C7B82C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637,07</w:t>
            </w:r>
          </w:p>
        </w:tc>
      </w:tr>
      <w:tr w:rsidR="00190FD0" w:rsidRPr="00190FD0" w14:paraId="5D85DAEF" w14:textId="77777777" w:rsidTr="00190FD0">
        <w:trPr>
          <w:trHeight w:val="255"/>
        </w:trPr>
        <w:tc>
          <w:tcPr>
            <w:tcW w:w="8720" w:type="dxa"/>
            <w:gridSpan w:val="2"/>
            <w:shd w:val="clear" w:color="000000" w:fill="CCFFFF"/>
            <w:noWrap/>
            <w:vAlign w:val="bottom"/>
            <w:hideMark/>
          </w:tcPr>
          <w:p w14:paraId="3A9CDE5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0490 Ekonomski poslovi koji nisu drugdje svrstani</w:t>
            </w:r>
          </w:p>
        </w:tc>
        <w:tc>
          <w:tcPr>
            <w:tcW w:w="1628" w:type="dxa"/>
            <w:shd w:val="clear" w:color="000000" w:fill="CCFFFF"/>
            <w:noWrap/>
            <w:vAlign w:val="bottom"/>
            <w:hideMark/>
          </w:tcPr>
          <w:p w14:paraId="2F0A682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637,07</w:t>
            </w:r>
          </w:p>
        </w:tc>
        <w:tc>
          <w:tcPr>
            <w:tcW w:w="1426" w:type="dxa"/>
            <w:shd w:val="clear" w:color="000000" w:fill="CCFFFF"/>
            <w:noWrap/>
            <w:vAlign w:val="bottom"/>
            <w:hideMark/>
          </w:tcPr>
          <w:p w14:paraId="3D4B658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1081F9E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655DE0C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637,07</w:t>
            </w:r>
          </w:p>
        </w:tc>
      </w:tr>
      <w:tr w:rsidR="00190FD0" w:rsidRPr="00190FD0" w14:paraId="5F39D554" w14:textId="77777777" w:rsidTr="00190FD0">
        <w:trPr>
          <w:trHeight w:val="255"/>
        </w:trPr>
        <w:tc>
          <w:tcPr>
            <w:tcW w:w="956" w:type="dxa"/>
            <w:shd w:val="clear" w:color="auto" w:fill="auto"/>
            <w:noWrap/>
            <w:vAlign w:val="bottom"/>
            <w:hideMark/>
          </w:tcPr>
          <w:p w14:paraId="732CE11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1BC3CFC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4207B7F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637,07</w:t>
            </w:r>
          </w:p>
        </w:tc>
        <w:tc>
          <w:tcPr>
            <w:tcW w:w="1426" w:type="dxa"/>
            <w:shd w:val="clear" w:color="auto" w:fill="auto"/>
            <w:noWrap/>
            <w:vAlign w:val="bottom"/>
            <w:hideMark/>
          </w:tcPr>
          <w:p w14:paraId="3D29B6C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0454E82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485AD21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637,07</w:t>
            </w:r>
          </w:p>
        </w:tc>
      </w:tr>
      <w:tr w:rsidR="00190FD0" w:rsidRPr="00190FD0" w14:paraId="67ED256D" w14:textId="77777777" w:rsidTr="00190FD0">
        <w:trPr>
          <w:trHeight w:val="255"/>
        </w:trPr>
        <w:tc>
          <w:tcPr>
            <w:tcW w:w="8720" w:type="dxa"/>
            <w:gridSpan w:val="2"/>
            <w:shd w:val="clear" w:color="000000" w:fill="FFFF99"/>
            <w:noWrap/>
            <w:vAlign w:val="bottom"/>
            <w:hideMark/>
          </w:tcPr>
          <w:p w14:paraId="48B9DAB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1D08B19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FFFF99"/>
            <w:noWrap/>
            <w:vAlign w:val="bottom"/>
            <w:hideMark/>
          </w:tcPr>
          <w:p w14:paraId="7190D0A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2.000,00</w:t>
            </w:r>
          </w:p>
        </w:tc>
        <w:tc>
          <w:tcPr>
            <w:tcW w:w="1157" w:type="dxa"/>
            <w:shd w:val="clear" w:color="000000" w:fill="FFFF99"/>
            <w:noWrap/>
            <w:vAlign w:val="bottom"/>
            <w:hideMark/>
          </w:tcPr>
          <w:p w14:paraId="5BA193B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301,38</w:t>
            </w:r>
          </w:p>
        </w:tc>
        <w:tc>
          <w:tcPr>
            <w:tcW w:w="1948" w:type="dxa"/>
            <w:shd w:val="clear" w:color="000000" w:fill="FFFF99"/>
            <w:noWrap/>
            <w:vAlign w:val="bottom"/>
            <w:hideMark/>
          </w:tcPr>
          <w:p w14:paraId="60AD003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2.663,61</w:t>
            </w:r>
          </w:p>
        </w:tc>
      </w:tr>
      <w:tr w:rsidR="00190FD0" w:rsidRPr="00190FD0" w14:paraId="264FC816" w14:textId="77777777" w:rsidTr="00190FD0">
        <w:trPr>
          <w:trHeight w:val="255"/>
        </w:trPr>
        <w:tc>
          <w:tcPr>
            <w:tcW w:w="8720" w:type="dxa"/>
            <w:gridSpan w:val="2"/>
            <w:shd w:val="clear" w:color="000000" w:fill="CCFFFF"/>
            <w:noWrap/>
            <w:vAlign w:val="bottom"/>
            <w:hideMark/>
          </w:tcPr>
          <w:p w14:paraId="0FC1A75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0490 Ekonomski poslovi koji nisu drugdje svrstani</w:t>
            </w:r>
          </w:p>
        </w:tc>
        <w:tc>
          <w:tcPr>
            <w:tcW w:w="1628" w:type="dxa"/>
            <w:shd w:val="clear" w:color="000000" w:fill="CCFFFF"/>
            <w:noWrap/>
            <w:vAlign w:val="bottom"/>
            <w:hideMark/>
          </w:tcPr>
          <w:p w14:paraId="133D2E7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CCFFFF"/>
            <w:noWrap/>
            <w:vAlign w:val="bottom"/>
            <w:hideMark/>
          </w:tcPr>
          <w:p w14:paraId="2D2C42C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2.000,00</w:t>
            </w:r>
          </w:p>
        </w:tc>
        <w:tc>
          <w:tcPr>
            <w:tcW w:w="1157" w:type="dxa"/>
            <w:shd w:val="clear" w:color="000000" w:fill="CCFFFF"/>
            <w:noWrap/>
            <w:vAlign w:val="bottom"/>
            <w:hideMark/>
          </w:tcPr>
          <w:p w14:paraId="1609B07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301,38</w:t>
            </w:r>
          </w:p>
        </w:tc>
        <w:tc>
          <w:tcPr>
            <w:tcW w:w="1948" w:type="dxa"/>
            <w:shd w:val="clear" w:color="000000" w:fill="CCFFFF"/>
            <w:noWrap/>
            <w:vAlign w:val="bottom"/>
            <w:hideMark/>
          </w:tcPr>
          <w:p w14:paraId="0CC2C01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2.663,61</w:t>
            </w:r>
          </w:p>
        </w:tc>
      </w:tr>
      <w:tr w:rsidR="00190FD0" w:rsidRPr="00190FD0" w14:paraId="469B9868" w14:textId="77777777" w:rsidTr="00190FD0">
        <w:trPr>
          <w:trHeight w:val="255"/>
        </w:trPr>
        <w:tc>
          <w:tcPr>
            <w:tcW w:w="956" w:type="dxa"/>
            <w:shd w:val="clear" w:color="auto" w:fill="auto"/>
            <w:noWrap/>
            <w:vAlign w:val="bottom"/>
            <w:hideMark/>
          </w:tcPr>
          <w:p w14:paraId="5DBBC16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06F70B8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4E81C04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c>
          <w:tcPr>
            <w:tcW w:w="1426" w:type="dxa"/>
            <w:shd w:val="clear" w:color="auto" w:fill="auto"/>
            <w:noWrap/>
            <w:vAlign w:val="bottom"/>
            <w:hideMark/>
          </w:tcPr>
          <w:p w14:paraId="62B9A71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2.000,00</w:t>
            </w:r>
          </w:p>
        </w:tc>
        <w:tc>
          <w:tcPr>
            <w:tcW w:w="1157" w:type="dxa"/>
            <w:shd w:val="clear" w:color="auto" w:fill="auto"/>
            <w:noWrap/>
            <w:vAlign w:val="bottom"/>
            <w:hideMark/>
          </w:tcPr>
          <w:p w14:paraId="074C655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301,38</w:t>
            </w:r>
          </w:p>
        </w:tc>
        <w:tc>
          <w:tcPr>
            <w:tcW w:w="1948" w:type="dxa"/>
            <w:shd w:val="clear" w:color="auto" w:fill="auto"/>
            <w:noWrap/>
            <w:vAlign w:val="bottom"/>
            <w:hideMark/>
          </w:tcPr>
          <w:p w14:paraId="18D88CB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2.663,61</w:t>
            </w:r>
          </w:p>
        </w:tc>
      </w:tr>
      <w:tr w:rsidR="00190FD0" w:rsidRPr="00190FD0" w14:paraId="0134F5AF" w14:textId="77777777" w:rsidTr="00190FD0">
        <w:trPr>
          <w:trHeight w:val="255"/>
        </w:trPr>
        <w:tc>
          <w:tcPr>
            <w:tcW w:w="8720" w:type="dxa"/>
            <w:gridSpan w:val="2"/>
            <w:shd w:val="clear" w:color="000000" w:fill="CCCCFF"/>
            <w:noWrap/>
            <w:vAlign w:val="bottom"/>
            <w:hideMark/>
          </w:tcPr>
          <w:p w14:paraId="5A32A9A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A100021 Donacije vjerskim zajednicama</w:t>
            </w:r>
          </w:p>
        </w:tc>
        <w:tc>
          <w:tcPr>
            <w:tcW w:w="1628" w:type="dxa"/>
            <w:shd w:val="clear" w:color="000000" w:fill="CCCCFF"/>
            <w:noWrap/>
            <w:vAlign w:val="bottom"/>
            <w:hideMark/>
          </w:tcPr>
          <w:p w14:paraId="64A2ECF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c>
          <w:tcPr>
            <w:tcW w:w="1426" w:type="dxa"/>
            <w:shd w:val="clear" w:color="000000" w:fill="CCCCFF"/>
            <w:noWrap/>
            <w:vAlign w:val="bottom"/>
            <w:hideMark/>
          </w:tcPr>
          <w:p w14:paraId="5968B6C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691,09</w:t>
            </w:r>
          </w:p>
        </w:tc>
        <w:tc>
          <w:tcPr>
            <w:tcW w:w="1157" w:type="dxa"/>
            <w:shd w:val="clear" w:color="000000" w:fill="CCCCFF"/>
            <w:noWrap/>
            <w:vAlign w:val="bottom"/>
            <w:hideMark/>
          </w:tcPr>
          <w:p w14:paraId="21382F2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13,02</w:t>
            </w:r>
          </w:p>
        </w:tc>
        <w:tc>
          <w:tcPr>
            <w:tcW w:w="1948" w:type="dxa"/>
            <w:shd w:val="clear" w:color="000000" w:fill="CCCCFF"/>
            <w:noWrap/>
            <w:vAlign w:val="bottom"/>
            <w:hideMark/>
          </w:tcPr>
          <w:p w14:paraId="0376D77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6.000,00</w:t>
            </w:r>
          </w:p>
        </w:tc>
      </w:tr>
      <w:tr w:rsidR="00190FD0" w:rsidRPr="00190FD0" w14:paraId="4B51ECA9" w14:textId="77777777" w:rsidTr="00190FD0">
        <w:trPr>
          <w:trHeight w:val="255"/>
        </w:trPr>
        <w:tc>
          <w:tcPr>
            <w:tcW w:w="8720" w:type="dxa"/>
            <w:gridSpan w:val="2"/>
            <w:shd w:val="clear" w:color="000000" w:fill="FFFF99"/>
            <w:noWrap/>
            <w:vAlign w:val="bottom"/>
            <w:hideMark/>
          </w:tcPr>
          <w:p w14:paraId="67C1DAF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12F93B6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c>
          <w:tcPr>
            <w:tcW w:w="1426" w:type="dxa"/>
            <w:shd w:val="clear" w:color="000000" w:fill="FFFF99"/>
            <w:noWrap/>
            <w:vAlign w:val="bottom"/>
            <w:hideMark/>
          </w:tcPr>
          <w:p w14:paraId="7E679F6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691,09</w:t>
            </w:r>
          </w:p>
        </w:tc>
        <w:tc>
          <w:tcPr>
            <w:tcW w:w="1157" w:type="dxa"/>
            <w:shd w:val="clear" w:color="000000" w:fill="FFFF99"/>
            <w:noWrap/>
            <w:vAlign w:val="bottom"/>
            <w:hideMark/>
          </w:tcPr>
          <w:p w14:paraId="685BF25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13,02</w:t>
            </w:r>
          </w:p>
        </w:tc>
        <w:tc>
          <w:tcPr>
            <w:tcW w:w="1948" w:type="dxa"/>
            <w:shd w:val="clear" w:color="000000" w:fill="FFFF99"/>
            <w:noWrap/>
            <w:vAlign w:val="bottom"/>
            <w:hideMark/>
          </w:tcPr>
          <w:p w14:paraId="2A6DA4A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6.000,00</w:t>
            </w:r>
          </w:p>
        </w:tc>
      </w:tr>
      <w:tr w:rsidR="00190FD0" w:rsidRPr="00190FD0" w14:paraId="7B24F0A6" w14:textId="77777777" w:rsidTr="00190FD0">
        <w:trPr>
          <w:trHeight w:val="255"/>
        </w:trPr>
        <w:tc>
          <w:tcPr>
            <w:tcW w:w="8720" w:type="dxa"/>
            <w:gridSpan w:val="2"/>
            <w:shd w:val="clear" w:color="000000" w:fill="CCFFFF"/>
            <w:noWrap/>
            <w:vAlign w:val="bottom"/>
            <w:hideMark/>
          </w:tcPr>
          <w:p w14:paraId="20F0FB5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0840 Religijske i druge službe zajednice</w:t>
            </w:r>
          </w:p>
        </w:tc>
        <w:tc>
          <w:tcPr>
            <w:tcW w:w="1628" w:type="dxa"/>
            <w:shd w:val="clear" w:color="000000" w:fill="CCFFFF"/>
            <w:noWrap/>
            <w:vAlign w:val="bottom"/>
            <w:hideMark/>
          </w:tcPr>
          <w:p w14:paraId="57E8152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c>
          <w:tcPr>
            <w:tcW w:w="1426" w:type="dxa"/>
            <w:shd w:val="clear" w:color="000000" w:fill="CCFFFF"/>
            <w:noWrap/>
            <w:vAlign w:val="bottom"/>
            <w:hideMark/>
          </w:tcPr>
          <w:p w14:paraId="7D81128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691,09</w:t>
            </w:r>
          </w:p>
        </w:tc>
        <w:tc>
          <w:tcPr>
            <w:tcW w:w="1157" w:type="dxa"/>
            <w:shd w:val="clear" w:color="000000" w:fill="CCFFFF"/>
            <w:noWrap/>
            <w:vAlign w:val="bottom"/>
            <w:hideMark/>
          </w:tcPr>
          <w:p w14:paraId="5BB07AD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13,02</w:t>
            </w:r>
          </w:p>
        </w:tc>
        <w:tc>
          <w:tcPr>
            <w:tcW w:w="1948" w:type="dxa"/>
            <w:shd w:val="clear" w:color="000000" w:fill="CCFFFF"/>
            <w:noWrap/>
            <w:vAlign w:val="bottom"/>
            <w:hideMark/>
          </w:tcPr>
          <w:p w14:paraId="1C65742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6.000,00</w:t>
            </w:r>
          </w:p>
        </w:tc>
      </w:tr>
      <w:tr w:rsidR="00190FD0" w:rsidRPr="00190FD0" w14:paraId="3A0D0279" w14:textId="77777777" w:rsidTr="00190FD0">
        <w:trPr>
          <w:trHeight w:val="255"/>
        </w:trPr>
        <w:tc>
          <w:tcPr>
            <w:tcW w:w="956" w:type="dxa"/>
            <w:shd w:val="clear" w:color="auto" w:fill="auto"/>
            <w:noWrap/>
            <w:vAlign w:val="bottom"/>
            <w:hideMark/>
          </w:tcPr>
          <w:p w14:paraId="5331084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1B16EB3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5949DCD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5.308,91</w:t>
            </w:r>
          </w:p>
        </w:tc>
        <w:tc>
          <w:tcPr>
            <w:tcW w:w="1426" w:type="dxa"/>
            <w:shd w:val="clear" w:color="auto" w:fill="auto"/>
            <w:noWrap/>
            <w:vAlign w:val="bottom"/>
            <w:hideMark/>
          </w:tcPr>
          <w:p w14:paraId="01AA11B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691,09</w:t>
            </w:r>
          </w:p>
        </w:tc>
        <w:tc>
          <w:tcPr>
            <w:tcW w:w="1157" w:type="dxa"/>
            <w:shd w:val="clear" w:color="auto" w:fill="auto"/>
            <w:noWrap/>
            <w:vAlign w:val="bottom"/>
            <w:hideMark/>
          </w:tcPr>
          <w:p w14:paraId="7476DC7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13,02</w:t>
            </w:r>
          </w:p>
        </w:tc>
        <w:tc>
          <w:tcPr>
            <w:tcW w:w="1948" w:type="dxa"/>
            <w:shd w:val="clear" w:color="auto" w:fill="auto"/>
            <w:noWrap/>
            <w:vAlign w:val="bottom"/>
            <w:hideMark/>
          </w:tcPr>
          <w:p w14:paraId="0EF3CD0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6.000,00</w:t>
            </w:r>
          </w:p>
        </w:tc>
      </w:tr>
      <w:tr w:rsidR="00190FD0" w:rsidRPr="00190FD0" w14:paraId="2E08394A" w14:textId="77777777" w:rsidTr="00190FD0">
        <w:trPr>
          <w:trHeight w:val="255"/>
        </w:trPr>
        <w:tc>
          <w:tcPr>
            <w:tcW w:w="8720" w:type="dxa"/>
            <w:gridSpan w:val="2"/>
            <w:shd w:val="clear" w:color="000000" w:fill="CCCCFF"/>
            <w:noWrap/>
            <w:vAlign w:val="bottom"/>
            <w:hideMark/>
          </w:tcPr>
          <w:p w14:paraId="2024A4A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A100022 Donacije ostalim udrugama i zajednicama</w:t>
            </w:r>
          </w:p>
        </w:tc>
        <w:tc>
          <w:tcPr>
            <w:tcW w:w="1628" w:type="dxa"/>
            <w:shd w:val="clear" w:color="000000" w:fill="CCCCFF"/>
            <w:noWrap/>
            <w:vAlign w:val="bottom"/>
            <w:hideMark/>
          </w:tcPr>
          <w:p w14:paraId="38CCE26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c>
          <w:tcPr>
            <w:tcW w:w="1426" w:type="dxa"/>
            <w:shd w:val="clear" w:color="000000" w:fill="CCCCFF"/>
            <w:noWrap/>
            <w:vAlign w:val="bottom"/>
            <w:hideMark/>
          </w:tcPr>
          <w:p w14:paraId="27162D1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18CC6A2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751126B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r>
      <w:tr w:rsidR="00190FD0" w:rsidRPr="00190FD0" w14:paraId="78F5C315" w14:textId="77777777" w:rsidTr="00190FD0">
        <w:trPr>
          <w:trHeight w:val="255"/>
        </w:trPr>
        <w:tc>
          <w:tcPr>
            <w:tcW w:w="8720" w:type="dxa"/>
            <w:gridSpan w:val="2"/>
            <w:shd w:val="clear" w:color="000000" w:fill="FFFF99"/>
            <w:noWrap/>
            <w:vAlign w:val="bottom"/>
            <w:hideMark/>
          </w:tcPr>
          <w:p w14:paraId="0C8AA5E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3E0A3B9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c>
          <w:tcPr>
            <w:tcW w:w="1426" w:type="dxa"/>
            <w:shd w:val="clear" w:color="000000" w:fill="FFFF99"/>
            <w:noWrap/>
            <w:vAlign w:val="bottom"/>
            <w:hideMark/>
          </w:tcPr>
          <w:p w14:paraId="299E13E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306EA09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1F14B87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r>
      <w:tr w:rsidR="00190FD0" w:rsidRPr="00190FD0" w14:paraId="2074032C" w14:textId="77777777" w:rsidTr="00190FD0">
        <w:trPr>
          <w:trHeight w:val="255"/>
        </w:trPr>
        <w:tc>
          <w:tcPr>
            <w:tcW w:w="8720" w:type="dxa"/>
            <w:gridSpan w:val="2"/>
            <w:shd w:val="clear" w:color="000000" w:fill="CCFFFF"/>
            <w:noWrap/>
            <w:vAlign w:val="bottom"/>
            <w:hideMark/>
          </w:tcPr>
          <w:p w14:paraId="074A07A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0860 "Rashodi za rekreaciju, kulturu i religiju koji nisu drugdje svrstani"</w:t>
            </w:r>
          </w:p>
        </w:tc>
        <w:tc>
          <w:tcPr>
            <w:tcW w:w="1628" w:type="dxa"/>
            <w:shd w:val="clear" w:color="000000" w:fill="CCFFFF"/>
            <w:noWrap/>
            <w:vAlign w:val="bottom"/>
            <w:hideMark/>
          </w:tcPr>
          <w:p w14:paraId="3E13368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c>
          <w:tcPr>
            <w:tcW w:w="1426" w:type="dxa"/>
            <w:shd w:val="clear" w:color="000000" w:fill="CCFFFF"/>
            <w:noWrap/>
            <w:vAlign w:val="bottom"/>
            <w:hideMark/>
          </w:tcPr>
          <w:p w14:paraId="021EC13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70E81AD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135AE0F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4.645,30</w:t>
            </w:r>
          </w:p>
        </w:tc>
      </w:tr>
      <w:tr w:rsidR="00190FD0" w:rsidRPr="00190FD0" w14:paraId="0F9FF70B" w14:textId="77777777" w:rsidTr="00190FD0">
        <w:trPr>
          <w:trHeight w:val="255"/>
        </w:trPr>
        <w:tc>
          <w:tcPr>
            <w:tcW w:w="956" w:type="dxa"/>
            <w:shd w:val="clear" w:color="auto" w:fill="auto"/>
            <w:noWrap/>
            <w:vAlign w:val="bottom"/>
            <w:hideMark/>
          </w:tcPr>
          <w:p w14:paraId="1DAA7A5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3025114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1914ECA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4.645,30</w:t>
            </w:r>
          </w:p>
        </w:tc>
        <w:tc>
          <w:tcPr>
            <w:tcW w:w="1426" w:type="dxa"/>
            <w:shd w:val="clear" w:color="auto" w:fill="auto"/>
            <w:noWrap/>
            <w:vAlign w:val="bottom"/>
            <w:hideMark/>
          </w:tcPr>
          <w:p w14:paraId="52C7489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423889B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0E09236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4.645,30</w:t>
            </w:r>
          </w:p>
        </w:tc>
      </w:tr>
      <w:tr w:rsidR="00190FD0" w:rsidRPr="00190FD0" w14:paraId="49FA5BC4" w14:textId="77777777" w:rsidTr="00190FD0">
        <w:trPr>
          <w:trHeight w:val="255"/>
        </w:trPr>
        <w:tc>
          <w:tcPr>
            <w:tcW w:w="8720" w:type="dxa"/>
            <w:gridSpan w:val="2"/>
            <w:shd w:val="clear" w:color="000000" w:fill="9999FF"/>
            <w:noWrap/>
            <w:vAlign w:val="bottom"/>
            <w:hideMark/>
          </w:tcPr>
          <w:p w14:paraId="06D5258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1012 DONACIJE UDRUGAMA ZA PROMICANJE PRAVA I INTERESA INVALIDNIH OSOBA</w:t>
            </w:r>
          </w:p>
        </w:tc>
        <w:tc>
          <w:tcPr>
            <w:tcW w:w="1628" w:type="dxa"/>
            <w:shd w:val="clear" w:color="000000" w:fill="9999FF"/>
            <w:noWrap/>
            <w:vAlign w:val="bottom"/>
            <w:hideMark/>
          </w:tcPr>
          <w:p w14:paraId="3A0E9A2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9999FF"/>
            <w:noWrap/>
            <w:vAlign w:val="bottom"/>
            <w:hideMark/>
          </w:tcPr>
          <w:p w14:paraId="5D3C43F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6C07983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7A66849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6676A33C" w14:textId="77777777" w:rsidTr="00190FD0">
        <w:trPr>
          <w:trHeight w:val="255"/>
        </w:trPr>
        <w:tc>
          <w:tcPr>
            <w:tcW w:w="8720" w:type="dxa"/>
            <w:gridSpan w:val="2"/>
            <w:shd w:val="clear" w:color="000000" w:fill="CCCCFF"/>
            <w:noWrap/>
            <w:vAlign w:val="bottom"/>
            <w:hideMark/>
          </w:tcPr>
          <w:p w14:paraId="249F5B3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A100023 Sufinanc. udruga i osoba za promicanje prava i interesa invalidnih osoba</w:t>
            </w:r>
          </w:p>
        </w:tc>
        <w:tc>
          <w:tcPr>
            <w:tcW w:w="1628" w:type="dxa"/>
            <w:shd w:val="clear" w:color="000000" w:fill="CCCCFF"/>
            <w:noWrap/>
            <w:vAlign w:val="bottom"/>
            <w:hideMark/>
          </w:tcPr>
          <w:p w14:paraId="107B7E9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CCCCFF"/>
            <w:noWrap/>
            <w:vAlign w:val="bottom"/>
            <w:hideMark/>
          </w:tcPr>
          <w:p w14:paraId="6CB3208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2EF36FB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4C11EB2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7F8FAF28" w14:textId="77777777" w:rsidTr="00190FD0">
        <w:trPr>
          <w:trHeight w:val="255"/>
        </w:trPr>
        <w:tc>
          <w:tcPr>
            <w:tcW w:w="8720" w:type="dxa"/>
            <w:gridSpan w:val="2"/>
            <w:shd w:val="clear" w:color="000000" w:fill="FFFF99"/>
            <w:noWrap/>
            <w:vAlign w:val="bottom"/>
            <w:hideMark/>
          </w:tcPr>
          <w:p w14:paraId="706128D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lastRenderedPageBreak/>
              <w:t>Izvor  1.1. OPĆI PRIHODI I PRIMICI</w:t>
            </w:r>
          </w:p>
        </w:tc>
        <w:tc>
          <w:tcPr>
            <w:tcW w:w="1628" w:type="dxa"/>
            <w:shd w:val="clear" w:color="000000" w:fill="FFFF99"/>
            <w:noWrap/>
            <w:vAlign w:val="bottom"/>
            <w:hideMark/>
          </w:tcPr>
          <w:p w14:paraId="5A69679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FFFF99"/>
            <w:noWrap/>
            <w:vAlign w:val="bottom"/>
            <w:hideMark/>
          </w:tcPr>
          <w:p w14:paraId="18B9279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123083C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6A3B49E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7D915E52" w14:textId="77777777" w:rsidTr="00190FD0">
        <w:trPr>
          <w:trHeight w:val="255"/>
        </w:trPr>
        <w:tc>
          <w:tcPr>
            <w:tcW w:w="8720" w:type="dxa"/>
            <w:gridSpan w:val="2"/>
            <w:shd w:val="clear" w:color="000000" w:fill="CCFFFF"/>
            <w:noWrap/>
            <w:vAlign w:val="bottom"/>
            <w:hideMark/>
          </w:tcPr>
          <w:p w14:paraId="463F9C3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1012 Invaliditet</w:t>
            </w:r>
          </w:p>
        </w:tc>
        <w:tc>
          <w:tcPr>
            <w:tcW w:w="1628" w:type="dxa"/>
            <w:shd w:val="clear" w:color="000000" w:fill="CCFFFF"/>
            <w:noWrap/>
            <w:vAlign w:val="bottom"/>
            <w:hideMark/>
          </w:tcPr>
          <w:p w14:paraId="115918F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CCFFFF"/>
            <w:noWrap/>
            <w:vAlign w:val="bottom"/>
            <w:hideMark/>
          </w:tcPr>
          <w:p w14:paraId="221E8E0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093C3A8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669F050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079FF4F0" w14:textId="77777777" w:rsidTr="00190FD0">
        <w:trPr>
          <w:trHeight w:val="255"/>
        </w:trPr>
        <w:tc>
          <w:tcPr>
            <w:tcW w:w="956" w:type="dxa"/>
            <w:shd w:val="clear" w:color="auto" w:fill="auto"/>
            <w:noWrap/>
            <w:vAlign w:val="bottom"/>
            <w:hideMark/>
          </w:tcPr>
          <w:p w14:paraId="4CDC5C2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3CC7775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4B3B240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c>
          <w:tcPr>
            <w:tcW w:w="1426" w:type="dxa"/>
            <w:shd w:val="clear" w:color="auto" w:fill="auto"/>
            <w:noWrap/>
            <w:vAlign w:val="bottom"/>
            <w:hideMark/>
          </w:tcPr>
          <w:p w14:paraId="36E1A99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0A349EB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1FB897B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r>
      <w:tr w:rsidR="00190FD0" w:rsidRPr="00190FD0" w14:paraId="0546BE0A" w14:textId="77777777" w:rsidTr="00190FD0">
        <w:trPr>
          <w:trHeight w:val="255"/>
        </w:trPr>
        <w:tc>
          <w:tcPr>
            <w:tcW w:w="8720" w:type="dxa"/>
            <w:gridSpan w:val="2"/>
            <w:shd w:val="clear" w:color="000000" w:fill="9999FF"/>
            <w:noWrap/>
            <w:vAlign w:val="bottom"/>
            <w:hideMark/>
          </w:tcPr>
          <w:p w14:paraId="1E843EE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1015 ORGANIZIRANJE I PROVOĐENJE ZAŠTITE I SPAŠAVANJA</w:t>
            </w:r>
          </w:p>
        </w:tc>
        <w:tc>
          <w:tcPr>
            <w:tcW w:w="1628" w:type="dxa"/>
            <w:shd w:val="clear" w:color="000000" w:fill="9999FF"/>
            <w:noWrap/>
            <w:vAlign w:val="bottom"/>
            <w:hideMark/>
          </w:tcPr>
          <w:p w14:paraId="526EFC9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15.130,39</w:t>
            </w:r>
          </w:p>
        </w:tc>
        <w:tc>
          <w:tcPr>
            <w:tcW w:w="1426" w:type="dxa"/>
            <w:shd w:val="clear" w:color="000000" w:fill="9999FF"/>
            <w:noWrap/>
            <w:vAlign w:val="bottom"/>
            <w:hideMark/>
          </w:tcPr>
          <w:p w14:paraId="06DCF55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-105,35</w:t>
            </w:r>
          </w:p>
        </w:tc>
        <w:tc>
          <w:tcPr>
            <w:tcW w:w="1157" w:type="dxa"/>
            <w:shd w:val="clear" w:color="000000" w:fill="9999FF"/>
            <w:noWrap/>
            <w:vAlign w:val="bottom"/>
            <w:hideMark/>
          </w:tcPr>
          <w:p w14:paraId="65BBCA5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-0,70</w:t>
            </w:r>
          </w:p>
        </w:tc>
        <w:tc>
          <w:tcPr>
            <w:tcW w:w="1948" w:type="dxa"/>
            <w:shd w:val="clear" w:color="000000" w:fill="9999FF"/>
            <w:noWrap/>
            <w:vAlign w:val="bottom"/>
            <w:hideMark/>
          </w:tcPr>
          <w:p w14:paraId="704E41F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15.025,04</w:t>
            </w:r>
          </w:p>
        </w:tc>
      </w:tr>
      <w:tr w:rsidR="00190FD0" w:rsidRPr="00190FD0" w14:paraId="35F8FB5F" w14:textId="77777777" w:rsidTr="00190FD0">
        <w:trPr>
          <w:trHeight w:val="255"/>
        </w:trPr>
        <w:tc>
          <w:tcPr>
            <w:tcW w:w="8720" w:type="dxa"/>
            <w:gridSpan w:val="2"/>
            <w:shd w:val="clear" w:color="000000" w:fill="CCCCFF"/>
            <w:noWrap/>
            <w:vAlign w:val="bottom"/>
            <w:hideMark/>
          </w:tcPr>
          <w:p w14:paraId="05F5366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A100024 Zaštita od požara - potpora djelatnosti za vatrogastvo</w:t>
            </w:r>
          </w:p>
        </w:tc>
        <w:tc>
          <w:tcPr>
            <w:tcW w:w="1628" w:type="dxa"/>
            <w:shd w:val="clear" w:color="000000" w:fill="CCCCFF"/>
            <w:noWrap/>
            <w:vAlign w:val="bottom"/>
            <w:hideMark/>
          </w:tcPr>
          <w:p w14:paraId="2B353D8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10.750,54</w:t>
            </w:r>
          </w:p>
        </w:tc>
        <w:tc>
          <w:tcPr>
            <w:tcW w:w="1426" w:type="dxa"/>
            <w:shd w:val="clear" w:color="000000" w:fill="CCCCFF"/>
            <w:noWrap/>
            <w:vAlign w:val="bottom"/>
            <w:hideMark/>
          </w:tcPr>
          <w:p w14:paraId="34852BC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73EDF1D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0A63E94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10.750,54</w:t>
            </w:r>
          </w:p>
        </w:tc>
      </w:tr>
      <w:tr w:rsidR="00190FD0" w:rsidRPr="00190FD0" w14:paraId="04FBB922" w14:textId="77777777" w:rsidTr="00190FD0">
        <w:trPr>
          <w:trHeight w:val="255"/>
        </w:trPr>
        <w:tc>
          <w:tcPr>
            <w:tcW w:w="8720" w:type="dxa"/>
            <w:gridSpan w:val="2"/>
            <w:shd w:val="clear" w:color="000000" w:fill="FFFF99"/>
            <w:noWrap/>
            <w:vAlign w:val="bottom"/>
            <w:hideMark/>
          </w:tcPr>
          <w:p w14:paraId="2BD0364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6DBF995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4.645,29</w:t>
            </w:r>
          </w:p>
        </w:tc>
        <w:tc>
          <w:tcPr>
            <w:tcW w:w="1426" w:type="dxa"/>
            <w:shd w:val="clear" w:color="000000" w:fill="FFFF99"/>
            <w:noWrap/>
            <w:vAlign w:val="bottom"/>
            <w:hideMark/>
          </w:tcPr>
          <w:p w14:paraId="6A6B4E8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31AFED9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453B0A0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4.645,29</w:t>
            </w:r>
          </w:p>
        </w:tc>
      </w:tr>
      <w:tr w:rsidR="00190FD0" w:rsidRPr="00190FD0" w14:paraId="7001CE96" w14:textId="77777777" w:rsidTr="00190FD0">
        <w:trPr>
          <w:trHeight w:val="255"/>
        </w:trPr>
        <w:tc>
          <w:tcPr>
            <w:tcW w:w="8720" w:type="dxa"/>
            <w:gridSpan w:val="2"/>
            <w:shd w:val="clear" w:color="000000" w:fill="CCFFFF"/>
            <w:noWrap/>
            <w:vAlign w:val="bottom"/>
            <w:hideMark/>
          </w:tcPr>
          <w:p w14:paraId="47FA0EF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0320 Usluge protupožarne zaštite</w:t>
            </w:r>
          </w:p>
        </w:tc>
        <w:tc>
          <w:tcPr>
            <w:tcW w:w="1628" w:type="dxa"/>
            <w:shd w:val="clear" w:color="000000" w:fill="CCFFFF"/>
            <w:noWrap/>
            <w:vAlign w:val="bottom"/>
            <w:hideMark/>
          </w:tcPr>
          <w:p w14:paraId="5F1DDE3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4.645,29</w:t>
            </w:r>
          </w:p>
        </w:tc>
        <w:tc>
          <w:tcPr>
            <w:tcW w:w="1426" w:type="dxa"/>
            <w:shd w:val="clear" w:color="000000" w:fill="CCFFFF"/>
            <w:noWrap/>
            <w:vAlign w:val="bottom"/>
            <w:hideMark/>
          </w:tcPr>
          <w:p w14:paraId="17E3E4A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1CC8161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4303488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4.645,29</w:t>
            </w:r>
          </w:p>
        </w:tc>
      </w:tr>
      <w:tr w:rsidR="00190FD0" w:rsidRPr="00190FD0" w14:paraId="549320F3" w14:textId="77777777" w:rsidTr="00190FD0">
        <w:trPr>
          <w:trHeight w:val="255"/>
        </w:trPr>
        <w:tc>
          <w:tcPr>
            <w:tcW w:w="956" w:type="dxa"/>
            <w:shd w:val="clear" w:color="auto" w:fill="auto"/>
            <w:noWrap/>
            <w:vAlign w:val="bottom"/>
            <w:hideMark/>
          </w:tcPr>
          <w:p w14:paraId="105F3A2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3046556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1547914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c>
          <w:tcPr>
            <w:tcW w:w="1426" w:type="dxa"/>
            <w:shd w:val="clear" w:color="auto" w:fill="auto"/>
            <w:noWrap/>
            <w:vAlign w:val="bottom"/>
            <w:hideMark/>
          </w:tcPr>
          <w:p w14:paraId="759D65D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3258345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7CDD65B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r>
      <w:tr w:rsidR="00190FD0" w:rsidRPr="00190FD0" w14:paraId="56629850" w14:textId="77777777" w:rsidTr="00190FD0">
        <w:trPr>
          <w:trHeight w:val="255"/>
        </w:trPr>
        <w:tc>
          <w:tcPr>
            <w:tcW w:w="956" w:type="dxa"/>
            <w:shd w:val="clear" w:color="auto" w:fill="auto"/>
            <w:noWrap/>
            <w:vAlign w:val="bottom"/>
            <w:hideMark/>
          </w:tcPr>
          <w:p w14:paraId="2B63E89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382</w:t>
            </w:r>
          </w:p>
        </w:tc>
        <w:tc>
          <w:tcPr>
            <w:tcW w:w="7764" w:type="dxa"/>
            <w:shd w:val="clear" w:color="auto" w:fill="auto"/>
            <w:noWrap/>
            <w:vAlign w:val="bottom"/>
            <w:hideMark/>
          </w:tcPr>
          <w:p w14:paraId="32DF9CD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Kapitalne donacije</w:t>
            </w:r>
          </w:p>
        </w:tc>
        <w:tc>
          <w:tcPr>
            <w:tcW w:w="1628" w:type="dxa"/>
            <w:shd w:val="clear" w:color="auto" w:fill="auto"/>
            <w:noWrap/>
            <w:vAlign w:val="bottom"/>
            <w:hideMark/>
          </w:tcPr>
          <w:p w14:paraId="478F9FD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3.981,68</w:t>
            </w:r>
          </w:p>
        </w:tc>
        <w:tc>
          <w:tcPr>
            <w:tcW w:w="1426" w:type="dxa"/>
            <w:shd w:val="clear" w:color="auto" w:fill="auto"/>
            <w:noWrap/>
            <w:vAlign w:val="bottom"/>
            <w:hideMark/>
          </w:tcPr>
          <w:p w14:paraId="6BF4EC5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2E1C175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06B7DB3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3.981,68</w:t>
            </w:r>
          </w:p>
        </w:tc>
      </w:tr>
      <w:tr w:rsidR="00190FD0" w:rsidRPr="00190FD0" w14:paraId="08402493" w14:textId="77777777" w:rsidTr="00190FD0">
        <w:trPr>
          <w:trHeight w:val="255"/>
        </w:trPr>
        <w:tc>
          <w:tcPr>
            <w:tcW w:w="8720" w:type="dxa"/>
            <w:gridSpan w:val="2"/>
            <w:shd w:val="clear" w:color="000000" w:fill="FFFF99"/>
            <w:noWrap/>
            <w:vAlign w:val="bottom"/>
            <w:hideMark/>
          </w:tcPr>
          <w:p w14:paraId="1F7A172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29D6B75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6.105,25</w:t>
            </w:r>
          </w:p>
        </w:tc>
        <w:tc>
          <w:tcPr>
            <w:tcW w:w="1426" w:type="dxa"/>
            <w:shd w:val="clear" w:color="000000" w:fill="FFFF99"/>
            <w:noWrap/>
            <w:vAlign w:val="bottom"/>
            <w:hideMark/>
          </w:tcPr>
          <w:p w14:paraId="2D454B3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5663746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4075F4E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6.105,25</w:t>
            </w:r>
          </w:p>
        </w:tc>
      </w:tr>
      <w:tr w:rsidR="00190FD0" w:rsidRPr="00190FD0" w14:paraId="481E20A3" w14:textId="77777777" w:rsidTr="00190FD0">
        <w:trPr>
          <w:trHeight w:val="255"/>
        </w:trPr>
        <w:tc>
          <w:tcPr>
            <w:tcW w:w="8720" w:type="dxa"/>
            <w:gridSpan w:val="2"/>
            <w:shd w:val="clear" w:color="000000" w:fill="CCFFFF"/>
            <w:noWrap/>
            <w:vAlign w:val="bottom"/>
            <w:hideMark/>
          </w:tcPr>
          <w:p w14:paraId="1FC7BDC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0320 Usluge protupožarne zaštite</w:t>
            </w:r>
          </w:p>
        </w:tc>
        <w:tc>
          <w:tcPr>
            <w:tcW w:w="1628" w:type="dxa"/>
            <w:shd w:val="clear" w:color="000000" w:fill="CCFFFF"/>
            <w:noWrap/>
            <w:vAlign w:val="bottom"/>
            <w:hideMark/>
          </w:tcPr>
          <w:p w14:paraId="4CC8FCE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6.105,25</w:t>
            </w:r>
          </w:p>
        </w:tc>
        <w:tc>
          <w:tcPr>
            <w:tcW w:w="1426" w:type="dxa"/>
            <w:shd w:val="clear" w:color="000000" w:fill="CCFFFF"/>
            <w:noWrap/>
            <w:vAlign w:val="bottom"/>
            <w:hideMark/>
          </w:tcPr>
          <w:p w14:paraId="559AC97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2E2F9FC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7410EB4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6.105,25</w:t>
            </w:r>
          </w:p>
        </w:tc>
      </w:tr>
      <w:tr w:rsidR="00190FD0" w:rsidRPr="00190FD0" w14:paraId="5B15FCF0" w14:textId="77777777" w:rsidTr="00190FD0">
        <w:trPr>
          <w:trHeight w:val="255"/>
        </w:trPr>
        <w:tc>
          <w:tcPr>
            <w:tcW w:w="956" w:type="dxa"/>
            <w:shd w:val="clear" w:color="auto" w:fill="auto"/>
            <w:noWrap/>
            <w:vAlign w:val="bottom"/>
            <w:hideMark/>
          </w:tcPr>
          <w:p w14:paraId="46D6E92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3DBB522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564AE1C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6.105,25</w:t>
            </w:r>
          </w:p>
        </w:tc>
        <w:tc>
          <w:tcPr>
            <w:tcW w:w="1426" w:type="dxa"/>
            <w:shd w:val="clear" w:color="auto" w:fill="auto"/>
            <w:noWrap/>
            <w:vAlign w:val="bottom"/>
            <w:hideMark/>
          </w:tcPr>
          <w:p w14:paraId="11C5748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5F15217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48B1765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6.105,25</w:t>
            </w:r>
          </w:p>
        </w:tc>
      </w:tr>
      <w:tr w:rsidR="00190FD0" w:rsidRPr="00190FD0" w14:paraId="4648411C" w14:textId="77777777" w:rsidTr="00190FD0">
        <w:trPr>
          <w:trHeight w:val="255"/>
        </w:trPr>
        <w:tc>
          <w:tcPr>
            <w:tcW w:w="8720" w:type="dxa"/>
            <w:gridSpan w:val="2"/>
            <w:shd w:val="clear" w:color="000000" w:fill="CCCCFF"/>
            <w:noWrap/>
            <w:vAlign w:val="bottom"/>
            <w:hideMark/>
          </w:tcPr>
          <w:p w14:paraId="75955D6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A100025 Civilna zaštita i spašavanje</w:t>
            </w:r>
          </w:p>
        </w:tc>
        <w:tc>
          <w:tcPr>
            <w:tcW w:w="1628" w:type="dxa"/>
            <w:shd w:val="clear" w:color="000000" w:fill="CCCCFF"/>
            <w:noWrap/>
            <w:vAlign w:val="bottom"/>
            <w:hideMark/>
          </w:tcPr>
          <w:p w14:paraId="7E2D069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CCCCFF"/>
            <w:noWrap/>
            <w:vAlign w:val="bottom"/>
            <w:hideMark/>
          </w:tcPr>
          <w:p w14:paraId="2061D3E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640AF5B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1380910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r>
      <w:tr w:rsidR="00190FD0" w:rsidRPr="00190FD0" w14:paraId="201FB701" w14:textId="77777777" w:rsidTr="00190FD0">
        <w:trPr>
          <w:trHeight w:val="255"/>
        </w:trPr>
        <w:tc>
          <w:tcPr>
            <w:tcW w:w="8720" w:type="dxa"/>
            <w:gridSpan w:val="2"/>
            <w:shd w:val="clear" w:color="000000" w:fill="FFFF99"/>
            <w:noWrap/>
            <w:vAlign w:val="bottom"/>
            <w:hideMark/>
          </w:tcPr>
          <w:p w14:paraId="5CF6B64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7FBB72D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FFFF99"/>
            <w:noWrap/>
            <w:vAlign w:val="bottom"/>
            <w:hideMark/>
          </w:tcPr>
          <w:p w14:paraId="5532ADE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144554B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42CF273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r>
      <w:tr w:rsidR="00190FD0" w:rsidRPr="00190FD0" w14:paraId="7269DED0" w14:textId="77777777" w:rsidTr="00190FD0">
        <w:trPr>
          <w:trHeight w:val="255"/>
        </w:trPr>
        <w:tc>
          <w:tcPr>
            <w:tcW w:w="8720" w:type="dxa"/>
            <w:gridSpan w:val="2"/>
            <w:shd w:val="clear" w:color="000000" w:fill="CCFFFF"/>
            <w:noWrap/>
            <w:vAlign w:val="bottom"/>
            <w:hideMark/>
          </w:tcPr>
          <w:p w14:paraId="7BBC754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0220 Civilna obrana</w:t>
            </w:r>
          </w:p>
        </w:tc>
        <w:tc>
          <w:tcPr>
            <w:tcW w:w="1628" w:type="dxa"/>
            <w:shd w:val="clear" w:color="000000" w:fill="CCFFFF"/>
            <w:noWrap/>
            <w:vAlign w:val="bottom"/>
            <w:hideMark/>
          </w:tcPr>
          <w:p w14:paraId="07EC35C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CCFFFF"/>
            <w:noWrap/>
            <w:vAlign w:val="bottom"/>
            <w:hideMark/>
          </w:tcPr>
          <w:p w14:paraId="0BD7FF6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786E637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3DEAC3E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r>
      <w:tr w:rsidR="00190FD0" w:rsidRPr="00190FD0" w14:paraId="707B5633" w14:textId="77777777" w:rsidTr="00190FD0">
        <w:trPr>
          <w:trHeight w:val="255"/>
        </w:trPr>
        <w:tc>
          <w:tcPr>
            <w:tcW w:w="956" w:type="dxa"/>
            <w:shd w:val="clear" w:color="auto" w:fill="auto"/>
            <w:noWrap/>
            <w:vAlign w:val="bottom"/>
            <w:hideMark/>
          </w:tcPr>
          <w:p w14:paraId="6295BB5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2541A48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6252467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c>
          <w:tcPr>
            <w:tcW w:w="1426" w:type="dxa"/>
            <w:shd w:val="clear" w:color="auto" w:fill="auto"/>
            <w:noWrap/>
            <w:vAlign w:val="bottom"/>
            <w:hideMark/>
          </w:tcPr>
          <w:p w14:paraId="0965C7C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20AEE06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6FE2F26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r>
      <w:tr w:rsidR="00190FD0" w:rsidRPr="00190FD0" w14:paraId="421B6772" w14:textId="77777777" w:rsidTr="00190FD0">
        <w:trPr>
          <w:trHeight w:val="255"/>
        </w:trPr>
        <w:tc>
          <w:tcPr>
            <w:tcW w:w="956" w:type="dxa"/>
            <w:shd w:val="clear" w:color="auto" w:fill="auto"/>
            <w:noWrap/>
            <w:vAlign w:val="bottom"/>
            <w:hideMark/>
          </w:tcPr>
          <w:p w14:paraId="46A6E6A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383</w:t>
            </w:r>
          </w:p>
        </w:tc>
        <w:tc>
          <w:tcPr>
            <w:tcW w:w="7764" w:type="dxa"/>
            <w:shd w:val="clear" w:color="auto" w:fill="auto"/>
            <w:noWrap/>
            <w:vAlign w:val="bottom"/>
            <w:hideMark/>
          </w:tcPr>
          <w:p w14:paraId="0BEA6AF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Kazne, penali i naknade štete</w:t>
            </w:r>
          </w:p>
        </w:tc>
        <w:tc>
          <w:tcPr>
            <w:tcW w:w="1628" w:type="dxa"/>
            <w:shd w:val="clear" w:color="auto" w:fill="auto"/>
            <w:noWrap/>
            <w:vAlign w:val="bottom"/>
            <w:hideMark/>
          </w:tcPr>
          <w:p w14:paraId="3B1602E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c>
          <w:tcPr>
            <w:tcW w:w="1426" w:type="dxa"/>
            <w:shd w:val="clear" w:color="auto" w:fill="auto"/>
            <w:noWrap/>
            <w:vAlign w:val="bottom"/>
            <w:hideMark/>
          </w:tcPr>
          <w:p w14:paraId="567975B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0CA4B5C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25DD9EA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r>
      <w:tr w:rsidR="00190FD0" w:rsidRPr="00190FD0" w14:paraId="071AFF20" w14:textId="77777777" w:rsidTr="00190FD0">
        <w:trPr>
          <w:trHeight w:val="255"/>
        </w:trPr>
        <w:tc>
          <w:tcPr>
            <w:tcW w:w="8720" w:type="dxa"/>
            <w:gridSpan w:val="2"/>
            <w:shd w:val="clear" w:color="000000" w:fill="CCCCFF"/>
            <w:noWrap/>
            <w:vAlign w:val="bottom"/>
            <w:hideMark/>
          </w:tcPr>
          <w:p w14:paraId="305C5BE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A100026 Potpora djelatnosti gorske službe spašavanja</w:t>
            </w:r>
          </w:p>
        </w:tc>
        <w:tc>
          <w:tcPr>
            <w:tcW w:w="1628" w:type="dxa"/>
            <w:shd w:val="clear" w:color="000000" w:fill="CCCCFF"/>
            <w:noWrap/>
            <w:vAlign w:val="bottom"/>
            <w:hideMark/>
          </w:tcPr>
          <w:p w14:paraId="623E7E7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CCCCFF"/>
            <w:noWrap/>
            <w:vAlign w:val="bottom"/>
            <w:hideMark/>
          </w:tcPr>
          <w:p w14:paraId="1285808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269FAB5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567CA6E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341F1EBA" w14:textId="77777777" w:rsidTr="00190FD0">
        <w:trPr>
          <w:trHeight w:val="255"/>
        </w:trPr>
        <w:tc>
          <w:tcPr>
            <w:tcW w:w="8720" w:type="dxa"/>
            <w:gridSpan w:val="2"/>
            <w:shd w:val="clear" w:color="000000" w:fill="FFFF99"/>
            <w:noWrap/>
            <w:vAlign w:val="bottom"/>
            <w:hideMark/>
          </w:tcPr>
          <w:p w14:paraId="31BA2BF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4E36800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FFFF99"/>
            <w:noWrap/>
            <w:vAlign w:val="bottom"/>
            <w:hideMark/>
          </w:tcPr>
          <w:p w14:paraId="1BDB1ED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403B90E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4831A8A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521AFCFD" w14:textId="77777777" w:rsidTr="00190FD0">
        <w:trPr>
          <w:trHeight w:val="255"/>
        </w:trPr>
        <w:tc>
          <w:tcPr>
            <w:tcW w:w="8720" w:type="dxa"/>
            <w:gridSpan w:val="2"/>
            <w:shd w:val="clear" w:color="000000" w:fill="CCFFFF"/>
            <w:noWrap/>
            <w:vAlign w:val="bottom"/>
            <w:hideMark/>
          </w:tcPr>
          <w:p w14:paraId="28EA912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0220 Civilna obrana</w:t>
            </w:r>
          </w:p>
        </w:tc>
        <w:tc>
          <w:tcPr>
            <w:tcW w:w="1628" w:type="dxa"/>
            <w:shd w:val="clear" w:color="000000" w:fill="CCFFFF"/>
            <w:noWrap/>
            <w:vAlign w:val="bottom"/>
            <w:hideMark/>
          </w:tcPr>
          <w:p w14:paraId="49D0296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c>
          <w:tcPr>
            <w:tcW w:w="1426" w:type="dxa"/>
            <w:shd w:val="clear" w:color="000000" w:fill="CCFFFF"/>
            <w:noWrap/>
            <w:vAlign w:val="bottom"/>
            <w:hideMark/>
          </w:tcPr>
          <w:p w14:paraId="51D0A41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4C33DA2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7C43DA4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w:t>
            </w:r>
          </w:p>
        </w:tc>
      </w:tr>
      <w:tr w:rsidR="00190FD0" w:rsidRPr="00190FD0" w14:paraId="5238C986" w14:textId="77777777" w:rsidTr="00190FD0">
        <w:trPr>
          <w:trHeight w:val="255"/>
        </w:trPr>
        <w:tc>
          <w:tcPr>
            <w:tcW w:w="956" w:type="dxa"/>
            <w:shd w:val="clear" w:color="auto" w:fill="auto"/>
            <w:noWrap/>
            <w:vAlign w:val="bottom"/>
            <w:hideMark/>
          </w:tcPr>
          <w:p w14:paraId="70684C2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6C3E50A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2DA8100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c>
          <w:tcPr>
            <w:tcW w:w="1426" w:type="dxa"/>
            <w:shd w:val="clear" w:color="auto" w:fill="auto"/>
            <w:noWrap/>
            <w:vAlign w:val="bottom"/>
            <w:hideMark/>
          </w:tcPr>
          <w:p w14:paraId="237B807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53FAFC6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5EB1488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w:t>
            </w:r>
          </w:p>
        </w:tc>
      </w:tr>
      <w:tr w:rsidR="00190FD0" w:rsidRPr="00190FD0" w14:paraId="0D577C3C" w14:textId="77777777" w:rsidTr="00190FD0">
        <w:trPr>
          <w:trHeight w:val="255"/>
        </w:trPr>
        <w:tc>
          <w:tcPr>
            <w:tcW w:w="8720" w:type="dxa"/>
            <w:gridSpan w:val="2"/>
            <w:shd w:val="clear" w:color="000000" w:fill="CCCCFF"/>
            <w:noWrap/>
            <w:vAlign w:val="bottom"/>
            <w:hideMark/>
          </w:tcPr>
          <w:p w14:paraId="6797E90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A100036 Potpora djelatnosti Crvenog križa</w:t>
            </w:r>
          </w:p>
        </w:tc>
        <w:tc>
          <w:tcPr>
            <w:tcW w:w="1628" w:type="dxa"/>
            <w:shd w:val="clear" w:color="000000" w:fill="CCCCFF"/>
            <w:noWrap/>
            <w:vAlign w:val="bottom"/>
            <w:hideMark/>
          </w:tcPr>
          <w:p w14:paraId="49D3991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1.725,40</w:t>
            </w:r>
          </w:p>
        </w:tc>
        <w:tc>
          <w:tcPr>
            <w:tcW w:w="1426" w:type="dxa"/>
            <w:shd w:val="clear" w:color="000000" w:fill="CCCCFF"/>
            <w:noWrap/>
            <w:vAlign w:val="bottom"/>
            <w:hideMark/>
          </w:tcPr>
          <w:p w14:paraId="55A5089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-105,35</w:t>
            </w:r>
          </w:p>
        </w:tc>
        <w:tc>
          <w:tcPr>
            <w:tcW w:w="1157" w:type="dxa"/>
            <w:shd w:val="clear" w:color="000000" w:fill="CCCCFF"/>
            <w:noWrap/>
            <w:vAlign w:val="bottom"/>
            <w:hideMark/>
          </w:tcPr>
          <w:p w14:paraId="374808D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-6,11</w:t>
            </w:r>
          </w:p>
        </w:tc>
        <w:tc>
          <w:tcPr>
            <w:tcW w:w="1948" w:type="dxa"/>
            <w:shd w:val="clear" w:color="000000" w:fill="CCCCFF"/>
            <w:noWrap/>
            <w:vAlign w:val="bottom"/>
            <w:hideMark/>
          </w:tcPr>
          <w:p w14:paraId="6186D99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1.620,05</w:t>
            </w:r>
          </w:p>
        </w:tc>
      </w:tr>
      <w:tr w:rsidR="00190FD0" w:rsidRPr="00190FD0" w14:paraId="479A1C28" w14:textId="77777777" w:rsidTr="00190FD0">
        <w:trPr>
          <w:trHeight w:val="255"/>
        </w:trPr>
        <w:tc>
          <w:tcPr>
            <w:tcW w:w="8720" w:type="dxa"/>
            <w:gridSpan w:val="2"/>
            <w:shd w:val="clear" w:color="000000" w:fill="FFFF99"/>
            <w:noWrap/>
            <w:vAlign w:val="bottom"/>
            <w:hideMark/>
          </w:tcPr>
          <w:p w14:paraId="7045CA9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407AA11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1.725,40</w:t>
            </w:r>
          </w:p>
        </w:tc>
        <w:tc>
          <w:tcPr>
            <w:tcW w:w="1426" w:type="dxa"/>
            <w:shd w:val="clear" w:color="000000" w:fill="FFFF99"/>
            <w:noWrap/>
            <w:vAlign w:val="bottom"/>
            <w:hideMark/>
          </w:tcPr>
          <w:p w14:paraId="3B82776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-105,35</w:t>
            </w:r>
          </w:p>
        </w:tc>
        <w:tc>
          <w:tcPr>
            <w:tcW w:w="1157" w:type="dxa"/>
            <w:shd w:val="clear" w:color="000000" w:fill="FFFF99"/>
            <w:noWrap/>
            <w:vAlign w:val="bottom"/>
            <w:hideMark/>
          </w:tcPr>
          <w:p w14:paraId="172A621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-6,11</w:t>
            </w:r>
          </w:p>
        </w:tc>
        <w:tc>
          <w:tcPr>
            <w:tcW w:w="1948" w:type="dxa"/>
            <w:shd w:val="clear" w:color="000000" w:fill="FFFF99"/>
            <w:noWrap/>
            <w:vAlign w:val="bottom"/>
            <w:hideMark/>
          </w:tcPr>
          <w:p w14:paraId="5000BE8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1.620,05</w:t>
            </w:r>
          </w:p>
        </w:tc>
      </w:tr>
      <w:tr w:rsidR="00190FD0" w:rsidRPr="00190FD0" w14:paraId="221AAB59" w14:textId="77777777" w:rsidTr="00190FD0">
        <w:trPr>
          <w:trHeight w:val="255"/>
        </w:trPr>
        <w:tc>
          <w:tcPr>
            <w:tcW w:w="8720" w:type="dxa"/>
            <w:gridSpan w:val="2"/>
            <w:shd w:val="clear" w:color="000000" w:fill="CCFFFF"/>
            <w:noWrap/>
            <w:vAlign w:val="bottom"/>
            <w:hideMark/>
          </w:tcPr>
          <w:p w14:paraId="7E36FF9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0250 Rashodi za obranu koji nisu drugdje svrstani</w:t>
            </w:r>
          </w:p>
        </w:tc>
        <w:tc>
          <w:tcPr>
            <w:tcW w:w="1628" w:type="dxa"/>
            <w:shd w:val="clear" w:color="000000" w:fill="CCFFFF"/>
            <w:noWrap/>
            <w:vAlign w:val="bottom"/>
            <w:hideMark/>
          </w:tcPr>
          <w:p w14:paraId="1EF78A7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1.725,40</w:t>
            </w:r>
          </w:p>
        </w:tc>
        <w:tc>
          <w:tcPr>
            <w:tcW w:w="1426" w:type="dxa"/>
            <w:shd w:val="clear" w:color="000000" w:fill="CCFFFF"/>
            <w:noWrap/>
            <w:vAlign w:val="bottom"/>
            <w:hideMark/>
          </w:tcPr>
          <w:p w14:paraId="1987A59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-105,35</w:t>
            </w:r>
          </w:p>
        </w:tc>
        <w:tc>
          <w:tcPr>
            <w:tcW w:w="1157" w:type="dxa"/>
            <w:shd w:val="clear" w:color="000000" w:fill="CCFFFF"/>
            <w:noWrap/>
            <w:vAlign w:val="bottom"/>
            <w:hideMark/>
          </w:tcPr>
          <w:p w14:paraId="03E93C3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-6,11</w:t>
            </w:r>
          </w:p>
        </w:tc>
        <w:tc>
          <w:tcPr>
            <w:tcW w:w="1948" w:type="dxa"/>
            <w:shd w:val="clear" w:color="000000" w:fill="CCFFFF"/>
            <w:noWrap/>
            <w:vAlign w:val="bottom"/>
            <w:hideMark/>
          </w:tcPr>
          <w:p w14:paraId="25B8156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1.620,05</w:t>
            </w:r>
          </w:p>
        </w:tc>
      </w:tr>
      <w:tr w:rsidR="00190FD0" w:rsidRPr="00190FD0" w14:paraId="7E682864" w14:textId="77777777" w:rsidTr="00190FD0">
        <w:trPr>
          <w:trHeight w:val="255"/>
        </w:trPr>
        <w:tc>
          <w:tcPr>
            <w:tcW w:w="956" w:type="dxa"/>
            <w:shd w:val="clear" w:color="auto" w:fill="auto"/>
            <w:noWrap/>
            <w:vAlign w:val="bottom"/>
            <w:hideMark/>
          </w:tcPr>
          <w:p w14:paraId="742C4A5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622E24E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1F4BB99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1.725,40</w:t>
            </w:r>
          </w:p>
        </w:tc>
        <w:tc>
          <w:tcPr>
            <w:tcW w:w="1426" w:type="dxa"/>
            <w:shd w:val="clear" w:color="auto" w:fill="auto"/>
            <w:noWrap/>
            <w:vAlign w:val="bottom"/>
            <w:hideMark/>
          </w:tcPr>
          <w:p w14:paraId="371ADA3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-105,35</w:t>
            </w:r>
          </w:p>
        </w:tc>
        <w:tc>
          <w:tcPr>
            <w:tcW w:w="1157" w:type="dxa"/>
            <w:shd w:val="clear" w:color="auto" w:fill="auto"/>
            <w:noWrap/>
            <w:vAlign w:val="bottom"/>
            <w:hideMark/>
          </w:tcPr>
          <w:p w14:paraId="1C32A1C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-6,11</w:t>
            </w:r>
          </w:p>
        </w:tc>
        <w:tc>
          <w:tcPr>
            <w:tcW w:w="1948" w:type="dxa"/>
            <w:shd w:val="clear" w:color="auto" w:fill="auto"/>
            <w:noWrap/>
            <w:vAlign w:val="bottom"/>
            <w:hideMark/>
          </w:tcPr>
          <w:p w14:paraId="5D75772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1.620,05</w:t>
            </w:r>
          </w:p>
        </w:tc>
      </w:tr>
      <w:tr w:rsidR="00190FD0" w:rsidRPr="00190FD0" w14:paraId="7A8A3715" w14:textId="77777777" w:rsidTr="00190FD0">
        <w:trPr>
          <w:trHeight w:val="255"/>
        </w:trPr>
        <w:tc>
          <w:tcPr>
            <w:tcW w:w="8720" w:type="dxa"/>
            <w:gridSpan w:val="2"/>
            <w:shd w:val="clear" w:color="000000" w:fill="9999FF"/>
            <w:noWrap/>
            <w:vAlign w:val="bottom"/>
            <w:hideMark/>
          </w:tcPr>
          <w:p w14:paraId="7CE28AB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1017 POTICANJE RAZVOJA TURIZMA</w:t>
            </w:r>
          </w:p>
        </w:tc>
        <w:tc>
          <w:tcPr>
            <w:tcW w:w="1628" w:type="dxa"/>
            <w:shd w:val="clear" w:color="000000" w:fill="9999FF"/>
            <w:noWrap/>
            <w:vAlign w:val="bottom"/>
            <w:hideMark/>
          </w:tcPr>
          <w:p w14:paraId="19F1BC7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2.654,46</w:t>
            </w:r>
          </w:p>
        </w:tc>
        <w:tc>
          <w:tcPr>
            <w:tcW w:w="1426" w:type="dxa"/>
            <w:shd w:val="clear" w:color="000000" w:fill="9999FF"/>
            <w:noWrap/>
            <w:vAlign w:val="bottom"/>
            <w:hideMark/>
          </w:tcPr>
          <w:p w14:paraId="69D9186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4889C6B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689A17A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2.654,46</w:t>
            </w:r>
          </w:p>
        </w:tc>
      </w:tr>
      <w:tr w:rsidR="00190FD0" w:rsidRPr="00190FD0" w14:paraId="1F0F0633" w14:textId="77777777" w:rsidTr="00190FD0">
        <w:trPr>
          <w:trHeight w:val="255"/>
        </w:trPr>
        <w:tc>
          <w:tcPr>
            <w:tcW w:w="8720" w:type="dxa"/>
            <w:gridSpan w:val="2"/>
            <w:shd w:val="clear" w:color="000000" w:fill="CCCCFF"/>
            <w:noWrap/>
            <w:vAlign w:val="bottom"/>
            <w:hideMark/>
          </w:tcPr>
          <w:p w14:paraId="2370238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A100037 Potpore za rad turističke zajednice</w:t>
            </w:r>
          </w:p>
        </w:tc>
        <w:tc>
          <w:tcPr>
            <w:tcW w:w="1628" w:type="dxa"/>
            <w:shd w:val="clear" w:color="000000" w:fill="CCCCFF"/>
            <w:noWrap/>
            <w:vAlign w:val="bottom"/>
            <w:hideMark/>
          </w:tcPr>
          <w:p w14:paraId="200FD87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2.654,46</w:t>
            </w:r>
          </w:p>
        </w:tc>
        <w:tc>
          <w:tcPr>
            <w:tcW w:w="1426" w:type="dxa"/>
            <w:shd w:val="clear" w:color="000000" w:fill="CCCCFF"/>
            <w:noWrap/>
            <w:vAlign w:val="bottom"/>
            <w:hideMark/>
          </w:tcPr>
          <w:p w14:paraId="1AF0590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1194F8F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1B1F691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2.654,46</w:t>
            </w:r>
          </w:p>
        </w:tc>
      </w:tr>
      <w:tr w:rsidR="00190FD0" w:rsidRPr="00190FD0" w14:paraId="5787D990" w14:textId="77777777" w:rsidTr="00190FD0">
        <w:trPr>
          <w:trHeight w:val="255"/>
        </w:trPr>
        <w:tc>
          <w:tcPr>
            <w:tcW w:w="8720" w:type="dxa"/>
            <w:gridSpan w:val="2"/>
            <w:shd w:val="clear" w:color="000000" w:fill="FFFF99"/>
            <w:noWrap/>
            <w:vAlign w:val="bottom"/>
            <w:hideMark/>
          </w:tcPr>
          <w:p w14:paraId="1E6D958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6D0DAB4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2.654,46</w:t>
            </w:r>
          </w:p>
        </w:tc>
        <w:tc>
          <w:tcPr>
            <w:tcW w:w="1426" w:type="dxa"/>
            <w:shd w:val="clear" w:color="000000" w:fill="FFFF99"/>
            <w:noWrap/>
            <w:vAlign w:val="bottom"/>
            <w:hideMark/>
          </w:tcPr>
          <w:p w14:paraId="4070200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28897B9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3D5741E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2.654,46</w:t>
            </w:r>
          </w:p>
        </w:tc>
      </w:tr>
      <w:tr w:rsidR="00190FD0" w:rsidRPr="00190FD0" w14:paraId="59738162" w14:textId="77777777" w:rsidTr="00190FD0">
        <w:trPr>
          <w:trHeight w:val="255"/>
        </w:trPr>
        <w:tc>
          <w:tcPr>
            <w:tcW w:w="8720" w:type="dxa"/>
            <w:gridSpan w:val="2"/>
            <w:shd w:val="clear" w:color="000000" w:fill="CCFFFF"/>
            <w:noWrap/>
            <w:vAlign w:val="bottom"/>
            <w:hideMark/>
          </w:tcPr>
          <w:p w14:paraId="11B24E5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0860 "Rashodi za rekreaciju, kulturu i religiju koji nisu drugdje svrstani"</w:t>
            </w:r>
          </w:p>
        </w:tc>
        <w:tc>
          <w:tcPr>
            <w:tcW w:w="1628" w:type="dxa"/>
            <w:shd w:val="clear" w:color="000000" w:fill="CCFFFF"/>
            <w:noWrap/>
            <w:vAlign w:val="bottom"/>
            <w:hideMark/>
          </w:tcPr>
          <w:p w14:paraId="00734D9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2.654,46</w:t>
            </w:r>
          </w:p>
        </w:tc>
        <w:tc>
          <w:tcPr>
            <w:tcW w:w="1426" w:type="dxa"/>
            <w:shd w:val="clear" w:color="000000" w:fill="CCFFFF"/>
            <w:noWrap/>
            <w:vAlign w:val="bottom"/>
            <w:hideMark/>
          </w:tcPr>
          <w:p w14:paraId="6273B33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0BAEB19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47DF37F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2.654,46</w:t>
            </w:r>
          </w:p>
        </w:tc>
      </w:tr>
      <w:tr w:rsidR="00190FD0" w:rsidRPr="00190FD0" w14:paraId="6525DB48" w14:textId="77777777" w:rsidTr="00190FD0">
        <w:trPr>
          <w:trHeight w:val="255"/>
        </w:trPr>
        <w:tc>
          <w:tcPr>
            <w:tcW w:w="956" w:type="dxa"/>
            <w:shd w:val="clear" w:color="auto" w:fill="auto"/>
            <w:noWrap/>
            <w:vAlign w:val="bottom"/>
            <w:hideMark/>
          </w:tcPr>
          <w:p w14:paraId="3F37675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4B844D2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2D915F4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2.654,46</w:t>
            </w:r>
          </w:p>
        </w:tc>
        <w:tc>
          <w:tcPr>
            <w:tcW w:w="1426" w:type="dxa"/>
            <w:shd w:val="clear" w:color="auto" w:fill="auto"/>
            <w:noWrap/>
            <w:vAlign w:val="bottom"/>
            <w:hideMark/>
          </w:tcPr>
          <w:p w14:paraId="3D01463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74F0806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4979EA7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2.654,46</w:t>
            </w:r>
          </w:p>
        </w:tc>
      </w:tr>
      <w:tr w:rsidR="00190FD0" w:rsidRPr="00190FD0" w14:paraId="3C88A9F2" w14:textId="77777777" w:rsidTr="00190FD0">
        <w:trPr>
          <w:trHeight w:val="255"/>
        </w:trPr>
        <w:tc>
          <w:tcPr>
            <w:tcW w:w="8720" w:type="dxa"/>
            <w:gridSpan w:val="2"/>
            <w:shd w:val="clear" w:color="000000" w:fill="9999FF"/>
            <w:noWrap/>
            <w:vAlign w:val="bottom"/>
            <w:hideMark/>
          </w:tcPr>
          <w:p w14:paraId="785A4E7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1018 UPRAVLJANJE GROBLJIMA</w:t>
            </w:r>
          </w:p>
        </w:tc>
        <w:tc>
          <w:tcPr>
            <w:tcW w:w="1628" w:type="dxa"/>
            <w:shd w:val="clear" w:color="000000" w:fill="9999FF"/>
            <w:noWrap/>
            <w:vAlign w:val="bottom"/>
            <w:hideMark/>
          </w:tcPr>
          <w:p w14:paraId="3B8222D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w:t>
            </w:r>
          </w:p>
        </w:tc>
        <w:tc>
          <w:tcPr>
            <w:tcW w:w="1426" w:type="dxa"/>
            <w:shd w:val="clear" w:color="000000" w:fill="9999FF"/>
            <w:noWrap/>
            <w:vAlign w:val="bottom"/>
            <w:hideMark/>
          </w:tcPr>
          <w:p w14:paraId="0A7FA80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5E5E4CD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62B7B43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w:t>
            </w:r>
          </w:p>
        </w:tc>
      </w:tr>
      <w:tr w:rsidR="00190FD0" w:rsidRPr="00190FD0" w14:paraId="47EA4F32" w14:textId="77777777" w:rsidTr="00190FD0">
        <w:trPr>
          <w:trHeight w:val="255"/>
        </w:trPr>
        <w:tc>
          <w:tcPr>
            <w:tcW w:w="8720" w:type="dxa"/>
            <w:gridSpan w:val="2"/>
            <w:shd w:val="clear" w:color="000000" w:fill="CCCCFF"/>
            <w:noWrap/>
            <w:vAlign w:val="bottom"/>
            <w:hideMark/>
          </w:tcPr>
          <w:p w14:paraId="61EC833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A100040 Kapitalne pomoći</w:t>
            </w:r>
          </w:p>
        </w:tc>
        <w:tc>
          <w:tcPr>
            <w:tcW w:w="1628" w:type="dxa"/>
            <w:shd w:val="clear" w:color="000000" w:fill="CCCCFF"/>
            <w:noWrap/>
            <w:vAlign w:val="bottom"/>
            <w:hideMark/>
          </w:tcPr>
          <w:p w14:paraId="4972370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w:t>
            </w:r>
          </w:p>
        </w:tc>
        <w:tc>
          <w:tcPr>
            <w:tcW w:w="1426" w:type="dxa"/>
            <w:shd w:val="clear" w:color="000000" w:fill="CCCCFF"/>
            <w:noWrap/>
            <w:vAlign w:val="bottom"/>
            <w:hideMark/>
          </w:tcPr>
          <w:p w14:paraId="3DB52EC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6ACF729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336BC17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w:t>
            </w:r>
          </w:p>
        </w:tc>
      </w:tr>
      <w:tr w:rsidR="00190FD0" w:rsidRPr="00190FD0" w14:paraId="231B20D0" w14:textId="77777777" w:rsidTr="00190FD0">
        <w:trPr>
          <w:trHeight w:val="255"/>
        </w:trPr>
        <w:tc>
          <w:tcPr>
            <w:tcW w:w="8720" w:type="dxa"/>
            <w:gridSpan w:val="2"/>
            <w:shd w:val="clear" w:color="000000" w:fill="FFFF99"/>
            <w:noWrap/>
            <w:vAlign w:val="bottom"/>
            <w:hideMark/>
          </w:tcPr>
          <w:p w14:paraId="02ECFDE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58D4EDA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w:t>
            </w:r>
          </w:p>
        </w:tc>
        <w:tc>
          <w:tcPr>
            <w:tcW w:w="1426" w:type="dxa"/>
            <w:shd w:val="clear" w:color="000000" w:fill="FFFF99"/>
            <w:noWrap/>
            <w:vAlign w:val="bottom"/>
            <w:hideMark/>
          </w:tcPr>
          <w:p w14:paraId="7BAE8AC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720F7E2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5766F03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w:t>
            </w:r>
          </w:p>
        </w:tc>
      </w:tr>
      <w:tr w:rsidR="00190FD0" w:rsidRPr="00190FD0" w14:paraId="76966B0F" w14:textId="77777777" w:rsidTr="00190FD0">
        <w:trPr>
          <w:trHeight w:val="255"/>
        </w:trPr>
        <w:tc>
          <w:tcPr>
            <w:tcW w:w="8720" w:type="dxa"/>
            <w:gridSpan w:val="2"/>
            <w:shd w:val="clear" w:color="000000" w:fill="CCFFFF"/>
            <w:noWrap/>
            <w:vAlign w:val="bottom"/>
            <w:hideMark/>
          </w:tcPr>
          <w:p w14:paraId="62C69E6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lastRenderedPageBreak/>
              <w:t>Funkcijska klasifikacija  0660 Rashodi vezani za stanovanje i kom. pogodnosti koji nisu drugdje svrstani</w:t>
            </w:r>
          </w:p>
        </w:tc>
        <w:tc>
          <w:tcPr>
            <w:tcW w:w="1628" w:type="dxa"/>
            <w:shd w:val="clear" w:color="000000" w:fill="CCFFFF"/>
            <w:noWrap/>
            <w:vAlign w:val="bottom"/>
            <w:hideMark/>
          </w:tcPr>
          <w:p w14:paraId="78B8DE1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w:t>
            </w:r>
          </w:p>
        </w:tc>
        <w:tc>
          <w:tcPr>
            <w:tcW w:w="1426" w:type="dxa"/>
            <w:shd w:val="clear" w:color="000000" w:fill="CCFFFF"/>
            <w:noWrap/>
            <w:vAlign w:val="bottom"/>
            <w:hideMark/>
          </w:tcPr>
          <w:p w14:paraId="672DFDE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6A72CBC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50FF8B7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w:t>
            </w:r>
          </w:p>
        </w:tc>
      </w:tr>
      <w:tr w:rsidR="00190FD0" w:rsidRPr="00190FD0" w14:paraId="03515A4B" w14:textId="77777777" w:rsidTr="00190FD0">
        <w:trPr>
          <w:trHeight w:val="255"/>
        </w:trPr>
        <w:tc>
          <w:tcPr>
            <w:tcW w:w="956" w:type="dxa"/>
            <w:shd w:val="clear" w:color="auto" w:fill="auto"/>
            <w:noWrap/>
            <w:vAlign w:val="bottom"/>
            <w:hideMark/>
          </w:tcPr>
          <w:p w14:paraId="039610F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386</w:t>
            </w:r>
          </w:p>
        </w:tc>
        <w:tc>
          <w:tcPr>
            <w:tcW w:w="7764" w:type="dxa"/>
            <w:shd w:val="clear" w:color="auto" w:fill="auto"/>
            <w:noWrap/>
            <w:vAlign w:val="bottom"/>
            <w:hideMark/>
          </w:tcPr>
          <w:p w14:paraId="2F14B60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Kapitalne pomoći</w:t>
            </w:r>
          </w:p>
        </w:tc>
        <w:tc>
          <w:tcPr>
            <w:tcW w:w="1628" w:type="dxa"/>
            <w:shd w:val="clear" w:color="auto" w:fill="auto"/>
            <w:noWrap/>
            <w:vAlign w:val="bottom"/>
            <w:hideMark/>
          </w:tcPr>
          <w:p w14:paraId="4897370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13.272,28</w:t>
            </w:r>
          </w:p>
        </w:tc>
        <w:tc>
          <w:tcPr>
            <w:tcW w:w="1426" w:type="dxa"/>
            <w:shd w:val="clear" w:color="auto" w:fill="auto"/>
            <w:noWrap/>
            <w:vAlign w:val="bottom"/>
            <w:hideMark/>
          </w:tcPr>
          <w:p w14:paraId="6C25F7C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079E918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694125B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13.272,28</w:t>
            </w:r>
          </w:p>
        </w:tc>
      </w:tr>
      <w:tr w:rsidR="00190FD0" w:rsidRPr="00190FD0" w14:paraId="53152D51" w14:textId="77777777" w:rsidTr="00190FD0">
        <w:trPr>
          <w:trHeight w:val="255"/>
        </w:trPr>
        <w:tc>
          <w:tcPr>
            <w:tcW w:w="8720" w:type="dxa"/>
            <w:gridSpan w:val="2"/>
            <w:shd w:val="clear" w:color="000000" w:fill="000080"/>
            <w:noWrap/>
            <w:vAlign w:val="bottom"/>
            <w:hideMark/>
          </w:tcPr>
          <w:p w14:paraId="63019D2D"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Razdjel 002 PREDSTAVNIČKO TIJELO</w:t>
            </w:r>
          </w:p>
        </w:tc>
        <w:tc>
          <w:tcPr>
            <w:tcW w:w="1628" w:type="dxa"/>
            <w:shd w:val="clear" w:color="000000" w:fill="000080"/>
            <w:noWrap/>
            <w:vAlign w:val="bottom"/>
            <w:hideMark/>
          </w:tcPr>
          <w:p w14:paraId="4FF7AE73"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1.725,46</w:t>
            </w:r>
          </w:p>
        </w:tc>
        <w:tc>
          <w:tcPr>
            <w:tcW w:w="1426" w:type="dxa"/>
            <w:shd w:val="clear" w:color="000000" w:fill="000080"/>
            <w:noWrap/>
            <w:vAlign w:val="bottom"/>
            <w:hideMark/>
          </w:tcPr>
          <w:p w14:paraId="6BEC6038"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2,71</w:t>
            </w:r>
          </w:p>
        </w:tc>
        <w:tc>
          <w:tcPr>
            <w:tcW w:w="1157" w:type="dxa"/>
            <w:shd w:val="clear" w:color="000000" w:fill="000080"/>
            <w:noWrap/>
            <w:vAlign w:val="bottom"/>
            <w:hideMark/>
          </w:tcPr>
          <w:p w14:paraId="66343A81"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0,16</w:t>
            </w:r>
          </w:p>
        </w:tc>
        <w:tc>
          <w:tcPr>
            <w:tcW w:w="1948" w:type="dxa"/>
            <w:shd w:val="clear" w:color="000000" w:fill="000080"/>
            <w:noWrap/>
            <w:vAlign w:val="bottom"/>
            <w:hideMark/>
          </w:tcPr>
          <w:p w14:paraId="7CB551EF"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1.728,17</w:t>
            </w:r>
          </w:p>
        </w:tc>
      </w:tr>
      <w:tr w:rsidR="00190FD0" w:rsidRPr="00190FD0" w14:paraId="287404E4" w14:textId="77777777" w:rsidTr="00190FD0">
        <w:trPr>
          <w:trHeight w:val="255"/>
        </w:trPr>
        <w:tc>
          <w:tcPr>
            <w:tcW w:w="8720" w:type="dxa"/>
            <w:gridSpan w:val="2"/>
            <w:shd w:val="clear" w:color="000000" w:fill="0000FF"/>
            <w:noWrap/>
            <w:vAlign w:val="bottom"/>
            <w:hideMark/>
          </w:tcPr>
          <w:p w14:paraId="6E78610D"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00201 PREDSTAVNIČKO TIJELO</w:t>
            </w:r>
          </w:p>
        </w:tc>
        <w:tc>
          <w:tcPr>
            <w:tcW w:w="1628" w:type="dxa"/>
            <w:shd w:val="clear" w:color="000000" w:fill="0000FF"/>
            <w:noWrap/>
            <w:vAlign w:val="bottom"/>
            <w:hideMark/>
          </w:tcPr>
          <w:p w14:paraId="1B302DC1"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1.725,46</w:t>
            </w:r>
          </w:p>
        </w:tc>
        <w:tc>
          <w:tcPr>
            <w:tcW w:w="1426" w:type="dxa"/>
            <w:shd w:val="clear" w:color="000000" w:fill="0000FF"/>
            <w:noWrap/>
            <w:vAlign w:val="bottom"/>
            <w:hideMark/>
          </w:tcPr>
          <w:p w14:paraId="22580CA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2,71</w:t>
            </w:r>
          </w:p>
        </w:tc>
        <w:tc>
          <w:tcPr>
            <w:tcW w:w="1157" w:type="dxa"/>
            <w:shd w:val="clear" w:color="000000" w:fill="0000FF"/>
            <w:noWrap/>
            <w:vAlign w:val="bottom"/>
            <w:hideMark/>
          </w:tcPr>
          <w:p w14:paraId="26EAE7DF"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0,16</w:t>
            </w:r>
          </w:p>
        </w:tc>
        <w:tc>
          <w:tcPr>
            <w:tcW w:w="1948" w:type="dxa"/>
            <w:shd w:val="clear" w:color="000000" w:fill="0000FF"/>
            <w:noWrap/>
            <w:vAlign w:val="bottom"/>
            <w:hideMark/>
          </w:tcPr>
          <w:p w14:paraId="1CCE1122"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1.728,17</w:t>
            </w:r>
          </w:p>
        </w:tc>
      </w:tr>
      <w:tr w:rsidR="00190FD0" w:rsidRPr="00190FD0" w14:paraId="77836DD0" w14:textId="77777777" w:rsidTr="00190FD0">
        <w:trPr>
          <w:trHeight w:val="255"/>
        </w:trPr>
        <w:tc>
          <w:tcPr>
            <w:tcW w:w="8720" w:type="dxa"/>
            <w:gridSpan w:val="2"/>
            <w:shd w:val="clear" w:color="000000" w:fill="9999FF"/>
            <w:noWrap/>
            <w:vAlign w:val="bottom"/>
            <w:hideMark/>
          </w:tcPr>
          <w:p w14:paraId="05EC79D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2001 OPĆINSKO VIJEĆE</w:t>
            </w:r>
          </w:p>
        </w:tc>
        <w:tc>
          <w:tcPr>
            <w:tcW w:w="1628" w:type="dxa"/>
            <w:shd w:val="clear" w:color="000000" w:fill="9999FF"/>
            <w:noWrap/>
            <w:vAlign w:val="bottom"/>
            <w:hideMark/>
          </w:tcPr>
          <w:p w14:paraId="5C0C07B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1.725,46</w:t>
            </w:r>
          </w:p>
        </w:tc>
        <w:tc>
          <w:tcPr>
            <w:tcW w:w="1426" w:type="dxa"/>
            <w:shd w:val="clear" w:color="000000" w:fill="9999FF"/>
            <w:noWrap/>
            <w:vAlign w:val="bottom"/>
            <w:hideMark/>
          </w:tcPr>
          <w:p w14:paraId="5491286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2,71</w:t>
            </w:r>
          </w:p>
        </w:tc>
        <w:tc>
          <w:tcPr>
            <w:tcW w:w="1157" w:type="dxa"/>
            <w:shd w:val="clear" w:color="000000" w:fill="9999FF"/>
            <w:noWrap/>
            <w:vAlign w:val="bottom"/>
            <w:hideMark/>
          </w:tcPr>
          <w:p w14:paraId="5FC7322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0,16</w:t>
            </w:r>
          </w:p>
        </w:tc>
        <w:tc>
          <w:tcPr>
            <w:tcW w:w="1948" w:type="dxa"/>
            <w:shd w:val="clear" w:color="000000" w:fill="9999FF"/>
            <w:noWrap/>
            <w:vAlign w:val="bottom"/>
            <w:hideMark/>
          </w:tcPr>
          <w:p w14:paraId="77DD153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1.728,17</w:t>
            </w:r>
          </w:p>
        </w:tc>
      </w:tr>
      <w:tr w:rsidR="00190FD0" w:rsidRPr="00190FD0" w14:paraId="0E3EB754" w14:textId="77777777" w:rsidTr="00190FD0">
        <w:trPr>
          <w:trHeight w:val="255"/>
        </w:trPr>
        <w:tc>
          <w:tcPr>
            <w:tcW w:w="8720" w:type="dxa"/>
            <w:gridSpan w:val="2"/>
            <w:shd w:val="clear" w:color="000000" w:fill="CCCCFF"/>
            <w:noWrap/>
            <w:vAlign w:val="bottom"/>
            <w:hideMark/>
          </w:tcPr>
          <w:p w14:paraId="0818C39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A100029 Financiranje rada političkih stanaka i nacionalnih manjina</w:t>
            </w:r>
          </w:p>
        </w:tc>
        <w:tc>
          <w:tcPr>
            <w:tcW w:w="1628" w:type="dxa"/>
            <w:shd w:val="clear" w:color="000000" w:fill="CCCCFF"/>
            <w:noWrap/>
            <w:vAlign w:val="bottom"/>
            <w:hideMark/>
          </w:tcPr>
          <w:p w14:paraId="3913670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1.725,46</w:t>
            </w:r>
          </w:p>
        </w:tc>
        <w:tc>
          <w:tcPr>
            <w:tcW w:w="1426" w:type="dxa"/>
            <w:shd w:val="clear" w:color="000000" w:fill="CCCCFF"/>
            <w:noWrap/>
            <w:vAlign w:val="bottom"/>
            <w:hideMark/>
          </w:tcPr>
          <w:p w14:paraId="3864006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2,71</w:t>
            </w:r>
          </w:p>
        </w:tc>
        <w:tc>
          <w:tcPr>
            <w:tcW w:w="1157" w:type="dxa"/>
            <w:shd w:val="clear" w:color="000000" w:fill="CCCCFF"/>
            <w:noWrap/>
            <w:vAlign w:val="bottom"/>
            <w:hideMark/>
          </w:tcPr>
          <w:p w14:paraId="6F6F9A1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0,16</w:t>
            </w:r>
          </w:p>
        </w:tc>
        <w:tc>
          <w:tcPr>
            <w:tcW w:w="1948" w:type="dxa"/>
            <w:shd w:val="clear" w:color="000000" w:fill="CCCCFF"/>
            <w:noWrap/>
            <w:vAlign w:val="bottom"/>
            <w:hideMark/>
          </w:tcPr>
          <w:p w14:paraId="2776A90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1.728,17</w:t>
            </w:r>
          </w:p>
        </w:tc>
      </w:tr>
      <w:tr w:rsidR="00190FD0" w:rsidRPr="00190FD0" w14:paraId="36FFD39C" w14:textId="77777777" w:rsidTr="00190FD0">
        <w:trPr>
          <w:trHeight w:val="255"/>
        </w:trPr>
        <w:tc>
          <w:tcPr>
            <w:tcW w:w="8720" w:type="dxa"/>
            <w:gridSpan w:val="2"/>
            <w:shd w:val="clear" w:color="000000" w:fill="FFFF99"/>
            <w:noWrap/>
            <w:vAlign w:val="bottom"/>
            <w:hideMark/>
          </w:tcPr>
          <w:p w14:paraId="170BBFD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38CABED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1.725,46</w:t>
            </w:r>
          </w:p>
        </w:tc>
        <w:tc>
          <w:tcPr>
            <w:tcW w:w="1426" w:type="dxa"/>
            <w:shd w:val="clear" w:color="000000" w:fill="FFFF99"/>
            <w:noWrap/>
            <w:vAlign w:val="bottom"/>
            <w:hideMark/>
          </w:tcPr>
          <w:p w14:paraId="550933D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2,71</w:t>
            </w:r>
          </w:p>
        </w:tc>
        <w:tc>
          <w:tcPr>
            <w:tcW w:w="1157" w:type="dxa"/>
            <w:shd w:val="clear" w:color="000000" w:fill="FFFF99"/>
            <w:noWrap/>
            <w:vAlign w:val="bottom"/>
            <w:hideMark/>
          </w:tcPr>
          <w:p w14:paraId="5D16E69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0,16</w:t>
            </w:r>
          </w:p>
        </w:tc>
        <w:tc>
          <w:tcPr>
            <w:tcW w:w="1948" w:type="dxa"/>
            <w:shd w:val="clear" w:color="000000" w:fill="FFFF99"/>
            <w:noWrap/>
            <w:vAlign w:val="bottom"/>
            <w:hideMark/>
          </w:tcPr>
          <w:p w14:paraId="5298479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1.728,17</w:t>
            </w:r>
          </w:p>
        </w:tc>
      </w:tr>
      <w:tr w:rsidR="00190FD0" w:rsidRPr="00190FD0" w14:paraId="1C611B2C" w14:textId="77777777" w:rsidTr="00190FD0">
        <w:trPr>
          <w:trHeight w:val="255"/>
        </w:trPr>
        <w:tc>
          <w:tcPr>
            <w:tcW w:w="8720" w:type="dxa"/>
            <w:gridSpan w:val="2"/>
            <w:shd w:val="clear" w:color="000000" w:fill="CCFFFF"/>
            <w:noWrap/>
            <w:vAlign w:val="bottom"/>
            <w:hideMark/>
          </w:tcPr>
          <w:p w14:paraId="0F65DA6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0860 "Rashodi za rekreaciju, kulturu i religiju koji nisu drugdje svrstani"</w:t>
            </w:r>
          </w:p>
        </w:tc>
        <w:tc>
          <w:tcPr>
            <w:tcW w:w="1628" w:type="dxa"/>
            <w:shd w:val="clear" w:color="000000" w:fill="CCFFFF"/>
            <w:noWrap/>
            <w:vAlign w:val="bottom"/>
            <w:hideMark/>
          </w:tcPr>
          <w:p w14:paraId="51781C8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1.725,46</w:t>
            </w:r>
          </w:p>
        </w:tc>
        <w:tc>
          <w:tcPr>
            <w:tcW w:w="1426" w:type="dxa"/>
            <w:shd w:val="clear" w:color="000000" w:fill="CCFFFF"/>
            <w:noWrap/>
            <w:vAlign w:val="bottom"/>
            <w:hideMark/>
          </w:tcPr>
          <w:p w14:paraId="07EC081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2,71</w:t>
            </w:r>
          </w:p>
        </w:tc>
        <w:tc>
          <w:tcPr>
            <w:tcW w:w="1157" w:type="dxa"/>
            <w:shd w:val="clear" w:color="000000" w:fill="CCFFFF"/>
            <w:noWrap/>
            <w:vAlign w:val="bottom"/>
            <w:hideMark/>
          </w:tcPr>
          <w:p w14:paraId="050037E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0,16</w:t>
            </w:r>
          </w:p>
        </w:tc>
        <w:tc>
          <w:tcPr>
            <w:tcW w:w="1948" w:type="dxa"/>
            <w:shd w:val="clear" w:color="000000" w:fill="CCFFFF"/>
            <w:noWrap/>
            <w:vAlign w:val="bottom"/>
            <w:hideMark/>
          </w:tcPr>
          <w:p w14:paraId="746D339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1.728,17</w:t>
            </w:r>
          </w:p>
        </w:tc>
      </w:tr>
      <w:tr w:rsidR="00190FD0" w:rsidRPr="00190FD0" w14:paraId="279DF939" w14:textId="77777777" w:rsidTr="00190FD0">
        <w:trPr>
          <w:trHeight w:val="255"/>
        </w:trPr>
        <w:tc>
          <w:tcPr>
            <w:tcW w:w="956" w:type="dxa"/>
            <w:shd w:val="clear" w:color="auto" w:fill="auto"/>
            <w:noWrap/>
            <w:vAlign w:val="bottom"/>
            <w:hideMark/>
          </w:tcPr>
          <w:p w14:paraId="545C2F7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381</w:t>
            </w:r>
          </w:p>
        </w:tc>
        <w:tc>
          <w:tcPr>
            <w:tcW w:w="7764" w:type="dxa"/>
            <w:shd w:val="clear" w:color="auto" w:fill="auto"/>
            <w:noWrap/>
            <w:vAlign w:val="bottom"/>
            <w:hideMark/>
          </w:tcPr>
          <w:p w14:paraId="6F94CE5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Tekuće donacije</w:t>
            </w:r>
          </w:p>
        </w:tc>
        <w:tc>
          <w:tcPr>
            <w:tcW w:w="1628" w:type="dxa"/>
            <w:shd w:val="clear" w:color="auto" w:fill="auto"/>
            <w:noWrap/>
            <w:vAlign w:val="bottom"/>
            <w:hideMark/>
          </w:tcPr>
          <w:p w14:paraId="3ABC42E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1.725,46</w:t>
            </w:r>
          </w:p>
        </w:tc>
        <w:tc>
          <w:tcPr>
            <w:tcW w:w="1426" w:type="dxa"/>
            <w:shd w:val="clear" w:color="auto" w:fill="auto"/>
            <w:noWrap/>
            <w:vAlign w:val="bottom"/>
            <w:hideMark/>
          </w:tcPr>
          <w:p w14:paraId="635FA8C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2,71</w:t>
            </w:r>
          </w:p>
        </w:tc>
        <w:tc>
          <w:tcPr>
            <w:tcW w:w="1157" w:type="dxa"/>
            <w:shd w:val="clear" w:color="auto" w:fill="auto"/>
            <w:noWrap/>
            <w:vAlign w:val="bottom"/>
            <w:hideMark/>
          </w:tcPr>
          <w:p w14:paraId="67D9D23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0,16</w:t>
            </w:r>
          </w:p>
        </w:tc>
        <w:tc>
          <w:tcPr>
            <w:tcW w:w="1948" w:type="dxa"/>
            <w:shd w:val="clear" w:color="auto" w:fill="auto"/>
            <w:noWrap/>
            <w:vAlign w:val="bottom"/>
            <w:hideMark/>
          </w:tcPr>
          <w:p w14:paraId="2A62B3F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1.728,17</w:t>
            </w:r>
          </w:p>
        </w:tc>
      </w:tr>
      <w:tr w:rsidR="00190FD0" w:rsidRPr="00190FD0" w14:paraId="562D4BEA" w14:textId="77777777" w:rsidTr="00190FD0">
        <w:trPr>
          <w:trHeight w:val="255"/>
        </w:trPr>
        <w:tc>
          <w:tcPr>
            <w:tcW w:w="956" w:type="dxa"/>
            <w:shd w:val="clear" w:color="auto" w:fill="auto"/>
            <w:noWrap/>
            <w:vAlign w:val="bottom"/>
            <w:hideMark/>
          </w:tcPr>
          <w:p w14:paraId="726EBCEC"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4</w:t>
            </w:r>
          </w:p>
        </w:tc>
        <w:tc>
          <w:tcPr>
            <w:tcW w:w="7764" w:type="dxa"/>
            <w:shd w:val="clear" w:color="auto" w:fill="auto"/>
            <w:noWrap/>
            <w:vAlign w:val="bottom"/>
            <w:hideMark/>
          </w:tcPr>
          <w:p w14:paraId="1D5292F0"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Rashodi za nabavu nefinancijske imovine</w:t>
            </w:r>
          </w:p>
        </w:tc>
        <w:tc>
          <w:tcPr>
            <w:tcW w:w="1628" w:type="dxa"/>
            <w:shd w:val="clear" w:color="auto" w:fill="auto"/>
            <w:noWrap/>
            <w:vAlign w:val="bottom"/>
            <w:hideMark/>
          </w:tcPr>
          <w:p w14:paraId="03DBB591"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1.033.446,14</w:t>
            </w:r>
          </w:p>
        </w:tc>
        <w:tc>
          <w:tcPr>
            <w:tcW w:w="1426" w:type="dxa"/>
            <w:shd w:val="clear" w:color="auto" w:fill="auto"/>
            <w:noWrap/>
            <w:vAlign w:val="bottom"/>
            <w:hideMark/>
          </w:tcPr>
          <w:p w14:paraId="1ED12DE1"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872.212,89</w:t>
            </w:r>
          </w:p>
        </w:tc>
        <w:tc>
          <w:tcPr>
            <w:tcW w:w="1157" w:type="dxa"/>
            <w:shd w:val="clear" w:color="auto" w:fill="auto"/>
            <w:noWrap/>
            <w:vAlign w:val="bottom"/>
            <w:hideMark/>
          </w:tcPr>
          <w:p w14:paraId="59D9DF09"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84,40</w:t>
            </w:r>
          </w:p>
        </w:tc>
        <w:tc>
          <w:tcPr>
            <w:tcW w:w="1948" w:type="dxa"/>
            <w:shd w:val="clear" w:color="auto" w:fill="auto"/>
            <w:noWrap/>
            <w:vAlign w:val="bottom"/>
            <w:hideMark/>
          </w:tcPr>
          <w:p w14:paraId="164E555B"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1.905.659,03</w:t>
            </w:r>
          </w:p>
        </w:tc>
      </w:tr>
      <w:tr w:rsidR="00190FD0" w:rsidRPr="00190FD0" w14:paraId="55F0BDBA" w14:textId="77777777" w:rsidTr="00190FD0">
        <w:trPr>
          <w:trHeight w:val="255"/>
        </w:trPr>
        <w:tc>
          <w:tcPr>
            <w:tcW w:w="956" w:type="dxa"/>
            <w:shd w:val="clear" w:color="auto" w:fill="auto"/>
            <w:noWrap/>
            <w:vAlign w:val="bottom"/>
            <w:hideMark/>
          </w:tcPr>
          <w:p w14:paraId="22C63144"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41</w:t>
            </w:r>
          </w:p>
        </w:tc>
        <w:tc>
          <w:tcPr>
            <w:tcW w:w="7764" w:type="dxa"/>
            <w:shd w:val="clear" w:color="auto" w:fill="auto"/>
            <w:noWrap/>
            <w:vAlign w:val="bottom"/>
            <w:hideMark/>
          </w:tcPr>
          <w:p w14:paraId="285CCEB4"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Rashodi za nabavu neproizvedene dugotrajne imovine</w:t>
            </w:r>
          </w:p>
        </w:tc>
        <w:tc>
          <w:tcPr>
            <w:tcW w:w="1628" w:type="dxa"/>
            <w:shd w:val="clear" w:color="auto" w:fill="auto"/>
            <w:noWrap/>
            <w:vAlign w:val="bottom"/>
            <w:hideMark/>
          </w:tcPr>
          <w:p w14:paraId="0B72906F"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9.290,59</w:t>
            </w:r>
          </w:p>
        </w:tc>
        <w:tc>
          <w:tcPr>
            <w:tcW w:w="1426" w:type="dxa"/>
            <w:shd w:val="clear" w:color="auto" w:fill="auto"/>
            <w:noWrap/>
            <w:vAlign w:val="bottom"/>
            <w:hideMark/>
          </w:tcPr>
          <w:p w14:paraId="451B98EA"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157" w:type="dxa"/>
            <w:shd w:val="clear" w:color="auto" w:fill="auto"/>
            <w:noWrap/>
            <w:vAlign w:val="bottom"/>
            <w:hideMark/>
          </w:tcPr>
          <w:p w14:paraId="4EC61163"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948" w:type="dxa"/>
            <w:shd w:val="clear" w:color="auto" w:fill="auto"/>
            <w:noWrap/>
            <w:vAlign w:val="bottom"/>
            <w:hideMark/>
          </w:tcPr>
          <w:p w14:paraId="1F95EEA4"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9.290,59</w:t>
            </w:r>
          </w:p>
        </w:tc>
      </w:tr>
      <w:tr w:rsidR="00190FD0" w:rsidRPr="00190FD0" w14:paraId="5DF1A000" w14:textId="77777777" w:rsidTr="00190FD0">
        <w:trPr>
          <w:trHeight w:val="255"/>
        </w:trPr>
        <w:tc>
          <w:tcPr>
            <w:tcW w:w="8720" w:type="dxa"/>
            <w:gridSpan w:val="2"/>
            <w:shd w:val="clear" w:color="000000" w:fill="000080"/>
            <w:noWrap/>
            <w:vAlign w:val="bottom"/>
            <w:hideMark/>
          </w:tcPr>
          <w:p w14:paraId="0FAB7299"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Razdjel 001 JEDINSTVENI UPRAVNI ODJEL</w:t>
            </w:r>
          </w:p>
        </w:tc>
        <w:tc>
          <w:tcPr>
            <w:tcW w:w="1628" w:type="dxa"/>
            <w:shd w:val="clear" w:color="000000" w:fill="000080"/>
            <w:noWrap/>
            <w:vAlign w:val="bottom"/>
            <w:hideMark/>
          </w:tcPr>
          <w:p w14:paraId="3F580BE2"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9.290,59</w:t>
            </w:r>
          </w:p>
        </w:tc>
        <w:tc>
          <w:tcPr>
            <w:tcW w:w="1426" w:type="dxa"/>
            <w:shd w:val="clear" w:color="000000" w:fill="000080"/>
            <w:noWrap/>
            <w:vAlign w:val="bottom"/>
            <w:hideMark/>
          </w:tcPr>
          <w:p w14:paraId="2FCCAEB3"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157" w:type="dxa"/>
            <w:shd w:val="clear" w:color="000000" w:fill="000080"/>
            <w:noWrap/>
            <w:vAlign w:val="bottom"/>
            <w:hideMark/>
          </w:tcPr>
          <w:p w14:paraId="5A56DB72"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948" w:type="dxa"/>
            <w:shd w:val="clear" w:color="000000" w:fill="000080"/>
            <w:noWrap/>
            <w:vAlign w:val="bottom"/>
            <w:hideMark/>
          </w:tcPr>
          <w:p w14:paraId="512D9D1F"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9.290,59</w:t>
            </w:r>
          </w:p>
        </w:tc>
      </w:tr>
      <w:tr w:rsidR="00190FD0" w:rsidRPr="00190FD0" w14:paraId="635BE40E" w14:textId="77777777" w:rsidTr="00190FD0">
        <w:trPr>
          <w:trHeight w:val="255"/>
        </w:trPr>
        <w:tc>
          <w:tcPr>
            <w:tcW w:w="8720" w:type="dxa"/>
            <w:gridSpan w:val="2"/>
            <w:shd w:val="clear" w:color="000000" w:fill="0000FF"/>
            <w:noWrap/>
            <w:vAlign w:val="bottom"/>
            <w:hideMark/>
          </w:tcPr>
          <w:p w14:paraId="199415DD"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00101 JEDINSTVENI UPRAVNI ODJEL</w:t>
            </w:r>
          </w:p>
        </w:tc>
        <w:tc>
          <w:tcPr>
            <w:tcW w:w="1628" w:type="dxa"/>
            <w:shd w:val="clear" w:color="000000" w:fill="0000FF"/>
            <w:noWrap/>
            <w:vAlign w:val="bottom"/>
            <w:hideMark/>
          </w:tcPr>
          <w:p w14:paraId="61178E68"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9.290,59</w:t>
            </w:r>
          </w:p>
        </w:tc>
        <w:tc>
          <w:tcPr>
            <w:tcW w:w="1426" w:type="dxa"/>
            <w:shd w:val="clear" w:color="000000" w:fill="0000FF"/>
            <w:noWrap/>
            <w:vAlign w:val="bottom"/>
            <w:hideMark/>
          </w:tcPr>
          <w:p w14:paraId="5FBF24CA"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157" w:type="dxa"/>
            <w:shd w:val="clear" w:color="000000" w:fill="0000FF"/>
            <w:noWrap/>
            <w:vAlign w:val="bottom"/>
            <w:hideMark/>
          </w:tcPr>
          <w:p w14:paraId="42F340A2"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948" w:type="dxa"/>
            <w:shd w:val="clear" w:color="000000" w:fill="0000FF"/>
            <w:noWrap/>
            <w:vAlign w:val="bottom"/>
            <w:hideMark/>
          </w:tcPr>
          <w:p w14:paraId="09036C3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9.290,59</w:t>
            </w:r>
          </w:p>
        </w:tc>
      </w:tr>
      <w:tr w:rsidR="00190FD0" w:rsidRPr="00190FD0" w14:paraId="7AFBC114" w14:textId="77777777" w:rsidTr="00190FD0">
        <w:trPr>
          <w:trHeight w:val="255"/>
        </w:trPr>
        <w:tc>
          <w:tcPr>
            <w:tcW w:w="8720" w:type="dxa"/>
            <w:gridSpan w:val="2"/>
            <w:shd w:val="clear" w:color="000000" w:fill="9999FF"/>
            <w:noWrap/>
            <w:vAlign w:val="bottom"/>
            <w:hideMark/>
          </w:tcPr>
          <w:p w14:paraId="5748D80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1014 RAZVOJ I SIGURNOST PROMETA</w:t>
            </w:r>
          </w:p>
        </w:tc>
        <w:tc>
          <w:tcPr>
            <w:tcW w:w="1628" w:type="dxa"/>
            <w:shd w:val="clear" w:color="000000" w:fill="9999FF"/>
            <w:noWrap/>
            <w:vAlign w:val="bottom"/>
            <w:hideMark/>
          </w:tcPr>
          <w:p w14:paraId="2093A64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c>
          <w:tcPr>
            <w:tcW w:w="1426" w:type="dxa"/>
            <w:shd w:val="clear" w:color="000000" w:fill="9999FF"/>
            <w:noWrap/>
            <w:vAlign w:val="bottom"/>
            <w:hideMark/>
          </w:tcPr>
          <w:p w14:paraId="5B5F050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6750B47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1E27E15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r>
      <w:tr w:rsidR="00190FD0" w:rsidRPr="00190FD0" w14:paraId="72149E4F" w14:textId="77777777" w:rsidTr="00190FD0">
        <w:trPr>
          <w:trHeight w:val="255"/>
        </w:trPr>
        <w:tc>
          <w:tcPr>
            <w:tcW w:w="8720" w:type="dxa"/>
            <w:gridSpan w:val="2"/>
            <w:shd w:val="clear" w:color="000000" w:fill="CCCCFF"/>
            <w:noWrap/>
            <w:vAlign w:val="bottom"/>
            <w:hideMark/>
          </w:tcPr>
          <w:p w14:paraId="272B289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K100029 Kupnja zemljišta za nerazvrstane ceste</w:t>
            </w:r>
          </w:p>
        </w:tc>
        <w:tc>
          <w:tcPr>
            <w:tcW w:w="1628" w:type="dxa"/>
            <w:shd w:val="clear" w:color="000000" w:fill="CCCCFF"/>
            <w:noWrap/>
            <w:vAlign w:val="bottom"/>
            <w:hideMark/>
          </w:tcPr>
          <w:p w14:paraId="3DC1A46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c>
          <w:tcPr>
            <w:tcW w:w="1426" w:type="dxa"/>
            <w:shd w:val="clear" w:color="000000" w:fill="CCCCFF"/>
            <w:noWrap/>
            <w:vAlign w:val="bottom"/>
            <w:hideMark/>
          </w:tcPr>
          <w:p w14:paraId="48CC614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63BBB4A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330F6EA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r>
      <w:tr w:rsidR="00190FD0" w:rsidRPr="00190FD0" w14:paraId="30E4A719" w14:textId="77777777" w:rsidTr="00190FD0">
        <w:trPr>
          <w:trHeight w:val="255"/>
        </w:trPr>
        <w:tc>
          <w:tcPr>
            <w:tcW w:w="8720" w:type="dxa"/>
            <w:gridSpan w:val="2"/>
            <w:shd w:val="clear" w:color="000000" w:fill="FFFF99"/>
            <w:noWrap/>
            <w:vAlign w:val="bottom"/>
            <w:hideMark/>
          </w:tcPr>
          <w:p w14:paraId="1C0A2BE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4.1. PRIHODI ZA POSEBNE NAMJENE</w:t>
            </w:r>
          </w:p>
        </w:tc>
        <w:tc>
          <w:tcPr>
            <w:tcW w:w="1628" w:type="dxa"/>
            <w:shd w:val="clear" w:color="000000" w:fill="FFFF99"/>
            <w:noWrap/>
            <w:vAlign w:val="bottom"/>
            <w:hideMark/>
          </w:tcPr>
          <w:p w14:paraId="4D42B8F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c>
          <w:tcPr>
            <w:tcW w:w="1426" w:type="dxa"/>
            <w:shd w:val="clear" w:color="000000" w:fill="FFFF99"/>
            <w:noWrap/>
            <w:vAlign w:val="bottom"/>
            <w:hideMark/>
          </w:tcPr>
          <w:p w14:paraId="13BE041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7BAEC61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7AF1FF8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r>
      <w:tr w:rsidR="00190FD0" w:rsidRPr="00190FD0" w14:paraId="7E38BD9F" w14:textId="77777777" w:rsidTr="00190FD0">
        <w:trPr>
          <w:trHeight w:val="255"/>
        </w:trPr>
        <w:tc>
          <w:tcPr>
            <w:tcW w:w="8720" w:type="dxa"/>
            <w:gridSpan w:val="2"/>
            <w:shd w:val="clear" w:color="000000" w:fill="CCFFFF"/>
            <w:noWrap/>
            <w:vAlign w:val="bottom"/>
            <w:hideMark/>
          </w:tcPr>
          <w:p w14:paraId="4EEB47D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0451 Cestovni promet</w:t>
            </w:r>
          </w:p>
        </w:tc>
        <w:tc>
          <w:tcPr>
            <w:tcW w:w="1628" w:type="dxa"/>
            <w:shd w:val="clear" w:color="000000" w:fill="CCFFFF"/>
            <w:noWrap/>
            <w:vAlign w:val="bottom"/>
            <w:hideMark/>
          </w:tcPr>
          <w:p w14:paraId="332EFFA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c>
          <w:tcPr>
            <w:tcW w:w="1426" w:type="dxa"/>
            <w:shd w:val="clear" w:color="000000" w:fill="CCFFFF"/>
            <w:noWrap/>
            <w:vAlign w:val="bottom"/>
            <w:hideMark/>
          </w:tcPr>
          <w:p w14:paraId="2D139F7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64DA39C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22E6758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3.981,68</w:t>
            </w:r>
          </w:p>
        </w:tc>
      </w:tr>
      <w:tr w:rsidR="00190FD0" w:rsidRPr="00190FD0" w14:paraId="11D59958" w14:textId="77777777" w:rsidTr="00190FD0">
        <w:trPr>
          <w:trHeight w:val="255"/>
        </w:trPr>
        <w:tc>
          <w:tcPr>
            <w:tcW w:w="956" w:type="dxa"/>
            <w:shd w:val="clear" w:color="auto" w:fill="auto"/>
            <w:noWrap/>
            <w:vAlign w:val="bottom"/>
            <w:hideMark/>
          </w:tcPr>
          <w:p w14:paraId="61CF725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411</w:t>
            </w:r>
          </w:p>
        </w:tc>
        <w:tc>
          <w:tcPr>
            <w:tcW w:w="7764" w:type="dxa"/>
            <w:shd w:val="clear" w:color="auto" w:fill="auto"/>
            <w:noWrap/>
            <w:vAlign w:val="bottom"/>
            <w:hideMark/>
          </w:tcPr>
          <w:p w14:paraId="6E61B3D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Materijalna imovina - prirodna bogatstva</w:t>
            </w:r>
          </w:p>
        </w:tc>
        <w:tc>
          <w:tcPr>
            <w:tcW w:w="1628" w:type="dxa"/>
            <w:shd w:val="clear" w:color="auto" w:fill="auto"/>
            <w:noWrap/>
            <w:vAlign w:val="bottom"/>
            <w:hideMark/>
          </w:tcPr>
          <w:p w14:paraId="353D293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3.981,68</w:t>
            </w:r>
          </w:p>
        </w:tc>
        <w:tc>
          <w:tcPr>
            <w:tcW w:w="1426" w:type="dxa"/>
            <w:shd w:val="clear" w:color="auto" w:fill="auto"/>
            <w:noWrap/>
            <w:vAlign w:val="bottom"/>
            <w:hideMark/>
          </w:tcPr>
          <w:p w14:paraId="0662918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0E758F2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4F01C45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3.981,68</w:t>
            </w:r>
          </w:p>
        </w:tc>
      </w:tr>
      <w:tr w:rsidR="00190FD0" w:rsidRPr="00190FD0" w14:paraId="3996AE6E" w14:textId="77777777" w:rsidTr="00190FD0">
        <w:trPr>
          <w:trHeight w:val="255"/>
        </w:trPr>
        <w:tc>
          <w:tcPr>
            <w:tcW w:w="8720" w:type="dxa"/>
            <w:gridSpan w:val="2"/>
            <w:shd w:val="clear" w:color="000000" w:fill="9999FF"/>
            <w:noWrap/>
            <w:vAlign w:val="bottom"/>
            <w:hideMark/>
          </w:tcPr>
          <w:p w14:paraId="4A687BB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1015 ORGANIZIRANJE I PROVOĐENJE ZAŠTITE I SPAŠAVANJA</w:t>
            </w:r>
          </w:p>
        </w:tc>
        <w:tc>
          <w:tcPr>
            <w:tcW w:w="1628" w:type="dxa"/>
            <w:shd w:val="clear" w:color="000000" w:fill="9999FF"/>
            <w:noWrap/>
            <w:vAlign w:val="bottom"/>
            <w:hideMark/>
          </w:tcPr>
          <w:p w14:paraId="255FF96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c>
          <w:tcPr>
            <w:tcW w:w="1426" w:type="dxa"/>
            <w:shd w:val="clear" w:color="000000" w:fill="9999FF"/>
            <w:noWrap/>
            <w:vAlign w:val="bottom"/>
            <w:hideMark/>
          </w:tcPr>
          <w:p w14:paraId="6DEF7B9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17646EC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02F9860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r>
      <w:tr w:rsidR="00190FD0" w:rsidRPr="00190FD0" w14:paraId="0E38D212" w14:textId="77777777" w:rsidTr="00190FD0">
        <w:trPr>
          <w:trHeight w:val="255"/>
        </w:trPr>
        <w:tc>
          <w:tcPr>
            <w:tcW w:w="8720" w:type="dxa"/>
            <w:gridSpan w:val="2"/>
            <w:shd w:val="clear" w:color="000000" w:fill="CCCCFF"/>
            <w:noWrap/>
            <w:vAlign w:val="bottom"/>
            <w:hideMark/>
          </w:tcPr>
          <w:p w14:paraId="64AE722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K100020 Rekonstrukcija i sanacija društvenih domova</w:t>
            </w:r>
          </w:p>
        </w:tc>
        <w:tc>
          <w:tcPr>
            <w:tcW w:w="1628" w:type="dxa"/>
            <w:shd w:val="clear" w:color="000000" w:fill="CCCCFF"/>
            <w:noWrap/>
            <w:vAlign w:val="bottom"/>
            <w:hideMark/>
          </w:tcPr>
          <w:p w14:paraId="135F0C6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c>
          <w:tcPr>
            <w:tcW w:w="1426" w:type="dxa"/>
            <w:shd w:val="clear" w:color="000000" w:fill="CCCCFF"/>
            <w:noWrap/>
            <w:vAlign w:val="bottom"/>
            <w:hideMark/>
          </w:tcPr>
          <w:p w14:paraId="406AAB8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5742F5B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3ED8621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r>
      <w:tr w:rsidR="00190FD0" w:rsidRPr="00190FD0" w14:paraId="6D76095B" w14:textId="77777777" w:rsidTr="00190FD0">
        <w:trPr>
          <w:trHeight w:val="255"/>
        </w:trPr>
        <w:tc>
          <w:tcPr>
            <w:tcW w:w="8720" w:type="dxa"/>
            <w:gridSpan w:val="2"/>
            <w:shd w:val="clear" w:color="000000" w:fill="FFFF99"/>
            <w:noWrap/>
            <w:vAlign w:val="bottom"/>
            <w:hideMark/>
          </w:tcPr>
          <w:p w14:paraId="34DFC6B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07D753F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c>
          <w:tcPr>
            <w:tcW w:w="1426" w:type="dxa"/>
            <w:shd w:val="clear" w:color="000000" w:fill="FFFF99"/>
            <w:noWrap/>
            <w:vAlign w:val="bottom"/>
            <w:hideMark/>
          </w:tcPr>
          <w:p w14:paraId="6ABC08E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4AADB91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05A386C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r>
      <w:tr w:rsidR="00190FD0" w:rsidRPr="00190FD0" w14:paraId="27E92EEF" w14:textId="77777777" w:rsidTr="00190FD0">
        <w:trPr>
          <w:trHeight w:val="255"/>
        </w:trPr>
        <w:tc>
          <w:tcPr>
            <w:tcW w:w="8720" w:type="dxa"/>
            <w:gridSpan w:val="2"/>
            <w:shd w:val="clear" w:color="000000" w:fill="CCFFFF"/>
            <w:noWrap/>
            <w:vAlign w:val="bottom"/>
            <w:hideMark/>
          </w:tcPr>
          <w:p w14:paraId="6451E76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0620 Razvoj zajednice</w:t>
            </w:r>
          </w:p>
        </w:tc>
        <w:tc>
          <w:tcPr>
            <w:tcW w:w="1628" w:type="dxa"/>
            <w:shd w:val="clear" w:color="000000" w:fill="CCFFFF"/>
            <w:noWrap/>
            <w:vAlign w:val="bottom"/>
            <w:hideMark/>
          </w:tcPr>
          <w:p w14:paraId="3528856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c>
          <w:tcPr>
            <w:tcW w:w="1426" w:type="dxa"/>
            <w:shd w:val="clear" w:color="000000" w:fill="CCFFFF"/>
            <w:noWrap/>
            <w:vAlign w:val="bottom"/>
            <w:hideMark/>
          </w:tcPr>
          <w:p w14:paraId="6E93D3A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382CAAA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249CA16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w:t>
            </w:r>
          </w:p>
        </w:tc>
      </w:tr>
      <w:tr w:rsidR="00190FD0" w:rsidRPr="00190FD0" w14:paraId="1B1D278F" w14:textId="77777777" w:rsidTr="00190FD0">
        <w:trPr>
          <w:trHeight w:val="255"/>
        </w:trPr>
        <w:tc>
          <w:tcPr>
            <w:tcW w:w="956" w:type="dxa"/>
            <w:shd w:val="clear" w:color="auto" w:fill="auto"/>
            <w:noWrap/>
            <w:vAlign w:val="bottom"/>
            <w:hideMark/>
          </w:tcPr>
          <w:p w14:paraId="37BA4EF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412</w:t>
            </w:r>
          </w:p>
        </w:tc>
        <w:tc>
          <w:tcPr>
            <w:tcW w:w="7764" w:type="dxa"/>
            <w:shd w:val="clear" w:color="auto" w:fill="auto"/>
            <w:noWrap/>
            <w:vAlign w:val="bottom"/>
            <w:hideMark/>
          </w:tcPr>
          <w:p w14:paraId="0174C9F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Nematerijalna imovina</w:t>
            </w:r>
          </w:p>
        </w:tc>
        <w:tc>
          <w:tcPr>
            <w:tcW w:w="1628" w:type="dxa"/>
            <w:shd w:val="clear" w:color="auto" w:fill="auto"/>
            <w:noWrap/>
            <w:vAlign w:val="bottom"/>
            <w:hideMark/>
          </w:tcPr>
          <w:p w14:paraId="7874562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5.308,91</w:t>
            </w:r>
          </w:p>
        </w:tc>
        <w:tc>
          <w:tcPr>
            <w:tcW w:w="1426" w:type="dxa"/>
            <w:shd w:val="clear" w:color="auto" w:fill="auto"/>
            <w:noWrap/>
            <w:vAlign w:val="bottom"/>
            <w:hideMark/>
          </w:tcPr>
          <w:p w14:paraId="2219FF1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5A5B1FF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74E5488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5.308,91</w:t>
            </w:r>
          </w:p>
        </w:tc>
      </w:tr>
      <w:tr w:rsidR="00190FD0" w:rsidRPr="00190FD0" w14:paraId="2D7CDF39" w14:textId="77777777" w:rsidTr="00190FD0">
        <w:trPr>
          <w:trHeight w:val="255"/>
        </w:trPr>
        <w:tc>
          <w:tcPr>
            <w:tcW w:w="956" w:type="dxa"/>
            <w:shd w:val="clear" w:color="auto" w:fill="auto"/>
            <w:noWrap/>
            <w:vAlign w:val="bottom"/>
            <w:hideMark/>
          </w:tcPr>
          <w:p w14:paraId="488366CD"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42</w:t>
            </w:r>
          </w:p>
        </w:tc>
        <w:tc>
          <w:tcPr>
            <w:tcW w:w="7764" w:type="dxa"/>
            <w:shd w:val="clear" w:color="auto" w:fill="auto"/>
            <w:noWrap/>
            <w:vAlign w:val="bottom"/>
            <w:hideMark/>
          </w:tcPr>
          <w:p w14:paraId="740B95BE"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Rashodi za nabavu proizvedene dugotrajne imovine</w:t>
            </w:r>
          </w:p>
        </w:tc>
        <w:tc>
          <w:tcPr>
            <w:tcW w:w="1628" w:type="dxa"/>
            <w:shd w:val="clear" w:color="auto" w:fill="auto"/>
            <w:noWrap/>
            <w:vAlign w:val="bottom"/>
            <w:hideMark/>
          </w:tcPr>
          <w:p w14:paraId="7B7CA0F7"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1.024.155,55</w:t>
            </w:r>
          </w:p>
        </w:tc>
        <w:tc>
          <w:tcPr>
            <w:tcW w:w="1426" w:type="dxa"/>
            <w:shd w:val="clear" w:color="auto" w:fill="auto"/>
            <w:noWrap/>
            <w:vAlign w:val="bottom"/>
            <w:hideMark/>
          </w:tcPr>
          <w:p w14:paraId="7738292D"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788.212,89</w:t>
            </w:r>
          </w:p>
        </w:tc>
        <w:tc>
          <w:tcPr>
            <w:tcW w:w="1157" w:type="dxa"/>
            <w:shd w:val="clear" w:color="auto" w:fill="auto"/>
            <w:noWrap/>
            <w:vAlign w:val="bottom"/>
            <w:hideMark/>
          </w:tcPr>
          <w:p w14:paraId="4090908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76,96</w:t>
            </w:r>
          </w:p>
        </w:tc>
        <w:tc>
          <w:tcPr>
            <w:tcW w:w="1948" w:type="dxa"/>
            <w:shd w:val="clear" w:color="auto" w:fill="auto"/>
            <w:noWrap/>
            <w:vAlign w:val="bottom"/>
            <w:hideMark/>
          </w:tcPr>
          <w:p w14:paraId="05050AD2"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1.812.368,44</w:t>
            </w:r>
          </w:p>
        </w:tc>
      </w:tr>
      <w:tr w:rsidR="00190FD0" w:rsidRPr="00190FD0" w14:paraId="20E94474" w14:textId="77777777" w:rsidTr="00190FD0">
        <w:trPr>
          <w:trHeight w:val="255"/>
        </w:trPr>
        <w:tc>
          <w:tcPr>
            <w:tcW w:w="8720" w:type="dxa"/>
            <w:gridSpan w:val="2"/>
            <w:shd w:val="clear" w:color="000000" w:fill="000080"/>
            <w:noWrap/>
            <w:vAlign w:val="bottom"/>
            <w:hideMark/>
          </w:tcPr>
          <w:p w14:paraId="2A8C6BBE"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Razdjel 001 JEDINSTVENI UPRAVNI ODJEL</w:t>
            </w:r>
          </w:p>
        </w:tc>
        <w:tc>
          <w:tcPr>
            <w:tcW w:w="1628" w:type="dxa"/>
            <w:shd w:val="clear" w:color="000000" w:fill="000080"/>
            <w:noWrap/>
            <w:vAlign w:val="bottom"/>
            <w:hideMark/>
          </w:tcPr>
          <w:p w14:paraId="680E304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1.024.155,55</w:t>
            </w:r>
          </w:p>
        </w:tc>
        <w:tc>
          <w:tcPr>
            <w:tcW w:w="1426" w:type="dxa"/>
            <w:shd w:val="clear" w:color="000000" w:fill="000080"/>
            <w:noWrap/>
            <w:vAlign w:val="bottom"/>
            <w:hideMark/>
          </w:tcPr>
          <w:p w14:paraId="035F5FAD"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788.212,89</w:t>
            </w:r>
          </w:p>
        </w:tc>
        <w:tc>
          <w:tcPr>
            <w:tcW w:w="1157" w:type="dxa"/>
            <w:shd w:val="clear" w:color="000000" w:fill="000080"/>
            <w:noWrap/>
            <w:vAlign w:val="bottom"/>
            <w:hideMark/>
          </w:tcPr>
          <w:p w14:paraId="7CE62CB0"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76,96</w:t>
            </w:r>
          </w:p>
        </w:tc>
        <w:tc>
          <w:tcPr>
            <w:tcW w:w="1948" w:type="dxa"/>
            <w:shd w:val="clear" w:color="000000" w:fill="000080"/>
            <w:noWrap/>
            <w:vAlign w:val="bottom"/>
            <w:hideMark/>
          </w:tcPr>
          <w:p w14:paraId="254D48A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1.812.368,44</w:t>
            </w:r>
          </w:p>
        </w:tc>
      </w:tr>
      <w:tr w:rsidR="00190FD0" w:rsidRPr="00190FD0" w14:paraId="5DE3D873" w14:textId="77777777" w:rsidTr="00190FD0">
        <w:trPr>
          <w:trHeight w:val="255"/>
        </w:trPr>
        <w:tc>
          <w:tcPr>
            <w:tcW w:w="8720" w:type="dxa"/>
            <w:gridSpan w:val="2"/>
            <w:shd w:val="clear" w:color="000000" w:fill="0000FF"/>
            <w:noWrap/>
            <w:vAlign w:val="bottom"/>
            <w:hideMark/>
          </w:tcPr>
          <w:p w14:paraId="2FF3CD70"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00101 JEDINSTVENI UPRAVNI ODJEL</w:t>
            </w:r>
          </w:p>
        </w:tc>
        <w:tc>
          <w:tcPr>
            <w:tcW w:w="1628" w:type="dxa"/>
            <w:shd w:val="clear" w:color="000000" w:fill="0000FF"/>
            <w:noWrap/>
            <w:vAlign w:val="bottom"/>
            <w:hideMark/>
          </w:tcPr>
          <w:p w14:paraId="371D1D7A"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1.024.155,55</w:t>
            </w:r>
          </w:p>
        </w:tc>
        <w:tc>
          <w:tcPr>
            <w:tcW w:w="1426" w:type="dxa"/>
            <w:shd w:val="clear" w:color="000000" w:fill="0000FF"/>
            <w:noWrap/>
            <w:vAlign w:val="bottom"/>
            <w:hideMark/>
          </w:tcPr>
          <w:p w14:paraId="7300985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788.212,89</w:t>
            </w:r>
          </w:p>
        </w:tc>
        <w:tc>
          <w:tcPr>
            <w:tcW w:w="1157" w:type="dxa"/>
            <w:shd w:val="clear" w:color="000000" w:fill="0000FF"/>
            <w:noWrap/>
            <w:vAlign w:val="bottom"/>
            <w:hideMark/>
          </w:tcPr>
          <w:p w14:paraId="78E19606"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76,96</w:t>
            </w:r>
          </w:p>
        </w:tc>
        <w:tc>
          <w:tcPr>
            <w:tcW w:w="1948" w:type="dxa"/>
            <w:shd w:val="clear" w:color="000000" w:fill="0000FF"/>
            <w:noWrap/>
            <w:vAlign w:val="bottom"/>
            <w:hideMark/>
          </w:tcPr>
          <w:p w14:paraId="01456296"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1.812.368,44</w:t>
            </w:r>
          </w:p>
        </w:tc>
      </w:tr>
      <w:tr w:rsidR="00190FD0" w:rsidRPr="00190FD0" w14:paraId="2958E8E7" w14:textId="77777777" w:rsidTr="00190FD0">
        <w:trPr>
          <w:trHeight w:val="255"/>
        </w:trPr>
        <w:tc>
          <w:tcPr>
            <w:tcW w:w="8720" w:type="dxa"/>
            <w:gridSpan w:val="2"/>
            <w:shd w:val="clear" w:color="000000" w:fill="9999FF"/>
            <w:noWrap/>
            <w:vAlign w:val="bottom"/>
            <w:hideMark/>
          </w:tcPr>
          <w:p w14:paraId="08F3AA5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1001 JAVNA UPRAVA I ADMINISTRACIJA</w:t>
            </w:r>
          </w:p>
        </w:tc>
        <w:tc>
          <w:tcPr>
            <w:tcW w:w="1628" w:type="dxa"/>
            <w:shd w:val="clear" w:color="000000" w:fill="9999FF"/>
            <w:noWrap/>
            <w:vAlign w:val="bottom"/>
            <w:hideMark/>
          </w:tcPr>
          <w:p w14:paraId="06D9B20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8.149,18</w:t>
            </w:r>
          </w:p>
        </w:tc>
        <w:tc>
          <w:tcPr>
            <w:tcW w:w="1426" w:type="dxa"/>
            <w:shd w:val="clear" w:color="000000" w:fill="9999FF"/>
            <w:noWrap/>
            <w:vAlign w:val="bottom"/>
            <w:hideMark/>
          </w:tcPr>
          <w:p w14:paraId="688E9C4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114.009,16</w:t>
            </w:r>
          </w:p>
        </w:tc>
        <w:tc>
          <w:tcPr>
            <w:tcW w:w="1157" w:type="dxa"/>
            <w:shd w:val="clear" w:color="000000" w:fill="9999FF"/>
            <w:noWrap/>
            <w:vAlign w:val="bottom"/>
            <w:hideMark/>
          </w:tcPr>
          <w:p w14:paraId="420DB69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1.399,03</w:t>
            </w:r>
          </w:p>
        </w:tc>
        <w:tc>
          <w:tcPr>
            <w:tcW w:w="1948" w:type="dxa"/>
            <w:shd w:val="clear" w:color="000000" w:fill="9999FF"/>
            <w:noWrap/>
            <w:vAlign w:val="bottom"/>
            <w:hideMark/>
          </w:tcPr>
          <w:p w14:paraId="2323A40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122.158,34</w:t>
            </w:r>
          </w:p>
        </w:tc>
      </w:tr>
      <w:tr w:rsidR="00190FD0" w:rsidRPr="00190FD0" w14:paraId="6E5FBFA3" w14:textId="77777777" w:rsidTr="00190FD0">
        <w:trPr>
          <w:trHeight w:val="255"/>
        </w:trPr>
        <w:tc>
          <w:tcPr>
            <w:tcW w:w="8720" w:type="dxa"/>
            <w:gridSpan w:val="2"/>
            <w:shd w:val="clear" w:color="000000" w:fill="CCCCFF"/>
            <w:noWrap/>
            <w:vAlign w:val="bottom"/>
            <w:hideMark/>
          </w:tcPr>
          <w:p w14:paraId="52EBB48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K100001 Rashodi za nabavu proizvedene dugotrajne imovine</w:t>
            </w:r>
          </w:p>
        </w:tc>
        <w:tc>
          <w:tcPr>
            <w:tcW w:w="1628" w:type="dxa"/>
            <w:shd w:val="clear" w:color="000000" w:fill="CCCCFF"/>
            <w:noWrap/>
            <w:vAlign w:val="bottom"/>
            <w:hideMark/>
          </w:tcPr>
          <w:p w14:paraId="37791A8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3.503,88</w:t>
            </w:r>
          </w:p>
        </w:tc>
        <w:tc>
          <w:tcPr>
            <w:tcW w:w="1426" w:type="dxa"/>
            <w:shd w:val="clear" w:color="000000" w:fill="CCCCFF"/>
            <w:noWrap/>
            <w:vAlign w:val="bottom"/>
            <w:hideMark/>
          </w:tcPr>
          <w:p w14:paraId="3BFC4A9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58C68BF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53F4B8B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3.503,88</w:t>
            </w:r>
          </w:p>
        </w:tc>
      </w:tr>
      <w:tr w:rsidR="00190FD0" w:rsidRPr="00190FD0" w14:paraId="7C7E822A" w14:textId="77777777" w:rsidTr="00190FD0">
        <w:trPr>
          <w:trHeight w:val="255"/>
        </w:trPr>
        <w:tc>
          <w:tcPr>
            <w:tcW w:w="8720" w:type="dxa"/>
            <w:gridSpan w:val="2"/>
            <w:shd w:val="clear" w:color="000000" w:fill="FFFF99"/>
            <w:noWrap/>
            <w:vAlign w:val="bottom"/>
            <w:hideMark/>
          </w:tcPr>
          <w:p w14:paraId="6A47CB0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5F4473E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849,43</w:t>
            </w:r>
          </w:p>
        </w:tc>
        <w:tc>
          <w:tcPr>
            <w:tcW w:w="1426" w:type="dxa"/>
            <w:shd w:val="clear" w:color="000000" w:fill="FFFF99"/>
            <w:noWrap/>
            <w:vAlign w:val="bottom"/>
            <w:hideMark/>
          </w:tcPr>
          <w:p w14:paraId="602047A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5168C0F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3AC040B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849,43</w:t>
            </w:r>
          </w:p>
        </w:tc>
      </w:tr>
      <w:tr w:rsidR="00190FD0" w:rsidRPr="00190FD0" w14:paraId="32643080" w14:textId="77777777" w:rsidTr="00190FD0">
        <w:trPr>
          <w:trHeight w:val="255"/>
        </w:trPr>
        <w:tc>
          <w:tcPr>
            <w:tcW w:w="8720" w:type="dxa"/>
            <w:gridSpan w:val="2"/>
            <w:shd w:val="clear" w:color="000000" w:fill="CCFFFF"/>
            <w:noWrap/>
            <w:vAlign w:val="bottom"/>
            <w:hideMark/>
          </w:tcPr>
          <w:p w14:paraId="1C548A7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7251690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849,43</w:t>
            </w:r>
          </w:p>
        </w:tc>
        <w:tc>
          <w:tcPr>
            <w:tcW w:w="1426" w:type="dxa"/>
            <w:shd w:val="clear" w:color="000000" w:fill="CCFFFF"/>
            <w:noWrap/>
            <w:vAlign w:val="bottom"/>
            <w:hideMark/>
          </w:tcPr>
          <w:p w14:paraId="3836EAF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2DDFD86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7F7E7BE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849,43</w:t>
            </w:r>
          </w:p>
        </w:tc>
      </w:tr>
      <w:tr w:rsidR="00190FD0" w:rsidRPr="00190FD0" w14:paraId="7027C97A" w14:textId="77777777" w:rsidTr="00190FD0">
        <w:trPr>
          <w:trHeight w:val="255"/>
        </w:trPr>
        <w:tc>
          <w:tcPr>
            <w:tcW w:w="956" w:type="dxa"/>
            <w:shd w:val="clear" w:color="auto" w:fill="auto"/>
            <w:noWrap/>
            <w:vAlign w:val="bottom"/>
            <w:hideMark/>
          </w:tcPr>
          <w:p w14:paraId="48A5616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422</w:t>
            </w:r>
          </w:p>
        </w:tc>
        <w:tc>
          <w:tcPr>
            <w:tcW w:w="7764" w:type="dxa"/>
            <w:shd w:val="clear" w:color="auto" w:fill="auto"/>
            <w:noWrap/>
            <w:vAlign w:val="bottom"/>
            <w:hideMark/>
          </w:tcPr>
          <w:p w14:paraId="0B96DAD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Postrojenja i oprema</w:t>
            </w:r>
          </w:p>
        </w:tc>
        <w:tc>
          <w:tcPr>
            <w:tcW w:w="1628" w:type="dxa"/>
            <w:shd w:val="clear" w:color="auto" w:fill="auto"/>
            <w:noWrap/>
            <w:vAlign w:val="bottom"/>
            <w:hideMark/>
          </w:tcPr>
          <w:p w14:paraId="3556B1A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849,43</w:t>
            </w:r>
          </w:p>
        </w:tc>
        <w:tc>
          <w:tcPr>
            <w:tcW w:w="1426" w:type="dxa"/>
            <w:shd w:val="clear" w:color="auto" w:fill="auto"/>
            <w:noWrap/>
            <w:vAlign w:val="bottom"/>
            <w:hideMark/>
          </w:tcPr>
          <w:p w14:paraId="59E9AF4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74F51FC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7AD2482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849,43</w:t>
            </w:r>
          </w:p>
        </w:tc>
      </w:tr>
      <w:tr w:rsidR="00190FD0" w:rsidRPr="00190FD0" w14:paraId="4E6CCE4B" w14:textId="77777777" w:rsidTr="00190FD0">
        <w:trPr>
          <w:trHeight w:val="255"/>
        </w:trPr>
        <w:tc>
          <w:tcPr>
            <w:tcW w:w="8720" w:type="dxa"/>
            <w:gridSpan w:val="2"/>
            <w:shd w:val="clear" w:color="000000" w:fill="FFFF99"/>
            <w:noWrap/>
            <w:vAlign w:val="bottom"/>
            <w:hideMark/>
          </w:tcPr>
          <w:p w14:paraId="4169332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lastRenderedPageBreak/>
              <w:t>Izvor  3.1. VLASTITI PRIHODI</w:t>
            </w:r>
          </w:p>
        </w:tc>
        <w:tc>
          <w:tcPr>
            <w:tcW w:w="1628" w:type="dxa"/>
            <w:shd w:val="clear" w:color="000000" w:fill="FFFF99"/>
            <w:noWrap/>
            <w:vAlign w:val="bottom"/>
            <w:hideMark/>
          </w:tcPr>
          <w:p w14:paraId="7BDC0CF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2.654,45</w:t>
            </w:r>
          </w:p>
        </w:tc>
        <w:tc>
          <w:tcPr>
            <w:tcW w:w="1426" w:type="dxa"/>
            <w:shd w:val="clear" w:color="000000" w:fill="FFFF99"/>
            <w:noWrap/>
            <w:vAlign w:val="bottom"/>
            <w:hideMark/>
          </w:tcPr>
          <w:p w14:paraId="43E99F7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749691E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4F67712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2.654,45</w:t>
            </w:r>
          </w:p>
        </w:tc>
      </w:tr>
      <w:tr w:rsidR="00190FD0" w:rsidRPr="00190FD0" w14:paraId="18394ED3" w14:textId="77777777" w:rsidTr="00190FD0">
        <w:trPr>
          <w:trHeight w:val="255"/>
        </w:trPr>
        <w:tc>
          <w:tcPr>
            <w:tcW w:w="8720" w:type="dxa"/>
            <w:gridSpan w:val="2"/>
            <w:shd w:val="clear" w:color="000000" w:fill="CCFFFF"/>
            <w:noWrap/>
            <w:vAlign w:val="bottom"/>
            <w:hideMark/>
          </w:tcPr>
          <w:p w14:paraId="3F32E70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1ED5612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2.654,45</w:t>
            </w:r>
          </w:p>
        </w:tc>
        <w:tc>
          <w:tcPr>
            <w:tcW w:w="1426" w:type="dxa"/>
            <w:shd w:val="clear" w:color="000000" w:fill="CCFFFF"/>
            <w:noWrap/>
            <w:vAlign w:val="bottom"/>
            <w:hideMark/>
          </w:tcPr>
          <w:p w14:paraId="7AFC700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4161AC9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5B2792D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2.654,45</w:t>
            </w:r>
          </w:p>
        </w:tc>
      </w:tr>
      <w:tr w:rsidR="00190FD0" w:rsidRPr="00190FD0" w14:paraId="47D2CD0B" w14:textId="77777777" w:rsidTr="00190FD0">
        <w:trPr>
          <w:trHeight w:val="255"/>
        </w:trPr>
        <w:tc>
          <w:tcPr>
            <w:tcW w:w="956" w:type="dxa"/>
            <w:shd w:val="clear" w:color="auto" w:fill="auto"/>
            <w:noWrap/>
            <w:vAlign w:val="bottom"/>
            <w:hideMark/>
          </w:tcPr>
          <w:p w14:paraId="6991ACC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422</w:t>
            </w:r>
          </w:p>
        </w:tc>
        <w:tc>
          <w:tcPr>
            <w:tcW w:w="7764" w:type="dxa"/>
            <w:shd w:val="clear" w:color="auto" w:fill="auto"/>
            <w:noWrap/>
            <w:vAlign w:val="bottom"/>
            <w:hideMark/>
          </w:tcPr>
          <w:p w14:paraId="149E03A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Postrojenja i oprema</w:t>
            </w:r>
          </w:p>
        </w:tc>
        <w:tc>
          <w:tcPr>
            <w:tcW w:w="1628" w:type="dxa"/>
            <w:shd w:val="clear" w:color="auto" w:fill="auto"/>
            <w:noWrap/>
            <w:vAlign w:val="bottom"/>
            <w:hideMark/>
          </w:tcPr>
          <w:p w14:paraId="0CFE910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2.654,45</w:t>
            </w:r>
          </w:p>
        </w:tc>
        <w:tc>
          <w:tcPr>
            <w:tcW w:w="1426" w:type="dxa"/>
            <w:shd w:val="clear" w:color="auto" w:fill="auto"/>
            <w:noWrap/>
            <w:vAlign w:val="bottom"/>
            <w:hideMark/>
          </w:tcPr>
          <w:p w14:paraId="1D0DB8D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3278018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40DF0BC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2.654,45</w:t>
            </w:r>
          </w:p>
        </w:tc>
      </w:tr>
      <w:tr w:rsidR="00190FD0" w:rsidRPr="00190FD0" w14:paraId="223FE4F6" w14:textId="77777777" w:rsidTr="00190FD0">
        <w:trPr>
          <w:trHeight w:val="255"/>
        </w:trPr>
        <w:tc>
          <w:tcPr>
            <w:tcW w:w="8720" w:type="dxa"/>
            <w:gridSpan w:val="2"/>
            <w:shd w:val="clear" w:color="000000" w:fill="CCCCFF"/>
            <w:noWrap/>
            <w:vAlign w:val="bottom"/>
            <w:hideMark/>
          </w:tcPr>
          <w:p w14:paraId="7D11085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K100003 Ulaganja na građevinskim objektima</w:t>
            </w:r>
          </w:p>
        </w:tc>
        <w:tc>
          <w:tcPr>
            <w:tcW w:w="1628" w:type="dxa"/>
            <w:shd w:val="clear" w:color="000000" w:fill="CCCCFF"/>
            <w:noWrap/>
            <w:vAlign w:val="bottom"/>
            <w:hideMark/>
          </w:tcPr>
          <w:p w14:paraId="117A00A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CCCCFF"/>
            <w:noWrap/>
            <w:vAlign w:val="bottom"/>
            <w:hideMark/>
          </w:tcPr>
          <w:p w14:paraId="10778A5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32.009,16</w:t>
            </w:r>
          </w:p>
        </w:tc>
        <w:tc>
          <w:tcPr>
            <w:tcW w:w="1157" w:type="dxa"/>
            <w:shd w:val="clear" w:color="000000" w:fill="CCCCFF"/>
            <w:noWrap/>
            <w:vAlign w:val="bottom"/>
            <w:hideMark/>
          </w:tcPr>
          <w:p w14:paraId="5503019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1.607,82</w:t>
            </w:r>
          </w:p>
        </w:tc>
        <w:tc>
          <w:tcPr>
            <w:tcW w:w="1948" w:type="dxa"/>
            <w:shd w:val="clear" w:color="000000" w:fill="CCCCFF"/>
            <w:noWrap/>
            <w:vAlign w:val="bottom"/>
            <w:hideMark/>
          </w:tcPr>
          <w:p w14:paraId="6F621EA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34.000,00</w:t>
            </w:r>
          </w:p>
        </w:tc>
      </w:tr>
      <w:tr w:rsidR="00190FD0" w:rsidRPr="00190FD0" w14:paraId="5A761F3E" w14:textId="77777777" w:rsidTr="00190FD0">
        <w:trPr>
          <w:trHeight w:val="255"/>
        </w:trPr>
        <w:tc>
          <w:tcPr>
            <w:tcW w:w="8720" w:type="dxa"/>
            <w:gridSpan w:val="2"/>
            <w:shd w:val="clear" w:color="000000" w:fill="FFFF99"/>
            <w:noWrap/>
            <w:vAlign w:val="bottom"/>
            <w:hideMark/>
          </w:tcPr>
          <w:p w14:paraId="083F6CA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043776B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FFFF99"/>
            <w:noWrap/>
            <w:vAlign w:val="bottom"/>
            <w:hideMark/>
          </w:tcPr>
          <w:p w14:paraId="5ED1371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32.009,16</w:t>
            </w:r>
          </w:p>
        </w:tc>
        <w:tc>
          <w:tcPr>
            <w:tcW w:w="1157" w:type="dxa"/>
            <w:shd w:val="clear" w:color="000000" w:fill="FFFF99"/>
            <w:noWrap/>
            <w:vAlign w:val="bottom"/>
            <w:hideMark/>
          </w:tcPr>
          <w:p w14:paraId="1B3B88E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1.607,82</w:t>
            </w:r>
          </w:p>
        </w:tc>
        <w:tc>
          <w:tcPr>
            <w:tcW w:w="1948" w:type="dxa"/>
            <w:shd w:val="clear" w:color="000000" w:fill="FFFF99"/>
            <w:noWrap/>
            <w:vAlign w:val="bottom"/>
            <w:hideMark/>
          </w:tcPr>
          <w:p w14:paraId="5600096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34.000,00</w:t>
            </w:r>
          </w:p>
        </w:tc>
      </w:tr>
      <w:tr w:rsidR="00190FD0" w:rsidRPr="00190FD0" w14:paraId="763D05D8" w14:textId="77777777" w:rsidTr="00190FD0">
        <w:trPr>
          <w:trHeight w:val="255"/>
        </w:trPr>
        <w:tc>
          <w:tcPr>
            <w:tcW w:w="8720" w:type="dxa"/>
            <w:gridSpan w:val="2"/>
            <w:shd w:val="clear" w:color="000000" w:fill="CCFFFF"/>
            <w:noWrap/>
            <w:vAlign w:val="bottom"/>
            <w:hideMark/>
          </w:tcPr>
          <w:p w14:paraId="0099716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19A05B2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CCFFFF"/>
            <w:noWrap/>
            <w:vAlign w:val="bottom"/>
            <w:hideMark/>
          </w:tcPr>
          <w:p w14:paraId="37D4CB3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32.009,16</w:t>
            </w:r>
          </w:p>
        </w:tc>
        <w:tc>
          <w:tcPr>
            <w:tcW w:w="1157" w:type="dxa"/>
            <w:shd w:val="clear" w:color="000000" w:fill="CCFFFF"/>
            <w:noWrap/>
            <w:vAlign w:val="bottom"/>
            <w:hideMark/>
          </w:tcPr>
          <w:p w14:paraId="7985EF1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1.607,82</w:t>
            </w:r>
          </w:p>
        </w:tc>
        <w:tc>
          <w:tcPr>
            <w:tcW w:w="1948" w:type="dxa"/>
            <w:shd w:val="clear" w:color="000000" w:fill="CCFFFF"/>
            <w:noWrap/>
            <w:vAlign w:val="bottom"/>
            <w:hideMark/>
          </w:tcPr>
          <w:p w14:paraId="2232142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34.000,00</w:t>
            </w:r>
          </w:p>
        </w:tc>
      </w:tr>
      <w:tr w:rsidR="00190FD0" w:rsidRPr="00190FD0" w14:paraId="33B92467" w14:textId="77777777" w:rsidTr="00190FD0">
        <w:trPr>
          <w:trHeight w:val="255"/>
        </w:trPr>
        <w:tc>
          <w:tcPr>
            <w:tcW w:w="956" w:type="dxa"/>
            <w:shd w:val="clear" w:color="auto" w:fill="auto"/>
            <w:noWrap/>
            <w:vAlign w:val="bottom"/>
            <w:hideMark/>
          </w:tcPr>
          <w:p w14:paraId="1E16273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52EAD9E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16B6F90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w:t>
            </w:r>
          </w:p>
        </w:tc>
        <w:tc>
          <w:tcPr>
            <w:tcW w:w="1426" w:type="dxa"/>
            <w:shd w:val="clear" w:color="auto" w:fill="auto"/>
            <w:noWrap/>
            <w:vAlign w:val="bottom"/>
            <w:hideMark/>
          </w:tcPr>
          <w:p w14:paraId="047BF6D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32.009,16</w:t>
            </w:r>
          </w:p>
        </w:tc>
        <w:tc>
          <w:tcPr>
            <w:tcW w:w="1157" w:type="dxa"/>
            <w:shd w:val="clear" w:color="auto" w:fill="auto"/>
            <w:noWrap/>
            <w:vAlign w:val="bottom"/>
            <w:hideMark/>
          </w:tcPr>
          <w:p w14:paraId="22B8FDD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1.607,82</w:t>
            </w:r>
          </w:p>
        </w:tc>
        <w:tc>
          <w:tcPr>
            <w:tcW w:w="1948" w:type="dxa"/>
            <w:shd w:val="clear" w:color="auto" w:fill="auto"/>
            <w:noWrap/>
            <w:vAlign w:val="bottom"/>
            <w:hideMark/>
          </w:tcPr>
          <w:p w14:paraId="2DEE8D8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34.000,00</w:t>
            </w:r>
          </w:p>
        </w:tc>
      </w:tr>
      <w:tr w:rsidR="00190FD0" w:rsidRPr="00190FD0" w14:paraId="03954925" w14:textId="77777777" w:rsidTr="00190FD0">
        <w:trPr>
          <w:trHeight w:val="255"/>
        </w:trPr>
        <w:tc>
          <w:tcPr>
            <w:tcW w:w="8720" w:type="dxa"/>
            <w:gridSpan w:val="2"/>
            <w:shd w:val="clear" w:color="000000" w:fill="CCCCFF"/>
            <w:noWrap/>
            <w:vAlign w:val="bottom"/>
            <w:hideMark/>
          </w:tcPr>
          <w:p w14:paraId="60B6568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K100004 Projekt "pametni gradovi i općine"</w:t>
            </w:r>
          </w:p>
        </w:tc>
        <w:tc>
          <w:tcPr>
            <w:tcW w:w="1628" w:type="dxa"/>
            <w:shd w:val="clear" w:color="000000" w:fill="CCCCFF"/>
            <w:noWrap/>
            <w:vAlign w:val="bottom"/>
            <w:hideMark/>
          </w:tcPr>
          <w:p w14:paraId="4E21CA4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2.654,46</w:t>
            </w:r>
          </w:p>
        </w:tc>
        <w:tc>
          <w:tcPr>
            <w:tcW w:w="1426" w:type="dxa"/>
            <w:shd w:val="clear" w:color="000000" w:fill="CCCCFF"/>
            <w:noWrap/>
            <w:vAlign w:val="bottom"/>
            <w:hideMark/>
          </w:tcPr>
          <w:p w14:paraId="015A458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82.000,00</w:t>
            </w:r>
          </w:p>
        </w:tc>
        <w:tc>
          <w:tcPr>
            <w:tcW w:w="1157" w:type="dxa"/>
            <w:shd w:val="clear" w:color="000000" w:fill="CCCCFF"/>
            <w:noWrap/>
            <w:vAlign w:val="bottom"/>
            <w:hideMark/>
          </w:tcPr>
          <w:p w14:paraId="7F2A6BA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3.089,14</w:t>
            </w:r>
          </w:p>
        </w:tc>
        <w:tc>
          <w:tcPr>
            <w:tcW w:w="1948" w:type="dxa"/>
            <w:shd w:val="clear" w:color="000000" w:fill="CCCCFF"/>
            <w:noWrap/>
            <w:vAlign w:val="bottom"/>
            <w:hideMark/>
          </w:tcPr>
          <w:p w14:paraId="1970486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84.654,46</w:t>
            </w:r>
          </w:p>
        </w:tc>
      </w:tr>
      <w:tr w:rsidR="00190FD0" w:rsidRPr="00190FD0" w14:paraId="20803526" w14:textId="77777777" w:rsidTr="00190FD0">
        <w:trPr>
          <w:trHeight w:val="255"/>
        </w:trPr>
        <w:tc>
          <w:tcPr>
            <w:tcW w:w="8720" w:type="dxa"/>
            <w:gridSpan w:val="2"/>
            <w:shd w:val="clear" w:color="000000" w:fill="FFFF99"/>
            <w:noWrap/>
            <w:vAlign w:val="bottom"/>
            <w:hideMark/>
          </w:tcPr>
          <w:p w14:paraId="1123C1B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23CC83C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2.654,46</w:t>
            </w:r>
          </w:p>
        </w:tc>
        <w:tc>
          <w:tcPr>
            <w:tcW w:w="1426" w:type="dxa"/>
            <w:shd w:val="clear" w:color="000000" w:fill="FFFF99"/>
            <w:noWrap/>
            <w:vAlign w:val="bottom"/>
            <w:hideMark/>
          </w:tcPr>
          <w:p w14:paraId="77E8E08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82.000,00</w:t>
            </w:r>
          </w:p>
        </w:tc>
        <w:tc>
          <w:tcPr>
            <w:tcW w:w="1157" w:type="dxa"/>
            <w:shd w:val="clear" w:color="000000" w:fill="FFFF99"/>
            <w:noWrap/>
            <w:vAlign w:val="bottom"/>
            <w:hideMark/>
          </w:tcPr>
          <w:p w14:paraId="3BFB914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3.089,14</w:t>
            </w:r>
          </w:p>
        </w:tc>
        <w:tc>
          <w:tcPr>
            <w:tcW w:w="1948" w:type="dxa"/>
            <w:shd w:val="clear" w:color="000000" w:fill="FFFF99"/>
            <w:noWrap/>
            <w:vAlign w:val="bottom"/>
            <w:hideMark/>
          </w:tcPr>
          <w:p w14:paraId="3D0268E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84.654,46</w:t>
            </w:r>
          </w:p>
        </w:tc>
      </w:tr>
      <w:tr w:rsidR="00190FD0" w:rsidRPr="00190FD0" w14:paraId="064E1C0B" w14:textId="77777777" w:rsidTr="00190FD0">
        <w:trPr>
          <w:trHeight w:val="255"/>
        </w:trPr>
        <w:tc>
          <w:tcPr>
            <w:tcW w:w="8720" w:type="dxa"/>
            <w:gridSpan w:val="2"/>
            <w:shd w:val="clear" w:color="000000" w:fill="CCFFFF"/>
            <w:noWrap/>
            <w:vAlign w:val="bottom"/>
            <w:hideMark/>
          </w:tcPr>
          <w:p w14:paraId="7183BF9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0111 Izvršna  i zakonodavna tijela</w:t>
            </w:r>
          </w:p>
        </w:tc>
        <w:tc>
          <w:tcPr>
            <w:tcW w:w="1628" w:type="dxa"/>
            <w:shd w:val="clear" w:color="000000" w:fill="CCFFFF"/>
            <w:noWrap/>
            <w:vAlign w:val="bottom"/>
            <w:hideMark/>
          </w:tcPr>
          <w:p w14:paraId="665A7E1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2.654,46</w:t>
            </w:r>
          </w:p>
        </w:tc>
        <w:tc>
          <w:tcPr>
            <w:tcW w:w="1426" w:type="dxa"/>
            <w:shd w:val="clear" w:color="000000" w:fill="CCFFFF"/>
            <w:noWrap/>
            <w:vAlign w:val="bottom"/>
            <w:hideMark/>
          </w:tcPr>
          <w:p w14:paraId="38A5127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82.000,00</w:t>
            </w:r>
          </w:p>
        </w:tc>
        <w:tc>
          <w:tcPr>
            <w:tcW w:w="1157" w:type="dxa"/>
            <w:shd w:val="clear" w:color="000000" w:fill="CCFFFF"/>
            <w:noWrap/>
            <w:vAlign w:val="bottom"/>
            <w:hideMark/>
          </w:tcPr>
          <w:p w14:paraId="2FC19F8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3.089,14</w:t>
            </w:r>
          </w:p>
        </w:tc>
        <w:tc>
          <w:tcPr>
            <w:tcW w:w="1948" w:type="dxa"/>
            <w:shd w:val="clear" w:color="000000" w:fill="CCFFFF"/>
            <w:noWrap/>
            <w:vAlign w:val="bottom"/>
            <w:hideMark/>
          </w:tcPr>
          <w:p w14:paraId="3212623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84.654,46</w:t>
            </w:r>
          </w:p>
        </w:tc>
      </w:tr>
      <w:tr w:rsidR="00190FD0" w:rsidRPr="00190FD0" w14:paraId="201F0297" w14:textId="77777777" w:rsidTr="00190FD0">
        <w:trPr>
          <w:trHeight w:val="255"/>
        </w:trPr>
        <w:tc>
          <w:tcPr>
            <w:tcW w:w="956" w:type="dxa"/>
            <w:shd w:val="clear" w:color="auto" w:fill="auto"/>
            <w:noWrap/>
            <w:vAlign w:val="bottom"/>
            <w:hideMark/>
          </w:tcPr>
          <w:p w14:paraId="7D96797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422</w:t>
            </w:r>
          </w:p>
        </w:tc>
        <w:tc>
          <w:tcPr>
            <w:tcW w:w="7764" w:type="dxa"/>
            <w:shd w:val="clear" w:color="auto" w:fill="auto"/>
            <w:noWrap/>
            <w:vAlign w:val="bottom"/>
            <w:hideMark/>
          </w:tcPr>
          <w:p w14:paraId="10BF595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Postrojenja i oprema</w:t>
            </w:r>
          </w:p>
        </w:tc>
        <w:tc>
          <w:tcPr>
            <w:tcW w:w="1628" w:type="dxa"/>
            <w:shd w:val="clear" w:color="auto" w:fill="auto"/>
            <w:noWrap/>
            <w:vAlign w:val="bottom"/>
            <w:hideMark/>
          </w:tcPr>
          <w:p w14:paraId="17D27F8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c>
          <w:tcPr>
            <w:tcW w:w="1426" w:type="dxa"/>
            <w:shd w:val="clear" w:color="auto" w:fill="auto"/>
            <w:noWrap/>
            <w:vAlign w:val="bottom"/>
            <w:hideMark/>
          </w:tcPr>
          <w:p w14:paraId="0172FE4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51.327,23</w:t>
            </w:r>
          </w:p>
        </w:tc>
        <w:tc>
          <w:tcPr>
            <w:tcW w:w="1157" w:type="dxa"/>
            <w:shd w:val="clear" w:color="auto" w:fill="auto"/>
            <w:noWrap/>
            <w:vAlign w:val="bottom"/>
            <w:hideMark/>
          </w:tcPr>
          <w:p w14:paraId="33912E3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3.867,24</w:t>
            </w:r>
          </w:p>
        </w:tc>
        <w:tc>
          <w:tcPr>
            <w:tcW w:w="1948" w:type="dxa"/>
            <w:shd w:val="clear" w:color="auto" w:fill="auto"/>
            <w:noWrap/>
            <w:vAlign w:val="bottom"/>
            <w:hideMark/>
          </w:tcPr>
          <w:p w14:paraId="63A7316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52.654,46</w:t>
            </w:r>
          </w:p>
        </w:tc>
      </w:tr>
      <w:tr w:rsidR="00190FD0" w:rsidRPr="00190FD0" w14:paraId="4D52EE95" w14:textId="77777777" w:rsidTr="00190FD0">
        <w:trPr>
          <w:trHeight w:val="255"/>
        </w:trPr>
        <w:tc>
          <w:tcPr>
            <w:tcW w:w="956" w:type="dxa"/>
            <w:shd w:val="clear" w:color="auto" w:fill="auto"/>
            <w:noWrap/>
            <w:vAlign w:val="bottom"/>
            <w:hideMark/>
          </w:tcPr>
          <w:p w14:paraId="60B325A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426</w:t>
            </w:r>
          </w:p>
        </w:tc>
        <w:tc>
          <w:tcPr>
            <w:tcW w:w="7764" w:type="dxa"/>
            <w:shd w:val="clear" w:color="auto" w:fill="auto"/>
            <w:noWrap/>
            <w:vAlign w:val="bottom"/>
            <w:hideMark/>
          </w:tcPr>
          <w:p w14:paraId="53B79C5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Nematerijalna proizvedena imovina</w:t>
            </w:r>
          </w:p>
        </w:tc>
        <w:tc>
          <w:tcPr>
            <w:tcW w:w="1628" w:type="dxa"/>
            <w:shd w:val="clear" w:color="auto" w:fill="auto"/>
            <w:noWrap/>
            <w:vAlign w:val="bottom"/>
            <w:hideMark/>
          </w:tcPr>
          <w:p w14:paraId="45F5329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c>
          <w:tcPr>
            <w:tcW w:w="1426" w:type="dxa"/>
            <w:shd w:val="clear" w:color="auto" w:fill="auto"/>
            <w:noWrap/>
            <w:vAlign w:val="bottom"/>
            <w:hideMark/>
          </w:tcPr>
          <w:p w14:paraId="6AA35A5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30.672,77</w:t>
            </w:r>
          </w:p>
        </w:tc>
        <w:tc>
          <w:tcPr>
            <w:tcW w:w="1157" w:type="dxa"/>
            <w:shd w:val="clear" w:color="auto" w:fill="auto"/>
            <w:noWrap/>
            <w:vAlign w:val="bottom"/>
            <w:hideMark/>
          </w:tcPr>
          <w:p w14:paraId="17CCD8D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2.311,04</w:t>
            </w:r>
          </w:p>
        </w:tc>
        <w:tc>
          <w:tcPr>
            <w:tcW w:w="1948" w:type="dxa"/>
            <w:shd w:val="clear" w:color="auto" w:fill="auto"/>
            <w:noWrap/>
            <w:vAlign w:val="bottom"/>
            <w:hideMark/>
          </w:tcPr>
          <w:p w14:paraId="28A7ED9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32.000,00</w:t>
            </w:r>
          </w:p>
        </w:tc>
      </w:tr>
      <w:tr w:rsidR="00190FD0" w:rsidRPr="00190FD0" w14:paraId="34E90E3D" w14:textId="77777777" w:rsidTr="00190FD0">
        <w:trPr>
          <w:trHeight w:val="255"/>
        </w:trPr>
        <w:tc>
          <w:tcPr>
            <w:tcW w:w="8720" w:type="dxa"/>
            <w:gridSpan w:val="2"/>
            <w:shd w:val="clear" w:color="000000" w:fill="9999FF"/>
            <w:noWrap/>
            <w:vAlign w:val="bottom"/>
            <w:hideMark/>
          </w:tcPr>
          <w:p w14:paraId="0197A87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1002 KOMUNALNA DJELATNOST</w:t>
            </w:r>
          </w:p>
        </w:tc>
        <w:tc>
          <w:tcPr>
            <w:tcW w:w="1628" w:type="dxa"/>
            <w:shd w:val="clear" w:color="000000" w:fill="9999FF"/>
            <w:noWrap/>
            <w:vAlign w:val="bottom"/>
            <w:hideMark/>
          </w:tcPr>
          <w:p w14:paraId="3226AB0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c>
          <w:tcPr>
            <w:tcW w:w="1426" w:type="dxa"/>
            <w:shd w:val="clear" w:color="000000" w:fill="9999FF"/>
            <w:noWrap/>
            <w:vAlign w:val="bottom"/>
            <w:hideMark/>
          </w:tcPr>
          <w:p w14:paraId="107B340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6188071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3A85AA7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r>
      <w:tr w:rsidR="00190FD0" w:rsidRPr="00190FD0" w14:paraId="778647C0" w14:textId="77777777" w:rsidTr="00190FD0">
        <w:trPr>
          <w:trHeight w:val="255"/>
        </w:trPr>
        <w:tc>
          <w:tcPr>
            <w:tcW w:w="8720" w:type="dxa"/>
            <w:gridSpan w:val="2"/>
            <w:shd w:val="clear" w:color="000000" w:fill="CCCCFF"/>
            <w:noWrap/>
            <w:vAlign w:val="bottom"/>
            <w:hideMark/>
          </w:tcPr>
          <w:p w14:paraId="6BD41BC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K100006 Ulaganja u javnu rasvjetu</w:t>
            </w:r>
          </w:p>
        </w:tc>
        <w:tc>
          <w:tcPr>
            <w:tcW w:w="1628" w:type="dxa"/>
            <w:shd w:val="clear" w:color="000000" w:fill="CCCCFF"/>
            <w:noWrap/>
            <w:vAlign w:val="bottom"/>
            <w:hideMark/>
          </w:tcPr>
          <w:p w14:paraId="433B083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c>
          <w:tcPr>
            <w:tcW w:w="1426" w:type="dxa"/>
            <w:shd w:val="clear" w:color="000000" w:fill="CCCCFF"/>
            <w:noWrap/>
            <w:vAlign w:val="bottom"/>
            <w:hideMark/>
          </w:tcPr>
          <w:p w14:paraId="4AB745A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73F7F46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0A68F4D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r>
      <w:tr w:rsidR="00190FD0" w:rsidRPr="00190FD0" w14:paraId="797980A8" w14:textId="77777777" w:rsidTr="00190FD0">
        <w:trPr>
          <w:trHeight w:val="255"/>
        </w:trPr>
        <w:tc>
          <w:tcPr>
            <w:tcW w:w="8720" w:type="dxa"/>
            <w:gridSpan w:val="2"/>
            <w:shd w:val="clear" w:color="000000" w:fill="FFFF99"/>
            <w:noWrap/>
            <w:vAlign w:val="bottom"/>
            <w:hideMark/>
          </w:tcPr>
          <w:p w14:paraId="757B9AE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4.1. PRIHODI ZA POSEBNE NAMJENE</w:t>
            </w:r>
          </w:p>
        </w:tc>
        <w:tc>
          <w:tcPr>
            <w:tcW w:w="1628" w:type="dxa"/>
            <w:shd w:val="clear" w:color="000000" w:fill="FFFF99"/>
            <w:noWrap/>
            <w:vAlign w:val="bottom"/>
            <w:hideMark/>
          </w:tcPr>
          <w:p w14:paraId="21F3011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c>
          <w:tcPr>
            <w:tcW w:w="1426" w:type="dxa"/>
            <w:shd w:val="clear" w:color="000000" w:fill="FFFF99"/>
            <w:noWrap/>
            <w:vAlign w:val="bottom"/>
            <w:hideMark/>
          </w:tcPr>
          <w:p w14:paraId="027E83F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4A9A3B3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19DE1FD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r>
      <w:tr w:rsidR="00190FD0" w:rsidRPr="00190FD0" w14:paraId="78CE0C71" w14:textId="77777777" w:rsidTr="00190FD0">
        <w:trPr>
          <w:trHeight w:val="255"/>
        </w:trPr>
        <w:tc>
          <w:tcPr>
            <w:tcW w:w="8720" w:type="dxa"/>
            <w:gridSpan w:val="2"/>
            <w:shd w:val="clear" w:color="000000" w:fill="CCFFFF"/>
            <w:noWrap/>
            <w:vAlign w:val="bottom"/>
            <w:hideMark/>
          </w:tcPr>
          <w:p w14:paraId="4549944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0640 Ulična rasvjeta</w:t>
            </w:r>
          </w:p>
        </w:tc>
        <w:tc>
          <w:tcPr>
            <w:tcW w:w="1628" w:type="dxa"/>
            <w:shd w:val="clear" w:color="000000" w:fill="CCFFFF"/>
            <w:noWrap/>
            <w:vAlign w:val="bottom"/>
            <w:hideMark/>
          </w:tcPr>
          <w:p w14:paraId="32CA73A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c>
          <w:tcPr>
            <w:tcW w:w="1426" w:type="dxa"/>
            <w:shd w:val="clear" w:color="000000" w:fill="CCFFFF"/>
            <w:noWrap/>
            <w:vAlign w:val="bottom"/>
            <w:hideMark/>
          </w:tcPr>
          <w:p w14:paraId="1BC4DF2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6AB0FE0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230E5B3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1.061,78</w:t>
            </w:r>
          </w:p>
        </w:tc>
      </w:tr>
      <w:tr w:rsidR="00190FD0" w:rsidRPr="00190FD0" w14:paraId="4712EB83" w14:textId="77777777" w:rsidTr="00190FD0">
        <w:trPr>
          <w:trHeight w:val="255"/>
        </w:trPr>
        <w:tc>
          <w:tcPr>
            <w:tcW w:w="956" w:type="dxa"/>
            <w:shd w:val="clear" w:color="auto" w:fill="auto"/>
            <w:noWrap/>
            <w:vAlign w:val="bottom"/>
            <w:hideMark/>
          </w:tcPr>
          <w:p w14:paraId="13C0457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5236786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0EB5861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1.061,78</w:t>
            </w:r>
          </w:p>
        </w:tc>
        <w:tc>
          <w:tcPr>
            <w:tcW w:w="1426" w:type="dxa"/>
            <w:shd w:val="clear" w:color="auto" w:fill="auto"/>
            <w:noWrap/>
            <w:vAlign w:val="bottom"/>
            <w:hideMark/>
          </w:tcPr>
          <w:p w14:paraId="64E5300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4770BEC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4B52EB1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1.061,78</w:t>
            </w:r>
          </w:p>
        </w:tc>
      </w:tr>
      <w:tr w:rsidR="00190FD0" w:rsidRPr="00190FD0" w14:paraId="1C24346F" w14:textId="77777777" w:rsidTr="00190FD0">
        <w:trPr>
          <w:trHeight w:val="255"/>
        </w:trPr>
        <w:tc>
          <w:tcPr>
            <w:tcW w:w="8720" w:type="dxa"/>
            <w:gridSpan w:val="2"/>
            <w:shd w:val="clear" w:color="000000" w:fill="9999FF"/>
            <w:noWrap/>
            <w:vAlign w:val="bottom"/>
            <w:hideMark/>
          </w:tcPr>
          <w:p w14:paraId="3BE1E5F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1003 PODUZETNIČKA ZONA LASINJA</w:t>
            </w:r>
          </w:p>
        </w:tc>
        <w:tc>
          <w:tcPr>
            <w:tcW w:w="1628" w:type="dxa"/>
            <w:shd w:val="clear" w:color="000000" w:fill="9999FF"/>
            <w:noWrap/>
            <w:vAlign w:val="bottom"/>
            <w:hideMark/>
          </w:tcPr>
          <w:p w14:paraId="64402BB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25.217,33</w:t>
            </w:r>
          </w:p>
        </w:tc>
        <w:tc>
          <w:tcPr>
            <w:tcW w:w="1426" w:type="dxa"/>
            <w:shd w:val="clear" w:color="000000" w:fill="9999FF"/>
            <w:noWrap/>
            <w:vAlign w:val="bottom"/>
            <w:hideMark/>
          </w:tcPr>
          <w:p w14:paraId="0CD9F66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-24.217,33</w:t>
            </w:r>
          </w:p>
        </w:tc>
        <w:tc>
          <w:tcPr>
            <w:tcW w:w="1157" w:type="dxa"/>
            <w:shd w:val="clear" w:color="000000" w:fill="9999FF"/>
            <w:noWrap/>
            <w:vAlign w:val="bottom"/>
            <w:hideMark/>
          </w:tcPr>
          <w:p w14:paraId="20CEAEF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-96,03</w:t>
            </w:r>
          </w:p>
        </w:tc>
        <w:tc>
          <w:tcPr>
            <w:tcW w:w="1948" w:type="dxa"/>
            <w:shd w:val="clear" w:color="000000" w:fill="9999FF"/>
            <w:noWrap/>
            <w:vAlign w:val="bottom"/>
            <w:hideMark/>
          </w:tcPr>
          <w:p w14:paraId="341B735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w:t>
            </w:r>
          </w:p>
        </w:tc>
      </w:tr>
      <w:tr w:rsidR="00190FD0" w:rsidRPr="00190FD0" w14:paraId="4CBA8400" w14:textId="77777777" w:rsidTr="00190FD0">
        <w:trPr>
          <w:trHeight w:val="255"/>
        </w:trPr>
        <w:tc>
          <w:tcPr>
            <w:tcW w:w="8720" w:type="dxa"/>
            <w:gridSpan w:val="2"/>
            <w:shd w:val="clear" w:color="000000" w:fill="CCCCFF"/>
            <w:noWrap/>
            <w:vAlign w:val="bottom"/>
            <w:hideMark/>
          </w:tcPr>
          <w:p w14:paraId="33FC54C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K100008 Poduzetnička zona Lasinja</w:t>
            </w:r>
          </w:p>
        </w:tc>
        <w:tc>
          <w:tcPr>
            <w:tcW w:w="1628" w:type="dxa"/>
            <w:shd w:val="clear" w:color="000000" w:fill="CCCCFF"/>
            <w:noWrap/>
            <w:vAlign w:val="bottom"/>
            <w:hideMark/>
          </w:tcPr>
          <w:p w14:paraId="724D109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25.217,33</w:t>
            </w:r>
          </w:p>
        </w:tc>
        <w:tc>
          <w:tcPr>
            <w:tcW w:w="1426" w:type="dxa"/>
            <w:shd w:val="clear" w:color="000000" w:fill="CCCCFF"/>
            <w:noWrap/>
            <w:vAlign w:val="bottom"/>
            <w:hideMark/>
          </w:tcPr>
          <w:p w14:paraId="1182307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-24.217,33</w:t>
            </w:r>
          </w:p>
        </w:tc>
        <w:tc>
          <w:tcPr>
            <w:tcW w:w="1157" w:type="dxa"/>
            <w:shd w:val="clear" w:color="000000" w:fill="CCCCFF"/>
            <w:noWrap/>
            <w:vAlign w:val="bottom"/>
            <w:hideMark/>
          </w:tcPr>
          <w:p w14:paraId="4A8A4DA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-96,03</w:t>
            </w:r>
          </w:p>
        </w:tc>
        <w:tc>
          <w:tcPr>
            <w:tcW w:w="1948" w:type="dxa"/>
            <w:shd w:val="clear" w:color="000000" w:fill="CCCCFF"/>
            <w:noWrap/>
            <w:vAlign w:val="bottom"/>
            <w:hideMark/>
          </w:tcPr>
          <w:p w14:paraId="36D2B6C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w:t>
            </w:r>
          </w:p>
        </w:tc>
      </w:tr>
      <w:tr w:rsidR="00190FD0" w:rsidRPr="00190FD0" w14:paraId="0617D4FF" w14:textId="77777777" w:rsidTr="00190FD0">
        <w:trPr>
          <w:trHeight w:val="255"/>
        </w:trPr>
        <w:tc>
          <w:tcPr>
            <w:tcW w:w="8720" w:type="dxa"/>
            <w:gridSpan w:val="2"/>
            <w:shd w:val="clear" w:color="000000" w:fill="FFFF99"/>
            <w:noWrap/>
            <w:vAlign w:val="bottom"/>
            <w:hideMark/>
          </w:tcPr>
          <w:p w14:paraId="2A66C51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8.1. NAMJENSKI PRIMICI</w:t>
            </w:r>
          </w:p>
        </w:tc>
        <w:tc>
          <w:tcPr>
            <w:tcW w:w="1628" w:type="dxa"/>
            <w:shd w:val="clear" w:color="000000" w:fill="FFFF99"/>
            <w:noWrap/>
            <w:vAlign w:val="bottom"/>
            <w:hideMark/>
          </w:tcPr>
          <w:p w14:paraId="43A331E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25.217,33</w:t>
            </w:r>
          </w:p>
        </w:tc>
        <w:tc>
          <w:tcPr>
            <w:tcW w:w="1426" w:type="dxa"/>
            <w:shd w:val="clear" w:color="000000" w:fill="FFFF99"/>
            <w:noWrap/>
            <w:vAlign w:val="bottom"/>
            <w:hideMark/>
          </w:tcPr>
          <w:p w14:paraId="66BE807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-24.217,33</w:t>
            </w:r>
          </w:p>
        </w:tc>
        <w:tc>
          <w:tcPr>
            <w:tcW w:w="1157" w:type="dxa"/>
            <w:shd w:val="clear" w:color="000000" w:fill="FFFF99"/>
            <w:noWrap/>
            <w:vAlign w:val="bottom"/>
            <w:hideMark/>
          </w:tcPr>
          <w:p w14:paraId="3553911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-96,03</w:t>
            </w:r>
          </w:p>
        </w:tc>
        <w:tc>
          <w:tcPr>
            <w:tcW w:w="1948" w:type="dxa"/>
            <w:shd w:val="clear" w:color="000000" w:fill="FFFF99"/>
            <w:noWrap/>
            <w:vAlign w:val="bottom"/>
            <w:hideMark/>
          </w:tcPr>
          <w:p w14:paraId="61F16E0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w:t>
            </w:r>
          </w:p>
        </w:tc>
      </w:tr>
      <w:tr w:rsidR="00190FD0" w:rsidRPr="00190FD0" w14:paraId="2CFAAE4E" w14:textId="77777777" w:rsidTr="00190FD0">
        <w:trPr>
          <w:trHeight w:val="255"/>
        </w:trPr>
        <w:tc>
          <w:tcPr>
            <w:tcW w:w="8720" w:type="dxa"/>
            <w:gridSpan w:val="2"/>
            <w:shd w:val="clear" w:color="000000" w:fill="CCFFFF"/>
            <w:noWrap/>
            <w:vAlign w:val="bottom"/>
            <w:hideMark/>
          </w:tcPr>
          <w:p w14:paraId="5B53002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0443 Građevinarstvo</w:t>
            </w:r>
          </w:p>
        </w:tc>
        <w:tc>
          <w:tcPr>
            <w:tcW w:w="1628" w:type="dxa"/>
            <w:shd w:val="clear" w:color="000000" w:fill="CCFFFF"/>
            <w:noWrap/>
            <w:vAlign w:val="bottom"/>
            <w:hideMark/>
          </w:tcPr>
          <w:p w14:paraId="1A3A610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25.217,33</w:t>
            </w:r>
          </w:p>
        </w:tc>
        <w:tc>
          <w:tcPr>
            <w:tcW w:w="1426" w:type="dxa"/>
            <w:shd w:val="clear" w:color="000000" w:fill="CCFFFF"/>
            <w:noWrap/>
            <w:vAlign w:val="bottom"/>
            <w:hideMark/>
          </w:tcPr>
          <w:p w14:paraId="4CA99A4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-24.217,33</w:t>
            </w:r>
          </w:p>
        </w:tc>
        <w:tc>
          <w:tcPr>
            <w:tcW w:w="1157" w:type="dxa"/>
            <w:shd w:val="clear" w:color="000000" w:fill="CCFFFF"/>
            <w:noWrap/>
            <w:vAlign w:val="bottom"/>
            <w:hideMark/>
          </w:tcPr>
          <w:p w14:paraId="21910B0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-96,03</w:t>
            </w:r>
          </w:p>
        </w:tc>
        <w:tc>
          <w:tcPr>
            <w:tcW w:w="1948" w:type="dxa"/>
            <w:shd w:val="clear" w:color="000000" w:fill="CCFFFF"/>
            <w:noWrap/>
            <w:vAlign w:val="bottom"/>
            <w:hideMark/>
          </w:tcPr>
          <w:p w14:paraId="54611F4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w:t>
            </w:r>
          </w:p>
        </w:tc>
      </w:tr>
      <w:tr w:rsidR="00190FD0" w:rsidRPr="00190FD0" w14:paraId="6E1998C7" w14:textId="77777777" w:rsidTr="00190FD0">
        <w:trPr>
          <w:trHeight w:val="255"/>
        </w:trPr>
        <w:tc>
          <w:tcPr>
            <w:tcW w:w="956" w:type="dxa"/>
            <w:shd w:val="clear" w:color="auto" w:fill="auto"/>
            <w:noWrap/>
            <w:vAlign w:val="bottom"/>
            <w:hideMark/>
          </w:tcPr>
          <w:p w14:paraId="27FDBE4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4C7A734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10A451F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25.217,33</w:t>
            </w:r>
          </w:p>
        </w:tc>
        <w:tc>
          <w:tcPr>
            <w:tcW w:w="1426" w:type="dxa"/>
            <w:shd w:val="clear" w:color="auto" w:fill="auto"/>
            <w:noWrap/>
            <w:vAlign w:val="bottom"/>
            <w:hideMark/>
          </w:tcPr>
          <w:p w14:paraId="0AE84F6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-24.217,33</w:t>
            </w:r>
          </w:p>
        </w:tc>
        <w:tc>
          <w:tcPr>
            <w:tcW w:w="1157" w:type="dxa"/>
            <w:shd w:val="clear" w:color="auto" w:fill="auto"/>
            <w:noWrap/>
            <w:vAlign w:val="bottom"/>
            <w:hideMark/>
          </w:tcPr>
          <w:p w14:paraId="0D3B463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-96,03</w:t>
            </w:r>
          </w:p>
        </w:tc>
        <w:tc>
          <w:tcPr>
            <w:tcW w:w="1948" w:type="dxa"/>
            <w:shd w:val="clear" w:color="auto" w:fill="auto"/>
            <w:noWrap/>
            <w:vAlign w:val="bottom"/>
            <w:hideMark/>
          </w:tcPr>
          <w:p w14:paraId="3601620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1.000,00</w:t>
            </w:r>
          </w:p>
        </w:tc>
      </w:tr>
      <w:tr w:rsidR="00190FD0" w:rsidRPr="00190FD0" w14:paraId="2AB7EBC3" w14:textId="77777777" w:rsidTr="00190FD0">
        <w:trPr>
          <w:trHeight w:val="255"/>
        </w:trPr>
        <w:tc>
          <w:tcPr>
            <w:tcW w:w="8720" w:type="dxa"/>
            <w:gridSpan w:val="2"/>
            <w:shd w:val="clear" w:color="000000" w:fill="9999FF"/>
            <w:noWrap/>
            <w:vAlign w:val="bottom"/>
            <w:hideMark/>
          </w:tcPr>
          <w:p w14:paraId="6706F10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1007 PREDŠKOLSKI ODGOJ</w:t>
            </w:r>
          </w:p>
        </w:tc>
        <w:tc>
          <w:tcPr>
            <w:tcW w:w="1628" w:type="dxa"/>
            <w:shd w:val="clear" w:color="000000" w:fill="9999FF"/>
            <w:noWrap/>
            <w:vAlign w:val="bottom"/>
            <w:hideMark/>
          </w:tcPr>
          <w:p w14:paraId="105927D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203.198,62</w:t>
            </w:r>
          </w:p>
        </w:tc>
        <w:tc>
          <w:tcPr>
            <w:tcW w:w="1426" w:type="dxa"/>
            <w:shd w:val="clear" w:color="000000" w:fill="9999FF"/>
            <w:noWrap/>
            <w:vAlign w:val="bottom"/>
            <w:hideMark/>
          </w:tcPr>
          <w:p w14:paraId="475ACAA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13.597,45</w:t>
            </w:r>
          </w:p>
        </w:tc>
        <w:tc>
          <w:tcPr>
            <w:tcW w:w="1157" w:type="dxa"/>
            <w:shd w:val="clear" w:color="000000" w:fill="9999FF"/>
            <w:noWrap/>
            <w:vAlign w:val="bottom"/>
            <w:hideMark/>
          </w:tcPr>
          <w:p w14:paraId="011C8D0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6,69</w:t>
            </w:r>
          </w:p>
        </w:tc>
        <w:tc>
          <w:tcPr>
            <w:tcW w:w="1948" w:type="dxa"/>
            <w:shd w:val="clear" w:color="000000" w:fill="9999FF"/>
            <w:noWrap/>
            <w:vAlign w:val="bottom"/>
            <w:hideMark/>
          </w:tcPr>
          <w:p w14:paraId="3F5B402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216.796,07</w:t>
            </w:r>
          </w:p>
        </w:tc>
      </w:tr>
      <w:tr w:rsidR="00190FD0" w:rsidRPr="00190FD0" w14:paraId="7B91CAEE" w14:textId="77777777" w:rsidTr="00190FD0">
        <w:trPr>
          <w:trHeight w:val="255"/>
        </w:trPr>
        <w:tc>
          <w:tcPr>
            <w:tcW w:w="8720" w:type="dxa"/>
            <w:gridSpan w:val="2"/>
            <w:shd w:val="clear" w:color="000000" w:fill="CCCCFF"/>
            <w:noWrap/>
            <w:vAlign w:val="bottom"/>
            <w:hideMark/>
          </w:tcPr>
          <w:p w14:paraId="6CDC588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K100010 Proširenje kapaciteta dječjeg vrtića</w:t>
            </w:r>
          </w:p>
        </w:tc>
        <w:tc>
          <w:tcPr>
            <w:tcW w:w="1628" w:type="dxa"/>
            <w:shd w:val="clear" w:color="000000" w:fill="CCCCFF"/>
            <w:noWrap/>
            <w:vAlign w:val="bottom"/>
            <w:hideMark/>
          </w:tcPr>
          <w:p w14:paraId="5C3C1D5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203.198,62</w:t>
            </w:r>
          </w:p>
        </w:tc>
        <w:tc>
          <w:tcPr>
            <w:tcW w:w="1426" w:type="dxa"/>
            <w:shd w:val="clear" w:color="000000" w:fill="CCCCFF"/>
            <w:noWrap/>
            <w:vAlign w:val="bottom"/>
            <w:hideMark/>
          </w:tcPr>
          <w:p w14:paraId="093E496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13.597,45</w:t>
            </w:r>
          </w:p>
        </w:tc>
        <w:tc>
          <w:tcPr>
            <w:tcW w:w="1157" w:type="dxa"/>
            <w:shd w:val="clear" w:color="000000" w:fill="CCCCFF"/>
            <w:noWrap/>
            <w:vAlign w:val="bottom"/>
            <w:hideMark/>
          </w:tcPr>
          <w:p w14:paraId="3591DF9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6,69</w:t>
            </w:r>
          </w:p>
        </w:tc>
        <w:tc>
          <w:tcPr>
            <w:tcW w:w="1948" w:type="dxa"/>
            <w:shd w:val="clear" w:color="000000" w:fill="CCCCFF"/>
            <w:noWrap/>
            <w:vAlign w:val="bottom"/>
            <w:hideMark/>
          </w:tcPr>
          <w:p w14:paraId="383C478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216.796,07</w:t>
            </w:r>
          </w:p>
        </w:tc>
      </w:tr>
      <w:tr w:rsidR="00190FD0" w:rsidRPr="00190FD0" w14:paraId="1B34E117" w14:textId="77777777" w:rsidTr="00190FD0">
        <w:trPr>
          <w:trHeight w:val="255"/>
        </w:trPr>
        <w:tc>
          <w:tcPr>
            <w:tcW w:w="8720" w:type="dxa"/>
            <w:gridSpan w:val="2"/>
            <w:shd w:val="clear" w:color="000000" w:fill="FFFF99"/>
            <w:noWrap/>
            <w:vAlign w:val="bottom"/>
            <w:hideMark/>
          </w:tcPr>
          <w:p w14:paraId="2322FD1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1053C26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FFFF99"/>
            <w:noWrap/>
            <w:vAlign w:val="bottom"/>
            <w:hideMark/>
          </w:tcPr>
          <w:p w14:paraId="7855D6F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98.672,77</w:t>
            </w:r>
          </w:p>
        </w:tc>
        <w:tc>
          <w:tcPr>
            <w:tcW w:w="1157" w:type="dxa"/>
            <w:shd w:val="clear" w:color="000000" w:fill="FFFF99"/>
            <w:noWrap/>
            <w:vAlign w:val="bottom"/>
            <w:hideMark/>
          </w:tcPr>
          <w:p w14:paraId="10248AA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7.434,49</w:t>
            </w:r>
          </w:p>
        </w:tc>
        <w:tc>
          <w:tcPr>
            <w:tcW w:w="1948" w:type="dxa"/>
            <w:shd w:val="clear" w:color="000000" w:fill="FFFF99"/>
            <w:noWrap/>
            <w:vAlign w:val="bottom"/>
            <w:hideMark/>
          </w:tcPr>
          <w:p w14:paraId="64E75F0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100.000,00</w:t>
            </w:r>
          </w:p>
        </w:tc>
      </w:tr>
      <w:tr w:rsidR="00190FD0" w:rsidRPr="00190FD0" w14:paraId="052299DD" w14:textId="77777777" w:rsidTr="00190FD0">
        <w:trPr>
          <w:trHeight w:val="255"/>
        </w:trPr>
        <w:tc>
          <w:tcPr>
            <w:tcW w:w="8720" w:type="dxa"/>
            <w:gridSpan w:val="2"/>
            <w:shd w:val="clear" w:color="000000" w:fill="CCFFFF"/>
            <w:noWrap/>
            <w:vAlign w:val="bottom"/>
            <w:hideMark/>
          </w:tcPr>
          <w:p w14:paraId="56ABF18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0620 Razvoj zajednice</w:t>
            </w:r>
          </w:p>
        </w:tc>
        <w:tc>
          <w:tcPr>
            <w:tcW w:w="1628" w:type="dxa"/>
            <w:shd w:val="clear" w:color="000000" w:fill="CCFFFF"/>
            <w:noWrap/>
            <w:vAlign w:val="bottom"/>
            <w:hideMark/>
          </w:tcPr>
          <w:p w14:paraId="1D5D3DB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1.327,23</w:t>
            </w:r>
          </w:p>
        </w:tc>
        <w:tc>
          <w:tcPr>
            <w:tcW w:w="1426" w:type="dxa"/>
            <w:shd w:val="clear" w:color="000000" w:fill="CCFFFF"/>
            <w:noWrap/>
            <w:vAlign w:val="bottom"/>
            <w:hideMark/>
          </w:tcPr>
          <w:p w14:paraId="1D14F9A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98.672,77</w:t>
            </w:r>
          </w:p>
        </w:tc>
        <w:tc>
          <w:tcPr>
            <w:tcW w:w="1157" w:type="dxa"/>
            <w:shd w:val="clear" w:color="000000" w:fill="CCFFFF"/>
            <w:noWrap/>
            <w:vAlign w:val="bottom"/>
            <w:hideMark/>
          </w:tcPr>
          <w:p w14:paraId="48BB798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7.434,49</w:t>
            </w:r>
          </w:p>
        </w:tc>
        <w:tc>
          <w:tcPr>
            <w:tcW w:w="1948" w:type="dxa"/>
            <w:shd w:val="clear" w:color="000000" w:fill="CCFFFF"/>
            <w:noWrap/>
            <w:vAlign w:val="bottom"/>
            <w:hideMark/>
          </w:tcPr>
          <w:p w14:paraId="5B3115E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100.000,00</w:t>
            </w:r>
          </w:p>
        </w:tc>
      </w:tr>
      <w:tr w:rsidR="00190FD0" w:rsidRPr="00190FD0" w14:paraId="58F63719" w14:textId="77777777" w:rsidTr="00190FD0">
        <w:trPr>
          <w:trHeight w:val="255"/>
        </w:trPr>
        <w:tc>
          <w:tcPr>
            <w:tcW w:w="956" w:type="dxa"/>
            <w:shd w:val="clear" w:color="auto" w:fill="auto"/>
            <w:noWrap/>
            <w:vAlign w:val="bottom"/>
            <w:hideMark/>
          </w:tcPr>
          <w:p w14:paraId="1B755D5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0089E8D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45B514C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1.327,23</w:t>
            </w:r>
          </w:p>
        </w:tc>
        <w:tc>
          <w:tcPr>
            <w:tcW w:w="1426" w:type="dxa"/>
            <w:shd w:val="clear" w:color="auto" w:fill="auto"/>
            <w:noWrap/>
            <w:vAlign w:val="bottom"/>
            <w:hideMark/>
          </w:tcPr>
          <w:p w14:paraId="4EEA1BD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98.672,77</w:t>
            </w:r>
          </w:p>
        </w:tc>
        <w:tc>
          <w:tcPr>
            <w:tcW w:w="1157" w:type="dxa"/>
            <w:shd w:val="clear" w:color="auto" w:fill="auto"/>
            <w:noWrap/>
            <w:vAlign w:val="bottom"/>
            <w:hideMark/>
          </w:tcPr>
          <w:p w14:paraId="063BB3D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7.434,49</w:t>
            </w:r>
          </w:p>
        </w:tc>
        <w:tc>
          <w:tcPr>
            <w:tcW w:w="1948" w:type="dxa"/>
            <w:shd w:val="clear" w:color="auto" w:fill="auto"/>
            <w:noWrap/>
            <w:vAlign w:val="bottom"/>
            <w:hideMark/>
          </w:tcPr>
          <w:p w14:paraId="3B70298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100.000,00</w:t>
            </w:r>
          </w:p>
        </w:tc>
      </w:tr>
      <w:tr w:rsidR="00190FD0" w:rsidRPr="00190FD0" w14:paraId="751BEDE9" w14:textId="77777777" w:rsidTr="00190FD0">
        <w:trPr>
          <w:trHeight w:val="255"/>
        </w:trPr>
        <w:tc>
          <w:tcPr>
            <w:tcW w:w="8720" w:type="dxa"/>
            <w:gridSpan w:val="2"/>
            <w:shd w:val="clear" w:color="000000" w:fill="FFFF99"/>
            <w:noWrap/>
            <w:vAlign w:val="bottom"/>
            <w:hideMark/>
          </w:tcPr>
          <w:p w14:paraId="78AC9B1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10C789F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201.871,39</w:t>
            </w:r>
          </w:p>
        </w:tc>
        <w:tc>
          <w:tcPr>
            <w:tcW w:w="1426" w:type="dxa"/>
            <w:shd w:val="clear" w:color="000000" w:fill="FFFF99"/>
            <w:noWrap/>
            <w:vAlign w:val="bottom"/>
            <w:hideMark/>
          </w:tcPr>
          <w:p w14:paraId="5205A2D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-85.075,32</w:t>
            </w:r>
          </w:p>
        </w:tc>
        <w:tc>
          <w:tcPr>
            <w:tcW w:w="1157" w:type="dxa"/>
            <w:shd w:val="clear" w:color="000000" w:fill="FFFF99"/>
            <w:noWrap/>
            <w:vAlign w:val="bottom"/>
            <w:hideMark/>
          </w:tcPr>
          <w:p w14:paraId="3D44526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-42,14</w:t>
            </w:r>
          </w:p>
        </w:tc>
        <w:tc>
          <w:tcPr>
            <w:tcW w:w="1948" w:type="dxa"/>
            <w:shd w:val="clear" w:color="000000" w:fill="FFFF99"/>
            <w:noWrap/>
            <w:vAlign w:val="bottom"/>
            <w:hideMark/>
          </w:tcPr>
          <w:p w14:paraId="011A9D9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116.796,07</w:t>
            </w:r>
          </w:p>
        </w:tc>
      </w:tr>
      <w:tr w:rsidR="00190FD0" w:rsidRPr="00190FD0" w14:paraId="7670760F" w14:textId="77777777" w:rsidTr="00190FD0">
        <w:trPr>
          <w:trHeight w:val="255"/>
        </w:trPr>
        <w:tc>
          <w:tcPr>
            <w:tcW w:w="8720" w:type="dxa"/>
            <w:gridSpan w:val="2"/>
            <w:shd w:val="clear" w:color="000000" w:fill="CCFFFF"/>
            <w:noWrap/>
            <w:vAlign w:val="bottom"/>
            <w:hideMark/>
          </w:tcPr>
          <w:p w14:paraId="4B82F7D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0620 Razvoj zajednice</w:t>
            </w:r>
          </w:p>
        </w:tc>
        <w:tc>
          <w:tcPr>
            <w:tcW w:w="1628" w:type="dxa"/>
            <w:shd w:val="clear" w:color="000000" w:fill="CCFFFF"/>
            <w:noWrap/>
            <w:vAlign w:val="bottom"/>
            <w:hideMark/>
          </w:tcPr>
          <w:p w14:paraId="7A6B8DC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201.871,39</w:t>
            </w:r>
          </w:p>
        </w:tc>
        <w:tc>
          <w:tcPr>
            <w:tcW w:w="1426" w:type="dxa"/>
            <w:shd w:val="clear" w:color="000000" w:fill="CCFFFF"/>
            <w:noWrap/>
            <w:vAlign w:val="bottom"/>
            <w:hideMark/>
          </w:tcPr>
          <w:p w14:paraId="0B2C24B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-85.075,32</w:t>
            </w:r>
          </w:p>
        </w:tc>
        <w:tc>
          <w:tcPr>
            <w:tcW w:w="1157" w:type="dxa"/>
            <w:shd w:val="clear" w:color="000000" w:fill="CCFFFF"/>
            <w:noWrap/>
            <w:vAlign w:val="bottom"/>
            <w:hideMark/>
          </w:tcPr>
          <w:p w14:paraId="3788D37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-42,14</w:t>
            </w:r>
          </w:p>
        </w:tc>
        <w:tc>
          <w:tcPr>
            <w:tcW w:w="1948" w:type="dxa"/>
            <w:shd w:val="clear" w:color="000000" w:fill="CCFFFF"/>
            <w:noWrap/>
            <w:vAlign w:val="bottom"/>
            <w:hideMark/>
          </w:tcPr>
          <w:p w14:paraId="1724B64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116.796,07</w:t>
            </w:r>
          </w:p>
        </w:tc>
      </w:tr>
      <w:tr w:rsidR="00190FD0" w:rsidRPr="00190FD0" w14:paraId="196066FB" w14:textId="77777777" w:rsidTr="00190FD0">
        <w:trPr>
          <w:trHeight w:val="255"/>
        </w:trPr>
        <w:tc>
          <w:tcPr>
            <w:tcW w:w="956" w:type="dxa"/>
            <w:shd w:val="clear" w:color="auto" w:fill="auto"/>
            <w:noWrap/>
            <w:vAlign w:val="bottom"/>
            <w:hideMark/>
          </w:tcPr>
          <w:p w14:paraId="536E223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4323B97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4C8E5B5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199.084,21</w:t>
            </w:r>
          </w:p>
        </w:tc>
        <w:tc>
          <w:tcPr>
            <w:tcW w:w="1426" w:type="dxa"/>
            <w:shd w:val="clear" w:color="auto" w:fill="auto"/>
            <w:noWrap/>
            <w:vAlign w:val="bottom"/>
            <w:hideMark/>
          </w:tcPr>
          <w:p w14:paraId="0C52643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-84.411,70</w:t>
            </w:r>
          </w:p>
        </w:tc>
        <w:tc>
          <w:tcPr>
            <w:tcW w:w="1157" w:type="dxa"/>
            <w:shd w:val="clear" w:color="auto" w:fill="auto"/>
            <w:noWrap/>
            <w:vAlign w:val="bottom"/>
            <w:hideMark/>
          </w:tcPr>
          <w:p w14:paraId="4FDC068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-42,40</w:t>
            </w:r>
          </w:p>
        </w:tc>
        <w:tc>
          <w:tcPr>
            <w:tcW w:w="1948" w:type="dxa"/>
            <w:shd w:val="clear" w:color="auto" w:fill="auto"/>
            <w:noWrap/>
            <w:vAlign w:val="bottom"/>
            <w:hideMark/>
          </w:tcPr>
          <w:p w14:paraId="46F3FDE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114.672,51</w:t>
            </w:r>
          </w:p>
        </w:tc>
      </w:tr>
      <w:tr w:rsidR="00190FD0" w:rsidRPr="00190FD0" w14:paraId="75CBEBCE" w14:textId="77777777" w:rsidTr="00190FD0">
        <w:trPr>
          <w:trHeight w:val="255"/>
        </w:trPr>
        <w:tc>
          <w:tcPr>
            <w:tcW w:w="956" w:type="dxa"/>
            <w:shd w:val="clear" w:color="auto" w:fill="auto"/>
            <w:noWrap/>
            <w:vAlign w:val="bottom"/>
            <w:hideMark/>
          </w:tcPr>
          <w:p w14:paraId="225B596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426</w:t>
            </w:r>
          </w:p>
        </w:tc>
        <w:tc>
          <w:tcPr>
            <w:tcW w:w="7764" w:type="dxa"/>
            <w:shd w:val="clear" w:color="auto" w:fill="auto"/>
            <w:noWrap/>
            <w:vAlign w:val="bottom"/>
            <w:hideMark/>
          </w:tcPr>
          <w:p w14:paraId="2582141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Nematerijalna proizvedena imovina</w:t>
            </w:r>
          </w:p>
        </w:tc>
        <w:tc>
          <w:tcPr>
            <w:tcW w:w="1628" w:type="dxa"/>
            <w:shd w:val="clear" w:color="auto" w:fill="auto"/>
            <w:noWrap/>
            <w:vAlign w:val="bottom"/>
            <w:hideMark/>
          </w:tcPr>
          <w:p w14:paraId="0A4AB03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2.787,18</w:t>
            </w:r>
          </w:p>
        </w:tc>
        <w:tc>
          <w:tcPr>
            <w:tcW w:w="1426" w:type="dxa"/>
            <w:shd w:val="clear" w:color="auto" w:fill="auto"/>
            <w:noWrap/>
            <w:vAlign w:val="bottom"/>
            <w:hideMark/>
          </w:tcPr>
          <w:p w14:paraId="6E572EB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-663,62</w:t>
            </w:r>
          </w:p>
        </w:tc>
        <w:tc>
          <w:tcPr>
            <w:tcW w:w="1157" w:type="dxa"/>
            <w:shd w:val="clear" w:color="auto" w:fill="auto"/>
            <w:noWrap/>
            <w:vAlign w:val="bottom"/>
            <w:hideMark/>
          </w:tcPr>
          <w:p w14:paraId="21A7B1D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-23,81</w:t>
            </w:r>
          </w:p>
        </w:tc>
        <w:tc>
          <w:tcPr>
            <w:tcW w:w="1948" w:type="dxa"/>
            <w:shd w:val="clear" w:color="auto" w:fill="auto"/>
            <w:noWrap/>
            <w:vAlign w:val="bottom"/>
            <w:hideMark/>
          </w:tcPr>
          <w:p w14:paraId="395E681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2.123,56</w:t>
            </w:r>
          </w:p>
        </w:tc>
      </w:tr>
      <w:tr w:rsidR="00190FD0" w:rsidRPr="00190FD0" w14:paraId="3513E53F" w14:textId="77777777" w:rsidTr="00190FD0">
        <w:trPr>
          <w:trHeight w:val="255"/>
        </w:trPr>
        <w:tc>
          <w:tcPr>
            <w:tcW w:w="8720" w:type="dxa"/>
            <w:gridSpan w:val="2"/>
            <w:shd w:val="clear" w:color="000000" w:fill="9999FF"/>
            <w:noWrap/>
            <w:vAlign w:val="bottom"/>
            <w:hideMark/>
          </w:tcPr>
          <w:p w14:paraId="2B22398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1008 PROMICANJE KULTURE</w:t>
            </w:r>
          </w:p>
        </w:tc>
        <w:tc>
          <w:tcPr>
            <w:tcW w:w="1628" w:type="dxa"/>
            <w:shd w:val="clear" w:color="000000" w:fill="9999FF"/>
            <w:noWrap/>
            <w:vAlign w:val="bottom"/>
            <w:hideMark/>
          </w:tcPr>
          <w:p w14:paraId="5B065F2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544,16</w:t>
            </w:r>
          </w:p>
        </w:tc>
        <w:tc>
          <w:tcPr>
            <w:tcW w:w="1426" w:type="dxa"/>
            <w:shd w:val="clear" w:color="000000" w:fill="9999FF"/>
            <w:noWrap/>
            <w:vAlign w:val="bottom"/>
            <w:hideMark/>
          </w:tcPr>
          <w:p w14:paraId="1E7CB32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30F1DF8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4A18D0E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544,16</w:t>
            </w:r>
          </w:p>
        </w:tc>
      </w:tr>
      <w:tr w:rsidR="00190FD0" w:rsidRPr="00190FD0" w14:paraId="246132C5" w14:textId="77777777" w:rsidTr="00190FD0">
        <w:trPr>
          <w:trHeight w:val="255"/>
        </w:trPr>
        <w:tc>
          <w:tcPr>
            <w:tcW w:w="8720" w:type="dxa"/>
            <w:gridSpan w:val="2"/>
            <w:shd w:val="clear" w:color="000000" w:fill="CCCCFF"/>
            <w:noWrap/>
            <w:vAlign w:val="bottom"/>
            <w:hideMark/>
          </w:tcPr>
          <w:p w14:paraId="574E70D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K100013 Uređenje i opremanje etno muzeja</w:t>
            </w:r>
          </w:p>
        </w:tc>
        <w:tc>
          <w:tcPr>
            <w:tcW w:w="1628" w:type="dxa"/>
            <w:shd w:val="clear" w:color="000000" w:fill="CCCCFF"/>
            <w:noWrap/>
            <w:vAlign w:val="bottom"/>
            <w:hideMark/>
          </w:tcPr>
          <w:p w14:paraId="774C92F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544,16</w:t>
            </w:r>
          </w:p>
        </w:tc>
        <w:tc>
          <w:tcPr>
            <w:tcW w:w="1426" w:type="dxa"/>
            <w:shd w:val="clear" w:color="000000" w:fill="CCCCFF"/>
            <w:noWrap/>
            <w:vAlign w:val="bottom"/>
            <w:hideMark/>
          </w:tcPr>
          <w:p w14:paraId="4FB009C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2F7388D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7E552B0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544,16</w:t>
            </w:r>
          </w:p>
        </w:tc>
      </w:tr>
      <w:tr w:rsidR="00190FD0" w:rsidRPr="00190FD0" w14:paraId="5B80D722" w14:textId="77777777" w:rsidTr="00190FD0">
        <w:trPr>
          <w:trHeight w:val="255"/>
        </w:trPr>
        <w:tc>
          <w:tcPr>
            <w:tcW w:w="8720" w:type="dxa"/>
            <w:gridSpan w:val="2"/>
            <w:shd w:val="clear" w:color="000000" w:fill="FFFF99"/>
            <w:noWrap/>
            <w:vAlign w:val="bottom"/>
            <w:hideMark/>
          </w:tcPr>
          <w:p w14:paraId="3FE5671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4.1. PRIHODI ZA POSEBNE NAMJENE</w:t>
            </w:r>
          </w:p>
        </w:tc>
        <w:tc>
          <w:tcPr>
            <w:tcW w:w="1628" w:type="dxa"/>
            <w:shd w:val="clear" w:color="000000" w:fill="FFFF99"/>
            <w:noWrap/>
            <w:vAlign w:val="bottom"/>
            <w:hideMark/>
          </w:tcPr>
          <w:p w14:paraId="5EB0A7A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544,16</w:t>
            </w:r>
          </w:p>
        </w:tc>
        <w:tc>
          <w:tcPr>
            <w:tcW w:w="1426" w:type="dxa"/>
            <w:shd w:val="clear" w:color="000000" w:fill="FFFF99"/>
            <w:noWrap/>
            <w:vAlign w:val="bottom"/>
            <w:hideMark/>
          </w:tcPr>
          <w:p w14:paraId="3A1DC59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2332ADC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6A41059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544,16</w:t>
            </w:r>
          </w:p>
        </w:tc>
      </w:tr>
      <w:tr w:rsidR="00190FD0" w:rsidRPr="00190FD0" w14:paraId="370CF65F" w14:textId="77777777" w:rsidTr="00190FD0">
        <w:trPr>
          <w:trHeight w:val="255"/>
        </w:trPr>
        <w:tc>
          <w:tcPr>
            <w:tcW w:w="8720" w:type="dxa"/>
            <w:gridSpan w:val="2"/>
            <w:shd w:val="clear" w:color="000000" w:fill="CCFFFF"/>
            <w:noWrap/>
            <w:vAlign w:val="bottom"/>
            <w:hideMark/>
          </w:tcPr>
          <w:p w14:paraId="78CA2CA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0820 Službe kulture</w:t>
            </w:r>
          </w:p>
        </w:tc>
        <w:tc>
          <w:tcPr>
            <w:tcW w:w="1628" w:type="dxa"/>
            <w:shd w:val="clear" w:color="000000" w:fill="CCFFFF"/>
            <w:noWrap/>
            <w:vAlign w:val="bottom"/>
            <w:hideMark/>
          </w:tcPr>
          <w:p w14:paraId="7F202C2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544,16</w:t>
            </w:r>
          </w:p>
        </w:tc>
        <w:tc>
          <w:tcPr>
            <w:tcW w:w="1426" w:type="dxa"/>
            <w:shd w:val="clear" w:color="000000" w:fill="CCFFFF"/>
            <w:noWrap/>
            <w:vAlign w:val="bottom"/>
            <w:hideMark/>
          </w:tcPr>
          <w:p w14:paraId="104ACF9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210A1A8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1BA8D55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544,16</w:t>
            </w:r>
          </w:p>
        </w:tc>
      </w:tr>
      <w:tr w:rsidR="00190FD0" w:rsidRPr="00190FD0" w14:paraId="6B581EE2" w14:textId="77777777" w:rsidTr="00190FD0">
        <w:trPr>
          <w:trHeight w:val="255"/>
        </w:trPr>
        <w:tc>
          <w:tcPr>
            <w:tcW w:w="956" w:type="dxa"/>
            <w:shd w:val="clear" w:color="auto" w:fill="auto"/>
            <w:noWrap/>
            <w:vAlign w:val="bottom"/>
            <w:hideMark/>
          </w:tcPr>
          <w:p w14:paraId="075461D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lastRenderedPageBreak/>
              <w:t>424</w:t>
            </w:r>
          </w:p>
        </w:tc>
        <w:tc>
          <w:tcPr>
            <w:tcW w:w="7764" w:type="dxa"/>
            <w:shd w:val="clear" w:color="auto" w:fill="auto"/>
            <w:noWrap/>
            <w:vAlign w:val="bottom"/>
            <w:hideMark/>
          </w:tcPr>
          <w:p w14:paraId="4B3A724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Knjige, umjetnička djela i ostale izložbene vrijednosti</w:t>
            </w:r>
          </w:p>
        </w:tc>
        <w:tc>
          <w:tcPr>
            <w:tcW w:w="1628" w:type="dxa"/>
            <w:shd w:val="clear" w:color="auto" w:fill="auto"/>
            <w:noWrap/>
            <w:vAlign w:val="bottom"/>
            <w:hideMark/>
          </w:tcPr>
          <w:p w14:paraId="1C402E8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544,16</w:t>
            </w:r>
          </w:p>
        </w:tc>
        <w:tc>
          <w:tcPr>
            <w:tcW w:w="1426" w:type="dxa"/>
            <w:shd w:val="clear" w:color="auto" w:fill="auto"/>
            <w:noWrap/>
            <w:vAlign w:val="bottom"/>
            <w:hideMark/>
          </w:tcPr>
          <w:p w14:paraId="65466F4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5A27B60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407F366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544,16</w:t>
            </w:r>
          </w:p>
        </w:tc>
      </w:tr>
      <w:tr w:rsidR="00190FD0" w:rsidRPr="00190FD0" w14:paraId="1D3DD773" w14:textId="77777777" w:rsidTr="00190FD0">
        <w:trPr>
          <w:trHeight w:val="255"/>
        </w:trPr>
        <w:tc>
          <w:tcPr>
            <w:tcW w:w="8720" w:type="dxa"/>
            <w:gridSpan w:val="2"/>
            <w:shd w:val="clear" w:color="000000" w:fill="9999FF"/>
            <w:noWrap/>
            <w:vAlign w:val="bottom"/>
            <w:hideMark/>
          </w:tcPr>
          <w:p w14:paraId="2EA5A6C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1009 RAZVOJ SPORTA I REKREACIJE</w:t>
            </w:r>
          </w:p>
        </w:tc>
        <w:tc>
          <w:tcPr>
            <w:tcW w:w="1628" w:type="dxa"/>
            <w:shd w:val="clear" w:color="000000" w:fill="9999FF"/>
            <w:noWrap/>
            <w:vAlign w:val="bottom"/>
            <w:hideMark/>
          </w:tcPr>
          <w:p w14:paraId="23FC290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94.896,81</w:t>
            </w:r>
          </w:p>
        </w:tc>
        <w:tc>
          <w:tcPr>
            <w:tcW w:w="1426" w:type="dxa"/>
            <w:shd w:val="clear" w:color="000000" w:fill="9999FF"/>
            <w:noWrap/>
            <w:vAlign w:val="bottom"/>
            <w:hideMark/>
          </w:tcPr>
          <w:p w14:paraId="1BBF2B1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0FE3FB2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3825CD3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94.896,81</w:t>
            </w:r>
          </w:p>
        </w:tc>
      </w:tr>
      <w:tr w:rsidR="00190FD0" w:rsidRPr="00190FD0" w14:paraId="57B7A268" w14:textId="77777777" w:rsidTr="00190FD0">
        <w:trPr>
          <w:trHeight w:val="255"/>
        </w:trPr>
        <w:tc>
          <w:tcPr>
            <w:tcW w:w="8720" w:type="dxa"/>
            <w:gridSpan w:val="2"/>
            <w:shd w:val="clear" w:color="000000" w:fill="CCCCFF"/>
            <w:noWrap/>
            <w:vAlign w:val="bottom"/>
            <w:hideMark/>
          </w:tcPr>
          <w:p w14:paraId="687F19E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K100022 Uređenje i opremanje igrališta i sportskih terena</w:t>
            </w:r>
          </w:p>
        </w:tc>
        <w:tc>
          <w:tcPr>
            <w:tcW w:w="1628" w:type="dxa"/>
            <w:shd w:val="clear" w:color="000000" w:fill="CCCCFF"/>
            <w:noWrap/>
            <w:vAlign w:val="bottom"/>
            <w:hideMark/>
          </w:tcPr>
          <w:p w14:paraId="6F11F64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94.896,81</w:t>
            </w:r>
          </w:p>
        </w:tc>
        <w:tc>
          <w:tcPr>
            <w:tcW w:w="1426" w:type="dxa"/>
            <w:shd w:val="clear" w:color="000000" w:fill="CCCCFF"/>
            <w:noWrap/>
            <w:vAlign w:val="bottom"/>
            <w:hideMark/>
          </w:tcPr>
          <w:p w14:paraId="1F210A0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518BB16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7721689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94.896,81</w:t>
            </w:r>
          </w:p>
        </w:tc>
      </w:tr>
      <w:tr w:rsidR="00190FD0" w:rsidRPr="00190FD0" w14:paraId="56722D99" w14:textId="77777777" w:rsidTr="00190FD0">
        <w:trPr>
          <w:trHeight w:val="255"/>
        </w:trPr>
        <w:tc>
          <w:tcPr>
            <w:tcW w:w="8720" w:type="dxa"/>
            <w:gridSpan w:val="2"/>
            <w:shd w:val="clear" w:color="000000" w:fill="FFFF99"/>
            <w:noWrap/>
            <w:vAlign w:val="bottom"/>
            <w:hideMark/>
          </w:tcPr>
          <w:p w14:paraId="3ADE595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4.0. VIŠAK  PRIHODA</w:t>
            </w:r>
          </w:p>
        </w:tc>
        <w:tc>
          <w:tcPr>
            <w:tcW w:w="1628" w:type="dxa"/>
            <w:shd w:val="clear" w:color="000000" w:fill="FFFF99"/>
            <w:noWrap/>
            <w:vAlign w:val="bottom"/>
            <w:hideMark/>
          </w:tcPr>
          <w:p w14:paraId="7F16CF4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92.905,97</w:t>
            </w:r>
          </w:p>
        </w:tc>
        <w:tc>
          <w:tcPr>
            <w:tcW w:w="1426" w:type="dxa"/>
            <w:shd w:val="clear" w:color="000000" w:fill="FFFF99"/>
            <w:noWrap/>
            <w:vAlign w:val="bottom"/>
            <w:hideMark/>
          </w:tcPr>
          <w:p w14:paraId="291A9AC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-79.633,69</w:t>
            </w:r>
          </w:p>
        </w:tc>
        <w:tc>
          <w:tcPr>
            <w:tcW w:w="1157" w:type="dxa"/>
            <w:shd w:val="clear" w:color="000000" w:fill="FFFF99"/>
            <w:noWrap/>
            <w:vAlign w:val="bottom"/>
            <w:hideMark/>
          </w:tcPr>
          <w:p w14:paraId="7CAFAE5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-85,71</w:t>
            </w:r>
          </w:p>
        </w:tc>
        <w:tc>
          <w:tcPr>
            <w:tcW w:w="1948" w:type="dxa"/>
            <w:shd w:val="clear" w:color="000000" w:fill="FFFF99"/>
            <w:noWrap/>
            <w:vAlign w:val="bottom"/>
            <w:hideMark/>
          </w:tcPr>
          <w:p w14:paraId="7AC0EDD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w:t>
            </w:r>
          </w:p>
        </w:tc>
      </w:tr>
      <w:tr w:rsidR="00190FD0" w:rsidRPr="00190FD0" w14:paraId="324CD261" w14:textId="77777777" w:rsidTr="00190FD0">
        <w:trPr>
          <w:trHeight w:val="255"/>
        </w:trPr>
        <w:tc>
          <w:tcPr>
            <w:tcW w:w="8720" w:type="dxa"/>
            <w:gridSpan w:val="2"/>
            <w:shd w:val="clear" w:color="000000" w:fill="CCFFFF"/>
            <w:noWrap/>
            <w:vAlign w:val="bottom"/>
            <w:hideMark/>
          </w:tcPr>
          <w:p w14:paraId="754C193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0810 Službe rekreacije i sporta</w:t>
            </w:r>
          </w:p>
        </w:tc>
        <w:tc>
          <w:tcPr>
            <w:tcW w:w="1628" w:type="dxa"/>
            <w:shd w:val="clear" w:color="000000" w:fill="CCFFFF"/>
            <w:noWrap/>
            <w:vAlign w:val="bottom"/>
            <w:hideMark/>
          </w:tcPr>
          <w:p w14:paraId="0370AD5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92.905,97</w:t>
            </w:r>
          </w:p>
        </w:tc>
        <w:tc>
          <w:tcPr>
            <w:tcW w:w="1426" w:type="dxa"/>
            <w:shd w:val="clear" w:color="000000" w:fill="CCFFFF"/>
            <w:noWrap/>
            <w:vAlign w:val="bottom"/>
            <w:hideMark/>
          </w:tcPr>
          <w:p w14:paraId="14B6085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-79.633,69</w:t>
            </w:r>
          </w:p>
        </w:tc>
        <w:tc>
          <w:tcPr>
            <w:tcW w:w="1157" w:type="dxa"/>
            <w:shd w:val="clear" w:color="000000" w:fill="CCFFFF"/>
            <w:noWrap/>
            <w:vAlign w:val="bottom"/>
            <w:hideMark/>
          </w:tcPr>
          <w:p w14:paraId="2669E9F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-85,71</w:t>
            </w:r>
          </w:p>
        </w:tc>
        <w:tc>
          <w:tcPr>
            <w:tcW w:w="1948" w:type="dxa"/>
            <w:shd w:val="clear" w:color="000000" w:fill="CCFFFF"/>
            <w:noWrap/>
            <w:vAlign w:val="bottom"/>
            <w:hideMark/>
          </w:tcPr>
          <w:p w14:paraId="48424B3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w:t>
            </w:r>
          </w:p>
        </w:tc>
      </w:tr>
      <w:tr w:rsidR="00190FD0" w:rsidRPr="00190FD0" w14:paraId="13F6F8D5" w14:textId="77777777" w:rsidTr="00190FD0">
        <w:trPr>
          <w:trHeight w:val="255"/>
        </w:trPr>
        <w:tc>
          <w:tcPr>
            <w:tcW w:w="956" w:type="dxa"/>
            <w:shd w:val="clear" w:color="auto" w:fill="auto"/>
            <w:noWrap/>
            <w:vAlign w:val="bottom"/>
            <w:hideMark/>
          </w:tcPr>
          <w:p w14:paraId="482F92B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641BD77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1B259C1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92.905,97</w:t>
            </w:r>
          </w:p>
        </w:tc>
        <w:tc>
          <w:tcPr>
            <w:tcW w:w="1426" w:type="dxa"/>
            <w:shd w:val="clear" w:color="auto" w:fill="auto"/>
            <w:noWrap/>
            <w:vAlign w:val="bottom"/>
            <w:hideMark/>
          </w:tcPr>
          <w:p w14:paraId="0CE0F59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-79.633,69</w:t>
            </w:r>
          </w:p>
        </w:tc>
        <w:tc>
          <w:tcPr>
            <w:tcW w:w="1157" w:type="dxa"/>
            <w:shd w:val="clear" w:color="auto" w:fill="auto"/>
            <w:noWrap/>
            <w:vAlign w:val="bottom"/>
            <w:hideMark/>
          </w:tcPr>
          <w:p w14:paraId="2D3B862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-85,71</w:t>
            </w:r>
          </w:p>
        </w:tc>
        <w:tc>
          <w:tcPr>
            <w:tcW w:w="1948" w:type="dxa"/>
            <w:shd w:val="clear" w:color="auto" w:fill="auto"/>
            <w:noWrap/>
            <w:vAlign w:val="bottom"/>
            <w:hideMark/>
          </w:tcPr>
          <w:p w14:paraId="5F95E17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13.272,28</w:t>
            </w:r>
          </w:p>
        </w:tc>
      </w:tr>
      <w:tr w:rsidR="00190FD0" w:rsidRPr="00190FD0" w14:paraId="317AC873" w14:textId="77777777" w:rsidTr="00190FD0">
        <w:trPr>
          <w:trHeight w:val="255"/>
        </w:trPr>
        <w:tc>
          <w:tcPr>
            <w:tcW w:w="8720" w:type="dxa"/>
            <w:gridSpan w:val="2"/>
            <w:shd w:val="clear" w:color="000000" w:fill="FFFF99"/>
            <w:noWrap/>
            <w:vAlign w:val="bottom"/>
            <w:hideMark/>
          </w:tcPr>
          <w:p w14:paraId="04B4C71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4.1. PRIHODI ZA POSEBNE NAMJENE</w:t>
            </w:r>
          </w:p>
        </w:tc>
        <w:tc>
          <w:tcPr>
            <w:tcW w:w="1628" w:type="dxa"/>
            <w:shd w:val="clear" w:color="000000" w:fill="FFFF99"/>
            <w:noWrap/>
            <w:vAlign w:val="bottom"/>
            <w:hideMark/>
          </w:tcPr>
          <w:p w14:paraId="2647852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FFFF99"/>
            <w:noWrap/>
            <w:vAlign w:val="bottom"/>
            <w:hideMark/>
          </w:tcPr>
          <w:p w14:paraId="20CC901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62C0E1E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1CA6439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r>
      <w:tr w:rsidR="00190FD0" w:rsidRPr="00190FD0" w14:paraId="69D3FFFF" w14:textId="77777777" w:rsidTr="00190FD0">
        <w:trPr>
          <w:trHeight w:val="255"/>
        </w:trPr>
        <w:tc>
          <w:tcPr>
            <w:tcW w:w="8720" w:type="dxa"/>
            <w:gridSpan w:val="2"/>
            <w:shd w:val="clear" w:color="000000" w:fill="CCFFFF"/>
            <w:noWrap/>
            <w:vAlign w:val="bottom"/>
            <w:hideMark/>
          </w:tcPr>
          <w:p w14:paraId="4E68B52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0810 Službe rekreacije i sporta</w:t>
            </w:r>
          </w:p>
        </w:tc>
        <w:tc>
          <w:tcPr>
            <w:tcW w:w="1628" w:type="dxa"/>
            <w:shd w:val="clear" w:color="000000" w:fill="CCFFFF"/>
            <w:noWrap/>
            <w:vAlign w:val="bottom"/>
            <w:hideMark/>
          </w:tcPr>
          <w:p w14:paraId="21FA56B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c>
          <w:tcPr>
            <w:tcW w:w="1426" w:type="dxa"/>
            <w:shd w:val="clear" w:color="000000" w:fill="CCFFFF"/>
            <w:noWrap/>
            <w:vAlign w:val="bottom"/>
            <w:hideMark/>
          </w:tcPr>
          <w:p w14:paraId="1BDC564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6EE6F8C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2DE29DF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w:t>
            </w:r>
          </w:p>
        </w:tc>
      </w:tr>
      <w:tr w:rsidR="00190FD0" w:rsidRPr="00190FD0" w14:paraId="00AA8A53" w14:textId="77777777" w:rsidTr="00190FD0">
        <w:trPr>
          <w:trHeight w:val="255"/>
        </w:trPr>
        <w:tc>
          <w:tcPr>
            <w:tcW w:w="956" w:type="dxa"/>
            <w:shd w:val="clear" w:color="auto" w:fill="auto"/>
            <w:noWrap/>
            <w:vAlign w:val="bottom"/>
            <w:hideMark/>
          </w:tcPr>
          <w:p w14:paraId="0510DAF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422</w:t>
            </w:r>
          </w:p>
        </w:tc>
        <w:tc>
          <w:tcPr>
            <w:tcW w:w="7764" w:type="dxa"/>
            <w:shd w:val="clear" w:color="auto" w:fill="auto"/>
            <w:noWrap/>
            <w:vAlign w:val="bottom"/>
            <w:hideMark/>
          </w:tcPr>
          <w:p w14:paraId="72ACFCD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Postrojenja i oprema</w:t>
            </w:r>
          </w:p>
        </w:tc>
        <w:tc>
          <w:tcPr>
            <w:tcW w:w="1628" w:type="dxa"/>
            <w:shd w:val="clear" w:color="auto" w:fill="auto"/>
            <w:noWrap/>
            <w:vAlign w:val="bottom"/>
            <w:hideMark/>
          </w:tcPr>
          <w:p w14:paraId="716C860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w:t>
            </w:r>
          </w:p>
        </w:tc>
        <w:tc>
          <w:tcPr>
            <w:tcW w:w="1426" w:type="dxa"/>
            <w:shd w:val="clear" w:color="auto" w:fill="auto"/>
            <w:noWrap/>
            <w:vAlign w:val="bottom"/>
            <w:hideMark/>
          </w:tcPr>
          <w:p w14:paraId="6B5F27D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3C8846D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5312509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w:t>
            </w:r>
          </w:p>
        </w:tc>
      </w:tr>
      <w:tr w:rsidR="00190FD0" w:rsidRPr="00190FD0" w14:paraId="067F89FC" w14:textId="77777777" w:rsidTr="00190FD0">
        <w:trPr>
          <w:trHeight w:val="255"/>
        </w:trPr>
        <w:tc>
          <w:tcPr>
            <w:tcW w:w="8720" w:type="dxa"/>
            <w:gridSpan w:val="2"/>
            <w:shd w:val="clear" w:color="000000" w:fill="FFFF99"/>
            <w:noWrap/>
            <w:vAlign w:val="bottom"/>
            <w:hideMark/>
          </w:tcPr>
          <w:p w14:paraId="298940F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118ECB2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FFFF99"/>
            <w:noWrap/>
            <w:vAlign w:val="bottom"/>
            <w:hideMark/>
          </w:tcPr>
          <w:p w14:paraId="2E157B9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79.633,69</w:t>
            </w:r>
          </w:p>
        </w:tc>
        <w:tc>
          <w:tcPr>
            <w:tcW w:w="1157" w:type="dxa"/>
            <w:shd w:val="clear" w:color="000000" w:fill="FFFF99"/>
            <w:noWrap/>
            <w:vAlign w:val="bottom"/>
            <w:hideMark/>
          </w:tcPr>
          <w:p w14:paraId="09322F5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FFFF99"/>
            <w:noWrap/>
            <w:vAlign w:val="bottom"/>
            <w:hideMark/>
          </w:tcPr>
          <w:p w14:paraId="654E437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79.633,69</w:t>
            </w:r>
          </w:p>
        </w:tc>
      </w:tr>
      <w:tr w:rsidR="00190FD0" w:rsidRPr="00190FD0" w14:paraId="27106241" w14:textId="77777777" w:rsidTr="00190FD0">
        <w:trPr>
          <w:trHeight w:val="255"/>
        </w:trPr>
        <w:tc>
          <w:tcPr>
            <w:tcW w:w="8720" w:type="dxa"/>
            <w:gridSpan w:val="2"/>
            <w:shd w:val="clear" w:color="000000" w:fill="CCFFFF"/>
            <w:noWrap/>
            <w:vAlign w:val="bottom"/>
            <w:hideMark/>
          </w:tcPr>
          <w:p w14:paraId="65DD3E7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0810 Službe rekreacije i sporta</w:t>
            </w:r>
          </w:p>
        </w:tc>
        <w:tc>
          <w:tcPr>
            <w:tcW w:w="1628" w:type="dxa"/>
            <w:shd w:val="clear" w:color="000000" w:fill="CCFFFF"/>
            <w:noWrap/>
            <w:vAlign w:val="bottom"/>
            <w:hideMark/>
          </w:tcPr>
          <w:p w14:paraId="73B35F9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FFFF"/>
            <w:noWrap/>
            <w:vAlign w:val="bottom"/>
            <w:hideMark/>
          </w:tcPr>
          <w:p w14:paraId="4366C1F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79.633,69</w:t>
            </w:r>
          </w:p>
        </w:tc>
        <w:tc>
          <w:tcPr>
            <w:tcW w:w="1157" w:type="dxa"/>
            <w:shd w:val="clear" w:color="000000" w:fill="CCFFFF"/>
            <w:noWrap/>
            <w:vAlign w:val="bottom"/>
            <w:hideMark/>
          </w:tcPr>
          <w:p w14:paraId="582C6E8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FFFF"/>
            <w:noWrap/>
            <w:vAlign w:val="bottom"/>
            <w:hideMark/>
          </w:tcPr>
          <w:p w14:paraId="3B9A3C8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79.633,69</w:t>
            </w:r>
          </w:p>
        </w:tc>
      </w:tr>
      <w:tr w:rsidR="00190FD0" w:rsidRPr="00190FD0" w14:paraId="4F8337CA" w14:textId="77777777" w:rsidTr="00190FD0">
        <w:trPr>
          <w:trHeight w:val="255"/>
        </w:trPr>
        <w:tc>
          <w:tcPr>
            <w:tcW w:w="956" w:type="dxa"/>
            <w:shd w:val="clear" w:color="auto" w:fill="auto"/>
            <w:noWrap/>
            <w:vAlign w:val="bottom"/>
            <w:hideMark/>
          </w:tcPr>
          <w:p w14:paraId="3A962A5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2DE2ED1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75AEB95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426" w:type="dxa"/>
            <w:shd w:val="clear" w:color="auto" w:fill="auto"/>
            <w:noWrap/>
            <w:vAlign w:val="bottom"/>
            <w:hideMark/>
          </w:tcPr>
          <w:p w14:paraId="4B090F9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79.633,69</w:t>
            </w:r>
          </w:p>
        </w:tc>
        <w:tc>
          <w:tcPr>
            <w:tcW w:w="1157" w:type="dxa"/>
            <w:shd w:val="clear" w:color="auto" w:fill="auto"/>
            <w:noWrap/>
            <w:vAlign w:val="bottom"/>
            <w:hideMark/>
          </w:tcPr>
          <w:p w14:paraId="35A86E6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w:t>
            </w:r>
          </w:p>
        </w:tc>
        <w:tc>
          <w:tcPr>
            <w:tcW w:w="1948" w:type="dxa"/>
            <w:shd w:val="clear" w:color="auto" w:fill="auto"/>
            <w:noWrap/>
            <w:vAlign w:val="bottom"/>
            <w:hideMark/>
          </w:tcPr>
          <w:p w14:paraId="19A0F92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79.633,69</w:t>
            </w:r>
          </w:p>
        </w:tc>
      </w:tr>
      <w:tr w:rsidR="00190FD0" w:rsidRPr="00190FD0" w14:paraId="10D1EA3F" w14:textId="77777777" w:rsidTr="00190FD0">
        <w:trPr>
          <w:trHeight w:val="255"/>
        </w:trPr>
        <w:tc>
          <w:tcPr>
            <w:tcW w:w="8720" w:type="dxa"/>
            <w:gridSpan w:val="2"/>
            <w:shd w:val="clear" w:color="000000" w:fill="9999FF"/>
            <w:noWrap/>
            <w:vAlign w:val="bottom"/>
            <w:hideMark/>
          </w:tcPr>
          <w:p w14:paraId="78002C6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1010 PROSTORNO UREĐENJE I UNAPREĐENJE STANOVANJA</w:t>
            </w:r>
          </w:p>
        </w:tc>
        <w:tc>
          <w:tcPr>
            <w:tcW w:w="1628" w:type="dxa"/>
            <w:shd w:val="clear" w:color="000000" w:fill="9999FF"/>
            <w:noWrap/>
            <w:vAlign w:val="bottom"/>
            <w:hideMark/>
          </w:tcPr>
          <w:p w14:paraId="39B54EF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c>
          <w:tcPr>
            <w:tcW w:w="1426" w:type="dxa"/>
            <w:shd w:val="clear" w:color="000000" w:fill="9999FF"/>
            <w:noWrap/>
            <w:vAlign w:val="bottom"/>
            <w:hideMark/>
          </w:tcPr>
          <w:p w14:paraId="7BA2BC2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2D1847D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17897EC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r>
      <w:tr w:rsidR="00190FD0" w:rsidRPr="00190FD0" w14:paraId="01E26F0E" w14:textId="77777777" w:rsidTr="00190FD0">
        <w:trPr>
          <w:trHeight w:val="255"/>
        </w:trPr>
        <w:tc>
          <w:tcPr>
            <w:tcW w:w="8720" w:type="dxa"/>
            <w:gridSpan w:val="2"/>
            <w:shd w:val="clear" w:color="000000" w:fill="CCCCFF"/>
            <w:noWrap/>
            <w:vAlign w:val="bottom"/>
            <w:hideMark/>
          </w:tcPr>
          <w:p w14:paraId="601424B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K100015 Izrada prostorno planske dokumentacije i ostalih dokumenata</w:t>
            </w:r>
          </w:p>
        </w:tc>
        <w:tc>
          <w:tcPr>
            <w:tcW w:w="1628" w:type="dxa"/>
            <w:shd w:val="clear" w:color="000000" w:fill="CCCCFF"/>
            <w:noWrap/>
            <w:vAlign w:val="bottom"/>
            <w:hideMark/>
          </w:tcPr>
          <w:p w14:paraId="7FD1524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c>
          <w:tcPr>
            <w:tcW w:w="1426" w:type="dxa"/>
            <w:shd w:val="clear" w:color="000000" w:fill="CCCCFF"/>
            <w:noWrap/>
            <w:vAlign w:val="bottom"/>
            <w:hideMark/>
          </w:tcPr>
          <w:p w14:paraId="1C4F3B4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26A2BF0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4C87696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r>
      <w:tr w:rsidR="00190FD0" w:rsidRPr="00190FD0" w14:paraId="6B580CDB" w14:textId="77777777" w:rsidTr="00190FD0">
        <w:trPr>
          <w:trHeight w:val="255"/>
        </w:trPr>
        <w:tc>
          <w:tcPr>
            <w:tcW w:w="8720" w:type="dxa"/>
            <w:gridSpan w:val="2"/>
            <w:shd w:val="clear" w:color="000000" w:fill="FFFF99"/>
            <w:noWrap/>
            <w:vAlign w:val="bottom"/>
            <w:hideMark/>
          </w:tcPr>
          <w:p w14:paraId="66CB242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4.1. PRIHODI ZA POSEBNE NAMJENE</w:t>
            </w:r>
          </w:p>
        </w:tc>
        <w:tc>
          <w:tcPr>
            <w:tcW w:w="1628" w:type="dxa"/>
            <w:shd w:val="clear" w:color="000000" w:fill="FFFF99"/>
            <w:noWrap/>
            <w:vAlign w:val="bottom"/>
            <w:hideMark/>
          </w:tcPr>
          <w:p w14:paraId="1A36011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c>
          <w:tcPr>
            <w:tcW w:w="1426" w:type="dxa"/>
            <w:shd w:val="clear" w:color="000000" w:fill="FFFF99"/>
            <w:noWrap/>
            <w:vAlign w:val="bottom"/>
            <w:hideMark/>
          </w:tcPr>
          <w:p w14:paraId="24D4F74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191EEE1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52A0513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r>
      <w:tr w:rsidR="00190FD0" w:rsidRPr="00190FD0" w14:paraId="3657C0D6" w14:textId="77777777" w:rsidTr="00190FD0">
        <w:trPr>
          <w:trHeight w:val="255"/>
        </w:trPr>
        <w:tc>
          <w:tcPr>
            <w:tcW w:w="8720" w:type="dxa"/>
            <w:gridSpan w:val="2"/>
            <w:shd w:val="clear" w:color="000000" w:fill="CCFFFF"/>
            <w:noWrap/>
            <w:vAlign w:val="bottom"/>
            <w:hideMark/>
          </w:tcPr>
          <w:p w14:paraId="2BF22D0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0610 Razvoj stanovanja</w:t>
            </w:r>
          </w:p>
        </w:tc>
        <w:tc>
          <w:tcPr>
            <w:tcW w:w="1628" w:type="dxa"/>
            <w:shd w:val="clear" w:color="000000" w:fill="CCFFFF"/>
            <w:noWrap/>
            <w:vAlign w:val="bottom"/>
            <w:hideMark/>
          </w:tcPr>
          <w:p w14:paraId="04B5A4E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c>
          <w:tcPr>
            <w:tcW w:w="1426" w:type="dxa"/>
            <w:shd w:val="clear" w:color="000000" w:fill="CCFFFF"/>
            <w:noWrap/>
            <w:vAlign w:val="bottom"/>
            <w:hideMark/>
          </w:tcPr>
          <w:p w14:paraId="47832EF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0EACC04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1459066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19.908,42</w:t>
            </w:r>
          </w:p>
        </w:tc>
      </w:tr>
      <w:tr w:rsidR="00190FD0" w:rsidRPr="00190FD0" w14:paraId="6E0BA661" w14:textId="77777777" w:rsidTr="00190FD0">
        <w:trPr>
          <w:trHeight w:val="255"/>
        </w:trPr>
        <w:tc>
          <w:tcPr>
            <w:tcW w:w="956" w:type="dxa"/>
            <w:shd w:val="clear" w:color="auto" w:fill="auto"/>
            <w:noWrap/>
            <w:vAlign w:val="bottom"/>
            <w:hideMark/>
          </w:tcPr>
          <w:p w14:paraId="5F8DB1A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426</w:t>
            </w:r>
          </w:p>
        </w:tc>
        <w:tc>
          <w:tcPr>
            <w:tcW w:w="7764" w:type="dxa"/>
            <w:shd w:val="clear" w:color="auto" w:fill="auto"/>
            <w:noWrap/>
            <w:vAlign w:val="bottom"/>
            <w:hideMark/>
          </w:tcPr>
          <w:p w14:paraId="59E51A5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Nematerijalna proizvedena imovina</w:t>
            </w:r>
          </w:p>
        </w:tc>
        <w:tc>
          <w:tcPr>
            <w:tcW w:w="1628" w:type="dxa"/>
            <w:shd w:val="clear" w:color="auto" w:fill="auto"/>
            <w:noWrap/>
            <w:vAlign w:val="bottom"/>
            <w:hideMark/>
          </w:tcPr>
          <w:p w14:paraId="452FC70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19.908,42</w:t>
            </w:r>
          </w:p>
        </w:tc>
        <w:tc>
          <w:tcPr>
            <w:tcW w:w="1426" w:type="dxa"/>
            <w:shd w:val="clear" w:color="auto" w:fill="auto"/>
            <w:noWrap/>
            <w:vAlign w:val="bottom"/>
            <w:hideMark/>
          </w:tcPr>
          <w:p w14:paraId="54F25DE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710A7B3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3A26655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19.908,42</w:t>
            </w:r>
          </w:p>
        </w:tc>
      </w:tr>
      <w:tr w:rsidR="00190FD0" w:rsidRPr="00190FD0" w14:paraId="484C0AD0" w14:textId="77777777" w:rsidTr="00190FD0">
        <w:trPr>
          <w:trHeight w:val="255"/>
        </w:trPr>
        <w:tc>
          <w:tcPr>
            <w:tcW w:w="8720" w:type="dxa"/>
            <w:gridSpan w:val="2"/>
            <w:shd w:val="clear" w:color="000000" w:fill="9999FF"/>
            <w:noWrap/>
            <w:vAlign w:val="bottom"/>
            <w:hideMark/>
          </w:tcPr>
          <w:p w14:paraId="4FFAD24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1011 RAZVOJ CIVILNOG DRUŠTVA</w:t>
            </w:r>
          </w:p>
        </w:tc>
        <w:tc>
          <w:tcPr>
            <w:tcW w:w="1628" w:type="dxa"/>
            <w:shd w:val="clear" w:color="000000" w:fill="9999FF"/>
            <w:noWrap/>
            <w:vAlign w:val="bottom"/>
            <w:hideMark/>
          </w:tcPr>
          <w:p w14:paraId="646184C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6.636,14</w:t>
            </w:r>
          </w:p>
        </w:tc>
        <w:tc>
          <w:tcPr>
            <w:tcW w:w="1426" w:type="dxa"/>
            <w:shd w:val="clear" w:color="000000" w:fill="9999FF"/>
            <w:noWrap/>
            <w:vAlign w:val="bottom"/>
            <w:hideMark/>
          </w:tcPr>
          <w:p w14:paraId="0C3056E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9999FF"/>
            <w:noWrap/>
            <w:vAlign w:val="bottom"/>
            <w:hideMark/>
          </w:tcPr>
          <w:p w14:paraId="3581EE9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9999FF"/>
            <w:noWrap/>
            <w:vAlign w:val="bottom"/>
            <w:hideMark/>
          </w:tcPr>
          <w:p w14:paraId="54AB3CE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6.636,14</w:t>
            </w:r>
          </w:p>
        </w:tc>
      </w:tr>
      <w:tr w:rsidR="00190FD0" w:rsidRPr="00190FD0" w14:paraId="1885B0AD" w14:textId="77777777" w:rsidTr="00190FD0">
        <w:trPr>
          <w:trHeight w:val="255"/>
        </w:trPr>
        <w:tc>
          <w:tcPr>
            <w:tcW w:w="8720" w:type="dxa"/>
            <w:gridSpan w:val="2"/>
            <w:shd w:val="clear" w:color="000000" w:fill="CCCCFF"/>
            <w:noWrap/>
            <w:vAlign w:val="bottom"/>
            <w:hideMark/>
          </w:tcPr>
          <w:p w14:paraId="28479D7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K100026 Izrada projektne dokumentacije</w:t>
            </w:r>
          </w:p>
        </w:tc>
        <w:tc>
          <w:tcPr>
            <w:tcW w:w="1628" w:type="dxa"/>
            <w:shd w:val="clear" w:color="000000" w:fill="CCCCFF"/>
            <w:noWrap/>
            <w:vAlign w:val="bottom"/>
            <w:hideMark/>
          </w:tcPr>
          <w:p w14:paraId="5E6F9D4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6.636,14</w:t>
            </w:r>
          </w:p>
        </w:tc>
        <w:tc>
          <w:tcPr>
            <w:tcW w:w="1426" w:type="dxa"/>
            <w:shd w:val="clear" w:color="000000" w:fill="CCCCFF"/>
            <w:noWrap/>
            <w:vAlign w:val="bottom"/>
            <w:hideMark/>
          </w:tcPr>
          <w:p w14:paraId="7AF2044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319B4DA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2DFE86C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6.636,14</w:t>
            </w:r>
          </w:p>
        </w:tc>
      </w:tr>
      <w:tr w:rsidR="00190FD0" w:rsidRPr="00190FD0" w14:paraId="12A3D1DC" w14:textId="77777777" w:rsidTr="00190FD0">
        <w:trPr>
          <w:trHeight w:val="255"/>
        </w:trPr>
        <w:tc>
          <w:tcPr>
            <w:tcW w:w="8720" w:type="dxa"/>
            <w:gridSpan w:val="2"/>
            <w:shd w:val="clear" w:color="000000" w:fill="FFFF99"/>
            <w:noWrap/>
            <w:vAlign w:val="bottom"/>
            <w:hideMark/>
          </w:tcPr>
          <w:p w14:paraId="5BD7A6A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4.1. PRIHODI ZA POSEBNE NAMJENE</w:t>
            </w:r>
          </w:p>
        </w:tc>
        <w:tc>
          <w:tcPr>
            <w:tcW w:w="1628" w:type="dxa"/>
            <w:shd w:val="clear" w:color="000000" w:fill="FFFF99"/>
            <w:noWrap/>
            <w:vAlign w:val="bottom"/>
            <w:hideMark/>
          </w:tcPr>
          <w:p w14:paraId="7B212B4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6.636,14</w:t>
            </w:r>
          </w:p>
        </w:tc>
        <w:tc>
          <w:tcPr>
            <w:tcW w:w="1426" w:type="dxa"/>
            <w:shd w:val="clear" w:color="000000" w:fill="FFFF99"/>
            <w:noWrap/>
            <w:vAlign w:val="bottom"/>
            <w:hideMark/>
          </w:tcPr>
          <w:p w14:paraId="4286687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FFFF99"/>
            <w:noWrap/>
            <w:vAlign w:val="bottom"/>
            <w:hideMark/>
          </w:tcPr>
          <w:p w14:paraId="396241B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FFFF99"/>
            <w:noWrap/>
            <w:vAlign w:val="bottom"/>
            <w:hideMark/>
          </w:tcPr>
          <w:p w14:paraId="09801B4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6.636,14</w:t>
            </w:r>
          </w:p>
        </w:tc>
      </w:tr>
      <w:tr w:rsidR="00190FD0" w:rsidRPr="00190FD0" w14:paraId="6A54968F" w14:textId="77777777" w:rsidTr="00190FD0">
        <w:trPr>
          <w:trHeight w:val="255"/>
        </w:trPr>
        <w:tc>
          <w:tcPr>
            <w:tcW w:w="8720" w:type="dxa"/>
            <w:gridSpan w:val="2"/>
            <w:shd w:val="clear" w:color="000000" w:fill="CCFFFF"/>
            <w:noWrap/>
            <w:vAlign w:val="bottom"/>
            <w:hideMark/>
          </w:tcPr>
          <w:p w14:paraId="31B68E95"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0610 Razvoj stanovanja</w:t>
            </w:r>
          </w:p>
        </w:tc>
        <w:tc>
          <w:tcPr>
            <w:tcW w:w="1628" w:type="dxa"/>
            <w:shd w:val="clear" w:color="000000" w:fill="CCFFFF"/>
            <w:noWrap/>
            <w:vAlign w:val="bottom"/>
            <w:hideMark/>
          </w:tcPr>
          <w:p w14:paraId="4388C3A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6.636,14</w:t>
            </w:r>
          </w:p>
        </w:tc>
        <w:tc>
          <w:tcPr>
            <w:tcW w:w="1426" w:type="dxa"/>
            <w:shd w:val="clear" w:color="000000" w:fill="CCFFFF"/>
            <w:noWrap/>
            <w:vAlign w:val="bottom"/>
            <w:hideMark/>
          </w:tcPr>
          <w:p w14:paraId="70C7534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FFFF"/>
            <w:noWrap/>
            <w:vAlign w:val="bottom"/>
            <w:hideMark/>
          </w:tcPr>
          <w:p w14:paraId="29D2DB0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FFFF"/>
            <w:noWrap/>
            <w:vAlign w:val="bottom"/>
            <w:hideMark/>
          </w:tcPr>
          <w:p w14:paraId="19298EB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6.636,14</w:t>
            </w:r>
          </w:p>
        </w:tc>
      </w:tr>
      <w:tr w:rsidR="00190FD0" w:rsidRPr="00190FD0" w14:paraId="13E1AEBA" w14:textId="77777777" w:rsidTr="00190FD0">
        <w:trPr>
          <w:trHeight w:val="255"/>
        </w:trPr>
        <w:tc>
          <w:tcPr>
            <w:tcW w:w="956" w:type="dxa"/>
            <w:shd w:val="clear" w:color="auto" w:fill="auto"/>
            <w:noWrap/>
            <w:vAlign w:val="bottom"/>
            <w:hideMark/>
          </w:tcPr>
          <w:p w14:paraId="4A20DFD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426</w:t>
            </w:r>
          </w:p>
        </w:tc>
        <w:tc>
          <w:tcPr>
            <w:tcW w:w="7764" w:type="dxa"/>
            <w:shd w:val="clear" w:color="auto" w:fill="auto"/>
            <w:noWrap/>
            <w:vAlign w:val="bottom"/>
            <w:hideMark/>
          </w:tcPr>
          <w:p w14:paraId="6A38FB0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Nematerijalna proizvedena imovina</w:t>
            </w:r>
          </w:p>
        </w:tc>
        <w:tc>
          <w:tcPr>
            <w:tcW w:w="1628" w:type="dxa"/>
            <w:shd w:val="clear" w:color="auto" w:fill="auto"/>
            <w:noWrap/>
            <w:vAlign w:val="bottom"/>
            <w:hideMark/>
          </w:tcPr>
          <w:p w14:paraId="2703EC6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6.636,14</w:t>
            </w:r>
          </w:p>
        </w:tc>
        <w:tc>
          <w:tcPr>
            <w:tcW w:w="1426" w:type="dxa"/>
            <w:shd w:val="clear" w:color="auto" w:fill="auto"/>
            <w:noWrap/>
            <w:vAlign w:val="bottom"/>
            <w:hideMark/>
          </w:tcPr>
          <w:p w14:paraId="5C91EF1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157" w:type="dxa"/>
            <w:shd w:val="clear" w:color="auto" w:fill="auto"/>
            <w:noWrap/>
            <w:vAlign w:val="bottom"/>
            <w:hideMark/>
          </w:tcPr>
          <w:p w14:paraId="658ED30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948" w:type="dxa"/>
            <w:shd w:val="clear" w:color="auto" w:fill="auto"/>
            <w:noWrap/>
            <w:vAlign w:val="bottom"/>
            <w:hideMark/>
          </w:tcPr>
          <w:p w14:paraId="33425C7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6.636,14</w:t>
            </w:r>
          </w:p>
        </w:tc>
      </w:tr>
      <w:tr w:rsidR="00190FD0" w:rsidRPr="00190FD0" w14:paraId="040AEDAA" w14:textId="77777777" w:rsidTr="00190FD0">
        <w:trPr>
          <w:trHeight w:val="255"/>
        </w:trPr>
        <w:tc>
          <w:tcPr>
            <w:tcW w:w="8720" w:type="dxa"/>
            <w:gridSpan w:val="2"/>
            <w:shd w:val="clear" w:color="000000" w:fill="9999FF"/>
            <w:noWrap/>
            <w:vAlign w:val="bottom"/>
            <w:hideMark/>
          </w:tcPr>
          <w:p w14:paraId="53F8CE3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1014 RAZVOJ I SIGURNOST PROMETA</w:t>
            </w:r>
          </w:p>
        </w:tc>
        <w:tc>
          <w:tcPr>
            <w:tcW w:w="1628" w:type="dxa"/>
            <w:shd w:val="clear" w:color="000000" w:fill="9999FF"/>
            <w:noWrap/>
            <w:vAlign w:val="bottom"/>
            <w:hideMark/>
          </w:tcPr>
          <w:p w14:paraId="0B0BFA1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481.916,52</w:t>
            </w:r>
          </w:p>
        </w:tc>
        <w:tc>
          <w:tcPr>
            <w:tcW w:w="1426" w:type="dxa"/>
            <w:shd w:val="clear" w:color="000000" w:fill="9999FF"/>
            <w:noWrap/>
            <w:vAlign w:val="bottom"/>
            <w:hideMark/>
          </w:tcPr>
          <w:p w14:paraId="6586CDC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749.075,20</w:t>
            </w:r>
          </w:p>
        </w:tc>
        <w:tc>
          <w:tcPr>
            <w:tcW w:w="1157" w:type="dxa"/>
            <w:shd w:val="clear" w:color="000000" w:fill="9999FF"/>
            <w:noWrap/>
            <w:vAlign w:val="bottom"/>
            <w:hideMark/>
          </w:tcPr>
          <w:p w14:paraId="7F9026D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155,44</w:t>
            </w:r>
          </w:p>
        </w:tc>
        <w:tc>
          <w:tcPr>
            <w:tcW w:w="1948" w:type="dxa"/>
            <w:shd w:val="clear" w:color="000000" w:fill="9999FF"/>
            <w:noWrap/>
            <w:vAlign w:val="bottom"/>
            <w:hideMark/>
          </w:tcPr>
          <w:p w14:paraId="582E51F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1.230.991,72</w:t>
            </w:r>
          </w:p>
        </w:tc>
      </w:tr>
      <w:tr w:rsidR="00190FD0" w:rsidRPr="00190FD0" w14:paraId="26DB30FA" w14:textId="77777777" w:rsidTr="00190FD0">
        <w:trPr>
          <w:trHeight w:val="255"/>
        </w:trPr>
        <w:tc>
          <w:tcPr>
            <w:tcW w:w="8720" w:type="dxa"/>
            <w:gridSpan w:val="2"/>
            <w:shd w:val="clear" w:color="000000" w:fill="CCCCFF"/>
            <w:noWrap/>
            <w:vAlign w:val="bottom"/>
            <w:hideMark/>
          </w:tcPr>
          <w:p w14:paraId="324C351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K100017 Izgradnja i modernizacija nerazvrstanih cesta</w:t>
            </w:r>
          </w:p>
        </w:tc>
        <w:tc>
          <w:tcPr>
            <w:tcW w:w="1628" w:type="dxa"/>
            <w:shd w:val="clear" w:color="000000" w:fill="CCCCFF"/>
            <w:noWrap/>
            <w:vAlign w:val="bottom"/>
            <w:hideMark/>
          </w:tcPr>
          <w:p w14:paraId="309CFB1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132.722,80</w:t>
            </w:r>
          </w:p>
        </w:tc>
        <w:tc>
          <w:tcPr>
            <w:tcW w:w="1426" w:type="dxa"/>
            <w:shd w:val="clear" w:color="000000" w:fill="CCCCFF"/>
            <w:noWrap/>
            <w:vAlign w:val="bottom"/>
            <w:hideMark/>
          </w:tcPr>
          <w:p w14:paraId="1159450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-32.722,80</w:t>
            </w:r>
          </w:p>
        </w:tc>
        <w:tc>
          <w:tcPr>
            <w:tcW w:w="1157" w:type="dxa"/>
            <w:shd w:val="clear" w:color="000000" w:fill="CCCCFF"/>
            <w:noWrap/>
            <w:vAlign w:val="bottom"/>
            <w:hideMark/>
          </w:tcPr>
          <w:p w14:paraId="28B9BC5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-24,65</w:t>
            </w:r>
          </w:p>
        </w:tc>
        <w:tc>
          <w:tcPr>
            <w:tcW w:w="1948" w:type="dxa"/>
            <w:shd w:val="clear" w:color="000000" w:fill="CCCCFF"/>
            <w:noWrap/>
            <w:vAlign w:val="bottom"/>
            <w:hideMark/>
          </w:tcPr>
          <w:p w14:paraId="787B222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100.000,00</w:t>
            </w:r>
          </w:p>
        </w:tc>
      </w:tr>
      <w:tr w:rsidR="00190FD0" w:rsidRPr="00190FD0" w14:paraId="1D3EF347" w14:textId="77777777" w:rsidTr="00190FD0">
        <w:trPr>
          <w:trHeight w:val="255"/>
        </w:trPr>
        <w:tc>
          <w:tcPr>
            <w:tcW w:w="8720" w:type="dxa"/>
            <w:gridSpan w:val="2"/>
            <w:shd w:val="clear" w:color="000000" w:fill="FFFF99"/>
            <w:noWrap/>
            <w:vAlign w:val="bottom"/>
            <w:hideMark/>
          </w:tcPr>
          <w:p w14:paraId="41F2C0C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18DBA4C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132.722,80</w:t>
            </w:r>
          </w:p>
        </w:tc>
        <w:tc>
          <w:tcPr>
            <w:tcW w:w="1426" w:type="dxa"/>
            <w:shd w:val="clear" w:color="000000" w:fill="FFFF99"/>
            <w:noWrap/>
            <w:vAlign w:val="bottom"/>
            <w:hideMark/>
          </w:tcPr>
          <w:p w14:paraId="3D4E6A5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-32.722,80</w:t>
            </w:r>
          </w:p>
        </w:tc>
        <w:tc>
          <w:tcPr>
            <w:tcW w:w="1157" w:type="dxa"/>
            <w:shd w:val="clear" w:color="000000" w:fill="FFFF99"/>
            <w:noWrap/>
            <w:vAlign w:val="bottom"/>
            <w:hideMark/>
          </w:tcPr>
          <w:p w14:paraId="0452A74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-24,65</w:t>
            </w:r>
          </w:p>
        </w:tc>
        <w:tc>
          <w:tcPr>
            <w:tcW w:w="1948" w:type="dxa"/>
            <w:shd w:val="clear" w:color="000000" w:fill="FFFF99"/>
            <w:noWrap/>
            <w:vAlign w:val="bottom"/>
            <w:hideMark/>
          </w:tcPr>
          <w:p w14:paraId="71E9466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100.000,00</w:t>
            </w:r>
          </w:p>
        </w:tc>
      </w:tr>
      <w:tr w:rsidR="00190FD0" w:rsidRPr="00190FD0" w14:paraId="650FC969" w14:textId="77777777" w:rsidTr="00190FD0">
        <w:trPr>
          <w:trHeight w:val="255"/>
        </w:trPr>
        <w:tc>
          <w:tcPr>
            <w:tcW w:w="8720" w:type="dxa"/>
            <w:gridSpan w:val="2"/>
            <w:shd w:val="clear" w:color="000000" w:fill="CCFFFF"/>
            <w:noWrap/>
            <w:vAlign w:val="bottom"/>
            <w:hideMark/>
          </w:tcPr>
          <w:p w14:paraId="1307A91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0451 Cestovni promet</w:t>
            </w:r>
          </w:p>
        </w:tc>
        <w:tc>
          <w:tcPr>
            <w:tcW w:w="1628" w:type="dxa"/>
            <w:shd w:val="clear" w:color="000000" w:fill="CCFFFF"/>
            <w:noWrap/>
            <w:vAlign w:val="bottom"/>
            <w:hideMark/>
          </w:tcPr>
          <w:p w14:paraId="27ED7C1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132.722,80</w:t>
            </w:r>
          </w:p>
        </w:tc>
        <w:tc>
          <w:tcPr>
            <w:tcW w:w="1426" w:type="dxa"/>
            <w:shd w:val="clear" w:color="000000" w:fill="CCFFFF"/>
            <w:noWrap/>
            <w:vAlign w:val="bottom"/>
            <w:hideMark/>
          </w:tcPr>
          <w:p w14:paraId="5CBF524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-32.722,80</w:t>
            </w:r>
          </w:p>
        </w:tc>
        <w:tc>
          <w:tcPr>
            <w:tcW w:w="1157" w:type="dxa"/>
            <w:shd w:val="clear" w:color="000000" w:fill="CCFFFF"/>
            <w:noWrap/>
            <w:vAlign w:val="bottom"/>
            <w:hideMark/>
          </w:tcPr>
          <w:p w14:paraId="32C5582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-24,65</w:t>
            </w:r>
          </w:p>
        </w:tc>
        <w:tc>
          <w:tcPr>
            <w:tcW w:w="1948" w:type="dxa"/>
            <w:shd w:val="clear" w:color="000000" w:fill="CCFFFF"/>
            <w:noWrap/>
            <w:vAlign w:val="bottom"/>
            <w:hideMark/>
          </w:tcPr>
          <w:p w14:paraId="57D36D2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100.000,00</w:t>
            </w:r>
          </w:p>
        </w:tc>
      </w:tr>
      <w:tr w:rsidR="00190FD0" w:rsidRPr="00190FD0" w14:paraId="53A37BD8" w14:textId="77777777" w:rsidTr="00190FD0">
        <w:trPr>
          <w:trHeight w:val="255"/>
        </w:trPr>
        <w:tc>
          <w:tcPr>
            <w:tcW w:w="956" w:type="dxa"/>
            <w:shd w:val="clear" w:color="auto" w:fill="auto"/>
            <w:noWrap/>
            <w:vAlign w:val="bottom"/>
            <w:hideMark/>
          </w:tcPr>
          <w:p w14:paraId="29AEA33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2BB8B8F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689DC8B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132.722,80</w:t>
            </w:r>
          </w:p>
        </w:tc>
        <w:tc>
          <w:tcPr>
            <w:tcW w:w="1426" w:type="dxa"/>
            <w:shd w:val="clear" w:color="auto" w:fill="auto"/>
            <w:noWrap/>
            <w:vAlign w:val="bottom"/>
            <w:hideMark/>
          </w:tcPr>
          <w:p w14:paraId="082998D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-32.722,80</w:t>
            </w:r>
          </w:p>
        </w:tc>
        <w:tc>
          <w:tcPr>
            <w:tcW w:w="1157" w:type="dxa"/>
            <w:shd w:val="clear" w:color="auto" w:fill="auto"/>
            <w:noWrap/>
            <w:vAlign w:val="bottom"/>
            <w:hideMark/>
          </w:tcPr>
          <w:p w14:paraId="3ED8C50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-24,65</w:t>
            </w:r>
          </w:p>
        </w:tc>
        <w:tc>
          <w:tcPr>
            <w:tcW w:w="1948" w:type="dxa"/>
            <w:shd w:val="clear" w:color="auto" w:fill="auto"/>
            <w:noWrap/>
            <w:vAlign w:val="bottom"/>
            <w:hideMark/>
          </w:tcPr>
          <w:p w14:paraId="1D0B400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100.000,00</w:t>
            </w:r>
          </w:p>
        </w:tc>
      </w:tr>
      <w:tr w:rsidR="00190FD0" w:rsidRPr="00190FD0" w14:paraId="7A780845" w14:textId="77777777" w:rsidTr="00190FD0">
        <w:trPr>
          <w:trHeight w:val="255"/>
        </w:trPr>
        <w:tc>
          <w:tcPr>
            <w:tcW w:w="8720" w:type="dxa"/>
            <w:gridSpan w:val="2"/>
            <w:shd w:val="clear" w:color="000000" w:fill="CCCCFF"/>
            <w:noWrap/>
            <w:vAlign w:val="bottom"/>
            <w:hideMark/>
          </w:tcPr>
          <w:p w14:paraId="41D2F59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K100018 Izgradnja nogostupa, rekonstrukcija cesta - Ul.Sv. Antuna-Lasinja</w:t>
            </w:r>
          </w:p>
        </w:tc>
        <w:tc>
          <w:tcPr>
            <w:tcW w:w="1628" w:type="dxa"/>
            <w:shd w:val="clear" w:color="000000" w:fill="CCCCFF"/>
            <w:noWrap/>
            <w:vAlign w:val="bottom"/>
            <w:hideMark/>
          </w:tcPr>
          <w:p w14:paraId="55259AA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6.636,14</w:t>
            </w:r>
          </w:p>
        </w:tc>
        <w:tc>
          <w:tcPr>
            <w:tcW w:w="1426" w:type="dxa"/>
            <w:shd w:val="clear" w:color="000000" w:fill="CCCCFF"/>
            <w:noWrap/>
            <w:vAlign w:val="bottom"/>
            <w:hideMark/>
          </w:tcPr>
          <w:p w14:paraId="1EAB7E0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-5.636,14</w:t>
            </w:r>
          </w:p>
        </w:tc>
        <w:tc>
          <w:tcPr>
            <w:tcW w:w="1157" w:type="dxa"/>
            <w:shd w:val="clear" w:color="000000" w:fill="CCCCFF"/>
            <w:noWrap/>
            <w:vAlign w:val="bottom"/>
            <w:hideMark/>
          </w:tcPr>
          <w:p w14:paraId="340E4ED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-84,93</w:t>
            </w:r>
          </w:p>
        </w:tc>
        <w:tc>
          <w:tcPr>
            <w:tcW w:w="1948" w:type="dxa"/>
            <w:shd w:val="clear" w:color="000000" w:fill="CCCCFF"/>
            <w:noWrap/>
            <w:vAlign w:val="bottom"/>
            <w:hideMark/>
          </w:tcPr>
          <w:p w14:paraId="23F49EA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w:t>
            </w:r>
          </w:p>
        </w:tc>
      </w:tr>
      <w:tr w:rsidR="00190FD0" w:rsidRPr="00190FD0" w14:paraId="13EC7A3E" w14:textId="77777777" w:rsidTr="00190FD0">
        <w:trPr>
          <w:trHeight w:val="255"/>
        </w:trPr>
        <w:tc>
          <w:tcPr>
            <w:tcW w:w="8720" w:type="dxa"/>
            <w:gridSpan w:val="2"/>
            <w:shd w:val="clear" w:color="000000" w:fill="FFFF99"/>
            <w:noWrap/>
            <w:vAlign w:val="bottom"/>
            <w:hideMark/>
          </w:tcPr>
          <w:p w14:paraId="69E22C7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24D08C3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6.636,14</w:t>
            </w:r>
          </w:p>
        </w:tc>
        <w:tc>
          <w:tcPr>
            <w:tcW w:w="1426" w:type="dxa"/>
            <w:shd w:val="clear" w:color="000000" w:fill="FFFF99"/>
            <w:noWrap/>
            <w:vAlign w:val="bottom"/>
            <w:hideMark/>
          </w:tcPr>
          <w:p w14:paraId="6F9F587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-5.636,14</w:t>
            </w:r>
          </w:p>
        </w:tc>
        <w:tc>
          <w:tcPr>
            <w:tcW w:w="1157" w:type="dxa"/>
            <w:shd w:val="clear" w:color="000000" w:fill="FFFF99"/>
            <w:noWrap/>
            <w:vAlign w:val="bottom"/>
            <w:hideMark/>
          </w:tcPr>
          <w:p w14:paraId="4F12BD0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-84,93</w:t>
            </w:r>
          </w:p>
        </w:tc>
        <w:tc>
          <w:tcPr>
            <w:tcW w:w="1948" w:type="dxa"/>
            <w:shd w:val="clear" w:color="000000" w:fill="FFFF99"/>
            <w:noWrap/>
            <w:vAlign w:val="bottom"/>
            <w:hideMark/>
          </w:tcPr>
          <w:p w14:paraId="1CEB8F7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w:t>
            </w:r>
          </w:p>
        </w:tc>
      </w:tr>
      <w:tr w:rsidR="00190FD0" w:rsidRPr="00190FD0" w14:paraId="229703E9" w14:textId="77777777" w:rsidTr="00190FD0">
        <w:trPr>
          <w:trHeight w:val="255"/>
        </w:trPr>
        <w:tc>
          <w:tcPr>
            <w:tcW w:w="8720" w:type="dxa"/>
            <w:gridSpan w:val="2"/>
            <w:shd w:val="clear" w:color="000000" w:fill="CCFFFF"/>
            <w:noWrap/>
            <w:vAlign w:val="bottom"/>
            <w:hideMark/>
          </w:tcPr>
          <w:p w14:paraId="721A491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0451 Cestovni promet</w:t>
            </w:r>
          </w:p>
        </w:tc>
        <w:tc>
          <w:tcPr>
            <w:tcW w:w="1628" w:type="dxa"/>
            <w:shd w:val="clear" w:color="000000" w:fill="CCFFFF"/>
            <w:noWrap/>
            <w:vAlign w:val="bottom"/>
            <w:hideMark/>
          </w:tcPr>
          <w:p w14:paraId="75736D9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6.636,14</w:t>
            </w:r>
          </w:p>
        </w:tc>
        <w:tc>
          <w:tcPr>
            <w:tcW w:w="1426" w:type="dxa"/>
            <w:shd w:val="clear" w:color="000000" w:fill="CCFFFF"/>
            <w:noWrap/>
            <w:vAlign w:val="bottom"/>
            <w:hideMark/>
          </w:tcPr>
          <w:p w14:paraId="683F4F1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-5.636,14</w:t>
            </w:r>
          </w:p>
        </w:tc>
        <w:tc>
          <w:tcPr>
            <w:tcW w:w="1157" w:type="dxa"/>
            <w:shd w:val="clear" w:color="000000" w:fill="CCFFFF"/>
            <w:noWrap/>
            <w:vAlign w:val="bottom"/>
            <w:hideMark/>
          </w:tcPr>
          <w:p w14:paraId="5FC9B8C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-84,93</w:t>
            </w:r>
          </w:p>
        </w:tc>
        <w:tc>
          <w:tcPr>
            <w:tcW w:w="1948" w:type="dxa"/>
            <w:shd w:val="clear" w:color="000000" w:fill="CCFFFF"/>
            <w:noWrap/>
            <w:vAlign w:val="bottom"/>
            <w:hideMark/>
          </w:tcPr>
          <w:p w14:paraId="58C1EC6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1.000,00</w:t>
            </w:r>
          </w:p>
        </w:tc>
      </w:tr>
      <w:tr w:rsidR="00190FD0" w:rsidRPr="00190FD0" w14:paraId="3D71719C" w14:textId="77777777" w:rsidTr="00190FD0">
        <w:trPr>
          <w:trHeight w:val="255"/>
        </w:trPr>
        <w:tc>
          <w:tcPr>
            <w:tcW w:w="956" w:type="dxa"/>
            <w:shd w:val="clear" w:color="auto" w:fill="auto"/>
            <w:noWrap/>
            <w:vAlign w:val="bottom"/>
            <w:hideMark/>
          </w:tcPr>
          <w:p w14:paraId="167DC8F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7293F5A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3144423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6.636,14</w:t>
            </w:r>
          </w:p>
        </w:tc>
        <w:tc>
          <w:tcPr>
            <w:tcW w:w="1426" w:type="dxa"/>
            <w:shd w:val="clear" w:color="auto" w:fill="auto"/>
            <w:noWrap/>
            <w:vAlign w:val="bottom"/>
            <w:hideMark/>
          </w:tcPr>
          <w:p w14:paraId="22AE031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-5.636,14</w:t>
            </w:r>
          </w:p>
        </w:tc>
        <w:tc>
          <w:tcPr>
            <w:tcW w:w="1157" w:type="dxa"/>
            <w:shd w:val="clear" w:color="auto" w:fill="auto"/>
            <w:noWrap/>
            <w:vAlign w:val="bottom"/>
            <w:hideMark/>
          </w:tcPr>
          <w:p w14:paraId="08B9568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-84,93</w:t>
            </w:r>
          </w:p>
        </w:tc>
        <w:tc>
          <w:tcPr>
            <w:tcW w:w="1948" w:type="dxa"/>
            <w:shd w:val="clear" w:color="auto" w:fill="auto"/>
            <w:noWrap/>
            <w:vAlign w:val="bottom"/>
            <w:hideMark/>
          </w:tcPr>
          <w:p w14:paraId="49397CB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1.000,00</w:t>
            </w:r>
          </w:p>
        </w:tc>
      </w:tr>
      <w:tr w:rsidR="00190FD0" w:rsidRPr="00190FD0" w14:paraId="4B62A309" w14:textId="77777777" w:rsidTr="00190FD0">
        <w:trPr>
          <w:trHeight w:val="255"/>
        </w:trPr>
        <w:tc>
          <w:tcPr>
            <w:tcW w:w="8720" w:type="dxa"/>
            <w:gridSpan w:val="2"/>
            <w:shd w:val="clear" w:color="000000" w:fill="CCCCFF"/>
            <w:noWrap/>
            <w:vAlign w:val="bottom"/>
            <w:hideMark/>
          </w:tcPr>
          <w:p w14:paraId="4420494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K100024 Izgradnja nogostupa - Lasinja, Kupska cesta</w:t>
            </w:r>
          </w:p>
        </w:tc>
        <w:tc>
          <w:tcPr>
            <w:tcW w:w="1628" w:type="dxa"/>
            <w:shd w:val="clear" w:color="000000" w:fill="CCCCFF"/>
            <w:noWrap/>
            <w:vAlign w:val="bottom"/>
            <w:hideMark/>
          </w:tcPr>
          <w:p w14:paraId="25A93B2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79.633,69</w:t>
            </w:r>
          </w:p>
        </w:tc>
        <w:tc>
          <w:tcPr>
            <w:tcW w:w="1426" w:type="dxa"/>
            <w:shd w:val="clear" w:color="000000" w:fill="CCCCFF"/>
            <w:noWrap/>
            <w:vAlign w:val="bottom"/>
            <w:hideMark/>
          </w:tcPr>
          <w:p w14:paraId="684F571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157" w:type="dxa"/>
            <w:shd w:val="clear" w:color="000000" w:fill="CCCCFF"/>
            <w:noWrap/>
            <w:vAlign w:val="bottom"/>
            <w:hideMark/>
          </w:tcPr>
          <w:p w14:paraId="46CD7E0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948" w:type="dxa"/>
            <w:shd w:val="clear" w:color="000000" w:fill="CCCCFF"/>
            <w:noWrap/>
            <w:vAlign w:val="bottom"/>
            <w:hideMark/>
          </w:tcPr>
          <w:p w14:paraId="5468968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79.633,69</w:t>
            </w:r>
          </w:p>
        </w:tc>
      </w:tr>
      <w:tr w:rsidR="00190FD0" w:rsidRPr="00190FD0" w14:paraId="58D751E6" w14:textId="77777777" w:rsidTr="00190FD0">
        <w:trPr>
          <w:trHeight w:val="255"/>
        </w:trPr>
        <w:tc>
          <w:tcPr>
            <w:tcW w:w="8720" w:type="dxa"/>
            <w:gridSpan w:val="2"/>
            <w:shd w:val="clear" w:color="000000" w:fill="FFFF99"/>
            <w:noWrap/>
            <w:vAlign w:val="bottom"/>
            <w:hideMark/>
          </w:tcPr>
          <w:p w14:paraId="221577BF"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4.0. VIŠAK  PRIHODA</w:t>
            </w:r>
          </w:p>
        </w:tc>
        <w:tc>
          <w:tcPr>
            <w:tcW w:w="1628" w:type="dxa"/>
            <w:shd w:val="clear" w:color="000000" w:fill="FFFF99"/>
            <w:noWrap/>
            <w:vAlign w:val="bottom"/>
            <w:hideMark/>
          </w:tcPr>
          <w:p w14:paraId="2C9FAE4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79.633,69</w:t>
            </w:r>
          </w:p>
        </w:tc>
        <w:tc>
          <w:tcPr>
            <w:tcW w:w="1426" w:type="dxa"/>
            <w:shd w:val="clear" w:color="000000" w:fill="FFFF99"/>
            <w:noWrap/>
            <w:vAlign w:val="bottom"/>
            <w:hideMark/>
          </w:tcPr>
          <w:p w14:paraId="04EED0F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-53.089,13</w:t>
            </w:r>
          </w:p>
        </w:tc>
        <w:tc>
          <w:tcPr>
            <w:tcW w:w="1157" w:type="dxa"/>
            <w:shd w:val="clear" w:color="000000" w:fill="FFFF99"/>
            <w:noWrap/>
            <w:vAlign w:val="bottom"/>
            <w:hideMark/>
          </w:tcPr>
          <w:p w14:paraId="58D3330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-66,67</w:t>
            </w:r>
          </w:p>
        </w:tc>
        <w:tc>
          <w:tcPr>
            <w:tcW w:w="1948" w:type="dxa"/>
            <w:shd w:val="clear" w:color="000000" w:fill="FFFF99"/>
            <w:noWrap/>
            <w:vAlign w:val="bottom"/>
            <w:hideMark/>
          </w:tcPr>
          <w:p w14:paraId="395A50B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26.544,56</w:t>
            </w:r>
          </w:p>
        </w:tc>
      </w:tr>
      <w:tr w:rsidR="00190FD0" w:rsidRPr="00190FD0" w14:paraId="21CECD24" w14:textId="77777777" w:rsidTr="00190FD0">
        <w:trPr>
          <w:trHeight w:val="255"/>
        </w:trPr>
        <w:tc>
          <w:tcPr>
            <w:tcW w:w="8720" w:type="dxa"/>
            <w:gridSpan w:val="2"/>
            <w:shd w:val="clear" w:color="000000" w:fill="CCFFFF"/>
            <w:noWrap/>
            <w:vAlign w:val="bottom"/>
            <w:hideMark/>
          </w:tcPr>
          <w:p w14:paraId="576DC11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lastRenderedPageBreak/>
              <w:t>Funkcijska klasifikacija  0451 Cestovni promet</w:t>
            </w:r>
          </w:p>
        </w:tc>
        <w:tc>
          <w:tcPr>
            <w:tcW w:w="1628" w:type="dxa"/>
            <w:shd w:val="clear" w:color="000000" w:fill="CCFFFF"/>
            <w:noWrap/>
            <w:vAlign w:val="bottom"/>
            <w:hideMark/>
          </w:tcPr>
          <w:p w14:paraId="289575B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79.633,69</w:t>
            </w:r>
          </w:p>
        </w:tc>
        <w:tc>
          <w:tcPr>
            <w:tcW w:w="1426" w:type="dxa"/>
            <w:shd w:val="clear" w:color="000000" w:fill="CCFFFF"/>
            <w:noWrap/>
            <w:vAlign w:val="bottom"/>
            <w:hideMark/>
          </w:tcPr>
          <w:p w14:paraId="08D17F3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-53.089,13</w:t>
            </w:r>
          </w:p>
        </w:tc>
        <w:tc>
          <w:tcPr>
            <w:tcW w:w="1157" w:type="dxa"/>
            <w:shd w:val="clear" w:color="000000" w:fill="CCFFFF"/>
            <w:noWrap/>
            <w:vAlign w:val="bottom"/>
            <w:hideMark/>
          </w:tcPr>
          <w:p w14:paraId="680B22D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-66,67</w:t>
            </w:r>
          </w:p>
        </w:tc>
        <w:tc>
          <w:tcPr>
            <w:tcW w:w="1948" w:type="dxa"/>
            <w:shd w:val="clear" w:color="000000" w:fill="CCFFFF"/>
            <w:noWrap/>
            <w:vAlign w:val="bottom"/>
            <w:hideMark/>
          </w:tcPr>
          <w:p w14:paraId="0E45AB7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26.544,56</w:t>
            </w:r>
          </w:p>
        </w:tc>
      </w:tr>
      <w:tr w:rsidR="00190FD0" w:rsidRPr="00190FD0" w14:paraId="429C6990" w14:textId="77777777" w:rsidTr="00190FD0">
        <w:trPr>
          <w:trHeight w:val="255"/>
        </w:trPr>
        <w:tc>
          <w:tcPr>
            <w:tcW w:w="956" w:type="dxa"/>
            <w:shd w:val="clear" w:color="auto" w:fill="auto"/>
            <w:noWrap/>
            <w:vAlign w:val="bottom"/>
            <w:hideMark/>
          </w:tcPr>
          <w:p w14:paraId="15A0B5A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516647E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5BE20AA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79.633,69</w:t>
            </w:r>
          </w:p>
        </w:tc>
        <w:tc>
          <w:tcPr>
            <w:tcW w:w="1426" w:type="dxa"/>
            <w:shd w:val="clear" w:color="auto" w:fill="auto"/>
            <w:noWrap/>
            <w:vAlign w:val="bottom"/>
            <w:hideMark/>
          </w:tcPr>
          <w:p w14:paraId="09C0051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-53.089,13</w:t>
            </w:r>
          </w:p>
        </w:tc>
        <w:tc>
          <w:tcPr>
            <w:tcW w:w="1157" w:type="dxa"/>
            <w:shd w:val="clear" w:color="auto" w:fill="auto"/>
            <w:noWrap/>
            <w:vAlign w:val="bottom"/>
            <w:hideMark/>
          </w:tcPr>
          <w:p w14:paraId="2690C57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-66,67</w:t>
            </w:r>
          </w:p>
        </w:tc>
        <w:tc>
          <w:tcPr>
            <w:tcW w:w="1948" w:type="dxa"/>
            <w:shd w:val="clear" w:color="auto" w:fill="auto"/>
            <w:noWrap/>
            <w:vAlign w:val="bottom"/>
            <w:hideMark/>
          </w:tcPr>
          <w:p w14:paraId="1AF4F65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26.544,56</w:t>
            </w:r>
          </w:p>
        </w:tc>
      </w:tr>
      <w:tr w:rsidR="00190FD0" w:rsidRPr="00190FD0" w14:paraId="3AB96ECB" w14:textId="77777777" w:rsidTr="00190FD0">
        <w:trPr>
          <w:trHeight w:val="255"/>
        </w:trPr>
        <w:tc>
          <w:tcPr>
            <w:tcW w:w="8720" w:type="dxa"/>
            <w:gridSpan w:val="2"/>
            <w:shd w:val="clear" w:color="000000" w:fill="FFFF99"/>
            <w:noWrap/>
            <w:vAlign w:val="bottom"/>
            <w:hideMark/>
          </w:tcPr>
          <w:p w14:paraId="058A84F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2E1CC94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FFFF99"/>
            <w:noWrap/>
            <w:vAlign w:val="bottom"/>
            <w:hideMark/>
          </w:tcPr>
          <w:p w14:paraId="2162B42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53.089,13</w:t>
            </w:r>
          </w:p>
        </w:tc>
        <w:tc>
          <w:tcPr>
            <w:tcW w:w="1157" w:type="dxa"/>
            <w:shd w:val="clear" w:color="000000" w:fill="FFFF99"/>
            <w:noWrap/>
            <w:vAlign w:val="bottom"/>
            <w:hideMark/>
          </w:tcPr>
          <w:p w14:paraId="62A65D0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FFFF99"/>
            <w:noWrap/>
            <w:vAlign w:val="bottom"/>
            <w:hideMark/>
          </w:tcPr>
          <w:p w14:paraId="234C21C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53.089,13</w:t>
            </w:r>
          </w:p>
        </w:tc>
      </w:tr>
      <w:tr w:rsidR="00190FD0" w:rsidRPr="00190FD0" w14:paraId="2957FE1E" w14:textId="77777777" w:rsidTr="00190FD0">
        <w:trPr>
          <w:trHeight w:val="255"/>
        </w:trPr>
        <w:tc>
          <w:tcPr>
            <w:tcW w:w="8720" w:type="dxa"/>
            <w:gridSpan w:val="2"/>
            <w:shd w:val="clear" w:color="000000" w:fill="CCFFFF"/>
            <w:noWrap/>
            <w:vAlign w:val="bottom"/>
            <w:hideMark/>
          </w:tcPr>
          <w:p w14:paraId="76DC39D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0451 Cestovni promet</w:t>
            </w:r>
          </w:p>
        </w:tc>
        <w:tc>
          <w:tcPr>
            <w:tcW w:w="1628" w:type="dxa"/>
            <w:shd w:val="clear" w:color="000000" w:fill="CCFFFF"/>
            <w:noWrap/>
            <w:vAlign w:val="bottom"/>
            <w:hideMark/>
          </w:tcPr>
          <w:p w14:paraId="79A49E2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FFFF"/>
            <w:noWrap/>
            <w:vAlign w:val="bottom"/>
            <w:hideMark/>
          </w:tcPr>
          <w:p w14:paraId="3B53903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53.089,13</w:t>
            </w:r>
          </w:p>
        </w:tc>
        <w:tc>
          <w:tcPr>
            <w:tcW w:w="1157" w:type="dxa"/>
            <w:shd w:val="clear" w:color="000000" w:fill="CCFFFF"/>
            <w:noWrap/>
            <w:vAlign w:val="bottom"/>
            <w:hideMark/>
          </w:tcPr>
          <w:p w14:paraId="0FD140D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FFFF"/>
            <w:noWrap/>
            <w:vAlign w:val="bottom"/>
            <w:hideMark/>
          </w:tcPr>
          <w:p w14:paraId="69B03E6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53.089,13</w:t>
            </w:r>
          </w:p>
        </w:tc>
      </w:tr>
      <w:tr w:rsidR="00190FD0" w:rsidRPr="00190FD0" w14:paraId="5563E14C" w14:textId="77777777" w:rsidTr="00190FD0">
        <w:trPr>
          <w:trHeight w:val="255"/>
        </w:trPr>
        <w:tc>
          <w:tcPr>
            <w:tcW w:w="956" w:type="dxa"/>
            <w:shd w:val="clear" w:color="auto" w:fill="auto"/>
            <w:noWrap/>
            <w:vAlign w:val="bottom"/>
            <w:hideMark/>
          </w:tcPr>
          <w:p w14:paraId="2FBC9DE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7202EBC0"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751B2B7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426" w:type="dxa"/>
            <w:shd w:val="clear" w:color="auto" w:fill="auto"/>
            <w:noWrap/>
            <w:vAlign w:val="bottom"/>
            <w:hideMark/>
          </w:tcPr>
          <w:p w14:paraId="2E5F8B3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53.089,13</w:t>
            </w:r>
          </w:p>
        </w:tc>
        <w:tc>
          <w:tcPr>
            <w:tcW w:w="1157" w:type="dxa"/>
            <w:shd w:val="clear" w:color="auto" w:fill="auto"/>
            <w:noWrap/>
            <w:vAlign w:val="bottom"/>
            <w:hideMark/>
          </w:tcPr>
          <w:p w14:paraId="226C70C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w:t>
            </w:r>
          </w:p>
        </w:tc>
        <w:tc>
          <w:tcPr>
            <w:tcW w:w="1948" w:type="dxa"/>
            <w:shd w:val="clear" w:color="auto" w:fill="auto"/>
            <w:noWrap/>
            <w:vAlign w:val="bottom"/>
            <w:hideMark/>
          </w:tcPr>
          <w:p w14:paraId="352E89A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53.089,13</w:t>
            </w:r>
          </w:p>
        </w:tc>
      </w:tr>
      <w:tr w:rsidR="00190FD0" w:rsidRPr="00190FD0" w14:paraId="3B8D1D67" w14:textId="77777777" w:rsidTr="00190FD0">
        <w:trPr>
          <w:trHeight w:val="255"/>
        </w:trPr>
        <w:tc>
          <w:tcPr>
            <w:tcW w:w="8720" w:type="dxa"/>
            <w:gridSpan w:val="2"/>
            <w:shd w:val="clear" w:color="000000" w:fill="CCCCFF"/>
            <w:noWrap/>
            <w:vAlign w:val="bottom"/>
            <w:hideMark/>
          </w:tcPr>
          <w:p w14:paraId="73C716B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K100027 Izvanredno održavanje cestovnog propusta</w:t>
            </w:r>
          </w:p>
        </w:tc>
        <w:tc>
          <w:tcPr>
            <w:tcW w:w="1628" w:type="dxa"/>
            <w:shd w:val="clear" w:color="000000" w:fill="CCCCFF"/>
            <w:noWrap/>
            <w:vAlign w:val="bottom"/>
            <w:hideMark/>
          </w:tcPr>
          <w:p w14:paraId="37BE8EB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85.075,32</w:t>
            </w:r>
          </w:p>
        </w:tc>
        <w:tc>
          <w:tcPr>
            <w:tcW w:w="1426" w:type="dxa"/>
            <w:shd w:val="clear" w:color="000000" w:fill="CCCCFF"/>
            <w:noWrap/>
            <w:vAlign w:val="bottom"/>
            <w:hideMark/>
          </w:tcPr>
          <w:p w14:paraId="2475090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34.637,71</w:t>
            </w:r>
          </w:p>
        </w:tc>
        <w:tc>
          <w:tcPr>
            <w:tcW w:w="1157" w:type="dxa"/>
            <w:shd w:val="clear" w:color="000000" w:fill="CCCCFF"/>
            <w:noWrap/>
            <w:vAlign w:val="bottom"/>
            <w:hideMark/>
          </w:tcPr>
          <w:p w14:paraId="38E7F42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40,71</w:t>
            </w:r>
          </w:p>
        </w:tc>
        <w:tc>
          <w:tcPr>
            <w:tcW w:w="1948" w:type="dxa"/>
            <w:shd w:val="clear" w:color="000000" w:fill="CCCCFF"/>
            <w:noWrap/>
            <w:vAlign w:val="bottom"/>
            <w:hideMark/>
          </w:tcPr>
          <w:p w14:paraId="358E9F9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119.713,03</w:t>
            </w:r>
          </w:p>
        </w:tc>
      </w:tr>
      <w:tr w:rsidR="00190FD0" w:rsidRPr="00190FD0" w14:paraId="6C492C0E" w14:textId="77777777" w:rsidTr="00190FD0">
        <w:trPr>
          <w:trHeight w:val="255"/>
        </w:trPr>
        <w:tc>
          <w:tcPr>
            <w:tcW w:w="8720" w:type="dxa"/>
            <w:gridSpan w:val="2"/>
            <w:shd w:val="clear" w:color="000000" w:fill="FFFF99"/>
            <w:noWrap/>
            <w:vAlign w:val="bottom"/>
            <w:hideMark/>
          </w:tcPr>
          <w:p w14:paraId="2FADBF1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4.0. VIŠAK  PRIHODA</w:t>
            </w:r>
          </w:p>
        </w:tc>
        <w:tc>
          <w:tcPr>
            <w:tcW w:w="1628" w:type="dxa"/>
            <w:shd w:val="clear" w:color="000000" w:fill="FFFF99"/>
            <w:noWrap/>
            <w:vAlign w:val="bottom"/>
            <w:hideMark/>
          </w:tcPr>
          <w:p w14:paraId="378820C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FFFF99"/>
            <w:noWrap/>
            <w:vAlign w:val="bottom"/>
            <w:hideMark/>
          </w:tcPr>
          <w:p w14:paraId="7C5D78A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34.025,74</w:t>
            </w:r>
          </w:p>
        </w:tc>
        <w:tc>
          <w:tcPr>
            <w:tcW w:w="1157" w:type="dxa"/>
            <w:shd w:val="clear" w:color="000000" w:fill="FFFF99"/>
            <w:noWrap/>
            <w:vAlign w:val="bottom"/>
            <w:hideMark/>
          </w:tcPr>
          <w:p w14:paraId="28EBB2F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FFFF99"/>
            <w:noWrap/>
            <w:vAlign w:val="bottom"/>
            <w:hideMark/>
          </w:tcPr>
          <w:p w14:paraId="753E261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34.025,74</w:t>
            </w:r>
          </w:p>
        </w:tc>
      </w:tr>
      <w:tr w:rsidR="00190FD0" w:rsidRPr="00190FD0" w14:paraId="24D108DA" w14:textId="77777777" w:rsidTr="00190FD0">
        <w:trPr>
          <w:trHeight w:val="255"/>
        </w:trPr>
        <w:tc>
          <w:tcPr>
            <w:tcW w:w="8720" w:type="dxa"/>
            <w:gridSpan w:val="2"/>
            <w:shd w:val="clear" w:color="000000" w:fill="CCFFFF"/>
            <w:noWrap/>
            <w:vAlign w:val="bottom"/>
            <w:hideMark/>
          </w:tcPr>
          <w:p w14:paraId="4E2C094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0451 Cestovni promet</w:t>
            </w:r>
          </w:p>
        </w:tc>
        <w:tc>
          <w:tcPr>
            <w:tcW w:w="1628" w:type="dxa"/>
            <w:shd w:val="clear" w:color="000000" w:fill="CCFFFF"/>
            <w:noWrap/>
            <w:vAlign w:val="bottom"/>
            <w:hideMark/>
          </w:tcPr>
          <w:p w14:paraId="0A6D9E5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FFFF"/>
            <w:noWrap/>
            <w:vAlign w:val="bottom"/>
            <w:hideMark/>
          </w:tcPr>
          <w:p w14:paraId="2A5F975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34.025,74</w:t>
            </w:r>
          </w:p>
        </w:tc>
        <w:tc>
          <w:tcPr>
            <w:tcW w:w="1157" w:type="dxa"/>
            <w:shd w:val="clear" w:color="000000" w:fill="CCFFFF"/>
            <w:noWrap/>
            <w:vAlign w:val="bottom"/>
            <w:hideMark/>
          </w:tcPr>
          <w:p w14:paraId="303DBF7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FFFF"/>
            <w:noWrap/>
            <w:vAlign w:val="bottom"/>
            <w:hideMark/>
          </w:tcPr>
          <w:p w14:paraId="4BE82B4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34.025,74</w:t>
            </w:r>
          </w:p>
        </w:tc>
      </w:tr>
      <w:tr w:rsidR="00190FD0" w:rsidRPr="00190FD0" w14:paraId="3993AF86" w14:textId="77777777" w:rsidTr="00190FD0">
        <w:trPr>
          <w:trHeight w:val="255"/>
        </w:trPr>
        <w:tc>
          <w:tcPr>
            <w:tcW w:w="956" w:type="dxa"/>
            <w:shd w:val="clear" w:color="auto" w:fill="auto"/>
            <w:noWrap/>
            <w:vAlign w:val="bottom"/>
            <w:hideMark/>
          </w:tcPr>
          <w:p w14:paraId="024D66A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6E686EE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3774A53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426" w:type="dxa"/>
            <w:shd w:val="clear" w:color="auto" w:fill="auto"/>
            <w:noWrap/>
            <w:vAlign w:val="bottom"/>
            <w:hideMark/>
          </w:tcPr>
          <w:p w14:paraId="10F3DA9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34.025,74</w:t>
            </w:r>
          </w:p>
        </w:tc>
        <w:tc>
          <w:tcPr>
            <w:tcW w:w="1157" w:type="dxa"/>
            <w:shd w:val="clear" w:color="auto" w:fill="auto"/>
            <w:noWrap/>
            <w:vAlign w:val="bottom"/>
            <w:hideMark/>
          </w:tcPr>
          <w:p w14:paraId="7616C7D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w:t>
            </w:r>
          </w:p>
        </w:tc>
        <w:tc>
          <w:tcPr>
            <w:tcW w:w="1948" w:type="dxa"/>
            <w:shd w:val="clear" w:color="auto" w:fill="auto"/>
            <w:noWrap/>
            <w:vAlign w:val="bottom"/>
            <w:hideMark/>
          </w:tcPr>
          <w:p w14:paraId="62FDB19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34.025,74</w:t>
            </w:r>
          </w:p>
        </w:tc>
      </w:tr>
      <w:tr w:rsidR="00190FD0" w:rsidRPr="00190FD0" w14:paraId="34FF9677" w14:textId="77777777" w:rsidTr="00190FD0">
        <w:trPr>
          <w:trHeight w:val="255"/>
        </w:trPr>
        <w:tc>
          <w:tcPr>
            <w:tcW w:w="8720" w:type="dxa"/>
            <w:gridSpan w:val="2"/>
            <w:shd w:val="clear" w:color="000000" w:fill="FFFF99"/>
            <w:noWrap/>
            <w:vAlign w:val="bottom"/>
            <w:hideMark/>
          </w:tcPr>
          <w:p w14:paraId="71C1793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26538B5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85.075,32</w:t>
            </w:r>
          </w:p>
        </w:tc>
        <w:tc>
          <w:tcPr>
            <w:tcW w:w="1426" w:type="dxa"/>
            <w:shd w:val="clear" w:color="000000" w:fill="FFFF99"/>
            <w:noWrap/>
            <w:vAlign w:val="bottom"/>
            <w:hideMark/>
          </w:tcPr>
          <w:p w14:paraId="6E15858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611,97</w:t>
            </w:r>
          </w:p>
        </w:tc>
        <w:tc>
          <w:tcPr>
            <w:tcW w:w="1157" w:type="dxa"/>
            <w:shd w:val="clear" w:color="000000" w:fill="FFFF99"/>
            <w:noWrap/>
            <w:vAlign w:val="bottom"/>
            <w:hideMark/>
          </w:tcPr>
          <w:p w14:paraId="4AAFC49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0,72</w:t>
            </w:r>
          </w:p>
        </w:tc>
        <w:tc>
          <w:tcPr>
            <w:tcW w:w="1948" w:type="dxa"/>
            <w:shd w:val="clear" w:color="000000" w:fill="FFFF99"/>
            <w:noWrap/>
            <w:vAlign w:val="bottom"/>
            <w:hideMark/>
          </w:tcPr>
          <w:p w14:paraId="5414975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85.687,29</w:t>
            </w:r>
          </w:p>
        </w:tc>
      </w:tr>
      <w:tr w:rsidR="00190FD0" w:rsidRPr="00190FD0" w14:paraId="375A3EAE" w14:textId="77777777" w:rsidTr="00190FD0">
        <w:trPr>
          <w:trHeight w:val="255"/>
        </w:trPr>
        <w:tc>
          <w:tcPr>
            <w:tcW w:w="8720" w:type="dxa"/>
            <w:gridSpan w:val="2"/>
            <w:shd w:val="clear" w:color="000000" w:fill="CCFFFF"/>
            <w:noWrap/>
            <w:vAlign w:val="bottom"/>
            <w:hideMark/>
          </w:tcPr>
          <w:p w14:paraId="4C3C183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0451 Cestovni promet</w:t>
            </w:r>
          </w:p>
        </w:tc>
        <w:tc>
          <w:tcPr>
            <w:tcW w:w="1628" w:type="dxa"/>
            <w:shd w:val="clear" w:color="000000" w:fill="CCFFFF"/>
            <w:noWrap/>
            <w:vAlign w:val="bottom"/>
            <w:hideMark/>
          </w:tcPr>
          <w:p w14:paraId="387AC12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85.075,32</w:t>
            </w:r>
          </w:p>
        </w:tc>
        <w:tc>
          <w:tcPr>
            <w:tcW w:w="1426" w:type="dxa"/>
            <w:shd w:val="clear" w:color="000000" w:fill="CCFFFF"/>
            <w:noWrap/>
            <w:vAlign w:val="bottom"/>
            <w:hideMark/>
          </w:tcPr>
          <w:p w14:paraId="58513C6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611,97</w:t>
            </w:r>
          </w:p>
        </w:tc>
        <w:tc>
          <w:tcPr>
            <w:tcW w:w="1157" w:type="dxa"/>
            <w:shd w:val="clear" w:color="000000" w:fill="CCFFFF"/>
            <w:noWrap/>
            <w:vAlign w:val="bottom"/>
            <w:hideMark/>
          </w:tcPr>
          <w:p w14:paraId="3F87149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0,72</w:t>
            </w:r>
          </w:p>
        </w:tc>
        <w:tc>
          <w:tcPr>
            <w:tcW w:w="1948" w:type="dxa"/>
            <w:shd w:val="clear" w:color="000000" w:fill="CCFFFF"/>
            <w:noWrap/>
            <w:vAlign w:val="bottom"/>
            <w:hideMark/>
          </w:tcPr>
          <w:p w14:paraId="3C2D77D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85.687,29</w:t>
            </w:r>
          </w:p>
        </w:tc>
      </w:tr>
      <w:tr w:rsidR="00190FD0" w:rsidRPr="00190FD0" w14:paraId="3251957F" w14:textId="77777777" w:rsidTr="00190FD0">
        <w:trPr>
          <w:trHeight w:val="255"/>
        </w:trPr>
        <w:tc>
          <w:tcPr>
            <w:tcW w:w="956" w:type="dxa"/>
            <w:shd w:val="clear" w:color="auto" w:fill="auto"/>
            <w:noWrap/>
            <w:vAlign w:val="bottom"/>
            <w:hideMark/>
          </w:tcPr>
          <w:p w14:paraId="1C23641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14C2A543"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0A4AC0F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85.075,32</w:t>
            </w:r>
          </w:p>
        </w:tc>
        <w:tc>
          <w:tcPr>
            <w:tcW w:w="1426" w:type="dxa"/>
            <w:shd w:val="clear" w:color="auto" w:fill="auto"/>
            <w:noWrap/>
            <w:vAlign w:val="bottom"/>
            <w:hideMark/>
          </w:tcPr>
          <w:p w14:paraId="70D8FA4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611,97</w:t>
            </w:r>
          </w:p>
        </w:tc>
        <w:tc>
          <w:tcPr>
            <w:tcW w:w="1157" w:type="dxa"/>
            <w:shd w:val="clear" w:color="auto" w:fill="auto"/>
            <w:noWrap/>
            <w:vAlign w:val="bottom"/>
            <w:hideMark/>
          </w:tcPr>
          <w:p w14:paraId="4F07358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0,72</w:t>
            </w:r>
          </w:p>
        </w:tc>
        <w:tc>
          <w:tcPr>
            <w:tcW w:w="1948" w:type="dxa"/>
            <w:shd w:val="clear" w:color="auto" w:fill="auto"/>
            <w:noWrap/>
            <w:vAlign w:val="bottom"/>
            <w:hideMark/>
          </w:tcPr>
          <w:p w14:paraId="629CBED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85.687,29</w:t>
            </w:r>
          </w:p>
        </w:tc>
      </w:tr>
      <w:tr w:rsidR="00190FD0" w:rsidRPr="00190FD0" w14:paraId="05E731F9" w14:textId="77777777" w:rsidTr="00190FD0">
        <w:trPr>
          <w:trHeight w:val="255"/>
        </w:trPr>
        <w:tc>
          <w:tcPr>
            <w:tcW w:w="8720" w:type="dxa"/>
            <w:gridSpan w:val="2"/>
            <w:shd w:val="clear" w:color="000000" w:fill="CCCCFF"/>
            <w:noWrap/>
            <w:vAlign w:val="bottom"/>
            <w:hideMark/>
          </w:tcPr>
          <w:p w14:paraId="7EE0F1B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K100030 Sanacija klizišta</w:t>
            </w:r>
          </w:p>
        </w:tc>
        <w:tc>
          <w:tcPr>
            <w:tcW w:w="1628" w:type="dxa"/>
            <w:shd w:val="clear" w:color="000000" w:fill="CCCCFF"/>
            <w:noWrap/>
            <w:vAlign w:val="bottom"/>
            <w:hideMark/>
          </w:tcPr>
          <w:p w14:paraId="16A6E03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177.848,57</w:t>
            </w:r>
          </w:p>
        </w:tc>
        <w:tc>
          <w:tcPr>
            <w:tcW w:w="1426" w:type="dxa"/>
            <w:shd w:val="clear" w:color="000000" w:fill="CCCCFF"/>
            <w:noWrap/>
            <w:vAlign w:val="bottom"/>
            <w:hideMark/>
          </w:tcPr>
          <w:p w14:paraId="1AF5525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-19.248,57</w:t>
            </w:r>
          </w:p>
        </w:tc>
        <w:tc>
          <w:tcPr>
            <w:tcW w:w="1157" w:type="dxa"/>
            <w:shd w:val="clear" w:color="000000" w:fill="CCCCFF"/>
            <w:noWrap/>
            <w:vAlign w:val="bottom"/>
            <w:hideMark/>
          </w:tcPr>
          <w:p w14:paraId="50638BD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-10,82</w:t>
            </w:r>
          </w:p>
        </w:tc>
        <w:tc>
          <w:tcPr>
            <w:tcW w:w="1948" w:type="dxa"/>
            <w:shd w:val="clear" w:color="000000" w:fill="CCCCFF"/>
            <w:noWrap/>
            <w:vAlign w:val="bottom"/>
            <w:hideMark/>
          </w:tcPr>
          <w:p w14:paraId="15F8D3E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158.600,00</w:t>
            </w:r>
          </w:p>
        </w:tc>
      </w:tr>
      <w:tr w:rsidR="00190FD0" w:rsidRPr="00190FD0" w14:paraId="37CCA083" w14:textId="77777777" w:rsidTr="00190FD0">
        <w:trPr>
          <w:trHeight w:val="255"/>
        </w:trPr>
        <w:tc>
          <w:tcPr>
            <w:tcW w:w="8720" w:type="dxa"/>
            <w:gridSpan w:val="2"/>
            <w:shd w:val="clear" w:color="000000" w:fill="FFFF99"/>
            <w:noWrap/>
            <w:vAlign w:val="bottom"/>
            <w:hideMark/>
          </w:tcPr>
          <w:p w14:paraId="1174CF2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4.1. PRIHODI ZA POSEBNE NAMJENE</w:t>
            </w:r>
          </w:p>
        </w:tc>
        <w:tc>
          <w:tcPr>
            <w:tcW w:w="1628" w:type="dxa"/>
            <w:shd w:val="clear" w:color="000000" w:fill="FFFF99"/>
            <w:noWrap/>
            <w:vAlign w:val="bottom"/>
            <w:hideMark/>
          </w:tcPr>
          <w:p w14:paraId="493B359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9.290,60</w:t>
            </w:r>
          </w:p>
        </w:tc>
        <w:tc>
          <w:tcPr>
            <w:tcW w:w="1426" w:type="dxa"/>
            <w:shd w:val="clear" w:color="000000" w:fill="FFFF99"/>
            <w:noWrap/>
            <w:vAlign w:val="bottom"/>
            <w:hideMark/>
          </w:tcPr>
          <w:p w14:paraId="7F841E2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4.309,40</w:t>
            </w:r>
          </w:p>
        </w:tc>
        <w:tc>
          <w:tcPr>
            <w:tcW w:w="1157" w:type="dxa"/>
            <w:shd w:val="clear" w:color="000000" w:fill="FFFF99"/>
            <w:noWrap/>
            <w:vAlign w:val="bottom"/>
            <w:hideMark/>
          </w:tcPr>
          <w:p w14:paraId="0A85836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46,38</w:t>
            </w:r>
          </w:p>
        </w:tc>
        <w:tc>
          <w:tcPr>
            <w:tcW w:w="1948" w:type="dxa"/>
            <w:shd w:val="clear" w:color="000000" w:fill="FFFF99"/>
            <w:noWrap/>
            <w:vAlign w:val="bottom"/>
            <w:hideMark/>
          </w:tcPr>
          <w:p w14:paraId="3F0ED9F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13.600,00</w:t>
            </w:r>
          </w:p>
        </w:tc>
      </w:tr>
      <w:tr w:rsidR="00190FD0" w:rsidRPr="00190FD0" w14:paraId="2F383348" w14:textId="77777777" w:rsidTr="00190FD0">
        <w:trPr>
          <w:trHeight w:val="255"/>
        </w:trPr>
        <w:tc>
          <w:tcPr>
            <w:tcW w:w="8720" w:type="dxa"/>
            <w:gridSpan w:val="2"/>
            <w:shd w:val="clear" w:color="000000" w:fill="CCFFFF"/>
            <w:noWrap/>
            <w:vAlign w:val="bottom"/>
            <w:hideMark/>
          </w:tcPr>
          <w:p w14:paraId="40369BE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0451 Cestovni promet</w:t>
            </w:r>
          </w:p>
        </w:tc>
        <w:tc>
          <w:tcPr>
            <w:tcW w:w="1628" w:type="dxa"/>
            <w:shd w:val="clear" w:color="000000" w:fill="CCFFFF"/>
            <w:noWrap/>
            <w:vAlign w:val="bottom"/>
            <w:hideMark/>
          </w:tcPr>
          <w:p w14:paraId="0A06DBD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9.290,60</w:t>
            </w:r>
          </w:p>
        </w:tc>
        <w:tc>
          <w:tcPr>
            <w:tcW w:w="1426" w:type="dxa"/>
            <w:shd w:val="clear" w:color="000000" w:fill="CCFFFF"/>
            <w:noWrap/>
            <w:vAlign w:val="bottom"/>
            <w:hideMark/>
          </w:tcPr>
          <w:p w14:paraId="442D479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4.309,40</w:t>
            </w:r>
          </w:p>
        </w:tc>
        <w:tc>
          <w:tcPr>
            <w:tcW w:w="1157" w:type="dxa"/>
            <w:shd w:val="clear" w:color="000000" w:fill="CCFFFF"/>
            <w:noWrap/>
            <w:vAlign w:val="bottom"/>
            <w:hideMark/>
          </w:tcPr>
          <w:p w14:paraId="182015F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46,38</w:t>
            </w:r>
          </w:p>
        </w:tc>
        <w:tc>
          <w:tcPr>
            <w:tcW w:w="1948" w:type="dxa"/>
            <w:shd w:val="clear" w:color="000000" w:fill="CCFFFF"/>
            <w:noWrap/>
            <w:vAlign w:val="bottom"/>
            <w:hideMark/>
          </w:tcPr>
          <w:p w14:paraId="21F781B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13.600,00</w:t>
            </w:r>
          </w:p>
        </w:tc>
      </w:tr>
      <w:tr w:rsidR="00190FD0" w:rsidRPr="00190FD0" w14:paraId="4B7C41C1" w14:textId="77777777" w:rsidTr="00190FD0">
        <w:trPr>
          <w:trHeight w:val="255"/>
        </w:trPr>
        <w:tc>
          <w:tcPr>
            <w:tcW w:w="956" w:type="dxa"/>
            <w:shd w:val="clear" w:color="auto" w:fill="auto"/>
            <w:noWrap/>
            <w:vAlign w:val="bottom"/>
            <w:hideMark/>
          </w:tcPr>
          <w:p w14:paraId="1A1416E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426</w:t>
            </w:r>
          </w:p>
        </w:tc>
        <w:tc>
          <w:tcPr>
            <w:tcW w:w="7764" w:type="dxa"/>
            <w:shd w:val="clear" w:color="auto" w:fill="auto"/>
            <w:noWrap/>
            <w:vAlign w:val="bottom"/>
            <w:hideMark/>
          </w:tcPr>
          <w:p w14:paraId="0FBFECF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Nematerijalna proizvedena imovina</w:t>
            </w:r>
          </w:p>
        </w:tc>
        <w:tc>
          <w:tcPr>
            <w:tcW w:w="1628" w:type="dxa"/>
            <w:shd w:val="clear" w:color="auto" w:fill="auto"/>
            <w:noWrap/>
            <w:vAlign w:val="bottom"/>
            <w:hideMark/>
          </w:tcPr>
          <w:p w14:paraId="50F2B76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9.290,60</w:t>
            </w:r>
          </w:p>
        </w:tc>
        <w:tc>
          <w:tcPr>
            <w:tcW w:w="1426" w:type="dxa"/>
            <w:shd w:val="clear" w:color="auto" w:fill="auto"/>
            <w:noWrap/>
            <w:vAlign w:val="bottom"/>
            <w:hideMark/>
          </w:tcPr>
          <w:p w14:paraId="0A72543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4.309,40</w:t>
            </w:r>
          </w:p>
        </w:tc>
        <w:tc>
          <w:tcPr>
            <w:tcW w:w="1157" w:type="dxa"/>
            <w:shd w:val="clear" w:color="auto" w:fill="auto"/>
            <w:noWrap/>
            <w:vAlign w:val="bottom"/>
            <w:hideMark/>
          </w:tcPr>
          <w:p w14:paraId="5F168AF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46,38</w:t>
            </w:r>
          </w:p>
        </w:tc>
        <w:tc>
          <w:tcPr>
            <w:tcW w:w="1948" w:type="dxa"/>
            <w:shd w:val="clear" w:color="auto" w:fill="auto"/>
            <w:noWrap/>
            <w:vAlign w:val="bottom"/>
            <w:hideMark/>
          </w:tcPr>
          <w:p w14:paraId="7EDEFC2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13.600,00</w:t>
            </w:r>
          </w:p>
        </w:tc>
      </w:tr>
      <w:tr w:rsidR="00190FD0" w:rsidRPr="00190FD0" w14:paraId="1ED48126" w14:textId="77777777" w:rsidTr="00190FD0">
        <w:trPr>
          <w:trHeight w:val="255"/>
        </w:trPr>
        <w:tc>
          <w:tcPr>
            <w:tcW w:w="8720" w:type="dxa"/>
            <w:gridSpan w:val="2"/>
            <w:shd w:val="clear" w:color="000000" w:fill="FFFF99"/>
            <w:noWrap/>
            <w:vAlign w:val="bottom"/>
            <w:hideMark/>
          </w:tcPr>
          <w:p w14:paraId="78F35E0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2B6A44D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168.557,97</w:t>
            </w:r>
          </w:p>
        </w:tc>
        <w:tc>
          <w:tcPr>
            <w:tcW w:w="1426" w:type="dxa"/>
            <w:shd w:val="clear" w:color="000000" w:fill="FFFF99"/>
            <w:noWrap/>
            <w:vAlign w:val="bottom"/>
            <w:hideMark/>
          </w:tcPr>
          <w:p w14:paraId="26E015A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-23.557,97</w:t>
            </w:r>
          </w:p>
        </w:tc>
        <w:tc>
          <w:tcPr>
            <w:tcW w:w="1157" w:type="dxa"/>
            <w:shd w:val="clear" w:color="000000" w:fill="FFFF99"/>
            <w:noWrap/>
            <w:vAlign w:val="bottom"/>
            <w:hideMark/>
          </w:tcPr>
          <w:p w14:paraId="7DAC1CF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-13,98</w:t>
            </w:r>
          </w:p>
        </w:tc>
        <w:tc>
          <w:tcPr>
            <w:tcW w:w="1948" w:type="dxa"/>
            <w:shd w:val="clear" w:color="000000" w:fill="FFFF99"/>
            <w:noWrap/>
            <w:vAlign w:val="bottom"/>
            <w:hideMark/>
          </w:tcPr>
          <w:p w14:paraId="4EE0BD8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145.000,00</w:t>
            </w:r>
          </w:p>
        </w:tc>
      </w:tr>
      <w:tr w:rsidR="00190FD0" w:rsidRPr="00190FD0" w14:paraId="646E45D4" w14:textId="77777777" w:rsidTr="00190FD0">
        <w:trPr>
          <w:trHeight w:val="255"/>
        </w:trPr>
        <w:tc>
          <w:tcPr>
            <w:tcW w:w="8720" w:type="dxa"/>
            <w:gridSpan w:val="2"/>
            <w:shd w:val="clear" w:color="000000" w:fill="CCFFFF"/>
            <w:noWrap/>
            <w:vAlign w:val="bottom"/>
            <w:hideMark/>
          </w:tcPr>
          <w:p w14:paraId="596B47C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0451 Cestovni promet</w:t>
            </w:r>
          </w:p>
        </w:tc>
        <w:tc>
          <w:tcPr>
            <w:tcW w:w="1628" w:type="dxa"/>
            <w:shd w:val="clear" w:color="000000" w:fill="CCFFFF"/>
            <w:noWrap/>
            <w:vAlign w:val="bottom"/>
            <w:hideMark/>
          </w:tcPr>
          <w:p w14:paraId="03AC6C6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168.557,97</w:t>
            </w:r>
          </w:p>
        </w:tc>
        <w:tc>
          <w:tcPr>
            <w:tcW w:w="1426" w:type="dxa"/>
            <w:shd w:val="clear" w:color="000000" w:fill="CCFFFF"/>
            <w:noWrap/>
            <w:vAlign w:val="bottom"/>
            <w:hideMark/>
          </w:tcPr>
          <w:p w14:paraId="08C6F16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-23.557,97</w:t>
            </w:r>
          </w:p>
        </w:tc>
        <w:tc>
          <w:tcPr>
            <w:tcW w:w="1157" w:type="dxa"/>
            <w:shd w:val="clear" w:color="000000" w:fill="CCFFFF"/>
            <w:noWrap/>
            <w:vAlign w:val="bottom"/>
            <w:hideMark/>
          </w:tcPr>
          <w:p w14:paraId="5328A5C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-13,98</w:t>
            </w:r>
          </w:p>
        </w:tc>
        <w:tc>
          <w:tcPr>
            <w:tcW w:w="1948" w:type="dxa"/>
            <w:shd w:val="clear" w:color="000000" w:fill="CCFFFF"/>
            <w:noWrap/>
            <w:vAlign w:val="bottom"/>
            <w:hideMark/>
          </w:tcPr>
          <w:p w14:paraId="596DCD6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145.000,00</w:t>
            </w:r>
          </w:p>
        </w:tc>
      </w:tr>
      <w:tr w:rsidR="00190FD0" w:rsidRPr="00190FD0" w14:paraId="0F0A7729" w14:textId="77777777" w:rsidTr="00190FD0">
        <w:trPr>
          <w:trHeight w:val="255"/>
        </w:trPr>
        <w:tc>
          <w:tcPr>
            <w:tcW w:w="956" w:type="dxa"/>
            <w:shd w:val="clear" w:color="auto" w:fill="auto"/>
            <w:noWrap/>
            <w:vAlign w:val="bottom"/>
            <w:hideMark/>
          </w:tcPr>
          <w:p w14:paraId="7579CC8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5CA924B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5FF1BB0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168.557,97</w:t>
            </w:r>
          </w:p>
        </w:tc>
        <w:tc>
          <w:tcPr>
            <w:tcW w:w="1426" w:type="dxa"/>
            <w:shd w:val="clear" w:color="auto" w:fill="auto"/>
            <w:noWrap/>
            <w:vAlign w:val="bottom"/>
            <w:hideMark/>
          </w:tcPr>
          <w:p w14:paraId="57A0A06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-23.557,97</w:t>
            </w:r>
          </w:p>
        </w:tc>
        <w:tc>
          <w:tcPr>
            <w:tcW w:w="1157" w:type="dxa"/>
            <w:shd w:val="clear" w:color="auto" w:fill="auto"/>
            <w:noWrap/>
            <w:vAlign w:val="bottom"/>
            <w:hideMark/>
          </w:tcPr>
          <w:p w14:paraId="48369DB5"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-13,98</w:t>
            </w:r>
          </w:p>
        </w:tc>
        <w:tc>
          <w:tcPr>
            <w:tcW w:w="1948" w:type="dxa"/>
            <w:shd w:val="clear" w:color="auto" w:fill="auto"/>
            <w:noWrap/>
            <w:vAlign w:val="bottom"/>
            <w:hideMark/>
          </w:tcPr>
          <w:p w14:paraId="724D001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145.000,00</w:t>
            </w:r>
          </w:p>
        </w:tc>
      </w:tr>
      <w:tr w:rsidR="00190FD0" w:rsidRPr="00190FD0" w14:paraId="3D6F4452" w14:textId="77777777" w:rsidTr="00190FD0">
        <w:trPr>
          <w:trHeight w:val="255"/>
        </w:trPr>
        <w:tc>
          <w:tcPr>
            <w:tcW w:w="8720" w:type="dxa"/>
            <w:gridSpan w:val="2"/>
            <w:shd w:val="clear" w:color="000000" w:fill="CCCCFF"/>
            <w:noWrap/>
            <w:vAlign w:val="bottom"/>
            <w:hideMark/>
          </w:tcPr>
          <w:p w14:paraId="1F8A27E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K100031 Sanacija nerazvrstane ceste - Novo Selo Lasinjsko</w:t>
            </w:r>
          </w:p>
        </w:tc>
        <w:tc>
          <w:tcPr>
            <w:tcW w:w="1628" w:type="dxa"/>
            <w:shd w:val="clear" w:color="000000" w:fill="CCCCFF"/>
            <w:noWrap/>
            <w:vAlign w:val="bottom"/>
            <w:hideMark/>
          </w:tcPr>
          <w:p w14:paraId="122991C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CCFF"/>
            <w:noWrap/>
            <w:vAlign w:val="bottom"/>
            <w:hideMark/>
          </w:tcPr>
          <w:p w14:paraId="5FC93B8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180.000,00</w:t>
            </w:r>
          </w:p>
        </w:tc>
        <w:tc>
          <w:tcPr>
            <w:tcW w:w="1157" w:type="dxa"/>
            <w:shd w:val="clear" w:color="000000" w:fill="CCCCFF"/>
            <w:noWrap/>
            <w:vAlign w:val="bottom"/>
            <w:hideMark/>
          </w:tcPr>
          <w:p w14:paraId="45FCAC0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CCFF"/>
            <w:noWrap/>
            <w:vAlign w:val="bottom"/>
            <w:hideMark/>
          </w:tcPr>
          <w:p w14:paraId="095FDB5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180.000,00</w:t>
            </w:r>
          </w:p>
        </w:tc>
      </w:tr>
      <w:tr w:rsidR="00190FD0" w:rsidRPr="00190FD0" w14:paraId="6A75E67E" w14:textId="77777777" w:rsidTr="00190FD0">
        <w:trPr>
          <w:trHeight w:val="255"/>
        </w:trPr>
        <w:tc>
          <w:tcPr>
            <w:tcW w:w="8720" w:type="dxa"/>
            <w:gridSpan w:val="2"/>
            <w:shd w:val="clear" w:color="000000" w:fill="FFFF99"/>
            <w:noWrap/>
            <w:vAlign w:val="bottom"/>
            <w:hideMark/>
          </w:tcPr>
          <w:p w14:paraId="709CC6D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49852A2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FFFF99"/>
            <w:noWrap/>
            <w:vAlign w:val="bottom"/>
            <w:hideMark/>
          </w:tcPr>
          <w:p w14:paraId="14AE0FE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180.000,00</w:t>
            </w:r>
          </w:p>
        </w:tc>
        <w:tc>
          <w:tcPr>
            <w:tcW w:w="1157" w:type="dxa"/>
            <w:shd w:val="clear" w:color="000000" w:fill="FFFF99"/>
            <w:noWrap/>
            <w:vAlign w:val="bottom"/>
            <w:hideMark/>
          </w:tcPr>
          <w:p w14:paraId="74A5CC1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FFFF99"/>
            <w:noWrap/>
            <w:vAlign w:val="bottom"/>
            <w:hideMark/>
          </w:tcPr>
          <w:p w14:paraId="1792814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180.000,00</w:t>
            </w:r>
          </w:p>
        </w:tc>
      </w:tr>
      <w:tr w:rsidR="00190FD0" w:rsidRPr="00190FD0" w14:paraId="318C12A9" w14:textId="77777777" w:rsidTr="00190FD0">
        <w:trPr>
          <w:trHeight w:val="255"/>
        </w:trPr>
        <w:tc>
          <w:tcPr>
            <w:tcW w:w="8720" w:type="dxa"/>
            <w:gridSpan w:val="2"/>
            <w:shd w:val="clear" w:color="000000" w:fill="CCFFFF"/>
            <w:noWrap/>
            <w:vAlign w:val="bottom"/>
            <w:hideMark/>
          </w:tcPr>
          <w:p w14:paraId="481852FA"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0451 Cestovni promet</w:t>
            </w:r>
          </w:p>
        </w:tc>
        <w:tc>
          <w:tcPr>
            <w:tcW w:w="1628" w:type="dxa"/>
            <w:shd w:val="clear" w:color="000000" w:fill="CCFFFF"/>
            <w:noWrap/>
            <w:vAlign w:val="bottom"/>
            <w:hideMark/>
          </w:tcPr>
          <w:p w14:paraId="68342D8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FFFF"/>
            <w:noWrap/>
            <w:vAlign w:val="bottom"/>
            <w:hideMark/>
          </w:tcPr>
          <w:p w14:paraId="34C3F67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180.000,00</w:t>
            </w:r>
          </w:p>
        </w:tc>
        <w:tc>
          <w:tcPr>
            <w:tcW w:w="1157" w:type="dxa"/>
            <w:shd w:val="clear" w:color="000000" w:fill="CCFFFF"/>
            <w:noWrap/>
            <w:vAlign w:val="bottom"/>
            <w:hideMark/>
          </w:tcPr>
          <w:p w14:paraId="5CD37D0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FFFF"/>
            <w:noWrap/>
            <w:vAlign w:val="bottom"/>
            <w:hideMark/>
          </w:tcPr>
          <w:p w14:paraId="386FBC0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180.000,00</w:t>
            </w:r>
          </w:p>
        </w:tc>
      </w:tr>
      <w:tr w:rsidR="00190FD0" w:rsidRPr="00190FD0" w14:paraId="74EFB4BA" w14:textId="77777777" w:rsidTr="00190FD0">
        <w:trPr>
          <w:trHeight w:val="255"/>
        </w:trPr>
        <w:tc>
          <w:tcPr>
            <w:tcW w:w="956" w:type="dxa"/>
            <w:shd w:val="clear" w:color="auto" w:fill="auto"/>
            <w:noWrap/>
            <w:vAlign w:val="bottom"/>
            <w:hideMark/>
          </w:tcPr>
          <w:p w14:paraId="65B49BE2"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5CCD19A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435EBCE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426" w:type="dxa"/>
            <w:shd w:val="clear" w:color="auto" w:fill="auto"/>
            <w:noWrap/>
            <w:vAlign w:val="bottom"/>
            <w:hideMark/>
          </w:tcPr>
          <w:p w14:paraId="248155C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180.000,00</w:t>
            </w:r>
          </w:p>
        </w:tc>
        <w:tc>
          <w:tcPr>
            <w:tcW w:w="1157" w:type="dxa"/>
            <w:shd w:val="clear" w:color="auto" w:fill="auto"/>
            <w:noWrap/>
            <w:vAlign w:val="bottom"/>
            <w:hideMark/>
          </w:tcPr>
          <w:p w14:paraId="10C3F90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w:t>
            </w:r>
          </w:p>
        </w:tc>
        <w:tc>
          <w:tcPr>
            <w:tcW w:w="1948" w:type="dxa"/>
            <w:shd w:val="clear" w:color="auto" w:fill="auto"/>
            <w:noWrap/>
            <w:vAlign w:val="bottom"/>
            <w:hideMark/>
          </w:tcPr>
          <w:p w14:paraId="493442B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180.000,00</w:t>
            </w:r>
          </w:p>
        </w:tc>
      </w:tr>
      <w:tr w:rsidR="00190FD0" w:rsidRPr="00190FD0" w14:paraId="60C467DE" w14:textId="77777777" w:rsidTr="00190FD0">
        <w:trPr>
          <w:trHeight w:val="255"/>
        </w:trPr>
        <w:tc>
          <w:tcPr>
            <w:tcW w:w="8720" w:type="dxa"/>
            <w:gridSpan w:val="2"/>
            <w:shd w:val="clear" w:color="000000" w:fill="CCCCFF"/>
            <w:noWrap/>
            <w:vAlign w:val="bottom"/>
            <w:hideMark/>
          </w:tcPr>
          <w:p w14:paraId="2AF52C6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K100032 Sanacija nerazvrstane ceste - Crna Draga</w:t>
            </w:r>
          </w:p>
        </w:tc>
        <w:tc>
          <w:tcPr>
            <w:tcW w:w="1628" w:type="dxa"/>
            <w:shd w:val="clear" w:color="000000" w:fill="CCCCFF"/>
            <w:noWrap/>
            <w:vAlign w:val="bottom"/>
            <w:hideMark/>
          </w:tcPr>
          <w:p w14:paraId="1AB4FD0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CCFF"/>
            <w:noWrap/>
            <w:vAlign w:val="bottom"/>
            <w:hideMark/>
          </w:tcPr>
          <w:p w14:paraId="2C5BC35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592.045,00</w:t>
            </w:r>
          </w:p>
        </w:tc>
        <w:tc>
          <w:tcPr>
            <w:tcW w:w="1157" w:type="dxa"/>
            <w:shd w:val="clear" w:color="000000" w:fill="CCCCFF"/>
            <w:noWrap/>
            <w:vAlign w:val="bottom"/>
            <w:hideMark/>
          </w:tcPr>
          <w:p w14:paraId="5760E91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CCFF"/>
            <w:noWrap/>
            <w:vAlign w:val="bottom"/>
            <w:hideMark/>
          </w:tcPr>
          <w:p w14:paraId="3BDB226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592.045,00</w:t>
            </w:r>
          </w:p>
        </w:tc>
      </w:tr>
      <w:tr w:rsidR="00190FD0" w:rsidRPr="00190FD0" w14:paraId="118F2EFE" w14:textId="77777777" w:rsidTr="00190FD0">
        <w:trPr>
          <w:trHeight w:val="255"/>
        </w:trPr>
        <w:tc>
          <w:tcPr>
            <w:tcW w:w="8720" w:type="dxa"/>
            <w:gridSpan w:val="2"/>
            <w:shd w:val="clear" w:color="000000" w:fill="FFFF99"/>
            <w:noWrap/>
            <w:vAlign w:val="bottom"/>
            <w:hideMark/>
          </w:tcPr>
          <w:p w14:paraId="69D1994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28F2D6C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FFFF99"/>
            <w:noWrap/>
            <w:vAlign w:val="bottom"/>
            <w:hideMark/>
          </w:tcPr>
          <w:p w14:paraId="07270FF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72.722,70</w:t>
            </w:r>
          </w:p>
        </w:tc>
        <w:tc>
          <w:tcPr>
            <w:tcW w:w="1157" w:type="dxa"/>
            <w:shd w:val="clear" w:color="000000" w:fill="FFFF99"/>
            <w:noWrap/>
            <w:vAlign w:val="bottom"/>
            <w:hideMark/>
          </w:tcPr>
          <w:p w14:paraId="009BADD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FFFF99"/>
            <w:noWrap/>
            <w:vAlign w:val="bottom"/>
            <w:hideMark/>
          </w:tcPr>
          <w:p w14:paraId="6F685B9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72.722,70</w:t>
            </w:r>
          </w:p>
        </w:tc>
      </w:tr>
      <w:tr w:rsidR="00190FD0" w:rsidRPr="00190FD0" w14:paraId="06D371DD" w14:textId="77777777" w:rsidTr="00190FD0">
        <w:trPr>
          <w:trHeight w:val="255"/>
        </w:trPr>
        <w:tc>
          <w:tcPr>
            <w:tcW w:w="8720" w:type="dxa"/>
            <w:gridSpan w:val="2"/>
            <w:shd w:val="clear" w:color="000000" w:fill="CCFFFF"/>
            <w:noWrap/>
            <w:vAlign w:val="bottom"/>
            <w:hideMark/>
          </w:tcPr>
          <w:p w14:paraId="3D0A71A8"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0451 Cestovni promet</w:t>
            </w:r>
          </w:p>
        </w:tc>
        <w:tc>
          <w:tcPr>
            <w:tcW w:w="1628" w:type="dxa"/>
            <w:shd w:val="clear" w:color="000000" w:fill="CCFFFF"/>
            <w:noWrap/>
            <w:vAlign w:val="bottom"/>
            <w:hideMark/>
          </w:tcPr>
          <w:p w14:paraId="54B71A6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FFFF"/>
            <w:noWrap/>
            <w:vAlign w:val="bottom"/>
            <w:hideMark/>
          </w:tcPr>
          <w:p w14:paraId="0F7C386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72.722,70</w:t>
            </w:r>
          </w:p>
        </w:tc>
        <w:tc>
          <w:tcPr>
            <w:tcW w:w="1157" w:type="dxa"/>
            <w:shd w:val="clear" w:color="000000" w:fill="CCFFFF"/>
            <w:noWrap/>
            <w:vAlign w:val="bottom"/>
            <w:hideMark/>
          </w:tcPr>
          <w:p w14:paraId="2B8DC67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FFFF"/>
            <w:noWrap/>
            <w:vAlign w:val="bottom"/>
            <w:hideMark/>
          </w:tcPr>
          <w:p w14:paraId="7903189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72.722,70</w:t>
            </w:r>
          </w:p>
        </w:tc>
      </w:tr>
      <w:tr w:rsidR="00190FD0" w:rsidRPr="00190FD0" w14:paraId="20F1E13C" w14:textId="77777777" w:rsidTr="00190FD0">
        <w:trPr>
          <w:trHeight w:val="255"/>
        </w:trPr>
        <w:tc>
          <w:tcPr>
            <w:tcW w:w="956" w:type="dxa"/>
            <w:shd w:val="clear" w:color="auto" w:fill="auto"/>
            <w:noWrap/>
            <w:vAlign w:val="bottom"/>
            <w:hideMark/>
          </w:tcPr>
          <w:p w14:paraId="78C3DB76"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0CC73635"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517737F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426" w:type="dxa"/>
            <w:shd w:val="clear" w:color="auto" w:fill="auto"/>
            <w:noWrap/>
            <w:vAlign w:val="bottom"/>
            <w:hideMark/>
          </w:tcPr>
          <w:p w14:paraId="65A9E43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72.722,70</w:t>
            </w:r>
          </w:p>
        </w:tc>
        <w:tc>
          <w:tcPr>
            <w:tcW w:w="1157" w:type="dxa"/>
            <w:shd w:val="clear" w:color="auto" w:fill="auto"/>
            <w:noWrap/>
            <w:vAlign w:val="bottom"/>
            <w:hideMark/>
          </w:tcPr>
          <w:p w14:paraId="41A5707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w:t>
            </w:r>
          </w:p>
        </w:tc>
        <w:tc>
          <w:tcPr>
            <w:tcW w:w="1948" w:type="dxa"/>
            <w:shd w:val="clear" w:color="auto" w:fill="auto"/>
            <w:noWrap/>
            <w:vAlign w:val="bottom"/>
            <w:hideMark/>
          </w:tcPr>
          <w:p w14:paraId="02D7840F"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72.722,70</w:t>
            </w:r>
          </w:p>
        </w:tc>
      </w:tr>
      <w:tr w:rsidR="00190FD0" w:rsidRPr="00190FD0" w14:paraId="1B36A9B2" w14:textId="77777777" w:rsidTr="00190FD0">
        <w:trPr>
          <w:trHeight w:val="255"/>
        </w:trPr>
        <w:tc>
          <w:tcPr>
            <w:tcW w:w="8720" w:type="dxa"/>
            <w:gridSpan w:val="2"/>
            <w:shd w:val="clear" w:color="000000" w:fill="FFFF99"/>
            <w:noWrap/>
            <w:vAlign w:val="bottom"/>
            <w:hideMark/>
          </w:tcPr>
          <w:p w14:paraId="7A5A6D9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7A2B7D4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FFFF99"/>
            <w:noWrap/>
            <w:vAlign w:val="bottom"/>
            <w:hideMark/>
          </w:tcPr>
          <w:p w14:paraId="71718F1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519.322,30</w:t>
            </w:r>
          </w:p>
        </w:tc>
        <w:tc>
          <w:tcPr>
            <w:tcW w:w="1157" w:type="dxa"/>
            <w:shd w:val="clear" w:color="000000" w:fill="FFFF99"/>
            <w:noWrap/>
            <w:vAlign w:val="bottom"/>
            <w:hideMark/>
          </w:tcPr>
          <w:p w14:paraId="2C8C3DA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FFFF99"/>
            <w:noWrap/>
            <w:vAlign w:val="bottom"/>
            <w:hideMark/>
          </w:tcPr>
          <w:p w14:paraId="1B25FBB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519.322,30</w:t>
            </w:r>
          </w:p>
        </w:tc>
      </w:tr>
      <w:tr w:rsidR="00190FD0" w:rsidRPr="00190FD0" w14:paraId="70BF88F5" w14:textId="77777777" w:rsidTr="00190FD0">
        <w:trPr>
          <w:trHeight w:val="255"/>
        </w:trPr>
        <w:tc>
          <w:tcPr>
            <w:tcW w:w="8720" w:type="dxa"/>
            <w:gridSpan w:val="2"/>
            <w:shd w:val="clear" w:color="000000" w:fill="CCFFFF"/>
            <w:noWrap/>
            <w:vAlign w:val="bottom"/>
            <w:hideMark/>
          </w:tcPr>
          <w:p w14:paraId="1B18E21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0451 Cestovni promet</w:t>
            </w:r>
          </w:p>
        </w:tc>
        <w:tc>
          <w:tcPr>
            <w:tcW w:w="1628" w:type="dxa"/>
            <w:shd w:val="clear" w:color="000000" w:fill="CCFFFF"/>
            <w:noWrap/>
            <w:vAlign w:val="bottom"/>
            <w:hideMark/>
          </w:tcPr>
          <w:p w14:paraId="24A555D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FFFF"/>
            <w:noWrap/>
            <w:vAlign w:val="bottom"/>
            <w:hideMark/>
          </w:tcPr>
          <w:p w14:paraId="75DA93E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519.322,30</w:t>
            </w:r>
          </w:p>
        </w:tc>
        <w:tc>
          <w:tcPr>
            <w:tcW w:w="1157" w:type="dxa"/>
            <w:shd w:val="clear" w:color="000000" w:fill="CCFFFF"/>
            <w:noWrap/>
            <w:vAlign w:val="bottom"/>
            <w:hideMark/>
          </w:tcPr>
          <w:p w14:paraId="5D6A239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FFFF"/>
            <w:noWrap/>
            <w:vAlign w:val="bottom"/>
            <w:hideMark/>
          </w:tcPr>
          <w:p w14:paraId="4BE379A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519.322,30</w:t>
            </w:r>
          </w:p>
        </w:tc>
      </w:tr>
      <w:tr w:rsidR="00190FD0" w:rsidRPr="00190FD0" w14:paraId="1B28B02E" w14:textId="77777777" w:rsidTr="00190FD0">
        <w:trPr>
          <w:trHeight w:val="255"/>
        </w:trPr>
        <w:tc>
          <w:tcPr>
            <w:tcW w:w="956" w:type="dxa"/>
            <w:shd w:val="clear" w:color="auto" w:fill="auto"/>
            <w:noWrap/>
            <w:vAlign w:val="bottom"/>
            <w:hideMark/>
          </w:tcPr>
          <w:p w14:paraId="7EF6182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4209D228"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0DD02CB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426" w:type="dxa"/>
            <w:shd w:val="clear" w:color="auto" w:fill="auto"/>
            <w:noWrap/>
            <w:vAlign w:val="bottom"/>
            <w:hideMark/>
          </w:tcPr>
          <w:p w14:paraId="0650165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519.322,30</w:t>
            </w:r>
          </w:p>
        </w:tc>
        <w:tc>
          <w:tcPr>
            <w:tcW w:w="1157" w:type="dxa"/>
            <w:shd w:val="clear" w:color="auto" w:fill="auto"/>
            <w:noWrap/>
            <w:vAlign w:val="bottom"/>
            <w:hideMark/>
          </w:tcPr>
          <w:p w14:paraId="4975C16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w:t>
            </w:r>
          </w:p>
        </w:tc>
        <w:tc>
          <w:tcPr>
            <w:tcW w:w="1948" w:type="dxa"/>
            <w:shd w:val="clear" w:color="auto" w:fill="auto"/>
            <w:noWrap/>
            <w:vAlign w:val="bottom"/>
            <w:hideMark/>
          </w:tcPr>
          <w:p w14:paraId="45885B7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519.322,30</w:t>
            </w:r>
          </w:p>
        </w:tc>
      </w:tr>
      <w:tr w:rsidR="00190FD0" w:rsidRPr="00190FD0" w14:paraId="3B6016CB" w14:textId="77777777" w:rsidTr="00190FD0">
        <w:trPr>
          <w:trHeight w:val="255"/>
        </w:trPr>
        <w:tc>
          <w:tcPr>
            <w:tcW w:w="8720" w:type="dxa"/>
            <w:gridSpan w:val="2"/>
            <w:shd w:val="clear" w:color="000000" w:fill="9999FF"/>
            <w:noWrap/>
            <w:vAlign w:val="bottom"/>
            <w:hideMark/>
          </w:tcPr>
          <w:p w14:paraId="02FB9C0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1016 ZAŠTITA OKOLIŠA</w:t>
            </w:r>
          </w:p>
        </w:tc>
        <w:tc>
          <w:tcPr>
            <w:tcW w:w="1628" w:type="dxa"/>
            <w:shd w:val="clear" w:color="000000" w:fill="9999FF"/>
            <w:noWrap/>
            <w:vAlign w:val="bottom"/>
            <w:hideMark/>
          </w:tcPr>
          <w:p w14:paraId="099E28D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43.267,64</w:t>
            </w:r>
          </w:p>
        </w:tc>
        <w:tc>
          <w:tcPr>
            <w:tcW w:w="1426" w:type="dxa"/>
            <w:shd w:val="clear" w:color="000000" w:fill="9999FF"/>
            <w:noWrap/>
            <w:vAlign w:val="bottom"/>
            <w:hideMark/>
          </w:tcPr>
          <w:p w14:paraId="1391879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-12.267,64</w:t>
            </w:r>
          </w:p>
        </w:tc>
        <w:tc>
          <w:tcPr>
            <w:tcW w:w="1157" w:type="dxa"/>
            <w:shd w:val="clear" w:color="000000" w:fill="9999FF"/>
            <w:noWrap/>
            <w:vAlign w:val="bottom"/>
            <w:hideMark/>
          </w:tcPr>
          <w:p w14:paraId="510B814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-28,35</w:t>
            </w:r>
          </w:p>
        </w:tc>
        <w:tc>
          <w:tcPr>
            <w:tcW w:w="1948" w:type="dxa"/>
            <w:shd w:val="clear" w:color="000000" w:fill="9999FF"/>
            <w:noWrap/>
            <w:vAlign w:val="bottom"/>
            <w:hideMark/>
          </w:tcPr>
          <w:p w14:paraId="416ADAF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31.000,00</w:t>
            </w:r>
          </w:p>
        </w:tc>
      </w:tr>
      <w:tr w:rsidR="00190FD0" w:rsidRPr="00190FD0" w14:paraId="29F5AC85" w14:textId="77777777" w:rsidTr="00190FD0">
        <w:trPr>
          <w:trHeight w:val="255"/>
        </w:trPr>
        <w:tc>
          <w:tcPr>
            <w:tcW w:w="8720" w:type="dxa"/>
            <w:gridSpan w:val="2"/>
            <w:shd w:val="clear" w:color="000000" w:fill="CCCCFF"/>
            <w:noWrap/>
            <w:vAlign w:val="bottom"/>
            <w:hideMark/>
          </w:tcPr>
          <w:p w14:paraId="70573F6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K100021 Uređenje i opremanje reciklažnog dvorišta</w:t>
            </w:r>
          </w:p>
        </w:tc>
        <w:tc>
          <w:tcPr>
            <w:tcW w:w="1628" w:type="dxa"/>
            <w:shd w:val="clear" w:color="000000" w:fill="CCCCFF"/>
            <w:noWrap/>
            <w:vAlign w:val="bottom"/>
            <w:hideMark/>
          </w:tcPr>
          <w:p w14:paraId="5E27AA6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43.267,64</w:t>
            </w:r>
          </w:p>
        </w:tc>
        <w:tc>
          <w:tcPr>
            <w:tcW w:w="1426" w:type="dxa"/>
            <w:shd w:val="clear" w:color="000000" w:fill="CCCCFF"/>
            <w:noWrap/>
            <w:vAlign w:val="bottom"/>
            <w:hideMark/>
          </w:tcPr>
          <w:p w14:paraId="32C131E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-12.267,64</w:t>
            </w:r>
          </w:p>
        </w:tc>
        <w:tc>
          <w:tcPr>
            <w:tcW w:w="1157" w:type="dxa"/>
            <w:shd w:val="clear" w:color="000000" w:fill="CCCCFF"/>
            <w:noWrap/>
            <w:vAlign w:val="bottom"/>
            <w:hideMark/>
          </w:tcPr>
          <w:p w14:paraId="38A4F1E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-28,35</w:t>
            </w:r>
          </w:p>
        </w:tc>
        <w:tc>
          <w:tcPr>
            <w:tcW w:w="1948" w:type="dxa"/>
            <w:shd w:val="clear" w:color="000000" w:fill="CCCCFF"/>
            <w:noWrap/>
            <w:vAlign w:val="bottom"/>
            <w:hideMark/>
          </w:tcPr>
          <w:p w14:paraId="2AE18D4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31.000,00</w:t>
            </w:r>
          </w:p>
        </w:tc>
      </w:tr>
      <w:tr w:rsidR="00190FD0" w:rsidRPr="00190FD0" w14:paraId="69B49E9B" w14:textId="77777777" w:rsidTr="00190FD0">
        <w:trPr>
          <w:trHeight w:val="255"/>
        </w:trPr>
        <w:tc>
          <w:tcPr>
            <w:tcW w:w="8720" w:type="dxa"/>
            <w:gridSpan w:val="2"/>
            <w:shd w:val="clear" w:color="000000" w:fill="FFFF99"/>
            <w:noWrap/>
            <w:vAlign w:val="bottom"/>
            <w:hideMark/>
          </w:tcPr>
          <w:p w14:paraId="50E827F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7552B4D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43.267,64</w:t>
            </w:r>
          </w:p>
        </w:tc>
        <w:tc>
          <w:tcPr>
            <w:tcW w:w="1426" w:type="dxa"/>
            <w:shd w:val="clear" w:color="000000" w:fill="FFFF99"/>
            <w:noWrap/>
            <w:vAlign w:val="bottom"/>
            <w:hideMark/>
          </w:tcPr>
          <w:p w14:paraId="00F0116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-12.267,64</w:t>
            </w:r>
          </w:p>
        </w:tc>
        <w:tc>
          <w:tcPr>
            <w:tcW w:w="1157" w:type="dxa"/>
            <w:shd w:val="clear" w:color="000000" w:fill="FFFF99"/>
            <w:noWrap/>
            <w:vAlign w:val="bottom"/>
            <w:hideMark/>
          </w:tcPr>
          <w:p w14:paraId="14D8043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-28,35</w:t>
            </w:r>
          </w:p>
        </w:tc>
        <w:tc>
          <w:tcPr>
            <w:tcW w:w="1948" w:type="dxa"/>
            <w:shd w:val="clear" w:color="000000" w:fill="FFFF99"/>
            <w:noWrap/>
            <w:vAlign w:val="bottom"/>
            <w:hideMark/>
          </w:tcPr>
          <w:p w14:paraId="3E26987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31.000,00</w:t>
            </w:r>
          </w:p>
        </w:tc>
      </w:tr>
      <w:tr w:rsidR="00190FD0" w:rsidRPr="00190FD0" w14:paraId="61BCF4CC" w14:textId="77777777" w:rsidTr="00190FD0">
        <w:trPr>
          <w:trHeight w:val="255"/>
        </w:trPr>
        <w:tc>
          <w:tcPr>
            <w:tcW w:w="8720" w:type="dxa"/>
            <w:gridSpan w:val="2"/>
            <w:shd w:val="clear" w:color="000000" w:fill="CCFFFF"/>
            <w:noWrap/>
            <w:vAlign w:val="bottom"/>
            <w:hideMark/>
          </w:tcPr>
          <w:p w14:paraId="5135827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0510 Gospodarenje otpadom</w:t>
            </w:r>
          </w:p>
        </w:tc>
        <w:tc>
          <w:tcPr>
            <w:tcW w:w="1628" w:type="dxa"/>
            <w:shd w:val="clear" w:color="000000" w:fill="CCFFFF"/>
            <w:noWrap/>
            <w:vAlign w:val="bottom"/>
            <w:hideMark/>
          </w:tcPr>
          <w:p w14:paraId="0CDAE72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43.267,64</w:t>
            </w:r>
          </w:p>
        </w:tc>
        <w:tc>
          <w:tcPr>
            <w:tcW w:w="1426" w:type="dxa"/>
            <w:shd w:val="clear" w:color="000000" w:fill="CCFFFF"/>
            <w:noWrap/>
            <w:vAlign w:val="bottom"/>
            <w:hideMark/>
          </w:tcPr>
          <w:p w14:paraId="44E16C9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-12.267,64</w:t>
            </w:r>
          </w:p>
        </w:tc>
        <w:tc>
          <w:tcPr>
            <w:tcW w:w="1157" w:type="dxa"/>
            <w:shd w:val="clear" w:color="000000" w:fill="CCFFFF"/>
            <w:noWrap/>
            <w:vAlign w:val="bottom"/>
            <w:hideMark/>
          </w:tcPr>
          <w:p w14:paraId="170F14D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-28,35</w:t>
            </w:r>
          </w:p>
        </w:tc>
        <w:tc>
          <w:tcPr>
            <w:tcW w:w="1948" w:type="dxa"/>
            <w:shd w:val="clear" w:color="000000" w:fill="CCFFFF"/>
            <w:noWrap/>
            <w:vAlign w:val="bottom"/>
            <w:hideMark/>
          </w:tcPr>
          <w:p w14:paraId="389FB3A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31.000,00</w:t>
            </w:r>
          </w:p>
        </w:tc>
      </w:tr>
      <w:tr w:rsidR="00190FD0" w:rsidRPr="00190FD0" w14:paraId="37DCF6B4" w14:textId="77777777" w:rsidTr="00190FD0">
        <w:trPr>
          <w:trHeight w:val="255"/>
        </w:trPr>
        <w:tc>
          <w:tcPr>
            <w:tcW w:w="956" w:type="dxa"/>
            <w:shd w:val="clear" w:color="auto" w:fill="auto"/>
            <w:noWrap/>
            <w:vAlign w:val="bottom"/>
            <w:hideMark/>
          </w:tcPr>
          <w:p w14:paraId="2908271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lastRenderedPageBreak/>
              <w:t>422</w:t>
            </w:r>
          </w:p>
        </w:tc>
        <w:tc>
          <w:tcPr>
            <w:tcW w:w="7764" w:type="dxa"/>
            <w:shd w:val="clear" w:color="auto" w:fill="auto"/>
            <w:noWrap/>
            <w:vAlign w:val="bottom"/>
            <w:hideMark/>
          </w:tcPr>
          <w:p w14:paraId="38D0E6F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Postrojenja i oprema</w:t>
            </w:r>
          </w:p>
        </w:tc>
        <w:tc>
          <w:tcPr>
            <w:tcW w:w="1628" w:type="dxa"/>
            <w:shd w:val="clear" w:color="auto" w:fill="auto"/>
            <w:noWrap/>
            <w:vAlign w:val="bottom"/>
            <w:hideMark/>
          </w:tcPr>
          <w:p w14:paraId="413A49E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43.267,64</w:t>
            </w:r>
          </w:p>
        </w:tc>
        <w:tc>
          <w:tcPr>
            <w:tcW w:w="1426" w:type="dxa"/>
            <w:shd w:val="clear" w:color="auto" w:fill="auto"/>
            <w:noWrap/>
            <w:vAlign w:val="bottom"/>
            <w:hideMark/>
          </w:tcPr>
          <w:p w14:paraId="7431320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-12.267,64</w:t>
            </w:r>
          </w:p>
        </w:tc>
        <w:tc>
          <w:tcPr>
            <w:tcW w:w="1157" w:type="dxa"/>
            <w:shd w:val="clear" w:color="auto" w:fill="auto"/>
            <w:noWrap/>
            <w:vAlign w:val="bottom"/>
            <w:hideMark/>
          </w:tcPr>
          <w:p w14:paraId="1E580E1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-28,35</w:t>
            </w:r>
          </w:p>
        </w:tc>
        <w:tc>
          <w:tcPr>
            <w:tcW w:w="1948" w:type="dxa"/>
            <w:shd w:val="clear" w:color="auto" w:fill="auto"/>
            <w:noWrap/>
            <w:vAlign w:val="bottom"/>
            <w:hideMark/>
          </w:tcPr>
          <w:p w14:paraId="3321EF10"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31.000,00</w:t>
            </w:r>
          </w:p>
        </w:tc>
      </w:tr>
      <w:tr w:rsidR="00190FD0" w:rsidRPr="00190FD0" w14:paraId="2F1890F1" w14:textId="77777777" w:rsidTr="00190FD0">
        <w:trPr>
          <w:trHeight w:val="255"/>
        </w:trPr>
        <w:tc>
          <w:tcPr>
            <w:tcW w:w="8720" w:type="dxa"/>
            <w:gridSpan w:val="2"/>
            <w:shd w:val="clear" w:color="000000" w:fill="9999FF"/>
            <w:noWrap/>
            <w:vAlign w:val="bottom"/>
            <w:hideMark/>
          </w:tcPr>
          <w:p w14:paraId="32F1329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1017 POTICANJE RAZVOJA TURIZMA</w:t>
            </w:r>
          </w:p>
        </w:tc>
        <w:tc>
          <w:tcPr>
            <w:tcW w:w="1628" w:type="dxa"/>
            <w:shd w:val="clear" w:color="000000" w:fill="9999FF"/>
            <w:noWrap/>
            <w:vAlign w:val="bottom"/>
            <w:hideMark/>
          </w:tcPr>
          <w:p w14:paraId="6A2E33C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139.358,95</w:t>
            </w:r>
          </w:p>
        </w:tc>
        <w:tc>
          <w:tcPr>
            <w:tcW w:w="1426" w:type="dxa"/>
            <w:shd w:val="clear" w:color="000000" w:fill="9999FF"/>
            <w:noWrap/>
            <w:vAlign w:val="bottom"/>
            <w:hideMark/>
          </w:tcPr>
          <w:p w14:paraId="0985353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-51.983,95</w:t>
            </w:r>
          </w:p>
        </w:tc>
        <w:tc>
          <w:tcPr>
            <w:tcW w:w="1157" w:type="dxa"/>
            <w:shd w:val="clear" w:color="000000" w:fill="9999FF"/>
            <w:noWrap/>
            <w:vAlign w:val="bottom"/>
            <w:hideMark/>
          </w:tcPr>
          <w:p w14:paraId="5657ED6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-37,30</w:t>
            </w:r>
          </w:p>
        </w:tc>
        <w:tc>
          <w:tcPr>
            <w:tcW w:w="1948" w:type="dxa"/>
            <w:shd w:val="clear" w:color="000000" w:fill="9999FF"/>
            <w:noWrap/>
            <w:vAlign w:val="bottom"/>
            <w:hideMark/>
          </w:tcPr>
          <w:p w14:paraId="063B618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87.375,00</w:t>
            </w:r>
          </w:p>
        </w:tc>
      </w:tr>
      <w:tr w:rsidR="00190FD0" w:rsidRPr="00190FD0" w14:paraId="7484D9A9" w14:textId="77777777" w:rsidTr="00190FD0">
        <w:trPr>
          <w:trHeight w:val="255"/>
        </w:trPr>
        <w:tc>
          <w:tcPr>
            <w:tcW w:w="8720" w:type="dxa"/>
            <w:gridSpan w:val="2"/>
            <w:shd w:val="clear" w:color="000000" w:fill="CCCCFF"/>
            <w:noWrap/>
            <w:vAlign w:val="bottom"/>
            <w:hideMark/>
          </w:tcPr>
          <w:p w14:paraId="5C7D49C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K100012 Projekt razvoja turističke ponude i kulturnog turizma</w:t>
            </w:r>
          </w:p>
        </w:tc>
        <w:tc>
          <w:tcPr>
            <w:tcW w:w="1628" w:type="dxa"/>
            <w:shd w:val="clear" w:color="000000" w:fill="CCCCFF"/>
            <w:noWrap/>
            <w:vAlign w:val="bottom"/>
            <w:hideMark/>
          </w:tcPr>
          <w:p w14:paraId="4D8494D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6.636,14</w:t>
            </w:r>
          </w:p>
        </w:tc>
        <w:tc>
          <w:tcPr>
            <w:tcW w:w="1426" w:type="dxa"/>
            <w:shd w:val="clear" w:color="000000" w:fill="CCCCFF"/>
            <w:noWrap/>
            <w:vAlign w:val="bottom"/>
            <w:hideMark/>
          </w:tcPr>
          <w:p w14:paraId="724FAAE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52.738,86</w:t>
            </w:r>
          </w:p>
        </w:tc>
        <w:tc>
          <w:tcPr>
            <w:tcW w:w="1157" w:type="dxa"/>
            <w:shd w:val="clear" w:color="000000" w:fill="CCCCFF"/>
            <w:noWrap/>
            <w:vAlign w:val="bottom"/>
            <w:hideMark/>
          </w:tcPr>
          <w:p w14:paraId="755BC70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794,72</w:t>
            </w:r>
          </w:p>
        </w:tc>
        <w:tc>
          <w:tcPr>
            <w:tcW w:w="1948" w:type="dxa"/>
            <w:shd w:val="clear" w:color="000000" w:fill="CCCCFF"/>
            <w:noWrap/>
            <w:vAlign w:val="bottom"/>
            <w:hideMark/>
          </w:tcPr>
          <w:p w14:paraId="5CEFBF2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59.375,00</w:t>
            </w:r>
          </w:p>
        </w:tc>
      </w:tr>
      <w:tr w:rsidR="00190FD0" w:rsidRPr="00190FD0" w14:paraId="74FCE9D9" w14:textId="77777777" w:rsidTr="00190FD0">
        <w:trPr>
          <w:trHeight w:val="255"/>
        </w:trPr>
        <w:tc>
          <w:tcPr>
            <w:tcW w:w="8720" w:type="dxa"/>
            <w:gridSpan w:val="2"/>
            <w:shd w:val="clear" w:color="000000" w:fill="FFFF99"/>
            <w:noWrap/>
            <w:vAlign w:val="bottom"/>
            <w:hideMark/>
          </w:tcPr>
          <w:p w14:paraId="279F25D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1F7AEC3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FFFF99"/>
            <w:noWrap/>
            <w:vAlign w:val="bottom"/>
            <w:hideMark/>
          </w:tcPr>
          <w:p w14:paraId="49C3D3C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26.250,00</w:t>
            </w:r>
          </w:p>
        </w:tc>
        <w:tc>
          <w:tcPr>
            <w:tcW w:w="1157" w:type="dxa"/>
            <w:shd w:val="clear" w:color="000000" w:fill="FFFF99"/>
            <w:noWrap/>
            <w:vAlign w:val="bottom"/>
            <w:hideMark/>
          </w:tcPr>
          <w:p w14:paraId="78A0CAD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FFFF99"/>
            <w:noWrap/>
            <w:vAlign w:val="bottom"/>
            <w:hideMark/>
          </w:tcPr>
          <w:p w14:paraId="4B93825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26.250,00</w:t>
            </w:r>
          </w:p>
        </w:tc>
      </w:tr>
      <w:tr w:rsidR="00190FD0" w:rsidRPr="00190FD0" w14:paraId="36F9DC7A" w14:textId="77777777" w:rsidTr="00190FD0">
        <w:trPr>
          <w:trHeight w:val="255"/>
        </w:trPr>
        <w:tc>
          <w:tcPr>
            <w:tcW w:w="8720" w:type="dxa"/>
            <w:gridSpan w:val="2"/>
            <w:shd w:val="clear" w:color="000000" w:fill="CCFFFF"/>
            <w:noWrap/>
            <w:vAlign w:val="bottom"/>
            <w:hideMark/>
          </w:tcPr>
          <w:p w14:paraId="25A40F4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0860 "Rashodi za rekreaciju, kulturu i religiju koji nisu drugdje svrstani"</w:t>
            </w:r>
          </w:p>
        </w:tc>
        <w:tc>
          <w:tcPr>
            <w:tcW w:w="1628" w:type="dxa"/>
            <w:shd w:val="clear" w:color="000000" w:fill="CCFFFF"/>
            <w:noWrap/>
            <w:vAlign w:val="bottom"/>
            <w:hideMark/>
          </w:tcPr>
          <w:p w14:paraId="21EB3B4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FFFF"/>
            <w:noWrap/>
            <w:vAlign w:val="bottom"/>
            <w:hideMark/>
          </w:tcPr>
          <w:p w14:paraId="584D47B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26.250,00</w:t>
            </w:r>
          </w:p>
        </w:tc>
        <w:tc>
          <w:tcPr>
            <w:tcW w:w="1157" w:type="dxa"/>
            <w:shd w:val="clear" w:color="000000" w:fill="CCFFFF"/>
            <w:noWrap/>
            <w:vAlign w:val="bottom"/>
            <w:hideMark/>
          </w:tcPr>
          <w:p w14:paraId="27C5112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FFFF"/>
            <w:noWrap/>
            <w:vAlign w:val="bottom"/>
            <w:hideMark/>
          </w:tcPr>
          <w:p w14:paraId="4E3088B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26.250,00</w:t>
            </w:r>
          </w:p>
        </w:tc>
      </w:tr>
      <w:tr w:rsidR="00190FD0" w:rsidRPr="00190FD0" w14:paraId="40354AA8" w14:textId="77777777" w:rsidTr="00190FD0">
        <w:trPr>
          <w:trHeight w:val="255"/>
        </w:trPr>
        <w:tc>
          <w:tcPr>
            <w:tcW w:w="956" w:type="dxa"/>
            <w:shd w:val="clear" w:color="auto" w:fill="auto"/>
            <w:noWrap/>
            <w:vAlign w:val="bottom"/>
            <w:hideMark/>
          </w:tcPr>
          <w:p w14:paraId="2A8C01CC"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426</w:t>
            </w:r>
          </w:p>
        </w:tc>
        <w:tc>
          <w:tcPr>
            <w:tcW w:w="7764" w:type="dxa"/>
            <w:shd w:val="clear" w:color="auto" w:fill="auto"/>
            <w:noWrap/>
            <w:vAlign w:val="bottom"/>
            <w:hideMark/>
          </w:tcPr>
          <w:p w14:paraId="582DC1E7"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Nematerijalna proizvedena imovina</w:t>
            </w:r>
          </w:p>
        </w:tc>
        <w:tc>
          <w:tcPr>
            <w:tcW w:w="1628" w:type="dxa"/>
            <w:shd w:val="clear" w:color="auto" w:fill="auto"/>
            <w:noWrap/>
            <w:vAlign w:val="bottom"/>
            <w:hideMark/>
          </w:tcPr>
          <w:p w14:paraId="6E74B01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426" w:type="dxa"/>
            <w:shd w:val="clear" w:color="auto" w:fill="auto"/>
            <w:noWrap/>
            <w:vAlign w:val="bottom"/>
            <w:hideMark/>
          </w:tcPr>
          <w:p w14:paraId="0D94D8F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26.250,00</w:t>
            </w:r>
          </w:p>
        </w:tc>
        <w:tc>
          <w:tcPr>
            <w:tcW w:w="1157" w:type="dxa"/>
            <w:shd w:val="clear" w:color="auto" w:fill="auto"/>
            <w:noWrap/>
            <w:vAlign w:val="bottom"/>
            <w:hideMark/>
          </w:tcPr>
          <w:p w14:paraId="22538D5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w:t>
            </w:r>
          </w:p>
        </w:tc>
        <w:tc>
          <w:tcPr>
            <w:tcW w:w="1948" w:type="dxa"/>
            <w:shd w:val="clear" w:color="auto" w:fill="auto"/>
            <w:noWrap/>
            <w:vAlign w:val="bottom"/>
            <w:hideMark/>
          </w:tcPr>
          <w:p w14:paraId="7A62ED44"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26.250,00</w:t>
            </w:r>
          </w:p>
        </w:tc>
      </w:tr>
      <w:tr w:rsidR="00190FD0" w:rsidRPr="00190FD0" w14:paraId="19D1845B" w14:textId="77777777" w:rsidTr="00190FD0">
        <w:trPr>
          <w:trHeight w:val="255"/>
        </w:trPr>
        <w:tc>
          <w:tcPr>
            <w:tcW w:w="8720" w:type="dxa"/>
            <w:gridSpan w:val="2"/>
            <w:shd w:val="clear" w:color="000000" w:fill="FFFF99"/>
            <w:noWrap/>
            <w:vAlign w:val="bottom"/>
            <w:hideMark/>
          </w:tcPr>
          <w:p w14:paraId="577DD9B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1216DEC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6.636,14</w:t>
            </w:r>
          </w:p>
        </w:tc>
        <w:tc>
          <w:tcPr>
            <w:tcW w:w="1426" w:type="dxa"/>
            <w:shd w:val="clear" w:color="000000" w:fill="FFFF99"/>
            <w:noWrap/>
            <w:vAlign w:val="bottom"/>
            <w:hideMark/>
          </w:tcPr>
          <w:p w14:paraId="126E790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26.488,86</w:t>
            </w:r>
          </w:p>
        </w:tc>
        <w:tc>
          <w:tcPr>
            <w:tcW w:w="1157" w:type="dxa"/>
            <w:shd w:val="clear" w:color="000000" w:fill="FFFF99"/>
            <w:noWrap/>
            <w:vAlign w:val="bottom"/>
            <w:hideMark/>
          </w:tcPr>
          <w:p w14:paraId="3326B6F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399,16</w:t>
            </w:r>
          </w:p>
        </w:tc>
        <w:tc>
          <w:tcPr>
            <w:tcW w:w="1948" w:type="dxa"/>
            <w:shd w:val="clear" w:color="000000" w:fill="FFFF99"/>
            <w:noWrap/>
            <w:vAlign w:val="bottom"/>
            <w:hideMark/>
          </w:tcPr>
          <w:p w14:paraId="6F47353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33.125,00</w:t>
            </w:r>
          </w:p>
        </w:tc>
      </w:tr>
      <w:tr w:rsidR="00190FD0" w:rsidRPr="00190FD0" w14:paraId="1CA16E7F" w14:textId="77777777" w:rsidTr="00190FD0">
        <w:trPr>
          <w:trHeight w:val="255"/>
        </w:trPr>
        <w:tc>
          <w:tcPr>
            <w:tcW w:w="8720" w:type="dxa"/>
            <w:gridSpan w:val="2"/>
            <w:shd w:val="clear" w:color="000000" w:fill="CCFFFF"/>
            <w:noWrap/>
            <w:vAlign w:val="bottom"/>
            <w:hideMark/>
          </w:tcPr>
          <w:p w14:paraId="15CF56D3"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0860 "Rashodi za rekreaciju, kulturu i religiju koji nisu drugdje svrstani"</w:t>
            </w:r>
          </w:p>
        </w:tc>
        <w:tc>
          <w:tcPr>
            <w:tcW w:w="1628" w:type="dxa"/>
            <w:shd w:val="clear" w:color="000000" w:fill="CCFFFF"/>
            <w:noWrap/>
            <w:vAlign w:val="bottom"/>
            <w:hideMark/>
          </w:tcPr>
          <w:p w14:paraId="4E42A63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6.636,14</w:t>
            </w:r>
          </w:p>
        </w:tc>
        <w:tc>
          <w:tcPr>
            <w:tcW w:w="1426" w:type="dxa"/>
            <w:shd w:val="clear" w:color="000000" w:fill="CCFFFF"/>
            <w:noWrap/>
            <w:vAlign w:val="bottom"/>
            <w:hideMark/>
          </w:tcPr>
          <w:p w14:paraId="6DF00D8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26.488,86</w:t>
            </w:r>
          </w:p>
        </w:tc>
        <w:tc>
          <w:tcPr>
            <w:tcW w:w="1157" w:type="dxa"/>
            <w:shd w:val="clear" w:color="000000" w:fill="CCFFFF"/>
            <w:noWrap/>
            <w:vAlign w:val="bottom"/>
            <w:hideMark/>
          </w:tcPr>
          <w:p w14:paraId="2D43198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399,16</w:t>
            </w:r>
          </w:p>
        </w:tc>
        <w:tc>
          <w:tcPr>
            <w:tcW w:w="1948" w:type="dxa"/>
            <w:shd w:val="clear" w:color="000000" w:fill="CCFFFF"/>
            <w:noWrap/>
            <w:vAlign w:val="bottom"/>
            <w:hideMark/>
          </w:tcPr>
          <w:p w14:paraId="0237401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33.125,00</w:t>
            </w:r>
          </w:p>
        </w:tc>
      </w:tr>
      <w:tr w:rsidR="00190FD0" w:rsidRPr="00190FD0" w14:paraId="5051935C" w14:textId="77777777" w:rsidTr="00190FD0">
        <w:trPr>
          <w:trHeight w:val="255"/>
        </w:trPr>
        <w:tc>
          <w:tcPr>
            <w:tcW w:w="956" w:type="dxa"/>
            <w:shd w:val="clear" w:color="auto" w:fill="auto"/>
            <w:noWrap/>
            <w:vAlign w:val="bottom"/>
            <w:hideMark/>
          </w:tcPr>
          <w:p w14:paraId="7818B8F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426</w:t>
            </w:r>
          </w:p>
        </w:tc>
        <w:tc>
          <w:tcPr>
            <w:tcW w:w="7764" w:type="dxa"/>
            <w:shd w:val="clear" w:color="auto" w:fill="auto"/>
            <w:noWrap/>
            <w:vAlign w:val="bottom"/>
            <w:hideMark/>
          </w:tcPr>
          <w:p w14:paraId="677C7009"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Nematerijalna proizvedena imovina</w:t>
            </w:r>
          </w:p>
        </w:tc>
        <w:tc>
          <w:tcPr>
            <w:tcW w:w="1628" w:type="dxa"/>
            <w:shd w:val="clear" w:color="auto" w:fill="auto"/>
            <w:noWrap/>
            <w:vAlign w:val="bottom"/>
            <w:hideMark/>
          </w:tcPr>
          <w:p w14:paraId="2BE2EBC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6.636,14</w:t>
            </w:r>
          </w:p>
        </w:tc>
        <w:tc>
          <w:tcPr>
            <w:tcW w:w="1426" w:type="dxa"/>
            <w:shd w:val="clear" w:color="auto" w:fill="auto"/>
            <w:noWrap/>
            <w:vAlign w:val="bottom"/>
            <w:hideMark/>
          </w:tcPr>
          <w:p w14:paraId="3B7CEBD8"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26.488,86</w:t>
            </w:r>
          </w:p>
        </w:tc>
        <w:tc>
          <w:tcPr>
            <w:tcW w:w="1157" w:type="dxa"/>
            <w:shd w:val="clear" w:color="auto" w:fill="auto"/>
            <w:noWrap/>
            <w:vAlign w:val="bottom"/>
            <w:hideMark/>
          </w:tcPr>
          <w:p w14:paraId="4270852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399,16</w:t>
            </w:r>
          </w:p>
        </w:tc>
        <w:tc>
          <w:tcPr>
            <w:tcW w:w="1948" w:type="dxa"/>
            <w:shd w:val="clear" w:color="auto" w:fill="auto"/>
            <w:noWrap/>
            <w:vAlign w:val="bottom"/>
            <w:hideMark/>
          </w:tcPr>
          <w:p w14:paraId="71B1E2AA"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33.125,00</w:t>
            </w:r>
          </w:p>
        </w:tc>
      </w:tr>
      <w:tr w:rsidR="00190FD0" w:rsidRPr="00190FD0" w14:paraId="22909CF1" w14:textId="77777777" w:rsidTr="00190FD0">
        <w:trPr>
          <w:trHeight w:val="255"/>
        </w:trPr>
        <w:tc>
          <w:tcPr>
            <w:tcW w:w="8720" w:type="dxa"/>
            <w:gridSpan w:val="2"/>
            <w:shd w:val="clear" w:color="000000" w:fill="CCCCFF"/>
            <w:noWrap/>
            <w:vAlign w:val="bottom"/>
            <w:hideMark/>
          </w:tcPr>
          <w:p w14:paraId="648F1726"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K100023 Izgradnja kampa Lasinja</w:t>
            </w:r>
          </w:p>
        </w:tc>
        <w:tc>
          <w:tcPr>
            <w:tcW w:w="1628" w:type="dxa"/>
            <w:shd w:val="clear" w:color="000000" w:fill="CCCCFF"/>
            <w:noWrap/>
            <w:vAlign w:val="bottom"/>
            <w:hideMark/>
          </w:tcPr>
          <w:p w14:paraId="6077E7C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132.722,81</w:t>
            </w:r>
          </w:p>
        </w:tc>
        <w:tc>
          <w:tcPr>
            <w:tcW w:w="1426" w:type="dxa"/>
            <w:shd w:val="clear" w:color="000000" w:fill="CCCCFF"/>
            <w:noWrap/>
            <w:vAlign w:val="bottom"/>
            <w:hideMark/>
          </w:tcPr>
          <w:p w14:paraId="730337A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-104.722,81</w:t>
            </w:r>
          </w:p>
        </w:tc>
        <w:tc>
          <w:tcPr>
            <w:tcW w:w="1157" w:type="dxa"/>
            <w:shd w:val="clear" w:color="000000" w:fill="CCCCFF"/>
            <w:noWrap/>
            <w:vAlign w:val="bottom"/>
            <w:hideMark/>
          </w:tcPr>
          <w:p w14:paraId="5D7BA9C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-78,90</w:t>
            </w:r>
          </w:p>
        </w:tc>
        <w:tc>
          <w:tcPr>
            <w:tcW w:w="1948" w:type="dxa"/>
            <w:shd w:val="clear" w:color="000000" w:fill="CCCCFF"/>
            <w:noWrap/>
            <w:vAlign w:val="bottom"/>
            <w:hideMark/>
          </w:tcPr>
          <w:p w14:paraId="6C2D57D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28.000,00</w:t>
            </w:r>
          </w:p>
        </w:tc>
      </w:tr>
      <w:tr w:rsidR="00190FD0" w:rsidRPr="00190FD0" w14:paraId="7F86406A" w14:textId="77777777" w:rsidTr="00190FD0">
        <w:trPr>
          <w:trHeight w:val="255"/>
        </w:trPr>
        <w:tc>
          <w:tcPr>
            <w:tcW w:w="8720" w:type="dxa"/>
            <w:gridSpan w:val="2"/>
            <w:shd w:val="clear" w:color="000000" w:fill="FFFF99"/>
            <w:noWrap/>
            <w:vAlign w:val="bottom"/>
            <w:hideMark/>
          </w:tcPr>
          <w:p w14:paraId="20E19382"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4.0. VIŠAK  PRIHODA</w:t>
            </w:r>
          </w:p>
        </w:tc>
        <w:tc>
          <w:tcPr>
            <w:tcW w:w="1628" w:type="dxa"/>
            <w:shd w:val="clear" w:color="000000" w:fill="FFFF99"/>
            <w:noWrap/>
            <w:vAlign w:val="bottom"/>
            <w:hideMark/>
          </w:tcPr>
          <w:p w14:paraId="08E4A06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132.722,81</w:t>
            </w:r>
          </w:p>
        </w:tc>
        <w:tc>
          <w:tcPr>
            <w:tcW w:w="1426" w:type="dxa"/>
            <w:shd w:val="clear" w:color="000000" w:fill="FFFF99"/>
            <w:noWrap/>
            <w:vAlign w:val="bottom"/>
            <w:hideMark/>
          </w:tcPr>
          <w:p w14:paraId="45EAF99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-117.722,81</w:t>
            </w:r>
          </w:p>
        </w:tc>
        <w:tc>
          <w:tcPr>
            <w:tcW w:w="1157" w:type="dxa"/>
            <w:shd w:val="clear" w:color="000000" w:fill="FFFF99"/>
            <w:noWrap/>
            <w:vAlign w:val="bottom"/>
            <w:hideMark/>
          </w:tcPr>
          <w:p w14:paraId="6275219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-88,70</w:t>
            </w:r>
          </w:p>
        </w:tc>
        <w:tc>
          <w:tcPr>
            <w:tcW w:w="1948" w:type="dxa"/>
            <w:shd w:val="clear" w:color="000000" w:fill="FFFF99"/>
            <w:noWrap/>
            <w:vAlign w:val="bottom"/>
            <w:hideMark/>
          </w:tcPr>
          <w:p w14:paraId="4295951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15.000,00</w:t>
            </w:r>
          </w:p>
        </w:tc>
      </w:tr>
      <w:tr w:rsidR="00190FD0" w:rsidRPr="00190FD0" w14:paraId="77AE1CE9" w14:textId="77777777" w:rsidTr="00190FD0">
        <w:trPr>
          <w:trHeight w:val="255"/>
        </w:trPr>
        <w:tc>
          <w:tcPr>
            <w:tcW w:w="8720" w:type="dxa"/>
            <w:gridSpan w:val="2"/>
            <w:shd w:val="clear" w:color="000000" w:fill="CCFFFF"/>
            <w:noWrap/>
            <w:vAlign w:val="bottom"/>
            <w:hideMark/>
          </w:tcPr>
          <w:p w14:paraId="5C621C4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0860 "Rashodi za rekreaciju, kulturu i religiju koji nisu drugdje svrstani"</w:t>
            </w:r>
          </w:p>
        </w:tc>
        <w:tc>
          <w:tcPr>
            <w:tcW w:w="1628" w:type="dxa"/>
            <w:shd w:val="clear" w:color="000000" w:fill="CCFFFF"/>
            <w:noWrap/>
            <w:vAlign w:val="bottom"/>
            <w:hideMark/>
          </w:tcPr>
          <w:p w14:paraId="3AE33CF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132.722,81</w:t>
            </w:r>
          </w:p>
        </w:tc>
        <w:tc>
          <w:tcPr>
            <w:tcW w:w="1426" w:type="dxa"/>
            <w:shd w:val="clear" w:color="000000" w:fill="CCFFFF"/>
            <w:noWrap/>
            <w:vAlign w:val="bottom"/>
            <w:hideMark/>
          </w:tcPr>
          <w:p w14:paraId="3AA7790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-117.722,81</w:t>
            </w:r>
          </w:p>
        </w:tc>
        <w:tc>
          <w:tcPr>
            <w:tcW w:w="1157" w:type="dxa"/>
            <w:shd w:val="clear" w:color="000000" w:fill="CCFFFF"/>
            <w:noWrap/>
            <w:vAlign w:val="bottom"/>
            <w:hideMark/>
          </w:tcPr>
          <w:p w14:paraId="45DB919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-88,70</w:t>
            </w:r>
          </w:p>
        </w:tc>
        <w:tc>
          <w:tcPr>
            <w:tcW w:w="1948" w:type="dxa"/>
            <w:shd w:val="clear" w:color="000000" w:fill="CCFFFF"/>
            <w:noWrap/>
            <w:vAlign w:val="bottom"/>
            <w:hideMark/>
          </w:tcPr>
          <w:p w14:paraId="136DD5C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15.000,00</w:t>
            </w:r>
          </w:p>
        </w:tc>
      </w:tr>
      <w:tr w:rsidR="00190FD0" w:rsidRPr="00190FD0" w14:paraId="36F74F4C" w14:textId="77777777" w:rsidTr="00190FD0">
        <w:trPr>
          <w:trHeight w:val="255"/>
        </w:trPr>
        <w:tc>
          <w:tcPr>
            <w:tcW w:w="956" w:type="dxa"/>
            <w:shd w:val="clear" w:color="auto" w:fill="auto"/>
            <w:noWrap/>
            <w:vAlign w:val="bottom"/>
            <w:hideMark/>
          </w:tcPr>
          <w:p w14:paraId="6D9801A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426</w:t>
            </w:r>
          </w:p>
        </w:tc>
        <w:tc>
          <w:tcPr>
            <w:tcW w:w="7764" w:type="dxa"/>
            <w:shd w:val="clear" w:color="auto" w:fill="auto"/>
            <w:noWrap/>
            <w:vAlign w:val="bottom"/>
            <w:hideMark/>
          </w:tcPr>
          <w:p w14:paraId="7B83D91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Nematerijalna proizvedena imovina</w:t>
            </w:r>
          </w:p>
        </w:tc>
        <w:tc>
          <w:tcPr>
            <w:tcW w:w="1628" w:type="dxa"/>
            <w:shd w:val="clear" w:color="auto" w:fill="auto"/>
            <w:noWrap/>
            <w:vAlign w:val="bottom"/>
            <w:hideMark/>
          </w:tcPr>
          <w:p w14:paraId="0C2CA34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132.722,81</w:t>
            </w:r>
          </w:p>
        </w:tc>
        <w:tc>
          <w:tcPr>
            <w:tcW w:w="1426" w:type="dxa"/>
            <w:shd w:val="clear" w:color="auto" w:fill="auto"/>
            <w:noWrap/>
            <w:vAlign w:val="bottom"/>
            <w:hideMark/>
          </w:tcPr>
          <w:p w14:paraId="27806C6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-117.722,81</w:t>
            </w:r>
          </w:p>
        </w:tc>
        <w:tc>
          <w:tcPr>
            <w:tcW w:w="1157" w:type="dxa"/>
            <w:shd w:val="clear" w:color="auto" w:fill="auto"/>
            <w:noWrap/>
            <w:vAlign w:val="bottom"/>
            <w:hideMark/>
          </w:tcPr>
          <w:p w14:paraId="04CB793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-88,70</w:t>
            </w:r>
          </w:p>
        </w:tc>
        <w:tc>
          <w:tcPr>
            <w:tcW w:w="1948" w:type="dxa"/>
            <w:shd w:val="clear" w:color="auto" w:fill="auto"/>
            <w:noWrap/>
            <w:vAlign w:val="bottom"/>
            <w:hideMark/>
          </w:tcPr>
          <w:p w14:paraId="0CF53B7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15.000,00</w:t>
            </w:r>
          </w:p>
        </w:tc>
      </w:tr>
      <w:tr w:rsidR="00190FD0" w:rsidRPr="00190FD0" w14:paraId="29FEBD8F" w14:textId="77777777" w:rsidTr="00190FD0">
        <w:trPr>
          <w:trHeight w:val="255"/>
        </w:trPr>
        <w:tc>
          <w:tcPr>
            <w:tcW w:w="8720" w:type="dxa"/>
            <w:gridSpan w:val="2"/>
            <w:shd w:val="clear" w:color="000000" w:fill="FFFF99"/>
            <w:noWrap/>
            <w:vAlign w:val="bottom"/>
            <w:hideMark/>
          </w:tcPr>
          <w:p w14:paraId="48A9F53E"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8.1. NAMJENSKI PRIMICI</w:t>
            </w:r>
          </w:p>
        </w:tc>
        <w:tc>
          <w:tcPr>
            <w:tcW w:w="1628" w:type="dxa"/>
            <w:shd w:val="clear" w:color="000000" w:fill="FFFF99"/>
            <w:noWrap/>
            <w:vAlign w:val="bottom"/>
            <w:hideMark/>
          </w:tcPr>
          <w:p w14:paraId="3B32352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FFFF99"/>
            <w:noWrap/>
            <w:vAlign w:val="bottom"/>
            <w:hideMark/>
          </w:tcPr>
          <w:p w14:paraId="102EB72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13.000,00</w:t>
            </w:r>
          </w:p>
        </w:tc>
        <w:tc>
          <w:tcPr>
            <w:tcW w:w="1157" w:type="dxa"/>
            <w:shd w:val="clear" w:color="000000" w:fill="FFFF99"/>
            <w:noWrap/>
            <w:vAlign w:val="bottom"/>
            <w:hideMark/>
          </w:tcPr>
          <w:p w14:paraId="6B35D2D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FFFF99"/>
            <w:noWrap/>
            <w:vAlign w:val="bottom"/>
            <w:hideMark/>
          </w:tcPr>
          <w:p w14:paraId="0AE5B93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13.000,00</w:t>
            </w:r>
          </w:p>
        </w:tc>
      </w:tr>
      <w:tr w:rsidR="00190FD0" w:rsidRPr="00190FD0" w14:paraId="324B016F" w14:textId="77777777" w:rsidTr="00190FD0">
        <w:trPr>
          <w:trHeight w:val="255"/>
        </w:trPr>
        <w:tc>
          <w:tcPr>
            <w:tcW w:w="8720" w:type="dxa"/>
            <w:gridSpan w:val="2"/>
            <w:shd w:val="clear" w:color="000000" w:fill="CCFFFF"/>
            <w:noWrap/>
            <w:vAlign w:val="bottom"/>
            <w:hideMark/>
          </w:tcPr>
          <w:p w14:paraId="2CBADD3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0860 "Rashodi za rekreaciju, kulturu i religiju koji nisu drugdje svrstani"</w:t>
            </w:r>
          </w:p>
        </w:tc>
        <w:tc>
          <w:tcPr>
            <w:tcW w:w="1628" w:type="dxa"/>
            <w:shd w:val="clear" w:color="000000" w:fill="CCFFFF"/>
            <w:noWrap/>
            <w:vAlign w:val="bottom"/>
            <w:hideMark/>
          </w:tcPr>
          <w:p w14:paraId="17C608D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FFFF"/>
            <w:noWrap/>
            <w:vAlign w:val="bottom"/>
            <w:hideMark/>
          </w:tcPr>
          <w:p w14:paraId="234CC80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13.000,00</w:t>
            </w:r>
          </w:p>
        </w:tc>
        <w:tc>
          <w:tcPr>
            <w:tcW w:w="1157" w:type="dxa"/>
            <w:shd w:val="clear" w:color="000000" w:fill="CCFFFF"/>
            <w:noWrap/>
            <w:vAlign w:val="bottom"/>
            <w:hideMark/>
          </w:tcPr>
          <w:p w14:paraId="53A1FA9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FFFF"/>
            <w:noWrap/>
            <w:vAlign w:val="bottom"/>
            <w:hideMark/>
          </w:tcPr>
          <w:p w14:paraId="0818964F"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13.000,00</w:t>
            </w:r>
          </w:p>
        </w:tc>
      </w:tr>
      <w:tr w:rsidR="00190FD0" w:rsidRPr="00190FD0" w14:paraId="016B6F79" w14:textId="77777777" w:rsidTr="00190FD0">
        <w:trPr>
          <w:trHeight w:val="255"/>
        </w:trPr>
        <w:tc>
          <w:tcPr>
            <w:tcW w:w="956" w:type="dxa"/>
            <w:shd w:val="clear" w:color="auto" w:fill="auto"/>
            <w:noWrap/>
            <w:vAlign w:val="bottom"/>
            <w:hideMark/>
          </w:tcPr>
          <w:p w14:paraId="0282C3AA"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421</w:t>
            </w:r>
          </w:p>
        </w:tc>
        <w:tc>
          <w:tcPr>
            <w:tcW w:w="7764" w:type="dxa"/>
            <w:shd w:val="clear" w:color="auto" w:fill="auto"/>
            <w:noWrap/>
            <w:vAlign w:val="bottom"/>
            <w:hideMark/>
          </w:tcPr>
          <w:p w14:paraId="6D98F70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Građevinski objekti</w:t>
            </w:r>
          </w:p>
        </w:tc>
        <w:tc>
          <w:tcPr>
            <w:tcW w:w="1628" w:type="dxa"/>
            <w:shd w:val="clear" w:color="auto" w:fill="auto"/>
            <w:noWrap/>
            <w:vAlign w:val="bottom"/>
            <w:hideMark/>
          </w:tcPr>
          <w:p w14:paraId="204A5A3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426" w:type="dxa"/>
            <w:shd w:val="clear" w:color="auto" w:fill="auto"/>
            <w:noWrap/>
            <w:vAlign w:val="bottom"/>
            <w:hideMark/>
          </w:tcPr>
          <w:p w14:paraId="5F74764E"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13.000,00</w:t>
            </w:r>
          </w:p>
        </w:tc>
        <w:tc>
          <w:tcPr>
            <w:tcW w:w="1157" w:type="dxa"/>
            <w:shd w:val="clear" w:color="auto" w:fill="auto"/>
            <w:noWrap/>
            <w:vAlign w:val="bottom"/>
            <w:hideMark/>
          </w:tcPr>
          <w:p w14:paraId="11EB654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w:t>
            </w:r>
          </w:p>
        </w:tc>
        <w:tc>
          <w:tcPr>
            <w:tcW w:w="1948" w:type="dxa"/>
            <w:shd w:val="clear" w:color="auto" w:fill="auto"/>
            <w:noWrap/>
            <w:vAlign w:val="bottom"/>
            <w:hideMark/>
          </w:tcPr>
          <w:p w14:paraId="0E983D1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13.000,00</w:t>
            </w:r>
          </w:p>
        </w:tc>
      </w:tr>
      <w:tr w:rsidR="00190FD0" w:rsidRPr="00190FD0" w14:paraId="1937EF4C" w14:textId="77777777" w:rsidTr="00190FD0">
        <w:trPr>
          <w:trHeight w:val="255"/>
        </w:trPr>
        <w:tc>
          <w:tcPr>
            <w:tcW w:w="956" w:type="dxa"/>
            <w:shd w:val="clear" w:color="auto" w:fill="auto"/>
            <w:noWrap/>
            <w:vAlign w:val="bottom"/>
            <w:hideMark/>
          </w:tcPr>
          <w:p w14:paraId="11A03493"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45</w:t>
            </w:r>
          </w:p>
        </w:tc>
        <w:tc>
          <w:tcPr>
            <w:tcW w:w="7764" w:type="dxa"/>
            <w:shd w:val="clear" w:color="auto" w:fill="auto"/>
            <w:noWrap/>
            <w:vAlign w:val="bottom"/>
            <w:hideMark/>
          </w:tcPr>
          <w:p w14:paraId="4A0DA70C"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Rashodi za dodatna ulaganja na nefinancijskoj imovini</w:t>
            </w:r>
          </w:p>
        </w:tc>
        <w:tc>
          <w:tcPr>
            <w:tcW w:w="1628" w:type="dxa"/>
            <w:shd w:val="clear" w:color="auto" w:fill="auto"/>
            <w:noWrap/>
            <w:vAlign w:val="bottom"/>
            <w:hideMark/>
          </w:tcPr>
          <w:p w14:paraId="08CE4CD2"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0,00</w:t>
            </w:r>
          </w:p>
        </w:tc>
        <w:tc>
          <w:tcPr>
            <w:tcW w:w="1426" w:type="dxa"/>
            <w:shd w:val="clear" w:color="auto" w:fill="auto"/>
            <w:noWrap/>
            <w:vAlign w:val="bottom"/>
            <w:hideMark/>
          </w:tcPr>
          <w:p w14:paraId="6D65BACD"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84.000,00</w:t>
            </w:r>
          </w:p>
        </w:tc>
        <w:tc>
          <w:tcPr>
            <w:tcW w:w="1157" w:type="dxa"/>
            <w:shd w:val="clear" w:color="auto" w:fill="auto"/>
            <w:noWrap/>
            <w:vAlign w:val="bottom"/>
            <w:hideMark/>
          </w:tcPr>
          <w:p w14:paraId="72BC323F"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100,00</w:t>
            </w:r>
          </w:p>
        </w:tc>
        <w:tc>
          <w:tcPr>
            <w:tcW w:w="1948" w:type="dxa"/>
            <w:shd w:val="clear" w:color="auto" w:fill="auto"/>
            <w:noWrap/>
            <w:vAlign w:val="bottom"/>
            <w:hideMark/>
          </w:tcPr>
          <w:p w14:paraId="38E08AC1"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84.000,00</w:t>
            </w:r>
          </w:p>
        </w:tc>
      </w:tr>
      <w:tr w:rsidR="00190FD0" w:rsidRPr="00190FD0" w14:paraId="7B0151FD" w14:textId="77777777" w:rsidTr="00190FD0">
        <w:trPr>
          <w:trHeight w:val="255"/>
        </w:trPr>
        <w:tc>
          <w:tcPr>
            <w:tcW w:w="8720" w:type="dxa"/>
            <w:gridSpan w:val="2"/>
            <w:shd w:val="clear" w:color="000000" w:fill="000080"/>
            <w:noWrap/>
            <w:vAlign w:val="bottom"/>
            <w:hideMark/>
          </w:tcPr>
          <w:p w14:paraId="11E400A4"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Razdjel 001 JEDINSTVENI UPRAVNI ODJEL</w:t>
            </w:r>
          </w:p>
        </w:tc>
        <w:tc>
          <w:tcPr>
            <w:tcW w:w="1628" w:type="dxa"/>
            <w:shd w:val="clear" w:color="000000" w:fill="000080"/>
            <w:noWrap/>
            <w:vAlign w:val="bottom"/>
            <w:hideMark/>
          </w:tcPr>
          <w:p w14:paraId="72F958B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426" w:type="dxa"/>
            <w:shd w:val="clear" w:color="000000" w:fill="000080"/>
            <w:noWrap/>
            <w:vAlign w:val="bottom"/>
            <w:hideMark/>
          </w:tcPr>
          <w:p w14:paraId="62CE173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84.000,00</w:t>
            </w:r>
          </w:p>
        </w:tc>
        <w:tc>
          <w:tcPr>
            <w:tcW w:w="1157" w:type="dxa"/>
            <w:shd w:val="clear" w:color="000000" w:fill="000080"/>
            <w:noWrap/>
            <w:vAlign w:val="bottom"/>
            <w:hideMark/>
          </w:tcPr>
          <w:p w14:paraId="175E4B37"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100,00</w:t>
            </w:r>
          </w:p>
        </w:tc>
        <w:tc>
          <w:tcPr>
            <w:tcW w:w="1948" w:type="dxa"/>
            <w:shd w:val="clear" w:color="000000" w:fill="000080"/>
            <w:noWrap/>
            <w:vAlign w:val="bottom"/>
            <w:hideMark/>
          </w:tcPr>
          <w:p w14:paraId="17783E78"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84.000,00</w:t>
            </w:r>
          </w:p>
        </w:tc>
      </w:tr>
      <w:tr w:rsidR="00190FD0" w:rsidRPr="00190FD0" w14:paraId="2CFFE2D4" w14:textId="77777777" w:rsidTr="00190FD0">
        <w:trPr>
          <w:trHeight w:val="255"/>
        </w:trPr>
        <w:tc>
          <w:tcPr>
            <w:tcW w:w="8720" w:type="dxa"/>
            <w:gridSpan w:val="2"/>
            <w:shd w:val="clear" w:color="000000" w:fill="0000FF"/>
            <w:noWrap/>
            <w:vAlign w:val="bottom"/>
            <w:hideMark/>
          </w:tcPr>
          <w:p w14:paraId="7CB3534A"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00101 JEDINSTVENI UPRAVNI ODJEL</w:t>
            </w:r>
          </w:p>
        </w:tc>
        <w:tc>
          <w:tcPr>
            <w:tcW w:w="1628" w:type="dxa"/>
            <w:shd w:val="clear" w:color="000000" w:fill="0000FF"/>
            <w:noWrap/>
            <w:vAlign w:val="bottom"/>
            <w:hideMark/>
          </w:tcPr>
          <w:p w14:paraId="068F2BCE"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0,00</w:t>
            </w:r>
          </w:p>
        </w:tc>
        <w:tc>
          <w:tcPr>
            <w:tcW w:w="1426" w:type="dxa"/>
            <w:shd w:val="clear" w:color="000000" w:fill="0000FF"/>
            <w:noWrap/>
            <w:vAlign w:val="bottom"/>
            <w:hideMark/>
          </w:tcPr>
          <w:p w14:paraId="3D90434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84.000,00</w:t>
            </w:r>
          </w:p>
        </w:tc>
        <w:tc>
          <w:tcPr>
            <w:tcW w:w="1157" w:type="dxa"/>
            <w:shd w:val="clear" w:color="000000" w:fill="0000FF"/>
            <w:noWrap/>
            <w:vAlign w:val="bottom"/>
            <w:hideMark/>
          </w:tcPr>
          <w:p w14:paraId="62727CB2"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100,00</w:t>
            </w:r>
          </w:p>
        </w:tc>
        <w:tc>
          <w:tcPr>
            <w:tcW w:w="1948" w:type="dxa"/>
            <w:shd w:val="clear" w:color="000000" w:fill="0000FF"/>
            <w:noWrap/>
            <w:vAlign w:val="bottom"/>
            <w:hideMark/>
          </w:tcPr>
          <w:p w14:paraId="5D269A72"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84.000,00</w:t>
            </w:r>
          </w:p>
        </w:tc>
      </w:tr>
      <w:tr w:rsidR="00190FD0" w:rsidRPr="00190FD0" w14:paraId="582CA522" w14:textId="77777777" w:rsidTr="00190FD0">
        <w:trPr>
          <w:trHeight w:val="255"/>
        </w:trPr>
        <w:tc>
          <w:tcPr>
            <w:tcW w:w="8720" w:type="dxa"/>
            <w:gridSpan w:val="2"/>
            <w:shd w:val="clear" w:color="000000" w:fill="9999FF"/>
            <w:noWrap/>
            <w:vAlign w:val="bottom"/>
            <w:hideMark/>
          </w:tcPr>
          <w:p w14:paraId="6FADA991"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1011 RAZVOJ CIVILNOG DRUŠTVA</w:t>
            </w:r>
          </w:p>
        </w:tc>
        <w:tc>
          <w:tcPr>
            <w:tcW w:w="1628" w:type="dxa"/>
            <w:shd w:val="clear" w:color="000000" w:fill="9999FF"/>
            <w:noWrap/>
            <w:vAlign w:val="bottom"/>
            <w:hideMark/>
          </w:tcPr>
          <w:p w14:paraId="744F159C"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9999FF"/>
            <w:noWrap/>
            <w:vAlign w:val="bottom"/>
            <w:hideMark/>
          </w:tcPr>
          <w:p w14:paraId="18FCFE4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84.000,00</w:t>
            </w:r>
          </w:p>
        </w:tc>
        <w:tc>
          <w:tcPr>
            <w:tcW w:w="1157" w:type="dxa"/>
            <w:shd w:val="clear" w:color="000000" w:fill="9999FF"/>
            <w:noWrap/>
            <w:vAlign w:val="bottom"/>
            <w:hideMark/>
          </w:tcPr>
          <w:p w14:paraId="3CB3C65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9999FF"/>
            <w:noWrap/>
            <w:vAlign w:val="bottom"/>
            <w:hideMark/>
          </w:tcPr>
          <w:p w14:paraId="57CC6AD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84.000,00</w:t>
            </w:r>
          </w:p>
        </w:tc>
      </w:tr>
      <w:tr w:rsidR="00190FD0" w:rsidRPr="00190FD0" w14:paraId="568BCE07" w14:textId="77777777" w:rsidTr="00190FD0">
        <w:trPr>
          <w:trHeight w:val="255"/>
        </w:trPr>
        <w:tc>
          <w:tcPr>
            <w:tcW w:w="8720" w:type="dxa"/>
            <w:gridSpan w:val="2"/>
            <w:shd w:val="clear" w:color="000000" w:fill="CCCCFF"/>
            <w:noWrap/>
            <w:vAlign w:val="bottom"/>
            <w:hideMark/>
          </w:tcPr>
          <w:p w14:paraId="43C7E510"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Kapitalni projekt K100020 Rekonstrukcija društvene zgrade stare Općine</w:t>
            </w:r>
          </w:p>
        </w:tc>
        <w:tc>
          <w:tcPr>
            <w:tcW w:w="1628" w:type="dxa"/>
            <w:shd w:val="clear" w:color="000000" w:fill="CCCCFF"/>
            <w:noWrap/>
            <w:vAlign w:val="bottom"/>
            <w:hideMark/>
          </w:tcPr>
          <w:p w14:paraId="66AB7D3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CCFF"/>
            <w:noWrap/>
            <w:vAlign w:val="bottom"/>
            <w:hideMark/>
          </w:tcPr>
          <w:p w14:paraId="5BF0729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84.000,00</w:t>
            </w:r>
          </w:p>
        </w:tc>
        <w:tc>
          <w:tcPr>
            <w:tcW w:w="1157" w:type="dxa"/>
            <w:shd w:val="clear" w:color="000000" w:fill="CCCCFF"/>
            <w:noWrap/>
            <w:vAlign w:val="bottom"/>
            <w:hideMark/>
          </w:tcPr>
          <w:p w14:paraId="3269C8A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CCFF"/>
            <w:noWrap/>
            <w:vAlign w:val="bottom"/>
            <w:hideMark/>
          </w:tcPr>
          <w:p w14:paraId="1F4288E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84.000,00</w:t>
            </w:r>
          </w:p>
        </w:tc>
      </w:tr>
      <w:tr w:rsidR="00190FD0" w:rsidRPr="00190FD0" w14:paraId="32BD845C" w14:textId="77777777" w:rsidTr="00190FD0">
        <w:trPr>
          <w:trHeight w:val="255"/>
        </w:trPr>
        <w:tc>
          <w:tcPr>
            <w:tcW w:w="8720" w:type="dxa"/>
            <w:gridSpan w:val="2"/>
            <w:shd w:val="clear" w:color="000000" w:fill="FFFF99"/>
            <w:noWrap/>
            <w:vAlign w:val="bottom"/>
            <w:hideMark/>
          </w:tcPr>
          <w:p w14:paraId="4C6BCBE4"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1.1. OPĆI PRIHODI I PRIMICI</w:t>
            </w:r>
          </w:p>
        </w:tc>
        <w:tc>
          <w:tcPr>
            <w:tcW w:w="1628" w:type="dxa"/>
            <w:shd w:val="clear" w:color="000000" w:fill="FFFF99"/>
            <w:noWrap/>
            <w:vAlign w:val="bottom"/>
            <w:hideMark/>
          </w:tcPr>
          <w:p w14:paraId="5E79D28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FFFF99"/>
            <w:noWrap/>
            <w:vAlign w:val="bottom"/>
            <w:hideMark/>
          </w:tcPr>
          <w:p w14:paraId="028D6F3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24.497,62</w:t>
            </w:r>
          </w:p>
        </w:tc>
        <w:tc>
          <w:tcPr>
            <w:tcW w:w="1157" w:type="dxa"/>
            <w:shd w:val="clear" w:color="000000" w:fill="FFFF99"/>
            <w:noWrap/>
            <w:vAlign w:val="bottom"/>
            <w:hideMark/>
          </w:tcPr>
          <w:p w14:paraId="06EF537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FFFF99"/>
            <w:noWrap/>
            <w:vAlign w:val="bottom"/>
            <w:hideMark/>
          </w:tcPr>
          <w:p w14:paraId="2662AE1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24.497,62</w:t>
            </w:r>
          </w:p>
        </w:tc>
      </w:tr>
      <w:tr w:rsidR="00190FD0" w:rsidRPr="00190FD0" w14:paraId="611B53F3" w14:textId="77777777" w:rsidTr="00190FD0">
        <w:trPr>
          <w:trHeight w:val="255"/>
        </w:trPr>
        <w:tc>
          <w:tcPr>
            <w:tcW w:w="8720" w:type="dxa"/>
            <w:gridSpan w:val="2"/>
            <w:shd w:val="clear" w:color="000000" w:fill="CCFFFF"/>
            <w:noWrap/>
            <w:vAlign w:val="bottom"/>
            <w:hideMark/>
          </w:tcPr>
          <w:p w14:paraId="2B8B8A1D"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0620 Razvoj zajednice</w:t>
            </w:r>
          </w:p>
        </w:tc>
        <w:tc>
          <w:tcPr>
            <w:tcW w:w="1628" w:type="dxa"/>
            <w:shd w:val="clear" w:color="000000" w:fill="CCFFFF"/>
            <w:noWrap/>
            <w:vAlign w:val="bottom"/>
            <w:hideMark/>
          </w:tcPr>
          <w:p w14:paraId="233E3DB6"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FFFF"/>
            <w:noWrap/>
            <w:vAlign w:val="bottom"/>
            <w:hideMark/>
          </w:tcPr>
          <w:p w14:paraId="25D22FAB"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24.497,62</w:t>
            </w:r>
          </w:p>
        </w:tc>
        <w:tc>
          <w:tcPr>
            <w:tcW w:w="1157" w:type="dxa"/>
            <w:shd w:val="clear" w:color="000000" w:fill="CCFFFF"/>
            <w:noWrap/>
            <w:vAlign w:val="bottom"/>
            <w:hideMark/>
          </w:tcPr>
          <w:p w14:paraId="0B7B8C5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FFFF"/>
            <w:noWrap/>
            <w:vAlign w:val="bottom"/>
            <w:hideMark/>
          </w:tcPr>
          <w:p w14:paraId="1DC31C24"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24.497,62</w:t>
            </w:r>
          </w:p>
        </w:tc>
      </w:tr>
      <w:tr w:rsidR="00190FD0" w:rsidRPr="00190FD0" w14:paraId="2A787C0A" w14:textId="77777777" w:rsidTr="00190FD0">
        <w:trPr>
          <w:trHeight w:val="255"/>
        </w:trPr>
        <w:tc>
          <w:tcPr>
            <w:tcW w:w="956" w:type="dxa"/>
            <w:shd w:val="clear" w:color="auto" w:fill="auto"/>
            <w:noWrap/>
            <w:vAlign w:val="bottom"/>
            <w:hideMark/>
          </w:tcPr>
          <w:p w14:paraId="707082AE"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451</w:t>
            </w:r>
          </w:p>
        </w:tc>
        <w:tc>
          <w:tcPr>
            <w:tcW w:w="7764" w:type="dxa"/>
            <w:shd w:val="clear" w:color="auto" w:fill="auto"/>
            <w:noWrap/>
            <w:vAlign w:val="bottom"/>
            <w:hideMark/>
          </w:tcPr>
          <w:p w14:paraId="275236DD"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Dodatna ulaganja na građevinskim objektima</w:t>
            </w:r>
          </w:p>
        </w:tc>
        <w:tc>
          <w:tcPr>
            <w:tcW w:w="1628" w:type="dxa"/>
            <w:shd w:val="clear" w:color="auto" w:fill="auto"/>
            <w:noWrap/>
            <w:vAlign w:val="bottom"/>
            <w:hideMark/>
          </w:tcPr>
          <w:p w14:paraId="180F7442"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426" w:type="dxa"/>
            <w:shd w:val="clear" w:color="auto" w:fill="auto"/>
            <w:noWrap/>
            <w:vAlign w:val="bottom"/>
            <w:hideMark/>
          </w:tcPr>
          <w:p w14:paraId="23EBD5C1"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24.497,62</w:t>
            </w:r>
          </w:p>
        </w:tc>
        <w:tc>
          <w:tcPr>
            <w:tcW w:w="1157" w:type="dxa"/>
            <w:shd w:val="clear" w:color="auto" w:fill="auto"/>
            <w:noWrap/>
            <w:vAlign w:val="bottom"/>
            <w:hideMark/>
          </w:tcPr>
          <w:p w14:paraId="2974156C"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w:t>
            </w:r>
          </w:p>
        </w:tc>
        <w:tc>
          <w:tcPr>
            <w:tcW w:w="1948" w:type="dxa"/>
            <w:shd w:val="clear" w:color="auto" w:fill="auto"/>
            <w:noWrap/>
            <w:vAlign w:val="bottom"/>
            <w:hideMark/>
          </w:tcPr>
          <w:p w14:paraId="65668E9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24.497,62</w:t>
            </w:r>
          </w:p>
        </w:tc>
      </w:tr>
      <w:tr w:rsidR="00190FD0" w:rsidRPr="00190FD0" w14:paraId="562B6763" w14:textId="77777777" w:rsidTr="00190FD0">
        <w:trPr>
          <w:trHeight w:val="255"/>
        </w:trPr>
        <w:tc>
          <w:tcPr>
            <w:tcW w:w="8720" w:type="dxa"/>
            <w:gridSpan w:val="2"/>
            <w:shd w:val="clear" w:color="000000" w:fill="FFFF99"/>
            <w:noWrap/>
            <w:vAlign w:val="bottom"/>
            <w:hideMark/>
          </w:tcPr>
          <w:p w14:paraId="6B3B4EE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5.1. POMOĆI</w:t>
            </w:r>
          </w:p>
        </w:tc>
        <w:tc>
          <w:tcPr>
            <w:tcW w:w="1628" w:type="dxa"/>
            <w:shd w:val="clear" w:color="000000" w:fill="FFFF99"/>
            <w:noWrap/>
            <w:vAlign w:val="bottom"/>
            <w:hideMark/>
          </w:tcPr>
          <w:p w14:paraId="5D4F6B8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FFFF99"/>
            <w:noWrap/>
            <w:vAlign w:val="bottom"/>
            <w:hideMark/>
          </w:tcPr>
          <w:p w14:paraId="4ADE0CD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59.502,38</w:t>
            </w:r>
          </w:p>
        </w:tc>
        <w:tc>
          <w:tcPr>
            <w:tcW w:w="1157" w:type="dxa"/>
            <w:shd w:val="clear" w:color="000000" w:fill="FFFF99"/>
            <w:noWrap/>
            <w:vAlign w:val="bottom"/>
            <w:hideMark/>
          </w:tcPr>
          <w:p w14:paraId="43A051C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FFFF99"/>
            <w:noWrap/>
            <w:vAlign w:val="bottom"/>
            <w:hideMark/>
          </w:tcPr>
          <w:p w14:paraId="786F054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59.502,38</w:t>
            </w:r>
          </w:p>
        </w:tc>
      </w:tr>
      <w:tr w:rsidR="00190FD0" w:rsidRPr="00190FD0" w14:paraId="79875EA0" w14:textId="77777777" w:rsidTr="00190FD0">
        <w:trPr>
          <w:trHeight w:val="255"/>
        </w:trPr>
        <w:tc>
          <w:tcPr>
            <w:tcW w:w="8720" w:type="dxa"/>
            <w:gridSpan w:val="2"/>
            <w:shd w:val="clear" w:color="000000" w:fill="CCFFFF"/>
            <w:noWrap/>
            <w:vAlign w:val="bottom"/>
            <w:hideMark/>
          </w:tcPr>
          <w:p w14:paraId="5A2A2A17"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Funkcijska klasifikacija  0620 Razvoj zajednice</w:t>
            </w:r>
          </w:p>
        </w:tc>
        <w:tc>
          <w:tcPr>
            <w:tcW w:w="1628" w:type="dxa"/>
            <w:shd w:val="clear" w:color="000000" w:fill="CCFFFF"/>
            <w:noWrap/>
            <w:vAlign w:val="bottom"/>
            <w:hideMark/>
          </w:tcPr>
          <w:p w14:paraId="1E9D882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0,00</w:t>
            </w:r>
          </w:p>
        </w:tc>
        <w:tc>
          <w:tcPr>
            <w:tcW w:w="1426" w:type="dxa"/>
            <w:shd w:val="clear" w:color="000000" w:fill="CCFFFF"/>
            <w:noWrap/>
            <w:vAlign w:val="bottom"/>
            <w:hideMark/>
          </w:tcPr>
          <w:p w14:paraId="1C7C1050"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59.502,38</w:t>
            </w:r>
          </w:p>
        </w:tc>
        <w:tc>
          <w:tcPr>
            <w:tcW w:w="1157" w:type="dxa"/>
            <w:shd w:val="clear" w:color="000000" w:fill="CCFFFF"/>
            <w:noWrap/>
            <w:vAlign w:val="bottom"/>
            <w:hideMark/>
          </w:tcPr>
          <w:p w14:paraId="5E8A9AFD"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100,00</w:t>
            </w:r>
          </w:p>
        </w:tc>
        <w:tc>
          <w:tcPr>
            <w:tcW w:w="1948" w:type="dxa"/>
            <w:shd w:val="clear" w:color="000000" w:fill="CCFFFF"/>
            <w:noWrap/>
            <w:vAlign w:val="bottom"/>
            <w:hideMark/>
          </w:tcPr>
          <w:p w14:paraId="0668B22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59.502,38</w:t>
            </w:r>
          </w:p>
        </w:tc>
      </w:tr>
      <w:tr w:rsidR="00190FD0" w:rsidRPr="00190FD0" w14:paraId="75FA3EC8" w14:textId="77777777" w:rsidTr="00190FD0">
        <w:trPr>
          <w:trHeight w:val="255"/>
        </w:trPr>
        <w:tc>
          <w:tcPr>
            <w:tcW w:w="956" w:type="dxa"/>
            <w:shd w:val="clear" w:color="auto" w:fill="auto"/>
            <w:noWrap/>
            <w:vAlign w:val="bottom"/>
            <w:hideMark/>
          </w:tcPr>
          <w:p w14:paraId="594625DF"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451</w:t>
            </w:r>
          </w:p>
        </w:tc>
        <w:tc>
          <w:tcPr>
            <w:tcW w:w="7764" w:type="dxa"/>
            <w:shd w:val="clear" w:color="auto" w:fill="auto"/>
            <w:noWrap/>
            <w:vAlign w:val="bottom"/>
            <w:hideMark/>
          </w:tcPr>
          <w:p w14:paraId="7327BEB1"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Dodatna ulaganja na građevinskim objektima</w:t>
            </w:r>
          </w:p>
        </w:tc>
        <w:tc>
          <w:tcPr>
            <w:tcW w:w="1628" w:type="dxa"/>
            <w:shd w:val="clear" w:color="auto" w:fill="auto"/>
            <w:noWrap/>
            <w:vAlign w:val="bottom"/>
            <w:hideMark/>
          </w:tcPr>
          <w:p w14:paraId="56CB6E9B"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0,00</w:t>
            </w:r>
          </w:p>
        </w:tc>
        <w:tc>
          <w:tcPr>
            <w:tcW w:w="1426" w:type="dxa"/>
            <w:shd w:val="clear" w:color="auto" w:fill="auto"/>
            <w:noWrap/>
            <w:vAlign w:val="bottom"/>
            <w:hideMark/>
          </w:tcPr>
          <w:p w14:paraId="555F1623"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59.502,38</w:t>
            </w:r>
          </w:p>
        </w:tc>
        <w:tc>
          <w:tcPr>
            <w:tcW w:w="1157" w:type="dxa"/>
            <w:shd w:val="clear" w:color="auto" w:fill="auto"/>
            <w:noWrap/>
            <w:vAlign w:val="bottom"/>
            <w:hideMark/>
          </w:tcPr>
          <w:p w14:paraId="3BE110C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100,00</w:t>
            </w:r>
          </w:p>
        </w:tc>
        <w:tc>
          <w:tcPr>
            <w:tcW w:w="1948" w:type="dxa"/>
            <w:shd w:val="clear" w:color="auto" w:fill="auto"/>
            <w:noWrap/>
            <w:vAlign w:val="bottom"/>
            <w:hideMark/>
          </w:tcPr>
          <w:p w14:paraId="444DC13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59.502,38</w:t>
            </w:r>
          </w:p>
        </w:tc>
      </w:tr>
      <w:tr w:rsidR="00190FD0" w:rsidRPr="00190FD0" w14:paraId="16E70AB8" w14:textId="77777777" w:rsidTr="00190FD0">
        <w:trPr>
          <w:trHeight w:val="255"/>
        </w:trPr>
        <w:tc>
          <w:tcPr>
            <w:tcW w:w="956" w:type="dxa"/>
            <w:shd w:val="clear" w:color="auto" w:fill="auto"/>
            <w:noWrap/>
            <w:vAlign w:val="bottom"/>
            <w:hideMark/>
          </w:tcPr>
          <w:p w14:paraId="1C477CC3"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5</w:t>
            </w:r>
          </w:p>
        </w:tc>
        <w:tc>
          <w:tcPr>
            <w:tcW w:w="7764" w:type="dxa"/>
            <w:shd w:val="clear" w:color="auto" w:fill="auto"/>
            <w:noWrap/>
            <w:vAlign w:val="bottom"/>
            <w:hideMark/>
          </w:tcPr>
          <w:p w14:paraId="7D8A1349"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Izdaci za financijsku imovinu i otplate zajmova</w:t>
            </w:r>
          </w:p>
        </w:tc>
        <w:tc>
          <w:tcPr>
            <w:tcW w:w="1628" w:type="dxa"/>
            <w:shd w:val="clear" w:color="auto" w:fill="auto"/>
            <w:noWrap/>
            <w:vAlign w:val="bottom"/>
            <w:hideMark/>
          </w:tcPr>
          <w:p w14:paraId="3512DE8B"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14.599,51</w:t>
            </w:r>
          </w:p>
        </w:tc>
        <w:tc>
          <w:tcPr>
            <w:tcW w:w="1426" w:type="dxa"/>
            <w:shd w:val="clear" w:color="auto" w:fill="auto"/>
            <w:noWrap/>
            <w:vAlign w:val="bottom"/>
            <w:hideMark/>
          </w:tcPr>
          <w:p w14:paraId="2FF03A43"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400,49</w:t>
            </w:r>
          </w:p>
        </w:tc>
        <w:tc>
          <w:tcPr>
            <w:tcW w:w="1157" w:type="dxa"/>
            <w:shd w:val="clear" w:color="auto" w:fill="auto"/>
            <w:noWrap/>
            <w:vAlign w:val="bottom"/>
            <w:hideMark/>
          </w:tcPr>
          <w:p w14:paraId="2DF7E5EC"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2,74</w:t>
            </w:r>
          </w:p>
        </w:tc>
        <w:tc>
          <w:tcPr>
            <w:tcW w:w="1948" w:type="dxa"/>
            <w:shd w:val="clear" w:color="auto" w:fill="auto"/>
            <w:noWrap/>
            <w:vAlign w:val="bottom"/>
            <w:hideMark/>
          </w:tcPr>
          <w:p w14:paraId="1A3C5073"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15.000,00</w:t>
            </w:r>
          </w:p>
        </w:tc>
      </w:tr>
      <w:tr w:rsidR="00190FD0" w:rsidRPr="00190FD0" w14:paraId="6CD2D63F" w14:textId="77777777" w:rsidTr="00190FD0">
        <w:trPr>
          <w:trHeight w:val="255"/>
        </w:trPr>
        <w:tc>
          <w:tcPr>
            <w:tcW w:w="956" w:type="dxa"/>
            <w:shd w:val="clear" w:color="auto" w:fill="auto"/>
            <w:noWrap/>
            <w:vAlign w:val="bottom"/>
            <w:hideMark/>
          </w:tcPr>
          <w:p w14:paraId="3892FE80"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54</w:t>
            </w:r>
          </w:p>
        </w:tc>
        <w:tc>
          <w:tcPr>
            <w:tcW w:w="7764" w:type="dxa"/>
            <w:shd w:val="clear" w:color="auto" w:fill="auto"/>
            <w:noWrap/>
            <w:vAlign w:val="bottom"/>
            <w:hideMark/>
          </w:tcPr>
          <w:p w14:paraId="7A3A3D2D" w14:textId="77777777" w:rsidR="00190FD0" w:rsidRPr="00190FD0" w:rsidRDefault="00190FD0" w:rsidP="00190FD0">
            <w:pPr>
              <w:jc w:val="left"/>
              <w:rPr>
                <w:rFonts w:ascii="Verdana" w:hAnsi="Verdana" w:cs="Arial"/>
                <w:b/>
                <w:bCs/>
                <w:sz w:val="20"/>
                <w:szCs w:val="20"/>
                <w:lang w:val="hr-HR" w:eastAsia="hr-HR"/>
              </w:rPr>
            </w:pPr>
            <w:r w:rsidRPr="00190FD0">
              <w:rPr>
                <w:rFonts w:ascii="Verdana" w:hAnsi="Verdana" w:cs="Arial"/>
                <w:b/>
                <w:bCs/>
                <w:sz w:val="20"/>
                <w:szCs w:val="20"/>
                <w:lang w:val="hr-HR" w:eastAsia="hr-HR"/>
              </w:rPr>
              <w:t>Izdaci za otplatu glavnice primljenih kredita i zajmova</w:t>
            </w:r>
          </w:p>
        </w:tc>
        <w:tc>
          <w:tcPr>
            <w:tcW w:w="1628" w:type="dxa"/>
            <w:shd w:val="clear" w:color="auto" w:fill="auto"/>
            <w:noWrap/>
            <w:vAlign w:val="bottom"/>
            <w:hideMark/>
          </w:tcPr>
          <w:p w14:paraId="2749EEE5"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14.599,51</w:t>
            </w:r>
          </w:p>
        </w:tc>
        <w:tc>
          <w:tcPr>
            <w:tcW w:w="1426" w:type="dxa"/>
            <w:shd w:val="clear" w:color="auto" w:fill="auto"/>
            <w:noWrap/>
            <w:vAlign w:val="bottom"/>
            <w:hideMark/>
          </w:tcPr>
          <w:p w14:paraId="5A5E914B"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400,49</w:t>
            </w:r>
          </w:p>
        </w:tc>
        <w:tc>
          <w:tcPr>
            <w:tcW w:w="1157" w:type="dxa"/>
            <w:shd w:val="clear" w:color="auto" w:fill="auto"/>
            <w:noWrap/>
            <w:vAlign w:val="bottom"/>
            <w:hideMark/>
          </w:tcPr>
          <w:p w14:paraId="78F8DCBC"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2,74</w:t>
            </w:r>
          </w:p>
        </w:tc>
        <w:tc>
          <w:tcPr>
            <w:tcW w:w="1948" w:type="dxa"/>
            <w:shd w:val="clear" w:color="auto" w:fill="auto"/>
            <w:noWrap/>
            <w:vAlign w:val="bottom"/>
            <w:hideMark/>
          </w:tcPr>
          <w:p w14:paraId="7E39071D" w14:textId="77777777" w:rsidR="00190FD0" w:rsidRPr="00190FD0" w:rsidRDefault="00190FD0" w:rsidP="00573B2F">
            <w:pPr>
              <w:rPr>
                <w:rFonts w:ascii="Verdana" w:hAnsi="Verdana" w:cs="Arial"/>
                <w:b/>
                <w:bCs/>
                <w:sz w:val="20"/>
                <w:szCs w:val="20"/>
                <w:lang w:val="hr-HR" w:eastAsia="hr-HR"/>
              </w:rPr>
            </w:pPr>
            <w:r w:rsidRPr="00190FD0">
              <w:rPr>
                <w:rFonts w:ascii="Verdana" w:hAnsi="Verdana" w:cs="Arial"/>
                <w:b/>
                <w:bCs/>
                <w:sz w:val="20"/>
                <w:szCs w:val="20"/>
                <w:lang w:val="hr-HR" w:eastAsia="hr-HR"/>
              </w:rPr>
              <w:t>15.000,00</w:t>
            </w:r>
          </w:p>
        </w:tc>
      </w:tr>
      <w:tr w:rsidR="00190FD0" w:rsidRPr="00190FD0" w14:paraId="5A622461" w14:textId="77777777" w:rsidTr="00190FD0">
        <w:trPr>
          <w:trHeight w:val="255"/>
        </w:trPr>
        <w:tc>
          <w:tcPr>
            <w:tcW w:w="8720" w:type="dxa"/>
            <w:gridSpan w:val="2"/>
            <w:shd w:val="clear" w:color="000000" w:fill="000080"/>
            <w:noWrap/>
            <w:vAlign w:val="bottom"/>
            <w:hideMark/>
          </w:tcPr>
          <w:p w14:paraId="6F7232AF"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lastRenderedPageBreak/>
              <w:t>Razdjel 004 RAČUN ZADUŽIVANJA / FINANCIRANJA</w:t>
            </w:r>
          </w:p>
        </w:tc>
        <w:tc>
          <w:tcPr>
            <w:tcW w:w="1628" w:type="dxa"/>
            <w:shd w:val="clear" w:color="000000" w:fill="000080"/>
            <w:noWrap/>
            <w:vAlign w:val="bottom"/>
            <w:hideMark/>
          </w:tcPr>
          <w:p w14:paraId="0B0F50E6"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14.599,51</w:t>
            </w:r>
          </w:p>
        </w:tc>
        <w:tc>
          <w:tcPr>
            <w:tcW w:w="1426" w:type="dxa"/>
            <w:shd w:val="clear" w:color="000000" w:fill="000080"/>
            <w:noWrap/>
            <w:vAlign w:val="bottom"/>
            <w:hideMark/>
          </w:tcPr>
          <w:p w14:paraId="659F3BA1"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400,49</w:t>
            </w:r>
          </w:p>
        </w:tc>
        <w:tc>
          <w:tcPr>
            <w:tcW w:w="1157" w:type="dxa"/>
            <w:shd w:val="clear" w:color="000000" w:fill="000080"/>
            <w:noWrap/>
            <w:vAlign w:val="bottom"/>
            <w:hideMark/>
          </w:tcPr>
          <w:p w14:paraId="28BF728C"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2,74</w:t>
            </w:r>
          </w:p>
        </w:tc>
        <w:tc>
          <w:tcPr>
            <w:tcW w:w="1948" w:type="dxa"/>
            <w:shd w:val="clear" w:color="000000" w:fill="000080"/>
            <w:noWrap/>
            <w:vAlign w:val="bottom"/>
            <w:hideMark/>
          </w:tcPr>
          <w:p w14:paraId="539A1D48"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15.000,00</w:t>
            </w:r>
          </w:p>
        </w:tc>
      </w:tr>
      <w:tr w:rsidR="00190FD0" w:rsidRPr="00190FD0" w14:paraId="4C9247F8" w14:textId="77777777" w:rsidTr="00190FD0">
        <w:trPr>
          <w:trHeight w:val="255"/>
        </w:trPr>
        <w:tc>
          <w:tcPr>
            <w:tcW w:w="8720" w:type="dxa"/>
            <w:gridSpan w:val="2"/>
            <w:shd w:val="clear" w:color="000000" w:fill="0000FF"/>
            <w:noWrap/>
            <w:vAlign w:val="bottom"/>
            <w:hideMark/>
          </w:tcPr>
          <w:p w14:paraId="021A732F" w14:textId="77777777" w:rsidR="00190FD0" w:rsidRPr="00190FD0" w:rsidRDefault="00190FD0" w:rsidP="00190FD0">
            <w:pPr>
              <w:jc w:val="left"/>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Glava 00401 RAČUN ZADUŽIVANJA / FINANCIRANJA</w:t>
            </w:r>
          </w:p>
        </w:tc>
        <w:tc>
          <w:tcPr>
            <w:tcW w:w="1628" w:type="dxa"/>
            <w:shd w:val="clear" w:color="000000" w:fill="0000FF"/>
            <w:noWrap/>
            <w:vAlign w:val="bottom"/>
            <w:hideMark/>
          </w:tcPr>
          <w:p w14:paraId="4BC192A9"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14.599,51</w:t>
            </w:r>
          </w:p>
        </w:tc>
        <w:tc>
          <w:tcPr>
            <w:tcW w:w="1426" w:type="dxa"/>
            <w:shd w:val="clear" w:color="000000" w:fill="0000FF"/>
            <w:noWrap/>
            <w:vAlign w:val="bottom"/>
            <w:hideMark/>
          </w:tcPr>
          <w:p w14:paraId="5C244D43"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400,49</w:t>
            </w:r>
          </w:p>
        </w:tc>
        <w:tc>
          <w:tcPr>
            <w:tcW w:w="1157" w:type="dxa"/>
            <w:shd w:val="clear" w:color="000000" w:fill="0000FF"/>
            <w:noWrap/>
            <w:vAlign w:val="bottom"/>
            <w:hideMark/>
          </w:tcPr>
          <w:p w14:paraId="77B4FB72"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2,74</w:t>
            </w:r>
          </w:p>
        </w:tc>
        <w:tc>
          <w:tcPr>
            <w:tcW w:w="1948" w:type="dxa"/>
            <w:shd w:val="clear" w:color="000000" w:fill="0000FF"/>
            <w:noWrap/>
            <w:vAlign w:val="bottom"/>
            <w:hideMark/>
          </w:tcPr>
          <w:p w14:paraId="751F4B22" w14:textId="77777777" w:rsidR="00190FD0" w:rsidRPr="00190FD0" w:rsidRDefault="00190FD0" w:rsidP="00573B2F">
            <w:pPr>
              <w:rPr>
                <w:rFonts w:ascii="Verdana" w:hAnsi="Verdana" w:cs="Arial"/>
                <w:b/>
                <w:bCs/>
                <w:color w:val="FFFFFF"/>
                <w:sz w:val="20"/>
                <w:szCs w:val="20"/>
                <w:lang w:val="hr-HR" w:eastAsia="hr-HR"/>
              </w:rPr>
            </w:pPr>
            <w:r w:rsidRPr="00190FD0">
              <w:rPr>
                <w:rFonts w:ascii="Verdana" w:hAnsi="Verdana" w:cs="Arial"/>
                <w:b/>
                <w:bCs/>
                <w:color w:val="FFFFFF"/>
                <w:sz w:val="20"/>
                <w:szCs w:val="20"/>
                <w:lang w:val="hr-HR" w:eastAsia="hr-HR"/>
              </w:rPr>
              <w:t>15.000,00</w:t>
            </w:r>
          </w:p>
        </w:tc>
      </w:tr>
      <w:tr w:rsidR="00190FD0" w:rsidRPr="00190FD0" w14:paraId="67D781C8" w14:textId="77777777" w:rsidTr="00190FD0">
        <w:trPr>
          <w:trHeight w:val="255"/>
        </w:trPr>
        <w:tc>
          <w:tcPr>
            <w:tcW w:w="8720" w:type="dxa"/>
            <w:gridSpan w:val="2"/>
            <w:shd w:val="clear" w:color="000000" w:fill="9999FF"/>
            <w:noWrap/>
            <w:vAlign w:val="bottom"/>
            <w:hideMark/>
          </w:tcPr>
          <w:p w14:paraId="22DFCF3C"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Program 4001 OTPLATA KREDITA</w:t>
            </w:r>
          </w:p>
        </w:tc>
        <w:tc>
          <w:tcPr>
            <w:tcW w:w="1628" w:type="dxa"/>
            <w:shd w:val="clear" w:color="000000" w:fill="9999FF"/>
            <w:noWrap/>
            <w:vAlign w:val="bottom"/>
            <w:hideMark/>
          </w:tcPr>
          <w:p w14:paraId="7F1DF7F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14.599,51</w:t>
            </w:r>
          </w:p>
        </w:tc>
        <w:tc>
          <w:tcPr>
            <w:tcW w:w="1426" w:type="dxa"/>
            <w:shd w:val="clear" w:color="000000" w:fill="9999FF"/>
            <w:noWrap/>
            <w:vAlign w:val="bottom"/>
            <w:hideMark/>
          </w:tcPr>
          <w:p w14:paraId="3BBF2117"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400,49</w:t>
            </w:r>
          </w:p>
        </w:tc>
        <w:tc>
          <w:tcPr>
            <w:tcW w:w="1157" w:type="dxa"/>
            <w:shd w:val="clear" w:color="000000" w:fill="9999FF"/>
            <w:noWrap/>
            <w:vAlign w:val="bottom"/>
            <w:hideMark/>
          </w:tcPr>
          <w:p w14:paraId="2E653F28"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2,74</w:t>
            </w:r>
          </w:p>
        </w:tc>
        <w:tc>
          <w:tcPr>
            <w:tcW w:w="1948" w:type="dxa"/>
            <w:shd w:val="clear" w:color="000000" w:fill="9999FF"/>
            <w:noWrap/>
            <w:vAlign w:val="bottom"/>
            <w:hideMark/>
          </w:tcPr>
          <w:p w14:paraId="7D34A62A"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15.000,00</w:t>
            </w:r>
          </w:p>
        </w:tc>
      </w:tr>
      <w:tr w:rsidR="00190FD0" w:rsidRPr="00190FD0" w14:paraId="19A7F6F2" w14:textId="77777777" w:rsidTr="00190FD0">
        <w:trPr>
          <w:trHeight w:val="255"/>
        </w:trPr>
        <w:tc>
          <w:tcPr>
            <w:tcW w:w="8720" w:type="dxa"/>
            <w:gridSpan w:val="2"/>
            <w:shd w:val="clear" w:color="000000" w:fill="CCCCFF"/>
            <w:noWrap/>
            <w:vAlign w:val="bottom"/>
            <w:hideMark/>
          </w:tcPr>
          <w:p w14:paraId="519ABE7B"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Aktivnost A100034 Otplata glavnice primljenih kredita</w:t>
            </w:r>
          </w:p>
        </w:tc>
        <w:tc>
          <w:tcPr>
            <w:tcW w:w="1628" w:type="dxa"/>
            <w:shd w:val="clear" w:color="000000" w:fill="CCCCFF"/>
            <w:noWrap/>
            <w:vAlign w:val="bottom"/>
            <w:hideMark/>
          </w:tcPr>
          <w:p w14:paraId="388A52F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14.599,51</w:t>
            </w:r>
          </w:p>
        </w:tc>
        <w:tc>
          <w:tcPr>
            <w:tcW w:w="1426" w:type="dxa"/>
            <w:shd w:val="clear" w:color="000000" w:fill="CCCCFF"/>
            <w:noWrap/>
            <w:vAlign w:val="bottom"/>
            <w:hideMark/>
          </w:tcPr>
          <w:p w14:paraId="2D9CD4B9"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400,49</w:t>
            </w:r>
          </w:p>
        </w:tc>
        <w:tc>
          <w:tcPr>
            <w:tcW w:w="1157" w:type="dxa"/>
            <w:shd w:val="clear" w:color="000000" w:fill="CCCCFF"/>
            <w:noWrap/>
            <w:vAlign w:val="bottom"/>
            <w:hideMark/>
          </w:tcPr>
          <w:p w14:paraId="749989A2"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2,74</w:t>
            </w:r>
          </w:p>
        </w:tc>
        <w:tc>
          <w:tcPr>
            <w:tcW w:w="1948" w:type="dxa"/>
            <w:shd w:val="clear" w:color="000000" w:fill="CCCCFF"/>
            <w:noWrap/>
            <w:vAlign w:val="bottom"/>
            <w:hideMark/>
          </w:tcPr>
          <w:p w14:paraId="4141F02E"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15.000,00</w:t>
            </w:r>
          </w:p>
        </w:tc>
      </w:tr>
      <w:tr w:rsidR="00190FD0" w:rsidRPr="00190FD0" w14:paraId="4360F550" w14:textId="77777777" w:rsidTr="00190FD0">
        <w:trPr>
          <w:trHeight w:val="255"/>
        </w:trPr>
        <w:tc>
          <w:tcPr>
            <w:tcW w:w="8720" w:type="dxa"/>
            <w:gridSpan w:val="2"/>
            <w:shd w:val="clear" w:color="000000" w:fill="FFFF99"/>
            <w:noWrap/>
            <w:vAlign w:val="bottom"/>
            <w:hideMark/>
          </w:tcPr>
          <w:p w14:paraId="5BB95A69" w14:textId="77777777" w:rsidR="00190FD0" w:rsidRPr="00190FD0" w:rsidRDefault="00190FD0" w:rsidP="00190FD0">
            <w:pPr>
              <w:jc w:val="left"/>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Izvor  8.1. NAMJENSKI PRIMICI</w:t>
            </w:r>
          </w:p>
        </w:tc>
        <w:tc>
          <w:tcPr>
            <w:tcW w:w="1628" w:type="dxa"/>
            <w:shd w:val="clear" w:color="000000" w:fill="FFFF99"/>
            <w:noWrap/>
            <w:vAlign w:val="bottom"/>
            <w:hideMark/>
          </w:tcPr>
          <w:p w14:paraId="70CE4655"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14.599,51</w:t>
            </w:r>
          </w:p>
        </w:tc>
        <w:tc>
          <w:tcPr>
            <w:tcW w:w="1426" w:type="dxa"/>
            <w:shd w:val="clear" w:color="000000" w:fill="FFFF99"/>
            <w:noWrap/>
            <w:vAlign w:val="bottom"/>
            <w:hideMark/>
          </w:tcPr>
          <w:p w14:paraId="346D231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400,49</w:t>
            </w:r>
          </w:p>
        </w:tc>
        <w:tc>
          <w:tcPr>
            <w:tcW w:w="1157" w:type="dxa"/>
            <w:shd w:val="clear" w:color="000000" w:fill="FFFF99"/>
            <w:noWrap/>
            <w:vAlign w:val="bottom"/>
            <w:hideMark/>
          </w:tcPr>
          <w:p w14:paraId="59E70423"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2,74</w:t>
            </w:r>
          </w:p>
        </w:tc>
        <w:tc>
          <w:tcPr>
            <w:tcW w:w="1948" w:type="dxa"/>
            <w:shd w:val="clear" w:color="000000" w:fill="FFFF99"/>
            <w:noWrap/>
            <w:vAlign w:val="bottom"/>
            <w:hideMark/>
          </w:tcPr>
          <w:p w14:paraId="0E969F11" w14:textId="77777777" w:rsidR="00190FD0" w:rsidRPr="00190FD0" w:rsidRDefault="00190FD0" w:rsidP="00573B2F">
            <w:pPr>
              <w:rPr>
                <w:rFonts w:ascii="Verdana" w:hAnsi="Verdana" w:cs="Arial"/>
                <w:b/>
                <w:bCs/>
                <w:color w:val="000000"/>
                <w:sz w:val="20"/>
                <w:szCs w:val="20"/>
                <w:lang w:val="hr-HR" w:eastAsia="hr-HR"/>
              </w:rPr>
            </w:pPr>
            <w:r w:rsidRPr="00190FD0">
              <w:rPr>
                <w:rFonts w:ascii="Verdana" w:hAnsi="Verdana" w:cs="Arial"/>
                <w:b/>
                <w:bCs/>
                <w:color w:val="000000"/>
                <w:sz w:val="20"/>
                <w:szCs w:val="20"/>
                <w:lang w:val="hr-HR" w:eastAsia="hr-HR"/>
              </w:rPr>
              <w:t>15.000,00</w:t>
            </w:r>
          </w:p>
        </w:tc>
      </w:tr>
      <w:tr w:rsidR="00190FD0" w:rsidRPr="00190FD0" w14:paraId="3C3DD95D" w14:textId="77777777" w:rsidTr="00190FD0">
        <w:trPr>
          <w:trHeight w:val="255"/>
        </w:trPr>
        <w:tc>
          <w:tcPr>
            <w:tcW w:w="956" w:type="dxa"/>
            <w:shd w:val="clear" w:color="auto" w:fill="auto"/>
            <w:noWrap/>
            <w:vAlign w:val="bottom"/>
            <w:hideMark/>
          </w:tcPr>
          <w:p w14:paraId="79AFE95B"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544</w:t>
            </w:r>
          </w:p>
        </w:tc>
        <w:tc>
          <w:tcPr>
            <w:tcW w:w="7764" w:type="dxa"/>
            <w:shd w:val="clear" w:color="auto" w:fill="auto"/>
            <w:noWrap/>
            <w:vAlign w:val="bottom"/>
            <w:hideMark/>
          </w:tcPr>
          <w:p w14:paraId="6C984C74" w14:textId="77777777" w:rsidR="00190FD0" w:rsidRPr="00190FD0" w:rsidRDefault="00190FD0" w:rsidP="00190FD0">
            <w:pPr>
              <w:jc w:val="left"/>
              <w:rPr>
                <w:rFonts w:ascii="Verdana" w:hAnsi="Verdana" w:cs="Arial"/>
                <w:sz w:val="20"/>
                <w:szCs w:val="20"/>
                <w:lang w:val="hr-HR" w:eastAsia="hr-HR"/>
              </w:rPr>
            </w:pPr>
            <w:r w:rsidRPr="00190FD0">
              <w:rPr>
                <w:rFonts w:ascii="Verdana" w:hAnsi="Verdana" w:cs="Arial"/>
                <w:sz w:val="20"/>
                <w:szCs w:val="20"/>
                <w:lang w:val="hr-HR" w:eastAsia="hr-HR"/>
              </w:rPr>
              <w:t>Otplata glavnice primljenih kredita i zajmova od kreditnih i ostalih financijskih institucija izvan javnog sektora</w:t>
            </w:r>
          </w:p>
        </w:tc>
        <w:tc>
          <w:tcPr>
            <w:tcW w:w="1628" w:type="dxa"/>
            <w:shd w:val="clear" w:color="auto" w:fill="auto"/>
            <w:noWrap/>
            <w:vAlign w:val="bottom"/>
            <w:hideMark/>
          </w:tcPr>
          <w:p w14:paraId="29B9FCD9"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14.599,51</w:t>
            </w:r>
          </w:p>
        </w:tc>
        <w:tc>
          <w:tcPr>
            <w:tcW w:w="1426" w:type="dxa"/>
            <w:shd w:val="clear" w:color="auto" w:fill="auto"/>
            <w:noWrap/>
            <w:vAlign w:val="bottom"/>
            <w:hideMark/>
          </w:tcPr>
          <w:p w14:paraId="5F25CA4D"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400,49</w:t>
            </w:r>
          </w:p>
        </w:tc>
        <w:tc>
          <w:tcPr>
            <w:tcW w:w="1157" w:type="dxa"/>
            <w:shd w:val="clear" w:color="auto" w:fill="auto"/>
            <w:noWrap/>
            <w:vAlign w:val="bottom"/>
            <w:hideMark/>
          </w:tcPr>
          <w:p w14:paraId="47CED206"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2,74</w:t>
            </w:r>
          </w:p>
        </w:tc>
        <w:tc>
          <w:tcPr>
            <w:tcW w:w="1948" w:type="dxa"/>
            <w:shd w:val="clear" w:color="auto" w:fill="auto"/>
            <w:noWrap/>
            <w:vAlign w:val="bottom"/>
            <w:hideMark/>
          </w:tcPr>
          <w:p w14:paraId="645C1927" w14:textId="77777777" w:rsidR="00190FD0" w:rsidRPr="00190FD0" w:rsidRDefault="00190FD0" w:rsidP="00573B2F">
            <w:pPr>
              <w:rPr>
                <w:rFonts w:ascii="Verdana" w:hAnsi="Verdana" w:cs="Arial"/>
                <w:sz w:val="20"/>
                <w:szCs w:val="20"/>
                <w:lang w:val="hr-HR" w:eastAsia="hr-HR"/>
              </w:rPr>
            </w:pPr>
            <w:r w:rsidRPr="00190FD0">
              <w:rPr>
                <w:rFonts w:ascii="Verdana" w:hAnsi="Verdana" w:cs="Arial"/>
                <w:sz w:val="20"/>
                <w:szCs w:val="20"/>
                <w:lang w:val="hr-HR" w:eastAsia="hr-HR"/>
              </w:rPr>
              <w:t>15.000,00</w:t>
            </w:r>
          </w:p>
        </w:tc>
      </w:tr>
    </w:tbl>
    <w:p w14:paraId="2BC8A9B7" w14:textId="77777777" w:rsidR="00190FD0" w:rsidRPr="00190FD0" w:rsidRDefault="00190FD0" w:rsidP="00190FD0">
      <w:pPr>
        <w:rPr>
          <w:rFonts w:ascii="Verdana" w:hAnsi="Verdana" w:cs="Arial"/>
          <w:b/>
          <w:color w:val="000000" w:themeColor="text1"/>
          <w:sz w:val="20"/>
          <w:szCs w:val="20"/>
          <w:lang w:val="hr-HR"/>
        </w:rPr>
      </w:pPr>
    </w:p>
    <w:p w14:paraId="4C239EA8" w14:textId="77777777" w:rsidR="00190FD0" w:rsidRPr="00190FD0" w:rsidRDefault="00190FD0" w:rsidP="00190FD0">
      <w:pPr>
        <w:jc w:val="center"/>
        <w:rPr>
          <w:rFonts w:ascii="Verdana" w:hAnsi="Verdana" w:cs="Arial"/>
          <w:b/>
          <w:color w:val="000000" w:themeColor="text1"/>
          <w:sz w:val="20"/>
          <w:szCs w:val="20"/>
          <w:lang w:val="hr-HR"/>
        </w:rPr>
      </w:pPr>
      <w:r w:rsidRPr="00190FD0">
        <w:rPr>
          <w:rFonts w:ascii="Verdana" w:hAnsi="Verdana" w:cs="Arial"/>
          <w:b/>
          <w:color w:val="000000" w:themeColor="text1"/>
          <w:sz w:val="20"/>
          <w:szCs w:val="20"/>
          <w:lang w:val="hr-HR"/>
        </w:rPr>
        <w:t>Članak 4.</w:t>
      </w:r>
    </w:p>
    <w:p w14:paraId="1303B2BD" w14:textId="77777777" w:rsidR="00190FD0" w:rsidRDefault="00190FD0" w:rsidP="00190FD0">
      <w:pPr>
        <w:jc w:val="both"/>
        <w:rPr>
          <w:rFonts w:ascii="Verdana" w:hAnsi="Verdana" w:cs="Arial"/>
          <w:color w:val="000000" w:themeColor="text1"/>
          <w:sz w:val="20"/>
          <w:szCs w:val="20"/>
          <w:lang w:val="hr-HR"/>
        </w:rPr>
      </w:pPr>
      <w:r w:rsidRPr="00190FD0">
        <w:rPr>
          <w:rFonts w:ascii="Verdana" w:hAnsi="Verdana" w:cs="Arial"/>
          <w:color w:val="000000" w:themeColor="text1"/>
          <w:sz w:val="20"/>
          <w:szCs w:val="20"/>
          <w:lang w:val="hr-HR"/>
        </w:rPr>
        <w:t>Ova Odluka stupa na snagu osmog dana od dana objave u Glasniku Općine Lasinja.</w:t>
      </w:r>
    </w:p>
    <w:p w14:paraId="0A2C3865" w14:textId="77777777" w:rsidR="00483D9F" w:rsidRDefault="00483D9F" w:rsidP="00190FD0">
      <w:pPr>
        <w:jc w:val="both"/>
        <w:rPr>
          <w:rFonts w:ascii="Verdana" w:hAnsi="Verdana" w:cs="Arial"/>
          <w:color w:val="000000" w:themeColor="text1"/>
          <w:sz w:val="20"/>
          <w:szCs w:val="20"/>
          <w:lang w:val="hr-HR"/>
        </w:rPr>
      </w:pPr>
    </w:p>
    <w:p w14:paraId="013D4B33" w14:textId="411FAFAB" w:rsidR="00483D9F" w:rsidRDefault="00483D9F" w:rsidP="00190FD0">
      <w:pPr>
        <w:jc w:val="both"/>
        <w:rPr>
          <w:rFonts w:ascii="Verdana" w:hAnsi="Verdana" w:cs="Arial"/>
          <w:color w:val="000000" w:themeColor="text1"/>
          <w:sz w:val="20"/>
          <w:szCs w:val="20"/>
          <w:lang w:val="hr-HR"/>
        </w:rPr>
      </w:pPr>
      <w:r>
        <w:rPr>
          <w:rFonts w:ascii="Verdana" w:hAnsi="Verdana" w:cs="Arial"/>
          <w:color w:val="000000" w:themeColor="text1"/>
          <w:sz w:val="20"/>
          <w:szCs w:val="20"/>
          <w:lang w:val="hr-HR"/>
        </w:rPr>
        <w:t>KLASA:400-01/22-01/1</w:t>
      </w:r>
    </w:p>
    <w:p w14:paraId="443AF64A" w14:textId="755F424D" w:rsidR="00483D9F" w:rsidRDefault="00483D9F" w:rsidP="00190FD0">
      <w:pPr>
        <w:jc w:val="both"/>
        <w:rPr>
          <w:rFonts w:ascii="Verdana" w:hAnsi="Verdana" w:cs="Arial"/>
          <w:color w:val="000000" w:themeColor="text1"/>
          <w:sz w:val="20"/>
          <w:szCs w:val="20"/>
          <w:lang w:val="hr-HR"/>
        </w:rPr>
      </w:pPr>
      <w:r>
        <w:rPr>
          <w:rFonts w:ascii="Verdana" w:hAnsi="Verdana" w:cs="Arial"/>
          <w:color w:val="000000" w:themeColor="text1"/>
          <w:sz w:val="20"/>
          <w:szCs w:val="20"/>
          <w:lang w:val="hr-HR"/>
        </w:rPr>
        <w:t>URBROJ:2133-19-1-23-6</w:t>
      </w:r>
    </w:p>
    <w:p w14:paraId="4CAEB5C1" w14:textId="09347367" w:rsidR="00483D9F" w:rsidRPr="00190FD0" w:rsidRDefault="00483D9F" w:rsidP="00190FD0">
      <w:pPr>
        <w:jc w:val="both"/>
        <w:rPr>
          <w:rFonts w:ascii="Verdana" w:hAnsi="Verdana" w:cs="Arial"/>
          <w:color w:val="000000" w:themeColor="text1"/>
          <w:sz w:val="20"/>
          <w:szCs w:val="20"/>
          <w:lang w:val="hr-HR"/>
        </w:rPr>
      </w:pPr>
      <w:r>
        <w:rPr>
          <w:rFonts w:ascii="Verdana" w:hAnsi="Verdana" w:cs="Arial"/>
          <w:color w:val="000000" w:themeColor="text1"/>
          <w:sz w:val="20"/>
          <w:szCs w:val="20"/>
          <w:lang w:val="hr-HR"/>
        </w:rPr>
        <w:t>Lasinja, 25.05.2023.</w:t>
      </w:r>
    </w:p>
    <w:p w14:paraId="0672FD49" w14:textId="77777777" w:rsidR="00190FD0" w:rsidRPr="00190FD0" w:rsidRDefault="00190FD0" w:rsidP="00190FD0">
      <w:pPr>
        <w:jc w:val="both"/>
        <w:rPr>
          <w:rFonts w:ascii="Verdana" w:hAnsi="Verdana" w:cs="Arial"/>
          <w:color w:val="000000" w:themeColor="text1"/>
          <w:sz w:val="20"/>
          <w:szCs w:val="20"/>
          <w:lang w:val="hr-HR"/>
        </w:rPr>
      </w:pPr>
    </w:p>
    <w:p w14:paraId="58626120" w14:textId="0E351B07" w:rsidR="00190FD0" w:rsidRPr="00190FD0" w:rsidRDefault="00190FD0" w:rsidP="00190FD0">
      <w:pPr>
        <w:jc w:val="left"/>
        <w:rPr>
          <w:rFonts w:ascii="Verdana" w:hAnsi="Verdana" w:cs="Arial"/>
          <w:b/>
          <w:color w:val="000000" w:themeColor="text1"/>
          <w:sz w:val="20"/>
          <w:szCs w:val="20"/>
          <w:lang w:val="hr-HR"/>
        </w:rPr>
      </w:pPr>
      <w:r w:rsidRPr="00190FD0">
        <w:rPr>
          <w:rFonts w:ascii="Verdana" w:hAnsi="Verdana" w:cs="Arial"/>
          <w:color w:val="000000" w:themeColor="text1"/>
          <w:sz w:val="20"/>
          <w:szCs w:val="20"/>
          <w:lang w:val="hr-HR"/>
        </w:rPr>
        <w:t xml:space="preserve">                                                                                              </w:t>
      </w:r>
      <w:r w:rsidRPr="00190FD0">
        <w:rPr>
          <w:rFonts w:ascii="Verdana" w:hAnsi="Verdana" w:cs="Arial"/>
          <w:color w:val="000000" w:themeColor="text1"/>
          <w:sz w:val="20"/>
          <w:szCs w:val="20"/>
          <w:lang w:val="hr-HR"/>
        </w:rPr>
        <w:tab/>
      </w:r>
      <w:r w:rsidRPr="00190FD0">
        <w:rPr>
          <w:rFonts w:ascii="Verdana" w:hAnsi="Verdana" w:cs="Arial"/>
          <w:color w:val="000000" w:themeColor="text1"/>
          <w:sz w:val="20"/>
          <w:szCs w:val="20"/>
          <w:lang w:val="hr-HR"/>
        </w:rPr>
        <w:tab/>
      </w:r>
      <w:r>
        <w:rPr>
          <w:rFonts w:ascii="Verdana" w:hAnsi="Verdana" w:cs="Arial"/>
          <w:color w:val="000000" w:themeColor="text1"/>
          <w:sz w:val="20"/>
          <w:szCs w:val="20"/>
          <w:lang w:val="hr-HR"/>
        </w:rPr>
        <w:t xml:space="preserve">   </w:t>
      </w:r>
      <w:r w:rsidRPr="00190FD0">
        <w:rPr>
          <w:rFonts w:ascii="Verdana" w:hAnsi="Verdana" w:cs="Arial"/>
          <w:color w:val="000000" w:themeColor="text1"/>
          <w:sz w:val="20"/>
          <w:szCs w:val="20"/>
          <w:lang w:val="hr-HR"/>
        </w:rPr>
        <w:t xml:space="preserve">   </w:t>
      </w:r>
      <w:r w:rsidRPr="00190FD0">
        <w:rPr>
          <w:rFonts w:ascii="Verdana" w:hAnsi="Verdana" w:cs="Arial"/>
          <w:b/>
          <w:color w:val="000000" w:themeColor="text1"/>
          <w:sz w:val="20"/>
          <w:szCs w:val="20"/>
          <w:lang w:val="hr-HR"/>
        </w:rPr>
        <w:t xml:space="preserve">PREDSJEDNIK OPĆINSKOG </w:t>
      </w:r>
      <w:r>
        <w:rPr>
          <w:rFonts w:ascii="Verdana" w:hAnsi="Verdana" w:cs="Arial"/>
          <w:b/>
          <w:color w:val="000000" w:themeColor="text1"/>
          <w:sz w:val="20"/>
          <w:szCs w:val="20"/>
          <w:lang w:val="hr-HR"/>
        </w:rPr>
        <w:t>VIJEĆA</w:t>
      </w:r>
      <w:r w:rsidRPr="00190FD0">
        <w:rPr>
          <w:rFonts w:ascii="Verdana" w:hAnsi="Verdana" w:cs="Arial"/>
          <w:color w:val="000000" w:themeColor="text1"/>
          <w:sz w:val="20"/>
          <w:szCs w:val="20"/>
          <w:lang w:val="hr-HR"/>
        </w:rPr>
        <w:t xml:space="preserve">                                                                                                                              </w:t>
      </w:r>
    </w:p>
    <w:p w14:paraId="5134FF29" w14:textId="710A4B7F" w:rsidR="00190FD0" w:rsidRPr="00190FD0" w:rsidRDefault="00190FD0" w:rsidP="00190FD0">
      <w:pPr>
        <w:jc w:val="left"/>
        <w:rPr>
          <w:rFonts w:ascii="Verdana" w:hAnsi="Verdana" w:cs="Arial"/>
          <w:color w:val="000000" w:themeColor="text1"/>
          <w:sz w:val="20"/>
          <w:szCs w:val="20"/>
          <w:lang w:val="hr-HR"/>
        </w:rPr>
      </w:pPr>
      <w:r w:rsidRPr="00190FD0">
        <w:rPr>
          <w:rFonts w:ascii="Verdana" w:hAnsi="Verdana" w:cs="Arial"/>
          <w:color w:val="000000" w:themeColor="text1"/>
          <w:sz w:val="20"/>
          <w:szCs w:val="20"/>
          <w:lang w:val="hr-HR"/>
        </w:rPr>
        <w:t xml:space="preserve">                                                                                                                         Matija Prigorac, mag.educ.hist.</w:t>
      </w:r>
    </w:p>
    <w:p w14:paraId="68ADA36E" w14:textId="77777777" w:rsidR="00190FD0" w:rsidRPr="00190FD0" w:rsidRDefault="00190FD0" w:rsidP="00190FD0">
      <w:pPr>
        <w:rPr>
          <w:rFonts w:ascii="Verdana" w:hAnsi="Verdana" w:cs="Arial"/>
          <w:color w:val="000000" w:themeColor="text1"/>
          <w:sz w:val="20"/>
          <w:szCs w:val="20"/>
          <w:lang w:val="hr-HR"/>
        </w:rPr>
      </w:pPr>
    </w:p>
    <w:p w14:paraId="68639D95" w14:textId="77777777" w:rsidR="00190FD0" w:rsidRPr="00190FD0" w:rsidRDefault="00190FD0" w:rsidP="00190FD0">
      <w:pPr>
        <w:pBdr>
          <w:top w:val="single" w:sz="4" w:space="1" w:color="auto"/>
          <w:left w:val="single" w:sz="4" w:space="4" w:color="auto"/>
          <w:bottom w:val="single" w:sz="4" w:space="1" w:color="auto"/>
          <w:right w:val="single" w:sz="4" w:space="4" w:color="auto"/>
        </w:pBdr>
        <w:jc w:val="center"/>
        <w:rPr>
          <w:rFonts w:ascii="Verdana" w:hAnsi="Verdana" w:cs="Arial"/>
          <w:bCs/>
          <w:color w:val="000000" w:themeColor="text1"/>
          <w:sz w:val="20"/>
          <w:szCs w:val="20"/>
        </w:rPr>
      </w:pPr>
      <w:r w:rsidRPr="00190FD0">
        <w:rPr>
          <w:rFonts w:ascii="Verdana" w:hAnsi="Verdana" w:cs="Arial"/>
          <w:bCs/>
          <w:color w:val="000000" w:themeColor="text1"/>
          <w:sz w:val="20"/>
          <w:szCs w:val="20"/>
        </w:rPr>
        <w:t>OBRAZLOŽENJE I. IZMJENA I DOPUNA PRORAČUNA OPĆINE LASINJA ZA 2023. GODINU SA PROJEKCIJAMA ZA 2024. I 2025. GODINU</w:t>
      </w:r>
    </w:p>
    <w:p w14:paraId="56811A57" w14:textId="77777777" w:rsidR="00190FD0" w:rsidRPr="00190FD0" w:rsidRDefault="00190FD0" w:rsidP="007203D2">
      <w:pPr>
        <w:pStyle w:val="ListParagraph"/>
        <w:numPr>
          <w:ilvl w:val="0"/>
          <w:numId w:val="12"/>
        </w:numPr>
        <w:spacing w:after="200" w:line="276" w:lineRule="auto"/>
        <w:jc w:val="left"/>
        <w:rPr>
          <w:rFonts w:ascii="Verdana" w:hAnsi="Verdana" w:cs="Arial"/>
          <w:b/>
          <w:color w:val="000000" w:themeColor="text1"/>
          <w:sz w:val="20"/>
          <w:szCs w:val="20"/>
        </w:rPr>
      </w:pPr>
      <w:proofErr w:type="spellStart"/>
      <w:r w:rsidRPr="00190FD0">
        <w:rPr>
          <w:rFonts w:ascii="Verdana" w:hAnsi="Verdana" w:cs="Arial"/>
          <w:b/>
          <w:color w:val="000000" w:themeColor="text1"/>
          <w:sz w:val="20"/>
          <w:szCs w:val="20"/>
        </w:rPr>
        <w:t>Uvodne</w:t>
      </w:r>
      <w:proofErr w:type="spellEnd"/>
      <w:r w:rsidRPr="00190FD0">
        <w:rPr>
          <w:rFonts w:ascii="Verdana" w:hAnsi="Verdana" w:cs="Arial"/>
          <w:b/>
          <w:color w:val="000000" w:themeColor="text1"/>
          <w:sz w:val="20"/>
          <w:szCs w:val="20"/>
        </w:rPr>
        <w:t xml:space="preserve"> </w:t>
      </w:r>
      <w:proofErr w:type="spellStart"/>
      <w:r w:rsidRPr="00190FD0">
        <w:rPr>
          <w:rFonts w:ascii="Verdana" w:hAnsi="Verdana" w:cs="Arial"/>
          <w:b/>
          <w:color w:val="000000" w:themeColor="text1"/>
          <w:sz w:val="20"/>
          <w:szCs w:val="20"/>
        </w:rPr>
        <w:t>napomene</w:t>
      </w:r>
      <w:proofErr w:type="spellEnd"/>
    </w:p>
    <w:p w14:paraId="31DC5106" w14:textId="77777777" w:rsidR="00190FD0" w:rsidRPr="00190FD0" w:rsidRDefault="00190FD0" w:rsidP="00190FD0">
      <w:pPr>
        <w:pStyle w:val="ListParagraph"/>
        <w:jc w:val="both"/>
        <w:rPr>
          <w:rFonts w:ascii="Verdana" w:hAnsi="Verdana" w:cs="Arial"/>
          <w:color w:val="000000" w:themeColor="text1"/>
          <w:sz w:val="20"/>
          <w:szCs w:val="20"/>
        </w:rPr>
      </w:pPr>
      <w:r w:rsidRPr="00190FD0">
        <w:rPr>
          <w:rFonts w:ascii="Verdana" w:hAnsi="Verdana" w:cs="Arial"/>
          <w:color w:val="000000" w:themeColor="text1"/>
          <w:sz w:val="20"/>
          <w:szCs w:val="20"/>
        </w:rPr>
        <w:t xml:space="preserve">Prema </w:t>
      </w:r>
      <w:proofErr w:type="spellStart"/>
      <w:r w:rsidRPr="00190FD0">
        <w:rPr>
          <w:rFonts w:ascii="Verdana" w:hAnsi="Verdana" w:cs="Arial"/>
          <w:color w:val="000000" w:themeColor="text1"/>
          <w:sz w:val="20"/>
          <w:szCs w:val="20"/>
        </w:rPr>
        <w:t>članku</w:t>
      </w:r>
      <w:proofErr w:type="spellEnd"/>
      <w:r w:rsidRPr="00190FD0">
        <w:rPr>
          <w:rFonts w:ascii="Verdana" w:hAnsi="Verdana" w:cs="Arial"/>
          <w:color w:val="000000" w:themeColor="text1"/>
          <w:sz w:val="20"/>
          <w:szCs w:val="20"/>
        </w:rPr>
        <w:t xml:space="preserve"> 45 - 164. </w:t>
      </w:r>
      <w:proofErr w:type="spellStart"/>
      <w:r w:rsidRPr="00190FD0">
        <w:rPr>
          <w:rFonts w:ascii="Verdana" w:hAnsi="Verdana" w:cs="Arial"/>
          <w:color w:val="000000" w:themeColor="text1"/>
          <w:sz w:val="20"/>
          <w:szCs w:val="20"/>
        </w:rPr>
        <w:t>Zakona</w:t>
      </w:r>
      <w:proofErr w:type="spellEnd"/>
      <w:r w:rsidRPr="00190FD0">
        <w:rPr>
          <w:rFonts w:ascii="Verdana" w:hAnsi="Verdana" w:cs="Arial"/>
          <w:color w:val="000000" w:themeColor="text1"/>
          <w:sz w:val="20"/>
          <w:szCs w:val="20"/>
        </w:rPr>
        <w:t xml:space="preserve"> o </w:t>
      </w:r>
      <w:proofErr w:type="spellStart"/>
      <w:r w:rsidRPr="00190FD0">
        <w:rPr>
          <w:rFonts w:ascii="Verdana" w:hAnsi="Verdana" w:cs="Arial"/>
          <w:color w:val="000000" w:themeColor="text1"/>
          <w:sz w:val="20"/>
          <w:szCs w:val="20"/>
        </w:rPr>
        <w:t>proračunu</w:t>
      </w:r>
      <w:proofErr w:type="spellEnd"/>
      <w:r w:rsidRPr="00190FD0">
        <w:rPr>
          <w:rFonts w:ascii="Verdana" w:hAnsi="Verdana" w:cs="Arial"/>
          <w:color w:val="000000" w:themeColor="text1"/>
          <w:sz w:val="20"/>
          <w:szCs w:val="20"/>
        </w:rPr>
        <w:t xml:space="preserve"> (NN br. 144/21) </w:t>
      </w:r>
      <w:proofErr w:type="spellStart"/>
      <w:r w:rsidRPr="00190FD0">
        <w:rPr>
          <w:rFonts w:ascii="Verdana" w:hAnsi="Verdana" w:cs="Arial"/>
          <w:color w:val="000000" w:themeColor="text1"/>
          <w:sz w:val="20"/>
          <w:szCs w:val="20"/>
        </w:rPr>
        <w:t>Pravilnika</w:t>
      </w:r>
      <w:proofErr w:type="spellEnd"/>
      <w:r w:rsidRPr="00190FD0">
        <w:rPr>
          <w:rFonts w:ascii="Verdana" w:hAnsi="Verdana" w:cs="Arial"/>
          <w:color w:val="000000" w:themeColor="text1"/>
          <w:sz w:val="20"/>
          <w:szCs w:val="20"/>
        </w:rPr>
        <w:t xml:space="preserve"> o </w:t>
      </w:r>
      <w:proofErr w:type="spellStart"/>
      <w:r w:rsidRPr="00190FD0">
        <w:rPr>
          <w:rFonts w:ascii="Verdana" w:hAnsi="Verdana" w:cs="Arial"/>
          <w:color w:val="000000" w:themeColor="text1"/>
          <w:sz w:val="20"/>
          <w:szCs w:val="20"/>
        </w:rPr>
        <w:t>proračunskim</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klasifikacijama</w:t>
      </w:r>
      <w:proofErr w:type="spellEnd"/>
      <w:r w:rsidRPr="00190FD0">
        <w:rPr>
          <w:rFonts w:ascii="Verdana" w:hAnsi="Verdana" w:cs="Arial"/>
          <w:color w:val="000000" w:themeColor="text1"/>
          <w:sz w:val="20"/>
          <w:szCs w:val="20"/>
        </w:rPr>
        <w:t xml:space="preserve"> (NN br. 26/10 i 120/13), </w:t>
      </w:r>
      <w:proofErr w:type="spellStart"/>
      <w:r w:rsidRPr="00190FD0">
        <w:rPr>
          <w:rFonts w:ascii="Verdana" w:hAnsi="Verdana" w:cs="Arial"/>
          <w:color w:val="000000" w:themeColor="text1"/>
          <w:sz w:val="20"/>
          <w:szCs w:val="20"/>
        </w:rPr>
        <w:t>te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Pravilnika</w:t>
      </w:r>
      <w:proofErr w:type="spellEnd"/>
      <w:r w:rsidRPr="00190FD0">
        <w:rPr>
          <w:rFonts w:ascii="Verdana" w:hAnsi="Verdana" w:cs="Arial"/>
          <w:color w:val="000000" w:themeColor="text1"/>
          <w:sz w:val="20"/>
          <w:szCs w:val="20"/>
        </w:rPr>
        <w:t xml:space="preserve"> o </w:t>
      </w:r>
      <w:proofErr w:type="spellStart"/>
      <w:r w:rsidRPr="00190FD0">
        <w:rPr>
          <w:rFonts w:ascii="Verdana" w:hAnsi="Verdana" w:cs="Arial"/>
          <w:color w:val="000000" w:themeColor="text1"/>
          <w:sz w:val="20"/>
          <w:szCs w:val="20"/>
        </w:rPr>
        <w:t>proračunskom</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računovodstvu</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računskom</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planu</w:t>
      </w:r>
      <w:proofErr w:type="spellEnd"/>
      <w:r w:rsidRPr="00190FD0">
        <w:rPr>
          <w:rFonts w:ascii="Verdana" w:hAnsi="Verdana" w:cs="Arial"/>
          <w:color w:val="000000" w:themeColor="text1"/>
          <w:sz w:val="20"/>
          <w:szCs w:val="20"/>
        </w:rPr>
        <w:t xml:space="preserve"> (NN br. 124/14, 115/15, 87/16, 3/18, 126/19 i 108/20), </w:t>
      </w:r>
      <w:proofErr w:type="spellStart"/>
      <w:r w:rsidRPr="00190FD0">
        <w:rPr>
          <w:rFonts w:ascii="Verdana" w:hAnsi="Verdana" w:cs="Arial"/>
          <w:color w:val="000000" w:themeColor="text1"/>
          <w:sz w:val="20"/>
          <w:szCs w:val="20"/>
        </w:rPr>
        <w:t>izrađen</w:t>
      </w:r>
      <w:proofErr w:type="spellEnd"/>
      <w:r w:rsidRPr="00190FD0">
        <w:rPr>
          <w:rFonts w:ascii="Verdana" w:hAnsi="Verdana" w:cs="Arial"/>
          <w:color w:val="000000" w:themeColor="text1"/>
          <w:sz w:val="20"/>
          <w:szCs w:val="20"/>
        </w:rPr>
        <w:t xml:space="preserve"> je </w:t>
      </w:r>
      <w:proofErr w:type="spellStart"/>
      <w:r w:rsidRPr="00190FD0">
        <w:rPr>
          <w:rFonts w:ascii="Verdana" w:hAnsi="Verdana" w:cs="Arial"/>
          <w:color w:val="000000" w:themeColor="text1"/>
          <w:sz w:val="20"/>
          <w:szCs w:val="20"/>
        </w:rPr>
        <w:t>prijedlog</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Izmjena</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dopuna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Proračuna</w:t>
      </w:r>
      <w:proofErr w:type="spellEnd"/>
      <w:r w:rsidRPr="00190FD0">
        <w:rPr>
          <w:rFonts w:ascii="Verdana" w:hAnsi="Verdana" w:cs="Arial"/>
          <w:color w:val="000000" w:themeColor="text1"/>
          <w:sz w:val="20"/>
          <w:szCs w:val="20"/>
        </w:rPr>
        <w:t xml:space="preserve"> Općine Lasinja za 2023. </w:t>
      </w:r>
      <w:proofErr w:type="spellStart"/>
      <w:r w:rsidRPr="00190FD0">
        <w:rPr>
          <w:rFonts w:ascii="Verdana" w:hAnsi="Verdana" w:cs="Arial"/>
          <w:color w:val="000000" w:themeColor="text1"/>
          <w:sz w:val="20"/>
          <w:szCs w:val="20"/>
        </w:rPr>
        <w:t>godinu</w:t>
      </w:r>
      <w:proofErr w:type="spellEnd"/>
      <w:r w:rsidRPr="00190FD0">
        <w:rPr>
          <w:rFonts w:ascii="Verdana" w:hAnsi="Verdana" w:cs="Arial"/>
          <w:color w:val="000000" w:themeColor="text1"/>
          <w:sz w:val="20"/>
          <w:szCs w:val="20"/>
        </w:rPr>
        <w:t xml:space="preserve">, te </w:t>
      </w:r>
      <w:proofErr w:type="spellStart"/>
      <w:r w:rsidRPr="00190FD0">
        <w:rPr>
          <w:rFonts w:ascii="Verdana" w:hAnsi="Verdana" w:cs="Arial"/>
          <w:color w:val="000000" w:themeColor="text1"/>
          <w:sz w:val="20"/>
          <w:szCs w:val="20"/>
        </w:rPr>
        <w:t>projekcije</w:t>
      </w:r>
      <w:proofErr w:type="spellEnd"/>
      <w:r w:rsidRPr="00190FD0">
        <w:rPr>
          <w:rFonts w:ascii="Verdana" w:hAnsi="Verdana" w:cs="Arial"/>
          <w:color w:val="000000" w:themeColor="text1"/>
          <w:sz w:val="20"/>
          <w:szCs w:val="20"/>
        </w:rPr>
        <w:t xml:space="preserve"> za 2024. i 2025. </w:t>
      </w:r>
      <w:proofErr w:type="spellStart"/>
      <w:r w:rsidRPr="00190FD0">
        <w:rPr>
          <w:rFonts w:ascii="Verdana" w:hAnsi="Verdana" w:cs="Arial"/>
          <w:color w:val="000000" w:themeColor="text1"/>
          <w:sz w:val="20"/>
          <w:szCs w:val="20"/>
        </w:rPr>
        <w:t>godinu</w:t>
      </w:r>
      <w:proofErr w:type="spellEnd"/>
      <w:r w:rsidRPr="00190FD0">
        <w:rPr>
          <w:rFonts w:ascii="Verdana" w:hAnsi="Verdana" w:cs="Arial"/>
          <w:color w:val="000000" w:themeColor="text1"/>
          <w:sz w:val="20"/>
          <w:szCs w:val="20"/>
        </w:rPr>
        <w:t>.</w:t>
      </w:r>
    </w:p>
    <w:p w14:paraId="6C1D2FB7" w14:textId="77777777" w:rsidR="00190FD0" w:rsidRPr="00190FD0" w:rsidRDefault="00190FD0" w:rsidP="00190FD0">
      <w:pPr>
        <w:pStyle w:val="ListParagraph"/>
        <w:jc w:val="both"/>
        <w:rPr>
          <w:rFonts w:ascii="Verdana" w:hAnsi="Verdana" w:cs="Arial"/>
          <w:color w:val="000000" w:themeColor="text1"/>
          <w:sz w:val="20"/>
          <w:szCs w:val="20"/>
        </w:rPr>
      </w:pPr>
    </w:p>
    <w:p w14:paraId="36BC65D5" w14:textId="77777777" w:rsidR="00190FD0" w:rsidRPr="00190FD0" w:rsidRDefault="00190FD0" w:rsidP="00190FD0">
      <w:pPr>
        <w:pStyle w:val="ListParagraph"/>
        <w:jc w:val="both"/>
        <w:rPr>
          <w:rFonts w:ascii="Verdana" w:hAnsi="Verdana" w:cs="Arial"/>
          <w:color w:val="000000" w:themeColor="text1"/>
          <w:sz w:val="20"/>
          <w:szCs w:val="20"/>
        </w:rPr>
      </w:pPr>
      <w:proofErr w:type="spellStart"/>
      <w:r w:rsidRPr="00190FD0">
        <w:rPr>
          <w:rFonts w:ascii="Verdana" w:hAnsi="Verdana" w:cs="Arial"/>
          <w:color w:val="000000" w:themeColor="text1"/>
          <w:sz w:val="20"/>
          <w:szCs w:val="20"/>
        </w:rPr>
        <w:t>Izmjenama</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dopunama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proračuna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mijenja</w:t>
      </w:r>
      <w:proofErr w:type="spellEnd"/>
      <w:r w:rsidRPr="00190FD0">
        <w:rPr>
          <w:rFonts w:ascii="Verdana" w:hAnsi="Verdana" w:cs="Arial"/>
          <w:color w:val="000000" w:themeColor="text1"/>
          <w:sz w:val="20"/>
          <w:szCs w:val="20"/>
        </w:rPr>
        <w:t xml:space="preserve"> se </w:t>
      </w:r>
      <w:proofErr w:type="spellStart"/>
      <w:r w:rsidRPr="00190FD0">
        <w:rPr>
          <w:rFonts w:ascii="Verdana" w:hAnsi="Verdana" w:cs="Arial"/>
          <w:color w:val="000000" w:themeColor="text1"/>
          <w:sz w:val="20"/>
          <w:szCs w:val="20"/>
        </w:rPr>
        <w:t>isključivo</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usvojeni</w:t>
      </w:r>
      <w:proofErr w:type="spellEnd"/>
      <w:r w:rsidRPr="00190FD0">
        <w:rPr>
          <w:rFonts w:ascii="Verdana" w:hAnsi="Verdana" w:cs="Arial"/>
          <w:color w:val="000000" w:themeColor="text1"/>
          <w:sz w:val="20"/>
          <w:szCs w:val="20"/>
        </w:rPr>
        <w:t xml:space="preserve"> plan za </w:t>
      </w:r>
      <w:proofErr w:type="spellStart"/>
      <w:r w:rsidRPr="00190FD0">
        <w:rPr>
          <w:rFonts w:ascii="Verdana" w:hAnsi="Verdana" w:cs="Arial"/>
          <w:color w:val="000000" w:themeColor="text1"/>
          <w:sz w:val="20"/>
          <w:szCs w:val="20"/>
        </w:rPr>
        <w:t>tekuću</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proračunsku</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godinu</w:t>
      </w:r>
      <w:proofErr w:type="spellEnd"/>
      <w:r w:rsidRPr="00190FD0">
        <w:rPr>
          <w:rFonts w:ascii="Verdana" w:hAnsi="Verdana" w:cs="Arial"/>
          <w:color w:val="000000" w:themeColor="text1"/>
          <w:sz w:val="20"/>
          <w:szCs w:val="20"/>
        </w:rPr>
        <w:t xml:space="preserve">. </w:t>
      </w:r>
    </w:p>
    <w:p w14:paraId="749B7B03" w14:textId="77777777" w:rsidR="00190FD0" w:rsidRPr="00190FD0" w:rsidRDefault="00190FD0" w:rsidP="00190FD0">
      <w:pPr>
        <w:pStyle w:val="ListParagraph"/>
        <w:jc w:val="both"/>
        <w:rPr>
          <w:rFonts w:ascii="Verdana" w:hAnsi="Verdana" w:cs="Arial"/>
          <w:color w:val="000000" w:themeColor="text1"/>
          <w:sz w:val="20"/>
          <w:szCs w:val="20"/>
        </w:rPr>
      </w:pPr>
    </w:p>
    <w:p w14:paraId="0BCB0BBE" w14:textId="77777777" w:rsidR="00190FD0" w:rsidRPr="00190FD0" w:rsidRDefault="00190FD0" w:rsidP="00190FD0">
      <w:pPr>
        <w:pStyle w:val="ListParagraph"/>
        <w:jc w:val="both"/>
        <w:rPr>
          <w:rFonts w:ascii="Verdana" w:hAnsi="Verdana" w:cs="Arial"/>
          <w:color w:val="000000" w:themeColor="text1"/>
          <w:sz w:val="20"/>
          <w:szCs w:val="20"/>
        </w:rPr>
      </w:pPr>
      <w:proofErr w:type="spellStart"/>
      <w:r w:rsidRPr="00190FD0">
        <w:rPr>
          <w:rFonts w:ascii="Verdana" w:hAnsi="Verdana" w:cs="Arial"/>
          <w:color w:val="000000" w:themeColor="text1"/>
          <w:sz w:val="20"/>
          <w:szCs w:val="20"/>
        </w:rPr>
        <w:t>Zakon</w:t>
      </w:r>
      <w:proofErr w:type="spellEnd"/>
      <w:r w:rsidRPr="00190FD0">
        <w:rPr>
          <w:rFonts w:ascii="Verdana" w:hAnsi="Verdana" w:cs="Arial"/>
          <w:color w:val="000000" w:themeColor="text1"/>
          <w:sz w:val="20"/>
          <w:szCs w:val="20"/>
        </w:rPr>
        <w:t xml:space="preserve"> o </w:t>
      </w:r>
      <w:proofErr w:type="spellStart"/>
      <w:r w:rsidRPr="00190FD0">
        <w:rPr>
          <w:rFonts w:ascii="Verdana" w:hAnsi="Verdana" w:cs="Arial"/>
          <w:color w:val="000000" w:themeColor="text1"/>
          <w:sz w:val="20"/>
          <w:szCs w:val="20"/>
        </w:rPr>
        <w:t>uvođenju</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eura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propisuje</w:t>
      </w:r>
      <w:proofErr w:type="spellEnd"/>
      <w:r w:rsidRPr="00190FD0">
        <w:rPr>
          <w:rFonts w:ascii="Verdana" w:hAnsi="Verdana" w:cs="Arial"/>
          <w:color w:val="000000" w:themeColor="text1"/>
          <w:sz w:val="20"/>
          <w:szCs w:val="20"/>
        </w:rPr>
        <w:t xml:space="preserve"> da se </w:t>
      </w:r>
      <w:proofErr w:type="spellStart"/>
      <w:r w:rsidRPr="00190FD0">
        <w:rPr>
          <w:rFonts w:ascii="Verdana" w:hAnsi="Verdana" w:cs="Arial"/>
          <w:color w:val="000000" w:themeColor="text1"/>
          <w:sz w:val="20"/>
          <w:szCs w:val="20"/>
        </w:rPr>
        <w:t>proračuni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financijski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planovi</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drugi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prateći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dokumenti</w:t>
      </w:r>
      <w:proofErr w:type="spellEnd"/>
      <w:r w:rsidRPr="00190FD0">
        <w:rPr>
          <w:rFonts w:ascii="Verdana" w:hAnsi="Verdana" w:cs="Arial"/>
          <w:color w:val="000000" w:themeColor="text1"/>
          <w:sz w:val="20"/>
          <w:szCs w:val="20"/>
        </w:rPr>
        <w:t xml:space="preserve">, koji se </w:t>
      </w:r>
      <w:proofErr w:type="spellStart"/>
      <w:r w:rsidRPr="00190FD0">
        <w:rPr>
          <w:rFonts w:ascii="Verdana" w:hAnsi="Verdana" w:cs="Arial"/>
          <w:color w:val="000000" w:themeColor="text1"/>
          <w:sz w:val="20"/>
          <w:szCs w:val="20"/>
        </w:rPr>
        <w:t>pripremaju</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godini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uvođenja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eura</w:t>
      </w:r>
      <w:proofErr w:type="spellEnd"/>
      <w:r w:rsidRPr="00190FD0">
        <w:rPr>
          <w:rFonts w:ascii="Verdana" w:hAnsi="Verdana" w:cs="Arial"/>
          <w:color w:val="000000" w:themeColor="text1"/>
          <w:sz w:val="20"/>
          <w:szCs w:val="20"/>
        </w:rPr>
        <w:t xml:space="preserve"> za </w:t>
      </w:r>
      <w:proofErr w:type="spellStart"/>
      <w:r w:rsidRPr="00190FD0">
        <w:rPr>
          <w:rFonts w:ascii="Verdana" w:hAnsi="Verdana" w:cs="Arial"/>
          <w:color w:val="000000" w:themeColor="text1"/>
          <w:sz w:val="20"/>
          <w:szCs w:val="20"/>
        </w:rPr>
        <w:t>naredne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godine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sastavljaju</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donose</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objavljuju</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tako</w:t>
      </w:r>
      <w:proofErr w:type="spellEnd"/>
      <w:r w:rsidRPr="00190FD0">
        <w:rPr>
          <w:rFonts w:ascii="Verdana" w:hAnsi="Verdana" w:cs="Arial"/>
          <w:color w:val="000000" w:themeColor="text1"/>
          <w:sz w:val="20"/>
          <w:szCs w:val="20"/>
        </w:rPr>
        <w:t xml:space="preserve"> da se </w:t>
      </w:r>
      <w:proofErr w:type="spellStart"/>
      <w:r w:rsidRPr="00190FD0">
        <w:rPr>
          <w:rFonts w:ascii="Verdana" w:hAnsi="Verdana" w:cs="Arial"/>
          <w:color w:val="000000" w:themeColor="text1"/>
          <w:sz w:val="20"/>
          <w:szCs w:val="20"/>
        </w:rPr>
        <w:t>vrijednosti</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njima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iskazuju</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eurima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Proračun</w:t>
      </w:r>
      <w:proofErr w:type="spellEnd"/>
      <w:r w:rsidRPr="00190FD0">
        <w:rPr>
          <w:rFonts w:ascii="Verdana" w:hAnsi="Verdana" w:cs="Arial"/>
          <w:color w:val="000000" w:themeColor="text1"/>
          <w:sz w:val="20"/>
          <w:szCs w:val="20"/>
        </w:rPr>
        <w:t xml:space="preserve"> je </w:t>
      </w:r>
      <w:proofErr w:type="spellStart"/>
      <w:r w:rsidRPr="00190FD0">
        <w:rPr>
          <w:rFonts w:ascii="Verdana" w:hAnsi="Verdana" w:cs="Arial"/>
          <w:color w:val="000000" w:themeColor="text1"/>
          <w:sz w:val="20"/>
          <w:szCs w:val="20"/>
        </w:rPr>
        <w:t>planirani</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eurima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primjenom</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fiksnog</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tečaja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konverzije</w:t>
      </w:r>
      <w:proofErr w:type="spellEnd"/>
      <w:r w:rsidRPr="00190FD0">
        <w:rPr>
          <w:rFonts w:ascii="Verdana" w:hAnsi="Verdana" w:cs="Arial"/>
          <w:color w:val="000000" w:themeColor="text1"/>
          <w:sz w:val="20"/>
          <w:szCs w:val="20"/>
        </w:rPr>
        <w:t xml:space="preserve"> (1 </w:t>
      </w:r>
      <w:proofErr w:type="spellStart"/>
      <w:r w:rsidRPr="00190FD0">
        <w:rPr>
          <w:rFonts w:ascii="Verdana" w:hAnsi="Verdana" w:cs="Arial"/>
          <w:color w:val="000000" w:themeColor="text1"/>
          <w:sz w:val="20"/>
          <w:szCs w:val="20"/>
        </w:rPr>
        <w:t>eur</w:t>
      </w:r>
      <w:proofErr w:type="spellEnd"/>
      <w:r w:rsidRPr="00190FD0">
        <w:rPr>
          <w:rFonts w:ascii="Verdana" w:hAnsi="Verdana" w:cs="Arial"/>
          <w:color w:val="000000" w:themeColor="text1"/>
          <w:sz w:val="20"/>
          <w:szCs w:val="20"/>
        </w:rPr>
        <w:t xml:space="preserve"> = 7,53450 </w:t>
      </w:r>
      <w:proofErr w:type="spellStart"/>
      <w:r w:rsidRPr="00190FD0">
        <w:rPr>
          <w:rFonts w:ascii="Verdana" w:hAnsi="Verdana" w:cs="Arial"/>
          <w:color w:val="000000" w:themeColor="text1"/>
          <w:sz w:val="20"/>
          <w:szCs w:val="20"/>
        </w:rPr>
        <w:t>kn</w:t>
      </w:r>
      <w:proofErr w:type="spellEnd"/>
      <w:r w:rsidRPr="00190FD0">
        <w:rPr>
          <w:rFonts w:ascii="Verdana" w:hAnsi="Verdana" w:cs="Arial"/>
          <w:color w:val="000000" w:themeColor="text1"/>
          <w:sz w:val="20"/>
          <w:szCs w:val="20"/>
        </w:rPr>
        <w:t xml:space="preserve">), po </w:t>
      </w:r>
      <w:proofErr w:type="spellStart"/>
      <w:r w:rsidRPr="00190FD0">
        <w:rPr>
          <w:rFonts w:ascii="Verdana" w:hAnsi="Verdana" w:cs="Arial"/>
          <w:color w:val="000000" w:themeColor="text1"/>
          <w:sz w:val="20"/>
          <w:szCs w:val="20"/>
        </w:rPr>
        <w:t>pravilima</w:t>
      </w:r>
      <w:proofErr w:type="spellEnd"/>
      <w:r w:rsidRPr="00190FD0">
        <w:rPr>
          <w:rFonts w:ascii="Verdana" w:hAnsi="Verdana" w:cs="Arial"/>
          <w:color w:val="000000" w:themeColor="text1"/>
          <w:sz w:val="20"/>
          <w:szCs w:val="20"/>
        </w:rPr>
        <w:t xml:space="preserve"> za </w:t>
      </w:r>
      <w:proofErr w:type="spellStart"/>
      <w:r w:rsidRPr="00190FD0">
        <w:rPr>
          <w:rFonts w:ascii="Verdana" w:hAnsi="Verdana" w:cs="Arial"/>
          <w:color w:val="000000" w:themeColor="text1"/>
          <w:sz w:val="20"/>
          <w:szCs w:val="20"/>
        </w:rPr>
        <w:t>preračunavanje</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zaokruživanje</w:t>
      </w:r>
      <w:proofErr w:type="spellEnd"/>
      <w:r w:rsidRPr="00190FD0">
        <w:rPr>
          <w:rFonts w:ascii="Verdana" w:hAnsi="Verdana" w:cs="Arial"/>
          <w:color w:val="000000" w:themeColor="text1"/>
          <w:sz w:val="20"/>
          <w:szCs w:val="20"/>
        </w:rPr>
        <w:t>.</w:t>
      </w:r>
    </w:p>
    <w:p w14:paraId="078E3000" w14:textId="77777777" w:rsidR="00190FD0" w:rsidRPr="00190FD0" w:rsidRDefault="00190FD0" w:rsidP="00190FD0">
      <w:pPr>
        <w:pStyle w:val="ListParagraph"/>
        <w:jc w:val="both"/>
        <w:rPr>
          <w:rFonts w:ascii="Verdana" w:hAnsi="Verdana" w:cs="Arial"/>
          <w:color w:val="000000" w:themeColor="text1"/>
          <w:sz w:val="20"/>
          <w:szCs w:val="20"/>
        </w:rPr>
      </w:pPr>
    </w:p>
    <w:p w14:paraId="74D41769" w14:textId="77777777" w:rsidR="00190FD0" w:rsidRPr="00190FD0" w:rsidRDefault="00190FD0" w:rsidP="00190FD0">
      <w:pPr>
        <w:pStyle w:val="ListParagraph"/>
        <w:jc w:val="both"/>
        <w:rPr>
          <w:rFonts w:ascii="Verdana" w:hAnsi="Verdana" w:cs="Arial"/>
          <w:color w:val="000000" w:themeColor="text1"/>
          <w:sz w:val="20"/>
          <w:szCs w:val="20"/>
        </w:rPr>
      </w:pPr>
      <w:proofErr w:type="spellStart"/>
      <w:r w:rsidRPr="00190FD0">
        <w:rPr>
          <w:rFonts w:ascii="Verdana" w:hAnsi="Verdana" w:cs="Arial"/>
          <w:color w:val="000000" w:themeColor="text1"/>
          <w:sz w:val="20"/>
          <w:szCs w:val="20"/>
        </w:rPr>
        <w:t>Način</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izrade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Izmjena</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dopune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Proračuna</w:t>
      </w:r>
      <w:proofErr w:type="spellEnd"/>
      <w:r w:rsidRPr="00190FD0">
        <w:rPr>
          <w:rFonts w:ascii="Verdana" w:hAnsi="Verdana" w:cs="Arial"/>
          <w:color w:val="000000" w:themeColor="text1"/>
          <w:sz w:val="20"/>
          <w:szCs w:val="20"/>
        </w:rPr>
        <w:t xml:space="preserve"> Općine Lasinja za 2023. god. </w:t>
      </w:r>
      <w:proofErr w:type="spellStart"/>
      <w:r w:rsidRPr="00190FD0">
        <w:rPr>
          <w:rFonts w:ascii="Verdana" w:hAnsi="Verdana" w:cs="Arial"/>
          <w:color w:val="000000" w:themeColor="text1"/>
          <w:sz w:val="20"/>
          <w:szCs w:val="20"/>
        </w:rPr>
        <w:t>sa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projekcijama</w:t>
      </w:r>
      <w:proofErr w:type="spellEnd"/>
      <w:r w:rsidRPr="00190FD0">
        <w:rPr>
          <w:rFonts w:ascii="Verdana" w:hAnsi="Verdana" w:cs="Arial"/>
          <w:color w:val="000000" w:themeColor="text1"/>
          <w:sz w:val="20"/>
          <w:szCs w:val="20"/>
        </w:rPr>
        <w:t xml:space="preserve"> za 2024. i 2025. </w:t>
      </w:r>
      <w:proofErr w:type="spellStart"/>
      <w:r w:rsidRPr="00190FD0">
        <w:rPr>
          <w:rFonts w:ascii="Verdana" w:hAnsi="Verdana" w:cs="Arial"/>
          <w:color w:val="000000" w:themeColor="text1"/>
          <w:sz w:val="20"/>
          <w:szCs w:val="20"/>
        </w:rPr>
        <w:t>godinu</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skladu</w:t>
      </w:r>
      <w:proofErr w:type="spellEnd"/>
      <w:r w:rsidRPr="00190FD0">
        <w:rPr>
          <w:rFonts w:ascii="Verdana" w:hAnsi="Verdana" w:cs="Arial"/>
          <w:color w:val="000000" w:themeColor="text1"/>
          <w:sz w:val="20"/>
          <w:szCs w:val="20"/>
        </w:rPr>
        <w:t xml:space="preserve"> je </w:t>
      </w:r>
      <w:proofErr w:type="spellStart"/>
      <w:r w:rsidRPr="00190FD0">
        <w:rPr>
          <w:rFonts w:ascii="Verdana" w:hAnsi="Verdana" w:cs="Arial"/>
          <w:color w:val="000000" w:themeColor="text1"/>
          <w:sz w:val="20"/>
          <w:szCs w:val="20"/>
        </w:rPr>
        <w:t>sa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metodologijom</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propisanom</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Zakonu</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što</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znači</w:t>
      </w:r>
      <w:proofErr w:type="spellEnd"/>
      <w:r w:rsidRPr="00190FD0">
        <w:rPr>
          <w:rFonts w:ascii="Verdana" w:hAnsi="Verdana" w:cs="Arial"/>
          <w:color w:val="000000" w:themeColor="text1"/>
          <w:sz w:val="20"/>
          <w:szCs w:val="20"/>
        </w:rPr>
        <w:t xml:space="preserve"> da se </w:t>
      </w:r>
      <w:proofErr w:type="spellStart"/>
      <w:r w:rsidRPr="00190FD0">
        <w:rPr>
          <w:rFonts w:ascii="Verdana" w:hAnsi="Verdana" w:cs="Arial"/>
          <w:color w:val="000000" w:themeColor="text1"/>
          <w:sz w:val="20"/>
          <w:szCs w:val="20"/>
        </w:rPr>
        <w:t>Izmjene</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dopune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Proračuna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sastoji</w:t>
      </w:r>
      <w:proofErr w:type="spellEnd"/>
      <w:r w:rsidRPr="00190FD0">
        <w:rPr>
          <w:rFonts w:ascii="Verdana" w:hAnsi="Verdana" w:cs="Arial"/>
          <w:color w:val="000000" w:themeColor="text1"/>
          <w:sz w:val="20"/>
          <w:szCs w:val="20"/>
        </w:rPr>
        <w:t xml:space="preserve"> </w:t>
      </w:r>
      <w:proofErr w:type="gramStart"/>
      <w:r w:rsidRPr="00190FD0">
        <w:rPr>
          <w:rFonts w:ascii="Verdana" w:hAnsi="Verdana" w:cs="Arial"/>
          <w:color w:val="000000" w:themeColor="text1"/>
          <w:sz w:val="20"/>
          <w:szCs w:val="20"/>
        </w:rPr>
        <w:t>od :</w:t>
      </w:r>
      <w:proofErr w:type="gramEnd"/>
    </w:p>
    <w:p w14:paraId="079305D1" w14:textId="77777777" w:rsidR="00190FD0" w:rsidRPr="00190FD0" w:rsidRDefault="00190FD0" w:rsidP="007203D2">
      <w:pPr>
        <w:pStyle w:val="ListParagraph"/>
        <w:numPr>
          <w:ilvl w:val="0"/>
          <w:numId w:val="13"/>
        </w:numPr>
        <w:spacing w:after="200" w:line="276" w:lineRule="auto"/>
        <w:jc w:val="both"/>
        <w:rPr>
          <w:rFonts w:ascii="Verdana" w:hAnsi="Verdana" w:cs="Arial"/>
          <w:color w:val="000000" w:themeColor="text1"/>
          <w:sz w:val="20"/>
          <w:szCs w:val="20"/>
        </w:rPr>
      </w:pPr>
      <w:proofErr w:type="spellStart"/>
      <w:r w:rsidRPr="00190FD0">
        <w:rPr>
          <w:rFonts w:ascii="Verdana" w:hAnsi="Verdana" w:cs="Arial"/>
          <w:color w:val="000000" w:themeColor="text1"/>
          <w:sz w:val="20"/>
          <w:szCs w:val="20"/>
        </w:rPr>
        <w:t>Općeg</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dijela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Proračuna</w:t>
      </w:r>
      <w:proofErr w:type="spellEnd"/>
    </w:p>
    <w:p w14:paraId="2E52E158" w14:textId="77777777" w:rsidR="00190FD0" w:rsidRPr="00190FD0" w:rsidRDefault="00190FD0" w:rsidP="007203D2">
      <w:pPr>
        <w:pStyle w:val="ListParagraph"/>
        <w:numPr>
          <w:ilvl w:val="0"/>
          <w:numId w:val="13"/>
        </w:numPr>
        <w:spacing w:after="200" w:line="276" w:lineRule="auto"/>
        <w:jc w:val="both"/>
        <w:rPr>
          <w:rFonts w:ascii="Verdana" w:hAnsi="Verdana" w:cs="Arial"/>
          <w:color w:val="000000" w:themeColor="text1"/>
          <w:sz w:val="20"/>
          <w:szCs w:val="20"/>
        </w:rPr>
      </w:pPr>
      <w:proofErr w:type="spellStart"/>
      <w:r w:rsidRPr="00190FD0">
        <w:rPr>
          <w:rFonts w:ascii="Verdana" w:hAnsi="Verdana" w:cs="Arial"/>
          <w:color w:val="000000" w:themeColor="text1"/>
          <w:sz w:val="20"/>
          <w:szCs w:val="20"/>
        </w:rPr>
        <w:t>Posebnog</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dijela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Proračuna</w:t>
      </w:r>
      <w:proofErr w:type="spellEnd"/>
    </w:p>
    <w:p w14:paraId="3C9BAC35" w14:textId="77777777" w:rsidR="00190FD0" w:rsidRPr="00190FD0" w:rsidRDefault="00190FD0" w:rsidP="007203D2">
      <w:pPr>
        <w:pStyle w:val="ListParagraph"/>
        <w:numPr>
          <w:ilvl w:val="0"/>
          <w:numId w:val="13"/>
        </w:numPr>
        <w:spacing w:after="200" w:line="276" w:lineRule="auto"/>
        <w:jc w:val="both"/>
        <w:rPr>
          <w:rFonts w:ascii="Verdana" w:hAnsi="Verdana" w:cs="Arial"/>
          <w:color w:val="000000" w:themeColor="text1"/>
          <w:sz w:val="20"/>
          <w:szCs w:val="20"/>
        </w:rPr>
      </w:pPr>
      <w:proofErr w:type="spellStart"/>
      <w:r w:rsidRPr="00190FD0">
        <w:rPr>
          <w:rFonts w:ascii="Verdana" w:hAnsi="Verdana" w:cs="Arial"/>
          <w:color w:val="000000" w:themeColor="text1"/>
          <w:sz w:val="20"/>
          <w:szCs w:val="20"/>
        </w:rPr>
        <w:t>Obrazloženje</w:t>
      </w:r>
      <w:proofErr w:type="spellEnd"/>
    </w:p>
    <w:p w14:paraId="3B2A52C8" w14:textId="77777777" w:rsidR="00190FD0" w:rsidRPr="00190FD0" w:rsidRDefault="00190FD0" w:rsidP="00190FD0">
      <w:pPr>
        <w:pStyle w:val="ListParagraph"/>
        <w:ind w:left="1080"/>
        <w:jc w:val="both"/>
        <w:rPr>
          <w:rFonts w:ascii="Verdana" w:hAnsi="Verdana" w:cs="Arial"/>
          <w:color w:val="000000" w:themeColor="text1"/>
          <w:sz w:val="20"/>
          <w:szCs w:val="20"/>
        </w:rPr>
      </w:pPr>
    </w:p>
    <w:p w14:paraId="61B6A137" w14:textId="77777777" w:rsidR="00190FD0" w:rsidRPr="00190FD0" w:rsidRDefault="00190FD0" w:rsidP="007203D2">
      <w:pPr>
        <w:pStyle w:val="ListParagraph"/>
        <w:numPr>
          <w:ilvl w:val="0"/>
          <w:numId w:val="12"/>
        </w:numPr>
        <w:spacing w:after="200" w:line="276" w:lineRule="auto"/>
        <w:jc w:val="both"/>
        <w:rPr>
          <w:rFonts w:ascii="Verdana" w:hAnsi="Verdana" w:cs="Arial"/>
          <w:b/>
          <w:color w:val="000000" w:themeColor="text1"/>
          <w:sz w:val="20"/>
          <w:szCs w:val="20"/>
        </w:rPr>
      </w:pPr>
      <w:proofErr w:type="spellStart"/>
      <w:r w:rsidRPr="00190FD0">
        <w:rPr>
          <w:rFonts w:ascii="Verdana" w:hAnsi="Verdana" w:cs="Arial"/>
          <w:b/>
          <w:color w:val="000000" w:themeColor="text1"/>
          <w:sz w:val="20"/>
          <w:szCs w:val="20"/>
        </w:rPr>
        <w:t>Opći</w:t>
      </w:r>
      <w:proofErr w:type="spellEnd"/>
      <w:r w:rsidRPr="00190FD0">
        <w:rPr>
          <w:rFonts w:ascii="Verdana" w:hAnsi="Verdana" w:cs="Arial"/>
          <w:b/>
          <w:color w:val="000000" w:themeColor="text1"/>
          <w:sz w:val="20"/>
          <w:szCs w:val="20"/>
        </w:rPr>
        <w:t xml:space="preserve"> </w:t>
      </w:r>
      <w:proofErr w:type="spellStart"/>
      <w:r w:rsidRPr="00190FD0">
        <w:rPr>
          <w:rFonts w:ascii="Verdana" w:hAnsi="Verdana" w:cs="Arial"/>
          <w:b/>
          <w:color w:val="000000" w:themeColor="text1"/>
          <w:sz w:val="20"/>
          <w:szCs w:val="20"/>
        </w:rPr>
        <w:t>dio</w:t>
      </w:r>
      <w:proofErr w:type="spellEnd"/>
      <w:r w:rsidRPr="00190FD0">
        <w:rPr>
          <w:rFonts w:ascii="Verdana" w:hAnsi="Verdana" w:cs="Arial"/>
          <w:b/>
          <w:color w:val="000000" w:themeColor="text1"/>
          <w:sz w:val="20"/>
          <w:szCs w:val="20"/>
        </w:rPr>
        <w:t xml:space="preserve"> </w:t>
      </w:r>
      <w:proofErr w:type="spellStart"/>
      <w:r w:rsidRPr="00190FD0">
        <w:rPr>
          <w:rFonts w:ascii="Verdana" w:hAnsi="Verdana" w:cs="Arial"/>
          <w:b/>
          <w:color w:val="000000" w:themeColor="text1"/>
          <w:sz w:val="20"/>
          <w:szCs w:val="20"/>
        </w:rPr>
        <w:t>Proračuna</w:t>
      </w:r>
      <w:proofErr w:type="spellEnd"/>
    </w:p>
    <w:p w14:paraId="36539DA9" w14:textId="77777777" w:rsidR="00190FD0" w:rsidRPr="00190FD0" w:rsidRDefault="00190FD0" w:rsidP="00190FD0">
      <w:pPr>
        <w:spacing w:before="240"/>
        <w:jc w:val="both"/>
        <w:rPr>
          <w:rFonts w:ascii="Verdana" w:hAnsi="Verdana" w:cs="Arial"/>
          <w:color w:val="000000" w:themeColor="text1"/>
          <w:sz w:val="20"/>
          <w:szCs w:val="20"/>
        </w:rPr>
      </w:pPr>
      <w:r w:rsidRPr="00190FD0">
        <w:rPr>
          <w:rFonts w:ascii="Verdana" w:hAnsi="Verdana" w:cs="Arial"/>
          <w:sz w:val="20"/>
          <w:szCs w:val="20"/>
        </w:rPr>
        <w:lastRenderedPageBreak/>
        <w:t xml:space="preserve">         </w:t>
      </w:r>
      <w:proofErr w:type="spellStart"/>
      <w:r w:rsidRPr="00190FD0">
        <w:rPr>
          <w:rFonts w:ascii="Verdana" w:hAnsi="Verdana" w:cs="Arial"/>
          <w:color w:val="000000" w:themeColor="text1"/>
          <w:sz w:val="20"/>
          <w:szCs w:val="20"/>
        </w:rPr>
        <w:t>Ukupni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prihodi</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primici</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Izmjena</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dopune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Proračuna</w:t>
      </w:r>
      <w:proofErr w:type="spellEnd"/>
      <w:r w:rsidRPr="00190FD0">
        <w:rPr>
          <w:rFonts w:ascii="Verdana" w:hAnsi="Verdana" w:cs="Arial"/>
          <w:color w:val="000000" w:themeColor="text1"/>
          <w:sz w:val="20"/>
          <w:szCs w:val="20"/>
        </w:rPr>
        <w:t xml:space="preserve"> Općine Lasinja </w:t>
      </w:r>
      <w:proofErr w:type="spellStart"/>
      <w:r w:rsidRPr="00190FD0">
        <w:rPr>
          <w:rFonts w:ascii="Verdana" w:hAnsi="Verdana" w:cs="Arial"/>
          <w:color w:val="000000" w:themeColor="text1"/>
          <w:sz w:val="20"/>
          <w:szCs w:val="20"/>
        </w:rPr>
        <w:t>su</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planirani</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visini</w:t>
      </w:r>
      <w:proofErr w:type="spellEnd"/>
      <w:r w:rsidRPr="00190FD0">
        <w:rPr>
          <w:rFonts w:ascii="Verdana" w:hAnsi="Verdana" w:cs="Arial"/>
          <w:color w:val="000000" w:themeColor="text1"/>
          <w:sz w:val="20"/>
          <w:szCs w:val="20"/>
        </w:rPr>
        <w:t xml:space="preserve"> </w:t>
      </w:r>
      <w:proofErr w:type="gramStart"/>
      <w:r w:rsidRPr="00190FD0">
        <w:rPr>
          <w:rFonts w:ascii="Verdana" w:hAnsi="Verdana" w:cs="Arial"/>
          <w:color w:val="000000" w:themeColor="text1"/>
          <w:sz w:val="20"/>
          <w:szCs w:val="20"/>
        </w:rPr>
        <w:t xml:space="preserve">od  </w:t>
      </w:r>
      <w:r w:rsidRPr="00190FD0">
        <w:rPr>
          <w:rFonts w:ascii="Verdana" w:hAnsi="Verdana" w:cs="Arial"/>
          <w:b/>
          <w:bCs/>
          <w:color w:val="000000" w:themeColor="text1"/>
          <w:sz w:val="20"/>
          <w:szCs w:val="20"/>
        </w:rPr>
        <w:t>2.555.000</w:t>
      </w:r>
      <w:proofErr w:type="gramEnd"/>
      <w:r w:rsidRPr="00190FD0">
        <w:rPr>
          <w:rFonts w:ascii="Verdana" w:hAnsi="Verdana" w:cs="Arial"/>
          <w:b/>
          <w:bCs/>
          <w:color w:val="000000" w:themeColor="text1"/>
          <w:sz w:val="20"/>
          <w:szCs w:val="20"/>
        </w:rPr>
        <w:t xml:space="preserve">,00 </w:t>
      </w:r>
      <w:proofErr w:type="spellStart"/>
      <w:r w:rsidRPr="00190FD0">
        <w:rPr>
          <w:rFonts w:ascii="Verdana" w:hAnsi="Verdana" w:cs="Arial"/>
          <w:b/>
          <w:bCs/>
          <w:color w:val="000000" w:themeColor="text1"/>
          <w:sz w:val="20"/>
          <w:szCs w:val="20"/>
        </w:rPr>
        <w:t>eura</w:t>
      </w:r>
      <w:proofErr w:type="spellEnd"/>
      <w:r w:rsidRPr="00190FD0">
        <w:rPr>
          <w:rFonts w:ascii="Verdana" w:hAnsi="Verdana" w:cs="Arial"/>
          <w:b/>
          <w:bCs/>
          <w:color w:val="000000" w:themeColor="text1"/>
          <w:sz w:val="20"/>
          <w:szCs w:val="20"/>
        </w:rPr>
        <w:t>,</w:t>
      </w:r>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usvojeni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Proračun</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studenom</w:t>
      </w:r>
      <w:proofErr w:type="spellEnd"/>
      <w:r w:rsidRPr="00190FD0">
        <w:rPr>
          <w:rFonts w:ascii="Verdana" w:hAnsi="Verdana" w:cs="Arial"/>
          <w:color w:val="000000" w:themeColor="text1"/>
          <w:sz w:val="20"/>
          <w:szCs w:val="20"/>
        </w:rPr>
        <w:t xml:space="preserve"> 2022.g. u </w:t>
      </w:r>
      <w:proofErr w:type="spellStart"/>
      <w:r w:rsidRPr="00190FD0">
        <w:rPr>
          <w:rFonts w:ascii="Verdana" w:hAnsi="Verdana" w:cs="Arial"/>
          <w:color w:val="000000" w:themeColor="text1"/>
          <w:sz w:val="20"/>
          <w:szCs w:val="20"/>
        </w:rPr>
        <w:t>iznosu</w:t>
      </w:r>
      <w:proofErr w:type="spellEnd"/>
      <w:r w:rsidRPr="00190FD0">
        <w:rPr>
          <w:rFonts w:ascii="Verdana" w:hAnsi="Verdana" w:cs="Arial"/>
          <w:color w:val="000000" w:themeColor="text1"/>
          <w:sz w:val="20"/>
          <w:szCs w:val="20"/>
        </w:rPr>
        <w:t xml:space="preserve"> od (</w:t>
      </w:r>
      <w:r w:rsidRPr="00190FD0">
        <w:rPr>
          <w:rFonts w:ascii="Verdana" w:hAnsi="Verdana" w:cs="Arial"/>
          <w:b/>
          <w:bCs/>
          <w:color w:val="000000" w:themeColor="text1"/>
          <w:sz w:val="20"/>
          <w:szCs w:val="20"/>
        </w:rPr>
        <w:t xml:space="preserve">1.605.945,97 </w:t>
      </w:r>
      <w:proofErr w:type="spellStart"/>
      <w:r w:rsidRPr="00190FD0">
        <w:rPr>
          <w:rFonts w:ascii="Verdana" w:hAnsi="Verdana" w:cs="Arial"/>
          <w:b/>
          <w:bCs/>
          <w:color w:val="000000" w:themeColor="text1"/>
          <w:sz w:val="20"/>
          <w:szCs w:val="20"/>
        </w:rPr>
        <w:t>eura</w:t>
      </w:r>
      <w:proofErr w:type="spellEnd"/>
      <w:r w:rsidRPr="00190FD0">
        <w:rPr>
          <w:rFonts w:ascii="Verdana" w:hAnsi="Verdana" w:cs="Arial"/>
          <w:b/>
          <w:bCs/>
          <w:color w:val="000000" w:themeColor="text1"/>
          <w:sz w:val="20"/>
          <w:szCs w:val="20"/>
        </w:rPr>
        <w:t>)</w:t>
      </w:r>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povećanje</w:t>
      </w:r>
      <w:proofErr w:type="spellEnd"/>
      <w:r w:rsidRPr="00190FD0">
        <w:rPr>
          <w:rFonts w:ascii="Verdana" w:hAnsi="Verdana" w:cs="Arial"/>
          <w:color w:val="000000" w:themeColor="text1"/>
          <w:sz w:val="20"/>
          <w:szCs w:val="20"/>
        </w:rPr>
        <w:t xml:space="preserve"> je u </w:t>
      </w:r>
      <w:proofErr w:type="spellStart"/>
      <w:r w:rsidRPr="00190FD0">
        <w:rPr>
          <w:rFonts w:ascii="Verdana" w:hAnsi="Verdana" w:cs="Arial"/>
          <w:color w:val="000000" w:themeColor="text1"/>
          <w:sz w:val="20"/>
          <w:szCs w:val="20"/>
        </w:rPr>
        <w:t>iznosu</w:t>
      </w:r>
      <w:proofErr w:type="spellEnd"/>
      <w:r w:rsidRPr="00190FD0">
        <w:rPr>
          <w:rFonts w:ascii="Verdana" w:hAnsi="Verdana" w:cs="Arial"/>
          <w:color w:val="000000" w:themeColor="text1"/>
          <w:sz w:val="20"/>
          <w:szCs w:val="20"/>
        </w:rPr>
        <w:t xml:space="preserve"> do 949.054,03 </w:t>
      </w:r>
      <w:proofErr w:type="spellStart"/>
      <w:r w:rsidRPr="00190FD0">
        <w:rPr>
          <w:rFonts w:ascii="Verdana" w:hAnsi="Verdana" w:cs="Arial"/>
          <w:color w:val="000000" w:themeColor="text1"/>
          <w:sz w:val="20"/>
          <w:szCs w:val="20"/>
        </w:rPr>
        <w:t>eura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Ukupni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prihodi</w:t>
      </w:r>
      <w:proofErr w:type="spellEnd"/>
      <w:r w:rsidRPr="00190FD0">
        <w:rPr>
          <w:rFonts w:ascii="Verdana" w:hAnsi="Verdana" w:cs="Arial"/>
          <w:color w:val="000000" w:themeColor="text1"/>
          <w:sz w:val="20"/>
          <w:szCs w:val="20"/>
        </w:rPr>
        <w:t xml:space="preserve"> se </w:t>
      </w:r>
      <w:proofErr w:type="spellStart"/>
      <w:r w:rsidRPr="00190FD0">
        <w:rPr>
          <w:rFonts w:ascii="Verdana" w:hAnsi="Verdana" w:cs="Arial"/>
          <w:color w:val="000000" w:themeColor="text1"/>
          <w:sz w:val="20"/>
          <w:szCs w:val="20"/>
        </w:rPr>
        <w:t>odnose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na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prihode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poslovanja</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iznosu</w:t>
      </w:r>
      <w:proofErr w:type="spellEnd"/>
      <w:r w:rsidRPr="00190FD0">
        <w:rPr>
          <w:rFonts w:ascii="Verdana" w:hAnsi="Verdana" w:cs="Arial"/>
          <w:color w:val="000000" w:themeColor="text1"/>
          <w:sz w:val="20"/>
          <w:szCs w:val="20"/>
        </w:rPr>
        <w:t xml:space="preserve"> od 2.430.417,59 </w:t>
      </w:r>
      <w:proofErr w:type="spellStart"/>
      <w:r w:rsidRPr="00190FD0">
        <w:rPr>
          <w:rFonts w:ascii="Verdana" w:hAnsi="Verdana" w:cs="Arial"/>
          <w:color w:val="000000" w:themeColor="text1"/>
          <w:sz w:val="20"/>
          <w:szCs w:val="20"/>
        </w:rPr>
        <w:t>eura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prihode</w:t>
      </w:r>
      <w:proofErr w:type="spellEnd"/>
      <w:r w:rsidRPr="00190FD0">
        <w:rPr>
          <w:rFonts w:ascii="Verdana" w:hAnsi="Verdana" w:cs="Arial"/>
          <w:color w:val="000000" w:themeColor="text1"/>
          <w:sz w:val="20"/>
          <w:szCs w:val="20"/>
        </w:rPr>
        <w:t xml:space="preserve"> od </w:t>
      </w:r>
      <w:proofErr w:type="spellStart"/>
      <w:r w:rsidRPr="00190FD0">
        <w:rPr>
          <w:rFonts w:ascii="Verdana" w:hAnsi="Verdana" w:cs="Arial"/>
          <w:color w:val="000000" w:themeColor="text1"/>
          <w:sz w:val="20"/>
          <w:szCs w:val="20"/>
        </w:rPr>
        <w:t>prodaje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nefinancijske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imovine</w:t>
      </w:r>
      <w:proofErr w:type="spellEnd"/>
      <w:r w:rsidRPr="00190FD0">
        <w:rPr>
          <w:rFonts w:ascii="Verdana" w:hAnsi="Verdana" w:cs="Arial"/>
          <w:color w:val="000000" w:themeColor="text1"/>
          <w:sz w:val="20"/>
          <w:szCs w:val="20"/>
        </w:rPr>
        <w:t xml:space="preserve"> 1.327,23 </w:t>
      </w:r>
      <w:proofErr w:type="spellStart"/>
      <w:r w:rsidRPr="00190FD0">
        <w:rPr>
          <w:rFonts w:ascii="Verdana" w:hAnsi="Verdana" w:cs="Arial"/>
          <w:color w:val="000000" w:themeColor="text1"/>
          <w:sz w:val="20"/>
          <w:szCs w:val="20"/>
        </w:rPr>
        <w:t>eura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prihode</w:t>
      </w:r>
      <w:proofErr w:type="spellEnd"/>
      <w:r w:rsidRPr="00190FD0">
        <w:rPr>
          <w:rFonts w:ascii="Verdana" w:hAnsi="Verdana" w:cs="Arial"/>
          <w:color w:val="000000" w:themeColor="text1"/>
          <w:sz w:val="20"/>
          <w:szCs w:val="20"/>
        </w:rPr>
        <w:t xml:space="preserve"> od </w:t>
      </w:r>
      <w:proofErr w:type="spellStart"/>
      <w:r w:rsidRPr="00190FD0">
        <w:rPr>
          <w:rFonts w:ascii="Verdana" w:hAnsi="Verdana" w:cs="Arial"/>
          <w:color w:val="000000" w:themeColor="text1"/>
          <w:sz w:val="20"/>
          <w:szCs w:val="20"/>
        </w:rPr>
        <w:t>financijske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imovine</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zaduživanja</w:t>
      </w:r>
      <w:proofErr w:type="spellEnd"/>
      <w:r w:rsidRPr="00190FD0">
        <w:rPr>
          <w:rFonts w:ascii="Verdana" w:hAnsi="Verdana" w:cs="Arial"/>
          <w:color w:val="000000" w:themeColor="text1"/>
          <w:sz w:val="20"/>
          <w:szCs w:val="20"/>
        </w:rPr>
        <w:t xml:space="preserve"> 33.000,00 </w:t>
      </w:r>
      <w:proofErr w:type="spellStart"/>
      <w:r w:rsidRPr="00190FD0">
        <w:rPr>
          <w:rFonts w:ascii="Verdana" w:hAnsi="Verdana" w:cs="Arial"/>
          <w:color w:val="000000" w:themeColor="text1"/>
          <w:sz w:val="20"/>
          <w:szCs w:val="20"/>
        </w:rPr>
        <w:t>eura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te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raspoloživa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sredstva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iz</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prethodnih</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godina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višak</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prihoda</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iznosu</w:t>
      </w:r>
      <w:proofErr w:type="spellEnd"/>
      <w:r w:rsidRPr="00190FD0">
        <w:rPr>
          <w:rFonts w:ascii="Verdana" w:hAnsi="Verdana" w:cs="Arial"/>
          <w:color w:val="000000" w:themeColor="text1"/>
          <w:sz w:val="20"/>
          <w:szCs w:val="20"/>
        </w:rPr>
        <w:t xml:space="preserve"> od 90.255,18 </w:t>
      </w:r>
      <w:proofErr w:type="spellStart"/>
      <w:r w:rsidRPr="00190FD0">
        <w:rPr>
          <w:rFonts w:ascii="Verdana" w:hAnsi="Verdana" w:cs="Arial"/>
          <w:color w:val="000000" w:themeColor="text1"/>
          <w:sz w:val="20"/>
          <w:szCs w:val="20"/>
        </w:rPr>
        <w:t>eura</w:t>
      </w:r>
      <w:proofErr w:type="spellEnd"/>
      <w:r w:rsidRPr="00190FD0">
        <w:rPr>
          <w:rFonts w:ascii="Verdana" w:hAnsi="Verdana" w:cs="Arial"/>
          <w:color w:val="000000" w:themeColor="text1"/>
          <w:sz w:val="20"/>
          <w:szCs w:val="20"/>
        </w:rPr>
        <w:t xml:space="preserve">. </w:t>
      </w:r>
    </w:p>
    <w:p w14:paraId="40D43EB3" w14:textId="77777777" w:rsidR="00190FD0" w:rsidRPr="00190FD0" w:rsidRDefault="00190FD0" w:rsidP="00190FD0">
      <w:pPr>
        <w:spacing w:before="240"/>
        <w:jc w:val="both"/>
        <w:rPr>
          <w:rFonts w:ascii="Verdana" w:hAnsi="Verdana" w:cs="Arial"/>
          <w:sz w:val="20"/>
          <w:szCs w:val="20"/>
        </w:rPr>
      </w:pPr>
      <w:proofErr w:type="spellStart"/>
      <w:r w:rsidRPr="00190FD0">
        <w:rPr>
          <w:rFonts w:ascii="Verdana" w:hAnsi="Verdana" w:cs="Arial"/>
          <w:sz w:val="20"/>
          <w:szCs w:val="20"/>
        </w:rPr>
        <w:t>Prilikom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prihoda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uzeta</w:t>
      </w:r>
      <w:proofErr w:type="spellEnd"/>
      <w:r w:rsidRPr="00190FD0">
        <w:rPr>
          <w:rFonts w:ascii="Verdana" w:hAnsi="Verdana" w:cs="Arial"/>
          <w:sz w:val="20"/>
          <w:szCs w:val="20"/>
        </w:rPr>
        <w:t xml:space="preserve"> je </w:t>
      </w:r>
      <w:proofErr w:type="spellStart"/>
      <w:r w:rsidRPr="00190FD0">
        <w:rPr>
          <w:rFonts w:ascii="Verdana" w:hAnsi="Verdana" w:cs="Arial"/>
          <w:sz w:val="20"/>
          <w:szCs w:val="20"/>
        </w:rPr>
        <w:t>obzir</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realizacija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istih</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tekućoj</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godini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procjena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njihovih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kretanja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narednom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razdoblju</w:t>
      </w:r>
      <w:proofErr w:type="spellEnd"/>
      <w:r w:rsidRPr="00190FD0">
        <w:rPr>
          <w:rFonts w:ascii="Verdana" w:hAnsi="Verdana" w:cs="Arial"/>
          <w:sz w:val="20"/>
          <w:szCs w:val="20"/>
        </w:rPr>
        <w:t xml:space="preserve"> do 31.12.2023.g. </w:t>
      </w:r>
      <w:proofErr w:type="spellStart"/>
      <w:r w:rsidRPr="00190FD0">
        <w:rPr>
          <w:rFonts w:ascii="Verdana" w:hAnsi="Verdana" w:cs="Arial"/>
          <w:sz w:val="20"/>
          <w:szCs w:val="20"/>
        </w:rPr>
        <w:t>uz</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uvažavanje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gospodarskih</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društvenih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specifičnosti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lokalnoj</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razini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uzimajući</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obzir</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planirane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izmjene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zakonskih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propisa</w:t>
      </w:r>
      <w:proofErr w:type="spellEnd"/>
      <w:r w:rsidRPr="00190FD0">
        <w:rPr>
          <w:rFonts w:ascii="Verdana" w:hAnsi="Verdana" w:cs="Arial"/>
          <w:sz w:val="20"/>
          <w:szCs w:val="20"/>
        </w:rPr>
        <w:t>.</w:t>
      </w:r>
    </w:p>
    <w:p w14:paraId="29763EDB" w14:textId="77777777" w:rsidR="00190FD0" w:rsidRDefault="00190FD0" w:rsidP="00190FD0">
      <w:pPr>
        <w:spacing w:before="240"/>
        <w:jc w:val="both"/>
        <w:rPr>
          <w:rFonts w:ascii="Verdana" w:hAnsi="Verdana" w:cs="Arial"/>
          <w:color w:val="000000" w:themeColor="text1"/>
          <w:sz w:val="20"/>
          <w:szCs w:val="20"/>
        </w:rPr>
      </w:pPr>
      <w:proofErr w:type="spellStart"/>
      <w:r w:rsidRPr="00190FD0">
        <w:rPr>
          <w:rFonts w:ascii="Verdana" w:hAnsi="Verdana" w:cs="Arial"/>
          <w:color w:val="000000" w:themeColor="text1"/>
          <w:sz w:val="20"/>
          <w:szCs w:val="20"/>
        </w:rPr>
        <w:t>Ukupni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rashodi</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izdaci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su</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planirani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su</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iznosu</w:t>
      </w:r>
      <w:proofErr w:type="spellEnd"/>
      <w:r w:rsidRPr="00190FD0">
        <w:rPr>
          <w:rFonts w:ascii="Verdana" w:hAnsi="Verdana" w:cs="Arial"/>
          <w:color w:val="000000" w:themeColor="text1"/>
          <w:sz w:val="20"/>
          <w:szCs w:val="20"/>
        </w:rPr>
        <w:t xml:space="preserve"> </w:t>
      </w:r>
      <w:r w:rsidRPr="00190FD0">
        <w:rPr>
          <w:rFonts w:ascii="Verdana" w:hAnsi="Verdana" w:cs="Arial"/>
          <w:b/>
          <w:bCs/>
          <w:color w:val="000000" w:themeColor="text1"/>
          <w:sz w:val="20"/>
          <w:szCs w:val="20"/>
        </w:rPr>
        <w:t xml:space="preserve">2.555.000,00 </w:t>
      </w:r>
      <w:proofErr w:type="spellStart"/>
      <w:r w:rsidRPr="00190FD0">
        <w:rPr>
          <w:rFonts w:ascii="Verdana" w:hAnsi="Verdana" w:cs="Arial"/>
          <w:b/>
          <w:bCs/>
          <w:color w:val="000000" w:themeColor="text1"/>
          <w:sz w:val="20"/>
          <w:szCs w:val="20"/>
        </w:rPr>
        <w:t>eura</w:t>
      </w:r>
      <w:proofErr w:type="spellEnd"/>
      <w:r w:rsidRPr="00190FD0">
        <w:rPr>
          <w:rFonts w:ascii="Verdana" w:hAnsi="Verdana" w:cs="Arial"/>
          <w:color w:val="000000" w:themeColor="text1"/>
          <w:sz w:val="20"/>
          <w:szCs w:val="20"/>
        </w:rPr>
        <w:t xml:space="preserve">, </w:t>
      </w:r>
      <w:proofErr w:type="gramStart"/>
      <w:r w:rsidRPr="00190FD0">
        <w:rPr>
          <w:rFonts w:ascii="Verdana" w:hAnsi="Verdana" w:cs="Arial"/>
          <w:color w:val="000000" w:themeColor="text1"/>
          <w:sz w:val="20"/>
          <w:szCs w:val="20"/>
        </w:rPr>
        <w:t>a</w:t>
      </w:r>
      <w:proofErr w:type="gram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odnose</w:t>
      </w:r>
      <w:proofErr w:type="spellEnd"/>
      <w:r w:rsidRPr="00190FD0">
        <w:rPr>
          <w:rFonts w:ascii="Verdana" w:hAnsi="Verdana" w:cs="Arial"/>
          <w:color w:val="000000" w:themeColor="text1"/>
          <w:sz w:val="20"/>
          <w:szCs w:val="20"/>
        </w:rPr>
        <w:t xml:space="preserve"> se </w:t>
      </w:r>
      <w:proofErr w:type="spellStart"/>
      <w:r w:rsidRPr="00190FD0">
        <w:rPr>
          <w:rFonts w:ascii="Verdana" w:hAnsi="Verdana" w:cs="Arial"/>
          <w:color w:val="000000" w:themeColor="text1"/>
          <w:sz w:val="20"/>
          <w:szCs w:val="20"/>
        </w:rPr>
        <w:t>na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rashode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poslovanja</w:t>
      </w:r>
      <w:proofErr w:type="spellEnd"/>
      <w:r w:rsidRPr="00190FD0">
        <w:rPr>
          <w:rFonts w:ascii="Verdana" w:hAnsi="Verdana" w:cs="Arial"/>
          <w:color w:val="000000" w:themeColor="text1"/>
          <w:sz w:val="20"/>
          <w:szCs w:val="20"/>
        </w:rPr>
        <w:t xml:space="preserve"> 634.340,97 </w:t>
      </w:r>
      <w:proofErr w:type="spellStart"/>
      <w:r w:rsidRPr="00190FD0">
        <w:rPr>
          <w:rFonts w:ascii="Verdana" w:hAnsi="Verdana" w:cs="Arial"/>
          <w:color w:val="000000" w:themeColor="text1"/>
          <w:sz w:val="20"/>
          <w:szCs w:val="20"/>
        </w:rPr>
        <w:t>eura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rashode</w:t>
      </w:r>
      <w:proofErr w:type="spellEnd"/>
      <w:r w:rsidRPr="00190FD0">
        <w:rPr>
          <w:rFonts w:ascii="Verdana" w:hAnsi="Verdana" w:cs="Arial"/>
          <w:color w:val="000000" w:themeColor="text1"/>
          <w:sz w:val="20"/>
          <w:szCs w:val="20"/>
        </w:rPr>
        <w:t xml:space="preserve"> za </w:t>
      </w:r>
      <w:proofErr w:type="spellStart"/>
      <w:r w:rsidRPr="00190FD0">
        <w:rPr>
          <w:rFonts w:ascii="Verdana" w:hAnsi="Verdana" w:cs="Arial"/>
          <w:color w:val="000000" w:themeColor="text1"/>
          <w:sz w:val="20"/>
          <w:szCs w:val="20"/>
        </w:rPr>
        <w:t>nabavu</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nefinancijske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imovine</w:t>
      </w:r>
      <w:proofErr w:type="spellEnd"/>
      <w:r w:rsidRPr="00190FD0">
        <w:rPr>
          <w:rFonts w:ascii="Verdana" w:hAnsi="Verdana" w:cs="Arial"/>
          <w:color w:val="000000" w:themeColor="text1"/>
          <w:sz w:val="20"/>
          <w:szCs w:val="20"/>
        </w:rPr>
        <w:t xml:space="preserve"> 1.905.659,03 </w:t>
      </w:r>
      <w:proofErr w:type="spellStart"/>
      <w:r w:rsidRPr="00190FD0">
        <w:rPr>
          <w:rFonts w:ascii="Verdana" w:hAnsi="Verdana" w:cs="Arial"/>
          <w:color w:val="000000" w:themeColor="text1"/>
          <w:sz w:val="20"/>
          <w:szCs w:val="20"/>
        </w:rPr>
        <w:t>eura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te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izdaci</w:t>
      </w:r>
      <w:proofErr w:type="spellEnd"/>
      <w:r w:rsidRPr="00190FD0">
        <w:rPr>
          <w:rFonts w:ascii="Verdana" w:hAnsi="Verdana" w:cs="Arial"/>
          <w:color w:val="000000" w:themeColor="text1"/>
          <w:sz w:val="20"/>
          <w:szCs w:val="20"/>
        </w:rPr>
        <w:t xml:space="preserve"> za </w:t>
      </w:r>
      <w:proofErr w:type="spellStart"/>
      <w:r w:rsidRPr="00190FD0">
        <w:rPr>
          <w:rFonts w:ascii="Verdana" w:hAnsi="Verdana" w:cs="Arial"/>
          <w:color w:val="000000" w:themeColor="text1"/>
          <w:sz w:val="20"/>
          <w:szCs w:val="20"/>
        </w:rPr>
        <w:t>financijsku</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imovinu</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otplate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zajmova</w:t>
      </w:r>
      <w:proofErr w:type="spellEnd"/>
      <w:r w:rsidRPr="00190FD0">
        <w:rPr>
          <w:rFonts w:ascii="Verdana" w:hAnsi="Verdana" w:cs="Arial"/>
          <w:color w:val="000000" w:themeColor="text1"/>
          <w:sz w:val="20"/>
          <w:szCs w:val="20"/>
        </w:rPr>
        <w:t xml:space="preserve"> 15.000,00 </w:t>
      </w:r>
      <w:proofErr w:type="spellStart"/>
      <w:r w:rsidRPr="00190FD0">
        <w:rPr>
          <w:rFonts w:ascii="Verdana" w:hAnsi="Verdana" w:cs="Arial"/>
          <w:color w:val="000000" w:themeColor="text1"/>
          <w:sz w:val="20"/>
          <w:szCs w:val="20"/>
        </w:rPr>
        <w:t>eura</w:t>
      </w:r>
      <w:proofErr w:type="spellEnd"/>
      <w:r w:rsidRPr="00190FD0">
        <w:rPr>
          <w:rFonts w:ascii="Verdana" w:hAnsi="Verdana" w:cs="Arial"/>
          <w:color w:val="000000" w:themeColor="text1"/>
          <w:sz w:val="20"/>
          <w:szCs w:val="20"/>
        </w:rPr>
        <w:t>.</w:t>
      </w:r>
    </w:p>
    <w:p w14:paraId="61384B7C" w14:textId="77777777" w:rsidR="00483D9F" w:rsidRPr="00190FD0" w:rsidRDefault="00483D9F" w:rsidP="00190FD0">
      <w:pPr>
        <w:spacing w:before="240"/>
        <w:jc w:val="both"/>
        <w:rPr>
          <w:rFonts w:ascii="Verdana" w:hAnsi="Verdana" w:cs="Arial"/>
          <w:color w:val="000000" w:themeColor="text1"/>
          <w:sz w:val="20"/>
          <w:szCs w:val="20"/>
        </w:rPr>
      </w:pPr>
    </w:p>
    <w:p w14:paraId="38562BA1" w14:textId="77777777" w:rsidR="00190FD0" w:rsidRPr="00190FD0" w:rsidRDefault="00190FD0" w:rsidP="007203D2">
      <w:pPr>
        <w:pStyle w:val="ListParagraph"/>
        <w:numPr>
          <w:ilvl w:val="0"/>
          <w:numId w:val="11"/>
        </w:numPr>
        <w:spacing w:after="200" w:line="276" w:lineRule="auto"/>
        <w:jc w:val="both"/>
        <w:rPr>
          <w:rFonts w:ascii="Verdana" w:hAnsi="Verdana" w:cs="Arial"/>
          <w:b/>
          <w:sz w:val="20"/>
          <w:szCs w:val="20"/>
        </w:rPr>
      </w:pPr>
      <w:r w:rsidRPr="00190FD0">
        <w:rPr>
          <w:rFonts w:ascii="Verdana" w:hAnsi="Verdana" w:cs="Arial"/>
          <w:b/>
          <w:sz w:val="20"/>
          <w:szCs w:val="20"/>
        </w:rPr>
        <w:t>RAČUN PRIHODA I RASHODA</w:t>
      </w:r>
    </w:p>
    <w:p w14:paraId="5CD491AF" w14:textId="77777777" w:rsidR="00190FD0" w:rsidRPr="00190FD0" w:rsidRDefault="00190FD0" w:rsidP="00190FD0">
      <w:pPr>
        <w:jc w:val="both"/>
        <w:rPr>
          <w:rFonts w:ascii="Verdana" w:hAnsi="Verdana" w:cs="Arial"/>
          <w:sz w:val="20"/>
          <w:szCs w:val="20"/>
          <w:u w:val="single"/>
        </w:rPr>
      </w:pPr>
      <w:proofErr w:type="spellStart"/>
      <w:r w:rsidRPr="00190FD0">
        <w:rPr>
          <w:rFonts w:ascii="Verdana" w:hAnsi="Verdana" w:cs="Arial"/>
          <w:sz w:val="20"/>
          <w:szCs w:val="20"/>
          <w:u w:val="single"/>
        </w:rPr>
        <w:t>Ukupni</w:t>
      </w:r>
      <w:proofErr w:type="spellEnd"/>
      <w:r w:rsidRPr="00190FD0">
        <w:rPr>
          <w:rFonts w:ascii="Verdana" w:hAnsi="Verdana" w:cs="Arial"/>
          <w:sz w:val="20"/>
          <w:szCs w:val="20"/>
          <w:u w:val="single"/>
        </w:rPr>
        <w:t xml:space="preserve"> </w:t>
      </w:r>
      <w:proofErr w:type="spellStart"/>
      <w:r w:rsidRPr="00190FD0">
        <w:rPr>
          <w:rFonts w:ascii="Verdana" w:hAnsi="Verdana" w:cs="Arial"/>
          <w:sz w:val="20"/>
          <w:szCs w:val="20"/>
          <w:u w:val="single"/>
        </w:rPr>
        <w:t>prihodi</w:t>
      </w:r>
      <w:proofErr w:type="spellEnd"/>
      <w:r w:rsidRPr="00190FD0">
        <w:rPr>
          <w:rFonts w:ascii="Verdana" w:hAnsi="Verdana" w:cs="Arial"/>
          <w:sz w:val="20"/>
          <w:szCs w:val="20"/>
          <w:u w:val="single"/>
        </w:rPr>
        <w:t xml:space="preserve"> </w:t>
      </w:r>
    </w:p>
    <w:p w14:paraId="61E5CA61" w14:textId="77777777" w:rsidR="00190FD0" w:rsidRPr="00190FD0" w:rsidRDefault="00190FD0" w:rsidP="00190FD0">
      <w:pPr>
        <w:jc w:val="both"/>
        <w:rPr>
          <w:rFonts w:ascii="Verdana" w:hAnsi="Verdana" w:cs="Arial"/>
          <w:sz w:val="20"/>
          <w:szCs w:val="20"/>
          <w:u w:val="single"/>
        </w:rPr>
      </w:pPr>
    </w:p>
    <w:tbl>
      <w:tblPr>
        <w:tblW w:w="0" w:type="auto"/>
        <w:jc w:val="center"/>
        <w:tblLook w:val="04A0" w:firstRow="1" w:lastRow="0" w:firstColumn="1" w:lastColumn="0" w:noHBand="0" w:noVBand="1"/>
      </w:tblPr>
      <w:tblGrid>
        <w:gridCol w:w="5685"/>
        <w:gridCol w:w="1713"/>
        <w:gridCol w:w="1985"/>
        <w:gridCol w:w="1839"/>
      </w:tblGrid>
      <w:tr w:rsidR="00190FD0" w:rsidRPr="00190FD0" w14:paraId="764E82DF" w14:textId="77777777" w:rsidTr="00573B2F">
        <w:trPr>
          <w:trHeight w:val="57"/>
          <w:jc w:val="center"/>
        </w:trPr>
        <w:tc>
          <w:tcPr>
            <w:tcW w:w="5685"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4791C2FB" w14:textId="77777777" w:rsidR="00190FD0" w:rsidRPr="00190FD0" w:rsidRDefault="00190FD0" w:rsidP="00573B2F">
            <w:pPr>
              <w:jc w:val="center"/>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Vrsta</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prihoda</w:t>
            </w:r>
            <w:proofErr w:type="spellEnd"/>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3DF1E58F"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 xml:space="preserve">Plan </w:t>
            </w:r>
            <w:proofErr w:type="gramStart"/>
            <w:r w:rsidRPr="00190FD0">
              <w:rPr>
                <w:rFonts w:ascii="Verdana" w:hAnsi="Verdana" w:cs="Arial"/>
                <w:color w:val="000000"/>
                <w:sz w:val="20"/>
                <w:szCs w:val="20"/>
                <w:lang w:eastAsia="hr-HR"/>
              </w:rPr>
              <w:t>za  2023</w:t>
            </w:r>
            <w:proofErr w:type="gramEnd"/>
            <w:r w:rsidRPr="00190FD0">
              <w:rPr>
                <w:rFonts w:ascii="Verdana" w:hAnsi="Verdana" w:cs="Arial"/>
                <w:color w:val="000000"/>
                <w:sz w:val="20"/>
                <w:szCs w:val="20"/>
                <w:lang w:eastAsia="hr-HR"/>
              </w:rPr>
              <w:t>.</w:t>
            </w:r>
          </w:p>
          <w:p w14:paraId="040078A4"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w:t>
            </w:r>
            <w:proofErr w:type="spellStart"/>
            <w:r w:rsidRPr="00190FD0">
              <w:rPr>
                <w:rFonts w:ascii="Verdana" w:hAnsi="Verdana" w:cs="Arial"/>
                <w:color w:val="000000"/>
                <w:sz w:val="20"/>
                <w:szCs w:val="20"/>
                <w:lang w:eastAsia="hr-HR"/>
              </w:rPr>
              <w:t>eur</w:t>
            </w:r>
            <w:proofErr w:type="spellEnd"/>
            <w:r w:rsidRPr="00190FD0">
              <w:rPr>
                <w:rFonts w:ascii="Verdana" w:hAnsi="Verdana" w:cs="Arial"/>
                <w:color w:val="000000"/>
                <w:sz w:val="20"/>
                <w:szCs w:val="20"/>
                <w:lang w:eastAsia="hr-HR"/>
              </w:rPr>
              <w:t>)</w:t>
            </w:r>
          </w:p>
        </w:tc>
        <w:tc>
          <w:tcPr>
            <w:tcW w:w="1985" w:type="dxa"/>
            <w:tcBorders>
              <w:top w:val="single" w:sz="8" w:space="0" w:color="auto"/>
              <w:left w:val="nil"/>
              <w:bottom w:val="nil"/>
              <w:right w:val="single" w:sz="8" w:space="0" w:color="auto"/>
            </w:tcBorders>
            <w:shd w:val="clear" w:color="000000" w:fill="DBE5F1"/>
            <w:vAlign w:val="center"/>
            <w:hideMark/>
          </w:tcPr>
          <w:p w14:paraId="2120EF51" w14:textId="77777777" w:rsidR="00190FD0" w:rsidRPr="00190FD0" w:rsidRDefault="00190FD0" w:rsidP="00573B2F">
            <w:pPr>
              <w:jc w:val="center"/>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Promjena</w:t>
            </w:r>
            <w:proofErr w:type="spellEnd"/>
          </w:p>
          <w:p w14:paraId="0789B1B3"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w:t>
            </w:r>
            <w:proofErr w:type="spellStart"/>
            <w:r w:rsidRPr="00190FD0">
              <w:rPr>
                <w:rFonts w:ascii="Verdana" w:hAnsi="Verdana" w:cs="Arial"/>
                <w:color w:val="000000"/>
                <w:sz w:val="20"/>
                <w:szCs w:val="20"/>
                <w:lang w:eastAsia="hr-HR"/>
              </w:rPr>
              <w:t>eur</w:t>
            </w:r>
            <w:proofErr w:type="spellEnd"/>
            <w:r w:rsidRPr="00190FD0">
              <w:rPr>
                <w:rFonts w:ascii="Verdana" w:hAnsi="Verdana" w:cs="Arial"/>
                <w:color w:val="000000"/>
                <w:sz w:val="20"/>
                <w:szCs w:val="20"/>
                <w:lang w:eastAsia="hr-HR"/>
              </w:rPr>
              <w:t>)</w:t>
            </w:r>
          </w:p>
        </w:tc>
        <w:tc>
          <w:tcPr>
            <w:tcW w:w="1839"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4872C724"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Novi Plan za 2023. (</w:t>
            </w:r>
            <w:proofErr w:type="spellStart"/>
            <w:r w:rsidRPr="00190FD0">
              <w:rPr>
                <w:rFonts w:ascii="Verdana" w:hAnsi="Verdana" w:cs="Arial"/>
                <w:color w:val="000000"/>
                <w:sz w:val="20"/>
                <w:szCs w:val="20"/>
                <w:lang w:eastAsia="hr-HR"/>
              </w:rPr>
              <w:t>eur</w:t>
            </w:r>
            <w:proofErr w:type="spellEnd"/>
            <w:r w:rsidRPr="00190FD0">
              <w:rPr>
                <w:rFonts w:ascii="Verdana" w:hAnsi="Verdana" w:cs="Arial"/>
                <w:color w:val="000000"/>
                <w:sz w:val="20"/>
                <w:szCs w:val="20"/>
                <w:lang w:eastAsia="hr-HR"/>
              </w:rPr>
              <w:t>)</w:t>
            </w:r>
          </w:p>
        </w:tc>
      </w:tr>
      <w:tr w:rsidR="00190FD0" w:rsidRPr="00190FD0" w14:paraId="6487A66E" w14:textId="77777777" w:rsidTr="00573B2F">
        <w:trPr>
          <w:trHeight w:val="60"/>
          <w:jc w:val="center"/>
        </w:trPr>
        <w:tc>
          <w:tcPr>
            <w:tcW w:w="5685" w:type="dxa"/>
            <w:vMerge/>
            <w:tcBorders>
              <w:top w:val="single" w:sz="8" w:space="0" w:color="auto"/>
              <w:left w:val="single" w:sz="8" w:space="0" w:color="auto"/>
              <w:bottom w:val="single" w:sz="8" w:space="0" w:color="000000"/>
              <w:right w:val="single" w:sz="8" w:space="0" w:color="auto"/>
            </w:tcBorders>
            <w:vAlign w:val="center"/>
            <w:hideMark/>
          </w:tcPr>
          <w:p w14:paraId="3CFF9A33" w14:textId="77777777" w:rsidR="00190FD0" w:rsidRPr="00190FD0" w:rsidRDefault="00190FD0" w:rsidP="00573B2F">
            <w:pPr>
              <w:jc w:val="center"/>
              <w:rPr>
                <w:rFonts w:ascii="Verdana" w:hAnsi="Verdana" w:cs="Arial"/>
                <w:color w:val="000000"/>
                <w:sz w:val="20"/>
                <w:szCs w:val="20"/>
                <w:lang w:eastAsia="hr-HR"/>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34CB73AA" w14:textId="77777777" w:rsidR="00190FD0" w:rsidRPr="00190FD0" w:rsidRDefault="00190FD0" w:rsidP="00573B2F">
            <w:pPr>
              <w:jc w:val="center"/>
              <w:rPr>
                <w:rFonts w:ascii="Verdana" w:hAnsi="Verdana" w:cs="Arial"/>
                <w:color w:val="000000"/>
                <w:sz w:val="20"/>
                <w:szCs w:val="20"/>
                <w:lang w:eastAsia="hr-HR"/>
              </w:rPr>
            </w:pPr>
          </w:p>
        </w:tc>
        <w:tc>
          <w:tcPr>
            <w:tcW w:w="1985" w:type="dxa"/>
            <w:tcBorders>
              <w:top w:val="nil"/>
              <w:left w:val="nil"/>
              <w:bottom w:val="single" w:sz="8" w:space="0" w:color="auto"/>
              <w:right w:val="single" w:sz="8" w:space="0" w:color="auto"/>
            </w:tcBorders>
            <w:shd w:val="clear" w:color="000000" w:fill="DBE5F1"/>
            <w:vAlign w:val="center"/>
            <w:hideMark/>
          </w:tcPr>
          <w:p w14:paraId="7C211220" w14:textId="77777777" w:rsidR="00190FD0" w:rsidRPr="00190FD0" w:rsidRDefault="00190FD0" w:rsidP="00573B2F">
            <w:pPr>
              <w:rPr>
                <w:rFonts w:ascii="Verdana" w:hAnsi="Verdana" w:cs="Arial"/>
                <w:color w:val="000000"/>
                <w:sz w:val="20"/>
                <w:szCs w:val="20"/>
                <w:lang w:eastAsia="hr-HR"/>
              </w:rPr>
            </w:pPr>
          </w:p>
        </w:tc>
        <w:tc>
          <w:tcPr>
            <w:tcW w:w="1839" w:type="dxa"/>
            <w:vMerge/>
            <w:tcBorders>
              <w:top w:val="single" w:sz="8" w:space="0" w:color="auto"/>
              <w:left w:val="single" w:sz="8" w:space="0" w:color="auto"/>
              <w:bottom w:val="single" w:sz="8" w:space="0" w:color="000000"/>
              <w:right w:val="single" w:sz="8" w:space="0" w:color="auto"/>
            </w:tcBorders>
            <w:vAlign w:val="center"/>
            <w:hideMark/>
          </w:tcPr>
          <w:p w14:paraId="1BC15FDF" w14:textId="77777777" w:rsidR="00190FD0" w:rsidRPr="00190FD0" w:rsidRDefault="00190FD0" w:rsidP="00573B2F">
            <w:pPr>
              <w:jc w:val="center"/>
              <w:rPr>
                <w:rFonts w:ascii="Verdana" w:hAnsi="Verdana" w:cs="Arial"/>
                <w:color w:val="000000"/>
                <w:sz w:val="20"/>
                <w:szCs w:val="20"/>
                <w:lang w:eastAsia="hr-HR"/>
              </w:rPr>
            </w:pPr>
          </w:p>
        </w:tc>
      </w:tr>
      <w:tr w:rsidR="00190FD0" w:rsidRPr="00190FD0" w14:paraId="33D7818E" w14:textId="77777777" w:rsidTr="00573B2F">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4308C18C" w14:textId="77777777" w:rsidR="00190FD0" w:rsidRPr="00190FD0" w:rsidRDefault="00190FD0" w:rsidP="00573B2F">
            <w:pPr>
              <w:jc w:val="both"/>
              <w:rPr>
                <w:rFonts w:ascii="Verdana" w:hAnsi="Verdana" w:cs="Arial"/>
                <w:color w:val="000000"/>
                <w:sz w:val="20"/>
                <w:szCs w:val="20"/>
                <w:lang w:eastAsia="hr-HR"/>
              </w:rPr>
            </w:pPr>
            <w:r w:rsidRPr="00190FD0">
              <w:rPr>
                <w:rFonts w:ascii="Verdana" w:hAnsi="Verdana" w:cs="Arial"/>
                <w:color w:val="000000"/>
                <w:sz w:val="20"/>
                <w:szCs w:val="20"/>
                <w:lang w:eastAsia="hr-HR"/>
              </w:rPr>
              <w:t> </w:t>
            </w:r>
          </w:p>
        </w:tc>
        <w:tc>
          <w:tcPr>
            <w:tcW w:w="1701" w:type="dxa"/>
            <w:tcBorders>
              <w:top w:val="nil"/>
              <w:left w:val="nil"/>
              <w:bottom w:val="single" w:sz="8" w:space="0" w:color="auto"/>
              <w:right w:val="single" w:sz="8" w:space="0" w:color="auto"/>
            </w:tcBorders>
            <w:shd w:val="clear" w:color="auto" w:fill="auto"/>
            <w:vAlign w:val="center"/>
            <w:hideMark/>
          </w:tcPr>
          <w:p w14:paraId="41F5EDCD"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1.</w:t>
            </w:r>
          </w:p>
        </w:tc>
        <w:tc>
          <w:tcPr>
            <w:tcW w:w="1985" w:type="dxa"/>
            <w:tcBorders>
              <w:top w:val="nil"/>
              <w:left w:val="nil"/>
              <w:bottom w:val="single" w:sz="8" w:space="0" w:color="auto"/>
              <w:right w:val="single" w:sz="8" w:space="0" w:color="auto"/>
            </w:tcBorders>
            <w:shd w:val="clear" w:color="auto" w:fill="auto"/>
            <w:vAlign w:val="center"/>
            <w:hideMark/>
          </w:tcPr>
          <w:p w14:paraId="12B0B86D"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2.</w:t>
            </w:r>
          </w:p>
        </w:tc>
        <w:tc>
          <w:tcPr>
            <w:tcW w:w="1839" w:type="dxa"/>
            <w:tcBorders>
              <w:top w:val="nil"/>
              <w:left w:val="nil"/>
              <w:bottom w:val="single" w:sz="8" w:space="0" w:color="auto"/>
              <w:right w:val="single" w:sz="8" w:space="0" w:color="auto"/>
            </w:tcBorders>
            <w:shd w:val="clear" w:color="auto" w:fill="auto"/>
            <w:vAlign w:val="center"/>
            <w:hideMark/>
          </w:tcPr>
          <w:p w14:paraId="209FF71B"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3.</w:t>
            </w:r>
          </w:p>
        </w:tc>
      </w:tr>
      <w:tr w:rsidR="00190FD0" w:rsidRPr="00190FD0" w14:paraId="0B8FF44C" w14:textId="77777777" w:rsidTr="00573B2F">
        <w:trPr>
          <w:trHeight w:val="258"/>
          <w:jc w:val="center"/>
        </w:trPr>
        <w:tc>
          <w:tcPr>
            <w:tcW w:w="5685" w:type="dxa"/>
            <w:tcBorders>
              <w:top w:val="nil"/>
              <w:left w:val="single" w:sz="8" w:space="0" w:color="auto"/>
              <w:bottom w:val="single" w:sz="8" w:space="0" w:color="auto"/>
              <w:right w:val="single" w:sz="8" w:space="0" w:color="auto"/>
            </w:tcBorders>
            <w:shd w:val="clear" w:color="000000" w:fill="DBE5F1"/>
            <w:vAlign w:val="center"/>
            <w:hideMark/>
          </w:tcPr>
          <w:p w14:paraId="6D91E7A5" w14:textId="77777777" w:rsidR="00190FD0" w:rsidRPr="00190FD0" w:rsidRDefault="00190FD0" w:rsidP="00483D9F">
            <w:pPr>
              <w:jc w:val="left"/>
              <w:rPr>
                <w:rFonts w:ascii="Verdana" w:hAnsi="Verdana" w:cs="Arial"/>
                <w:b/>
                <w:bCs/>
                <w:i/>
                <w:iCs/>
                <w:color w:val="002060"/>
                <w:sz w:val="20"/>
                <w:szCs w:val="20"/>
                <w:lang w:eastAsia="hr-HR"/>
              </w:rPr>
            </w:pPr>
            <w:r w:rsidRPr="00190FD0">
              <w:rPr>
                <w:rFonts w:ascii="Verdana" w:hAnsi="Verdana" w:cs="Arial"/>
                <w:b/>
                <w:bCs/>
                <w:i/>
                <w:iCs/>
                <w:color w:val="002060"/>
                <w:sz w:val="20"/>
                <w:szCs w:val="20"/>
                <w:lang w:eastAsia="hr-HR"/>
              </w:rPr>
              <w:t>PRIHODI POSLOVANJA</w:t>
            </w:r>
          </w:p>
        </w:tc>
        <w:tc>
          <w:tcPr>
            <w:tcW w:w="1701" w:type="dxa"/>
            <w:tcBorders>
              <w:top w:val="nil"/>
              <w:left w:val="nil"/>
              <w:bottom w:val="single" w:sz="8" w:space="0" w:color="auto"/>
              <w:right w:val="single" w:sz="8" w:space="0" w:color="auto"/>
            </w:tcBorders>
            <w:shd w:val="clear" w:color="auto" w:fill="auto"/>
            <w:vAlign w:val="center"/>
            <w:hideMark/>
          </w:tcPr>
          <w:p w14:paraId="11709496" w14:textId="77777777" w:rsidR="00190FD0" w:rsidRPr="00190FD0" w:rsidRDefault="00190FD0" w:rsidP="00573B2F">
            <w:pPr>
              <w:rPr>
                <w:rFonts w:ascii="Verdana" w:hAnsi="Verdana" w:cs="Arial"/>
                <w:color w:val="002060"/>
                <w:sz w:val="20"/>
                <w:szCs w:val="20"/>
                <w:lang w:eastAsia="hr-HR"/>
              </w:rPr>
            </w:pPr>
            <w:r w:rsidRPr="00190FD0">
              <w:rPr>
                <w:rFonts w:ascii="Verdana" w:hAnsi="Verdana" w:cs="Arial"/>
                <w:color w:val="002060"/>
                <w:sz w:val="20"/>
                <w:szCs w:val="20"/>
                <w:lang w:eastAsia="hr-HR"/>
              </w:rPr>
              <w:t>1.491.804,35 </w:t>
            </w:r>
          </w:p>
        </w:tc>
        <w:tc>
          <w:tcPr>
            <w:tcW w:w="1985" w:type="dxa"/>
            <w:tcBorders>
              <w:top w:val="nil"/>
              <w:left w:val="nil"/>
              <w:bottom w:val="single" w:sz="8" w:space="0" w:color="auto"/>
              <w:right w:val="single" w:sz="8" w:space="0" w:color="auto"/>
            </w:tcBorders>
            <w:shd w:val="clear" w:color="auto" w:fill="auto"/>
            <w:vAlign w:val="center"/>
            <w:hideMark/>
          </w:tcPr>
          <w:p w14:paraId="27010AD9" w14:textId="77777777" w:rsidR="00190FD0" w:rsidRPr="00190FD0" w:rsidRDefault="00190FD0" w:rsidP="00573B2F">
            <w:pPr>
              <w:rPr>
                <w:rFonts w:ascii="Verdana" w:hAnsi="Verdana" w:cs="Arial"/>
                <w:color w:val="002060"/>
                <w:sz w:val="20"/>
                <w:szCs w:val="20"/>
                <w:lang w:eastAsia="hr-HR"/>
              </w:rPr>
            </w:pPr>
            <w:r w:rsidRPr="00190FD0">
              <w:rPr>
                <w:rFonts w:ascii="Verdana" w:hAnsi="Verdana" w:cs="Arial"/>
                <w:color w:val="002060"/>
                <w:sz w:val="20"/>
                <w:szCs w:val="20"/>
                <w:lang w:eastAsia="hr-HR"/>
              </w:rPr>
              <w:t>938.613,24 </w:t>
            </w:r>
          </w:p>
        </w:tc>
        <w:tc>
          <w:tcPr>
            <w:tcW w:w="1839" w:type="dxa"/>
            <w:tcBorders>
              <w:top w:val="nil"/>
              <w:left w:val="nil"/>
              <w:bottom w:val="single" w:sz="8" w:space="0" w:color="auto"/>
              <w:right w:val="single" w:sz="8" w:space="0" w:color="auto"/>
            </w:tcBorders>
            <w:shd w:val="clear" w:color="auto" w:fill="auto"/>
            <w:vAlign w:val="center"/>
            <w:hideMark/>
          </w:tcPr>
          <w:p w14:paraId="6E09DDD4" w14:textId="77777777" w:rsidR="00190FD0" w:rsidRPr="00190FD0" w:rsidRDefault="00190FD0" w:rsidP="00573B2F">
            <w:pPr>
              <w:rPr>
                <w:rFonts w:ascii="Verdana" w:hAnsi="Verdana" w:cs="Arial"/>
                <w:color w:val="002060"/>
                <w:sz w:val="20"/>
                <w:szCs w:val="20"/>
                <w:lang w:eastAsia="hr-HR"/>
              </w:rPr>
            </w:pPr>
            <w:r w:rsidRPr="00190FD0">
              <w:rPr>
                <w:rFonts w:ascii="Verdana" w:hAnsi="Verdana" w:cs="Arial"/>
                <w:color w:val="002060"/>
                <w:sz w:val="20"/>
                <w:szCs w:val="20"/>
                <w:lang w:eastAsia="hr-HR"/>
              </w:rPr>
              <w:t>2.430.417,59 </w:t>
            </w:r>
          </w:p>
        </w:tc>
      </w:tr>
      <w:tr w:rsidR="00190FD0" w:rsidRPr="00190FD0" w14:paraId="6AA78888" w14:textId="77777777" w:rsidTr="00573B2F">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2C9BB8D7"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Prihodi</w:t>
            </w:r>
            <w:proofErr w:type="spellEnd"/>
            <w:r w:rsidRPr="00190FD0">
              <w:rPr>
                <w:rFonts w:ascii="Verdana" w:hAnsi="Verdana" w:cs="Arial"/>
                <w:color w:val="000000"/>
                <w:sz w:val="20"/>
                <w:szCs w:val="20"/>
                <w:lang w:eastAsia="hr-HR"/>
              </w:rPr>
              <w:t xml:space="preserve"> od </w:t>
            </w:r>
            <w:proofErr w:type="spellStart"/>
            <w:r w:rsidRPr="00190FD0">
              <w:rPr>
                <w:rFonts w:ascii="Verdana" w:hAnsi="Verdana" w:cs="Arial"/>
                <w:color w:val="000000"/>
                <w:sz w:val="20"/>
                <w:szCs w:val="20"/>
                <w:lang w:eastAsia="hr-HR"/>
              </w:rPr>
              <w:t>poreza</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6D0ED08B"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303.391,08</w:t>
            </w:r>
          </w:p>
        </w:tc>
        <w:tc>
          <w:tcPr>
            <w:tcW w:w="1985" w:type="dxa"/>
            <w:tcBorders>
              <w:top w:val="nil"/>
              <w:left w:val="nil"/>
              <w:bottom w:val="single" w:sz="8" w:space="0" w:color="auto"/>
              <w:right w:val="single" w:sz="8" w:space="0" w:color="auto"/>
            </w:tcBorders>
            <w:shd w:val="clear" w:color="auto" w:fill="auto"/>
            <w:vAlign w:val="center"/>
            <w:hideMark/>
          </w:tcPr>
          <w:p w14:paraId="6C63466D"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96.698,83</w:t>
            </w:r>
          </w:p>
        </w:tc>
        <w:tc>
          <w:tcPr>
            <w:tcW w:w="1839" w:type="dxa"/>
            <w:tcBorders>
              <w:top w:val="nil"/>
              <w:left w:val="nil"/>
              <w:bottom w:val="single" w:sz="8" w:space="0" w:color="auto"/>
              <w:right w:val="single" w:sz="8" w:space="0" w:color="auto"/>
            </w:tcBorders>
            <w:shd w:val="clear" w:color="auto" w:fill="auto"/>
            <w:vAlign w:val="center"/>
          </w:tcPr>
          <w:p w14:paraId="3791AD06"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400.089,91</w:t>
            </w:r>
          </w:p>
        </w:tc>
      </w:tr>
      <w:tr w:rsidR="00190FD0" w:rsidRPr="00190FD0" w14:paraId="3D68CB38" w14:textId="77777777" w:rsidTr="00573B2F">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382DC2F1"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Pomoći</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4E9C62DA"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995.022,88</w:t>
            </w:r>
          </w:p>
        </w:tc>
        <w:tc>
          <w:tcPr>
            <w:tcW w:w="1985" w:type="dxa"/>
            <w:tcBorders>
              <w:top w:val="nil"/>
              <w:left w:val="nil"/>
              <w:bottom w:val="single" w:sz="8" w:space="0" w:color="auto"/>
              <w:right w:val="single" w:sz="8" w:space="0" w:color="auto"/>
            </w:tcBorders>
            <w:shd w:val="clear" w:color="auto" w:fill="auto"/>
            <w:vAlign w:val="center"/>
            <w:hideMark/>
          </w:tcPr>
          <w:p w14:paraId="60893416"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841.896,09</w:t>
            </w:r>
          </w:p>
        </w:tc>
        <w:tc>
          <w:tcPr>
            <w:tcW w:w="1839" w:type="dxa"/>
            <w:tcBorders>
              <w:top w:val="nil"/>
              <w:left w:val="nil"/>
              <w:bottom w:val="single" w:sz="8" w:space="0" w:color="auto"/>
              <w:right w:val="single" w:sz="8" w:space="0" w:color="auto"/>
            </w:tcBorders>
            <w:shd w:val="clear" w:color="auto" w:fill="auto"/>
            <w:vAlign w:val="center"/>
          </w:tcPr>
          <w:p w14:paraId="0AA0299B"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1.836.918,97</w:t>
            </w:r>
          </w:p>
        </w:tc>
      </w:tr>
      <w:tr w:rsidR="00190FD0" w:rsidRPr="00190FD0" w14:paraId="6F784F89" w14:textId="77777777" w:rsidTr="00573B2F">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7848E7C0"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Prihodi</w:t>
            </w:r>
            <w:proofErr w:type="spellEnd"/>
            <w:r w:rsidRPr="00190FD0">
              <w:rPr>
                <w:rFonts w:ascii="Verdana" w:hAnsi="Verdana" w:cs="Arial"/>
                <w:color w:val="000000"/>
                <w:sz w:val="20"/>
                <w:szCs w:val="20"/>
                <w:lang w:eastAsia="hr-HR"/>
              </w:rPr>
              <w:t xml:space="preserve"> od </w:t>
            </w:r>
            <w:proofErr w:type="spellStart"/>
            <w:r w:rsidRPr="00190FD0">
              <w:rPr>
                <w:rFonts w:ascii="Verdana" w:hAnsi="Verdana" w:cs="Arial"/>
                <w:color w:val="000000"/>
                <w:sz w:val="20"/>
                <w:szCs w:val="20"/>
                <w:lang w:eastAsia="hr-HR"/>
              </w:rPr>
              <w:t>imovine</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1FEFAABC"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89.534,79</w:t>
            </w:r>
          </w:p>
        </w:tc>
        <w:tc>
          <w:tcPr>
            <w:tcW w:w="1985" w:type="dxa"/>
            <w:tcBorders>
              <w:top w:val="nil"/>
              <w:left w:val="nil"/>
              <w:bottom w:val="single" w:sz="8" w:space="0" w:color="auto"/>
              <w:right w:val="single" w:sz="8" w:space="0" w:color="auto"/>
            </w:tcBorders>
            <w:shd w:val="clear" w:color="auto" w:fill="auto"/>
            <w:vAlign w:val="center"/>
            <w:hideMark/>
          </w:tcPr>
          <w:p w14:paraId="4875BD0C"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0,00</w:t>
            </w:r>
          </w:p>
        </w:tc>
        <w:tc>
          <w:tcPr>
            <w:tcW w:w="1839" w:type="dxa"/>
            <w:tcBorders>
              <w:top w:val="nil"/>
              <w:left w:val="nil"/>
              <w:bottom w:val="single" w:sz="8" w:space="0" w:color="auto"/>
              <w:right w:val="single" w:sz="8" w:space="0" w:color="auto"/>
            </w:tcBorders>
            <w:shd w:val="clear" w:color="auto" w:fill="auto"/>
            <w:vAlign w:val="center"/>
          </w:tcPr>
          <w:p w14:paraId="67E24B86"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89.534,79</w:t>
            </w:r>
          </w:p>
        </w:tc>
      </w:tr>
      <w:tr w:rsidR="00190FD0" w:rsidRPr="00190FD0" w14:paraId="5A12D68C" w14:textId="77777777" w:rsidTr="00573B2F">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75901E45"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Prihodi</w:t>
            </w:r>
            <w:proofErr w:type="spellEnd"/>
            <w:r w:rsidRPr="00190FD0">
              <w:rPr>
                <w:rFonts w:ascii="Verdana" w:hAnsi="Verdana" w:cs="Arial"/>
                <w:color w:val="000000"/>
                <w:sz w:val="20"/>
                <w:szCs w:val="20"/>
                <w:lang w:eastAsia="hr-HR"/>
              </w:rPr>
              <w:t xml:space="preserve"> od </w:t>
            </w:r>
            <w:proofErr w:type="spellStart"/>
            <w:r w:rsidRPr="00190FD0">
              <w:rPr>
                <w:rFonts w:ascii="Verdana" w:hAnsi="Verdana" w:cs="Arial"/>
                <w:color w:val="000000"/>
                <w:sz w:val="20"/>
                <w:szCs w:val="20"/>
                <w:lang w:eastAsia="hr-HR"/>
              </w:rPr>
              <w:t>upravnih</w:t>
            </w:r>
            <w:proofErr w:type="spellEnd"/>
            <w:r w:rsidRPr="00190FD0">
              <w:rPr>
                <w:rFonts w:ascii="Verdana" w:hAnsi="Verdana" w:cs="Arial"/>
                <w:color w:val="000000"/>
                <w:sz w:val="20"/>
                <w:szCs w:val="20"/>
                <w:lang w:eastAsia="hr-HR"/>
              </w:rPr>
              <w:t xml:space="preserve"> i </w:t>
            </w:r>
            <w:proofErr w:type="spellStart"/>
            <w:r w:rsidRPr="00190FD0">
              <w:rPr>
                <w:rFonts w:ascii="Verdana" w:hAnsi="Verdana" w:cs="Arial"/>
                <w:color w:val="000000"/>
                <w:sz w:val="20"/>
                <w:szCs w:val="20"/>
                <w:lang w:eastAsia="hr-HR"/>
              </w:rPr>
              <w:t>administrativnih</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pristojbi</w:t>
            </w:r>
            <w:proofErr w:type="spellEnd"/>
            <w:r w:rsidRPr="00190FD0">
              <w:rPr>
                <w:rFonts w:ascii="Verdana" w:hAnsi="Verdana" w:cs="Arial"/>
                <w:color w:val="000000"/>
                <w:sz w:val="20"/>
                <w:szCs w:val="20"/>
                <w:lang w:eastAsia="hr-HR"/>
              </w:rPr>
              <w:t xml:space="preserve"> i po </w:t>
            </w:r>
            <w:proofErr w:type="spellStart"/>
            <w:r w:rsidRPr="00190FD0">
              <w:rPr>
                <w:rFonts w:ascii="Verdana" w:hAnsi="Verdana" w:cs="Arial"/>
                <w:color w:val="000000"/>
                <w:sz w:val="20"/>
                <w:szCs w:val="20"/>
                <w:lang w:eastAsia="hr-HR"/>
              </w:rPr>
              <w:t>posebnim</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ugovorima</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34E645A9"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101.201,14</w:t>
            </w:r>
          </w:p>
        </w:tc>
        <w:tc>
          <w:tcPr>
            <w:tcW w:w="1985" w:type="dxa"/>
            <w:tcBorders>
              <w:top w:val="nil"/>
              <w:left w:val="nil"/>
              <w:bottom w:val="single" w:sz="8" w:space="0" w:color="auto"/>
              <w:right w:val="single" w:sz="8" w:space="0" w:color="auto"/>
            </w:tcBorders>
            <w:shd w:val="clear" w:color="auto" w:fill="auto"/>
            <w:vAlign w:val="center"/>
            <w:hideMark/>
          </w:tcPr>
          <w:p w14:paraId="010B4355"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18,32</w:t>
            </w:r>
          </w:p>
        </w:tc>
        <w:tc>
          <w:tcPr>
            <w:tcW w:w="1839" w:type="dxa"/>
            <w:tcBorders>
              <w:top w:val="nil"/>
              <w:left w:val="nil"/>
              <w:bottom w:val="single" w:sz="8" w:space="0" w:color="auto"/>
              <w:right w:val="single" w:sz="8" w:space="0" w:color="auto"/>
            </w:tcBorders>
            <w:shd w:val="clear" w:color="auto" w:fill="auto"/>
            <w:vAlign w:val="center"/>
          </w:tcPr>
          <w:p w14:paraId="2822CCAD"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101.219,46</w:t>
            </w:r>
          </w:p>
        </w:tc>
      </w:tr>
      <w:tr w:rsidR="00190FD0" w:rsidRPr="00190FD0" w14:paraId="4A05B623" w14:textId="77777777" w:rsidTr="00573B2F">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1FBDAC10"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Kazne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upravne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mjere</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4A7EB2E2"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2.654,46</w:t>
            </w:r>
          </w:p>
        </w:tc>
        <w:tc>
          <w:tcPr>
            <w:tcW w:w="1985" w:type="dxa"/>
            <w:tcBorders>
              <w:top w:val="nil"/>
              <w:left w:val="nil"/>
              <w:bottom w:val="single" w:sz="8" w:space="0" w:color="auto"/>
              <w:right w:val="single" w:sz="8" w:space="0" w:color="auto"/>
            </w:tcBorders>
            <w:shd w:val="clear" w:color="auto" w:fill="auto"/>
            <w:vAlign w:val="center"/>
            <w:hideMark/>
          </w:tcPr>
          <w:p w14:paraId="79A17678"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0,00</w:t>
            </w:r>
          </w:p>
        </w:tc>
        <w:tc>
          <w:tcPr>
            <w:tcW w:w="1839" w:type="dxa"/>
            <w:tcBorders>
              <w:top w:val="nil"/>
              <w:left w:val="nil"/>
              <w:bottom w:val="single" w:sz="8" w:space="0" w:color="auto"/>
              <w:right w:val="single" w:sz="8" w:space="0" w:color="auto"/>
            </w:tcBorders>
            <w:shd w:val="clear" w:color="auto" w:fill="auto"/>
            <w:vAlign w:val="center"/>
          </w:tcPr>
          <w:p w14:paraId="424AC8CA"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2.654,46</w:t>
            </w:r>
          </w:p>
        </w:tc>
      </w:tr>
      <w:tr w:rsidR="00190FD0" w:rsidRPr="00190FD0" w14:paraId="09ADAA1C" w14:textId="77777777" w:rsidTr="00573B2F">
        <w:trPr>
          <w:trHeight w:val="258"/>
          <w:jc w:val="center"/>
        </w:trPr>
        <w:tc>
          <w:tcPr>
            <w:tcW w:w="5685" w:type="dxa"/>
            <w:tcBorders>
              <w:top w:val="nil"/>
              <w:left w:val="single" w:sz="8" w:space="0" w:color="auto"/>
              <w:bottom w:val="single" w:sz="8" w:space="0" w:color="auto"/>
              <w:right w:val="single" w:sz="8" w:space="0" w:color="auto"/>
            </w:tcBorders>
            <w:shd w:val="clear" w:color="000000" w:fill="DBE5F1"/>
            <w:vAlign w:val="center"/>
            <w:hideMark/>
          </w:tcPr>
          <w:p w14:paraId="582944DD" w14:textId="77777777" w:rsidR="00190FD0" w:rsidRPr="00190FD0" w:rsidRDefault="00190FD0" w:rsidP="00483D9F">
            <w:pPr>
              <w:jc w:val="left"/>
              <w:rPr>
                <w:rFonts w:ascii="Verdana" w:hAnsi="Verdana" w:cs="Arial"/>
                <w:b/>
                <w:bCs/>
                <w:i/>
                <w:iCs/>
                <w:color w:val="002060"/>
                <w:sz w:val="20"/>
                <w:szCs w:val="20"/>
                <w:lang w:eastAsia="hr-HR"/>
              </w:rPr>
            </w:pPr>
            <w:r w:rsidRPr="00190FD0">
              <w:rPr>
                <w:rFonts w:ascii="Verdana" w:hAnsi="Verdana" w:cs="Arial"/>
                <w:b/>
                <w:bCs/>
                <w:i/>
                <w:iCs/>
                <w:color w:val="002060"/>
                <w:sz w:val="20"/>
                <w:szCs w:val="20"/>
                <w:lang w:eastAsia="hr-HR"/>
              </w:rPr>
              <w:t>PRIHODI OD PRODAJE NEFINANCIJSKE IMOVINE</w:t>
            </w:r>
          </w:p>
        </w:tc>
        <w:tc>
          <w:tcPr>
            <w:tcW w:w="1701" w:type="dxa"/>
            <w:tcBorders>
              <w:top w:val="nil"/>
              <w:left w:val="nil"/>
              <w:bottom w:val="single" w:sz="8" w:space="0" w:color="auto"/>
              <w:right w:val="single" w:sz="8" w:space="0" w:color="auto"/>
            </w:tcBorders>
            <w:shd w:val="clear" w:color="auto" w:fill="auto"/>
            <w:vAlign w:val="center"/>
            <w:hideMark/>
          </w:tcPr>
          <w:p w14:paraId="4243BE8F" w14:textId="77777777" w:rsidR="00190FD0" w:rsidRPr="00190FD0" w:rsidRDefault="00190FD0" w:rsidP="00573B2F">
            <w:pPr>
              <w:rPr>
                <w:rFonts w:ascii="Verdana" w:hAnsi="Verdana" w:cs="Arial"/>
                <w:color w:val="002060"/>
                <w:sz w:val="20"/>
                <w:szCs w:val="20"/>
                <w:lang w:eastAsia="hr-HR"/>
              </w:rPr>
            </w:pPr>
            <w:r w:rsidRPr="00190FD0">
              <w:rPr>
                <w:rFonts w:ascii="Verdana" w:hAnsi="Verdana" w:cs="Arial"/>
                <w:color w:val="002060"/>
                <w:sz w:val="20"/>
                <w:szCs w:val="20"/>
                <w:lang w:eastAsia="hr-HR"/>
              </w:rPr>
              <w:t>1.327,23</w:t>
            </w:r>
          </w:p>
        </w:tc>
        <w:tc>
          <w:tcPr>
            <w:tcW w:w="1985" w:type="dxa"/>
            <w:tcBorders>
              <w:top w:val="nil"/>
              <w:left w:val="nil"/>
              <w:bottom w:val="single" w:sz="8" w:space="0" w:color="auto"/>
              <w:right w:val="single" w:sz="8" w:space="0" w:color="auto"/>
            </w:tcBorders>
            <w:shd w:val="clear" w:color="auto" w:fill="auto"/>
            <w:vAlign w:val="center"/>
            <w:hideMark/>
          </w:tcPr>
          <w:p w14:paraId="3BF2397C" w14:textId="77777777" w:rsidR="00190FD0" w:rsidRPr="00190FD0" w:rsidRDefault="00190FD0" w:rsidP="00573B2F">
            <w:pPr>
              <w:rPr>
                <w:rFonts w:ascii="Verdana" w:hAnsi="Verdana" w:cs="Arial"/>
                <w:color w:val="002060"/>
                <w:sz w:val="20"/>
                <w:szCs w:val="20"/>
                <w:lang w:eastAsia="hr-HR"/>
              </w:rPr>
            </w:pPr>
            <w:r w:rsidRPr="00190FD0">
              <w:rPr>
                <w:rFonts w:ascii="Verdana" w:hAnsi="Verdana" w:cs="Arial"/>
                <w:color w:val="002060"/>
                <w:sz w:val="20"/>
                <w:szCs w:val="20"/>
                <w:lang w:eastAsia="hr-HR"/>
              </w:rPr>
              <w:t>0,00</w:t>
            </w:r>
          </w:p>
        </w:tc>
        <w:tc>
          <w:tcPr>
            <w:tcW w:w="1839" w:type="dxa"/>
            <w:tcBorders>
              <w:top w:val="nil"/>
              <w:left w:val="nil"/>
              <w:bottom w:val="single" w:sz="8" w:space="0" w:color="auto"/>
              <w:right w:val="single" w:sz="8" w:space="0" w:color="auto"/>
            </w:tcBorders>
            <w:shd w:val="clear" w:color="auto" w:fill="auto"/>
            <w:vAlign w:val="center"/>
          </w:tcPr>
          <w:p w14:paraId="5694131A" w14:textId="77777777" w:rsidR="00190FD0" w:rsidRPr="00190FD0" w:rsidRDefault="00190FD0" w:rsidP="00573B2F">
            <w:pPr>
              <w:rPr>
                <w:rFonts w:ascii="Verdana" w:hAnsi="Verdana" w:cs="Arial"/>
                <w:color w:val="002060"/>
                <w:sz w:val="20"/>
                <w:szCs w:val="20"/>
                <w:lang w:eastAsia="hr-HR"/>
              </w:rPr>
            </w:pPr>
            <w:r w:rsidRPr="00190FD0">
              <w:rPr>
                <w:rFonts w:ascii="Verdana" w:hAnsi="Verdana" w:cs="Arial"/>
                <w:color w:val="002060"/>
                <w:sz w:val="20"/>
                <w:szCs w:val="20"/>
                <w:lang w:eastAsia="hr-HR"/>
              </w:rPr>
              <w:t>1.327,23</w:t>
            </w:r>
          </w:p>
        </w:tc>
      </w:tr>
      <w:tr w:rsidR="00190FD0" w:rsidRPr="00190FD0" w14:paraId="5439D6D0" w14:textId="77777777" w:rsidTr="00573B2F">
        <w:trPr>
          <w:trHeight w:val="258"/>
          <w:jc w:val="center"/>
        </w:trPr>
        <w:tc>
          <w:tcPr>
            <w:tcW w:w="5685" w:type="dxa"/>
            <w:tcBorders>
              <w:top w:val="nil"/>
              <w:left w:val="single" w:sz="8" w:space="0" w:color="auto"/>
              <w:bottom w:val="single" w:sz="4" w:space="0" w:color="auto"/>
              <w:right w:val="single" w:sz="8" w:space="0" w:color="auto"/>
            </w:tcBorders>
            <w:shd w:val="clear" w:color="auto" w:fill="auto"/>
            <w:vAlign w:val="center"/>
            <w:hideMark/>
          </w:tcPr>
          <w:p w14:paraId="6663A998"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Prihodi</w:t>
            </w:r>
            <w:proofErr w:type="spellEnd"/>
            <w:r w:rsidRPr="00190FD0">
              <w:rPr>
                <w:rFonts w:ascii="Verdana" w:hAnsi="Verdana" w:cs="Arial"/>
                <w:color w:val="000000"/>
                <w:sz w:val="20"/>
                <w:szCs w:val="20"/>
                <w:lang w:eastAsia="hr-HR"/>
              </w:rPr>
              <w:t xml:space="preserve"> od </w:t>
            </w:r>
            <w:proofErr w:type="spellStart"/>
            <w:r w:rsidRPr="00190FD0">
              <w:rPr>
                <w:rFonts w:ascii="Verdana" w:hAnsi="Verdana" w:cs="Arial"/>
                <w:color w:val="000000"/>
                <w:sz w:val="20"/>
                <w:szCs w:val="20"/>
                <w:lang w:eastAsia="hr-HR"/>
              </w:rPr>
              <w:t>prodaje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neproizvedene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dugotrajne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imovine</w:t>
            </w:r>
            <w:proofErr w:type="spellEnd"/>
            <w:r w:rsidRPr="00190FD0">
              <w:rPr>
                <w:rFonts w:ascii="Verdana" w:hAnsi="Verdana" w:cs="Arial"/>
                <w:color w:val="000000"/>
                <w:sz w:val="20"/>
                <w:szCs w:val="20"/>
                <w:lang w:eastAsia="hr-HR"/>
              </w:rPr>
              <w:t xml:space="preserve"> </w:t>
            </w:r>
          </w:p>
        </w:tc>
        <w:tc>
          <w:tcPr>
            <w:tcW w:w="1701" w:type="dxa"/>
            <w:tcBorders>
              <w:top w:val="nil"/>
              <w:left w:val="nil"/>
              <w:bottom w:val="single" w:sz="4" w:space="0" w:color="auto"/>
              <w:right w:val="single" w:sz="8" w:space="0" w:color="auto"/>
            </w:tcBorders>
            <w:shd w:val="clear" w:color="auto" w:fill="auto"/>
            <w:vAlign w:val="center"/>
            <w:hideMark/>
          </w:tcPr>
          <w:p w14:paraId="186E199E"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1.327,23</w:t>
            </w:r>
          </w:p>
        </w:tc>
        <w:tc>
          <w:tcPr>
            <w:tcW w:w="1985" w:type="dxa"/>
            <w:tcBorders>
              <w:top w:val="nil"/>
              <w:left w:val="nil"/>
              <w:bottom w:val="single" w:sz="4" w:space="0" w:color="auto"/>
              <w:right w:val="single" w:sz="8" w:space="0" w:color="auto"/>
            </w:tcBorders>
            <w:shd w:val="clear" w:color="auto" w:fill="auto"/>
            <w:vAlign w:val="center"/>
            <w:hideMark/>
          </w:tcPr>
          <w:p w14:paraId="52D97D5E"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0,00</w:t>
            </w:r>
          </w:p>
        </w:tc>
        <w:tc>
          <w:tcPr>
            <w:tcW w:w="1839" w:type="dxa"/>
            <w:tcBorders>
              <w:top w:val="nil"/>
              <w:left w:val="nil"/>
              <w:bottom w:val="single" w:sz="4" w:space="0" w:color="auto"/>
              <w:right w:val="single" w:sz="8" w:space="0" w:color="auto"/>
            </w:tcBorders>
            <w:shd w:val="clear" w:color="auto" w:fill="auto"/>
            <w:vAlign w:val="center"/>
          </w:tcPr>
          <w:p w14:paraId="7CAB571C"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1.327,23</w:t>
            </w:r>
          </w:p>
        </w:tc>
      </w:tr>
      <w:tr w:rsidR="00190FD0" w:rsidRPr="00190FD0" w14:paraId="69E75C9C" w14:textId="77777777" w:rsidTr="00573B2F">
        <w:trPr>
          <w:trHeight w:val="258"/>
          <w:jc w:val="center"/>
        </w:trPr>
        <w:tc>
          <w:tcPr>
            <w:tcW w:w="5685" w:type="dxa"/>
            <w:tcBorders>
              <w:top w:val="single" w:sz="4" w:space="0" w:color="auto"/>
              <w:left w:val="single" w:sz="4" w:space="0" w:color="auto"/>
              <w:bottom w:val="single" w:sz="4" w:space="0" w:color="auto"/>
              <w:right w:val="single" w:sz="8" w:space="0" w:color="auto"/>
            </w:tcBorders>
            <w:shd w:val="clear" w:color="auto" w:fill="auto"/>
            <w:vAlign w:val="center"/>
          </w:tcPr>
          <w:p w14:paraId="49F2DD54" w14:textId="77777777" w:rsidR="00190FD0" w:rsidRPr="00190FD0" w:rsidRDefault="00190FD0" w:rsidP="00483D9F">
            <w:pPr>
              <w:jc w:val="left"/>
              <w:rPr>
                <w:rFonts w:ascii="Verdana" w:hAnsi="Verdana" w:cs="Arial"/>
                <w:b/>
                <w:bCs/>
                <w:i/>
                <w:iCs/>
                <w:color w:val="002060"/>
                <w:sz w:val="20"/>
                <w:szCs w:val="20"/>
                <w:lang w:eastAsia="hr-HR"/>
              </w:rPr>
            </w:pPr>
            <w:r w:rsidRPr="00190FD0">
              <w:rPr>
                <w:rFonts w:ascii="Verdana" w:hAnsi="Verdana" w:cs="Arial"/>
                <w:b/>
                <w:bCs/>
                <w:i/>
                <w:iCs/>
                <w:color w:val="002060"/>
                <w:sz w:val="20"/>
                <w:szCs w:val="20"/>
                <w:lang w:eastAsia="hr-HR"/>
              </w:rPr>
              <w:t>PRIMICI OD FINANCIJSKE IMOVINE I ZADUŽIVANJA</w:t>
            </w:r>
          </w:p>
        </w:tc>
        <w:tc>
          <w:tcPr>
            <w:tcW w:w="1701" w:type="dxa"/>
            <w:tcBorders>
              <w:top w:val="single" w:sz="4" w:space="0" w:color="auto"/>
              <w:left w:val="nil"/>
              <w:bottom w:val="single" w:sz="4" w:space="0" w:color="auto"/>
              <w:right w:val="single" w:sz="8" w:space="0" w:color="auto"/>
            </w:tcBorders>
            <w:shd w:val="clear" w:color="auto" w:fill="auto"/>
            <w:vAlign w:val="center"/>
          </w:tcPr>
          <w:p w14:paraId="0521AB59" w14:textId="77777777" w:rsidR="00190FD0" w:rsidRPr="00190FD0" w:rsidRDefault="00190FD0" w:rsidP="00573B2F">
            <w:pPr>
              <w:rPr>
                <w:rFonts w:ascii="Verdana" w:hAnsi="Verdana" w:cs="Arial"/>
                <w:color w:val="002060"/>
                <w:sz w:val="20"/>
                <w:szCs w:val="20"/>
                <w:lang w:eastAsia="hr-HR"/>
              </w:rPr>
            </w:pPr>
            <w:r w:rsidRPr="00190FD0">
              <w:rPr>
                <w:rFonts w:ascii="Verdana" w:hAnsi="Verdana" w:cs="Arial"/>
                <w:color w:val="002060"/>
                <w:sz w:val="20"/>
                <w:szCs w:val="20"/>
                <w:lang w:eastAsia="hr-HR"/>
              </w:rPr>
              <w:t xml:space="preserve">  13.272,28 </w:t>
            </w:r>
          </w:p>
        </w:tc>
        <w:tc>
          <w:tcPr>
            <w:tcW w:w="1985" w:type="dxa"/>
            <w:tcBorders>
              <w:top w:val="single" w:sz="4" w:space="0" w:color="auto"/>
              <w:left w:val="nil"/>
              <w:bottom w:val="single" w:sz="4" w:space="0" w:color="auto"/>
              <w:right w:val="single" w:sz="8" w:space="0" w:color="auto"/>
            </w:tcBorders>
            <w:shd w:val="clear" w:color="auto" w:fill="auto"/>
            <w:vAlign w:val="center"/>
          </w:tcPr>
          <w:p w14:paraId="77B721E9" w14:textId="77777777" w:rsidR="00190FD0" w:rsidRPr="00190FD0" w:rsidRDefault="00190FD0" w:rsidP="00573B2F">
            <w:pPr>
              <w:rPr>
                <w:rFonts w:ascii="Verdana" w:hAnsi="Verdana" w:cs="Arial"/>
                <w:color w:val="002060"/>
                <w:sz w:val="20"/>
                <w:szCs w:val="20"/>
                <w:lang w:eastAsia="hr-HR"/>
              </w:rPr>
            </w:pPr>
            <w:r w:rsidRPr="00190FD0">
              <w:rPr>
                <w:rFonts w:ascii="Verdana" w:hAnsi="Verdana" w:cs="Arial"/>
                <w:color w:val="002060"/>
                <w:sz w:val="20"/>
                <w:szCs w:val="20"/>
                <w:lang w:eastAsia="hr-HR"/>
              </w:rPr>
              <w:t>19.727,72 </w:t>
            </w:r>
          </w:p>
        </w:tc>
        <w:tc>
          <w:tcPr>
            <w:tcW w:w="1839" w:type="dxa"/>
            <w:tcBorders>
              <w:top w:val="single" w:sz="4" w:space="0" w:color="auto"/>
              <w:left w:val="nil"/>
              <w:bottom w:val="single" w:sz="4" w:space="0" w:color="auto"/>
              <w:right w:val="single" w:sz="4" w:space="0" w:color="auto"/>
            </w:tcBorders>
            <w:shd w:val="clear" w:color="auto" w:fill="auto"/>
            <w:vAlign w:val="center"/>
          </w:tcPr>
          <w:p w14:paraId="479CEAC5" w14:textId="77777777" w:rsidR="00190FD0" w:rsidRPr="00190FD0" w:rsidRDefault="00190FD0" w:rsidP="00573B2F">
            <w:pPr>
              <w:rPr>
                <w:rFonts w:ascii="Verdana" w:hAnsi="Verdana" w:cs="Arial"/>
                <w:color w:val="002060"/>
                <w:sz w:val="20"/>
                <w:szCs w:val="20"/>
                <w:lang w:eastAsia="hr-HR"/>
              </w:rPr>
            </w:pPr>
            <w:r w:rsidRPr="00190FD0">
              <w:rPr>
                <w:rFonts w:ascii="Verdana" w:hAnsi="Verdana" w:cs="Arial"/>
                <w:color w:val="002060"/>
                <w:sz w:val="20"/>
                <w:szCs w:val="20"/>
                <w:lang w:eastAsia="hr-HR"/>
              </w:rPr>
              <w:t>33.000,00</w:t>
            </w:r>
          </w:p>
        </w:tc>
      </w:tr>
      <w:tr w:rsidR="00190FD0" w:rsidRPr="00190FD0" w14:paraId="45821209" w14:textId="77777777" w:rsidTr="00573B2F">
        <w:trPr>
          <w:trHeight w:val="258"/>
          <w:jc w:val="center"/>
        </w:trPr>
        <w:tc>
          <w:tcPr>
            <w:tcW w:w="5685" w:type="dxa"/>
            <w:tcBorders>
              <w:top w:val="single" w:sz="4" w:space="0" w:color="auto"/>
              <w:left w:val="single" w:sz="8" w:space="0" w:color="auto"/>
              <w:bottom w:val="single" w:sz="8" w:space="0" w:color="auto"/>
              <w:right w:val="single" w:sz="8" w:space="0" w:color="auto"/>
            </w:tcBorders>
            <w:shd w:val="clear" w:color="auto" w:fill="auto"/>
            <w:vAlign w:val="center"/>
          </w:tcPr>
          <w:p w14:paraId="6BD8ACBA"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Primici</w:t>
            </w:r>
            <w:proofErr w:type="spellEnd"/>
            <w:r w:rsidRPr="00190FD0">
              <w:rPr>
                <w:rFonts w:ascii="Verdana" w:hAnsi="Verdana" w:cs="Arial"/>
                <w:color w:val="000000"/>
                <w:sz w:val="20"/>
                <w:szCs w:val="20"/>
                <w:lang w:eastAsia="hr-HR"/>
              </w:rPr>
              <w:t xml:space="preserve"> od </w:t>
            </w:r>
            <w:proofErr w:type="spellStart"/>
            <w:r w:rsidRPr="00190FD0">
              <w:rPr>
                <w:rFonts w:ascii="Verdana" w:hAnsi="Verdana" w:cs="Arial"/>
                <w:color w:val="000000"/>
                <w:sz w:val="20"/>
                <w:szCs w:val="20"/>
                <w:lang w:eastAsia="hr-HR"/>
              </w:rPr>
              <w:t>financijske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imovine</w:t>
            </w:r>
            <w:proofErr w:type="spellEnd"/>
            <w:r w:rsidRPr="00190FD0">
              <w:rPr>
                <w:rFonts w:ascii="Verdana" w:hAnsi="Verdana" w:cs="Arial"/>
                <w:color w:val="000000"/>
                <w:sz w:val="20"/>
                <w:szCs w:val="20"/>
                <w:lang w:eastAsia="hr-HR"/>
              </w:rPr>
              <w:t xml:space="preserve"> i </w:t>
            </w:r>
            <w:proofErr w:type="spellStart"/>
            <w:r w:rsidRPr="00190FD0">
              <w:rPr>
                <w:rFonts w:ascii="Verdana" w:hAnsi="Verdana" w:cs="Arial"/>
                <w:color w:val="000000"/>
                <w:sz w:val="20"/>
                <w:szCs w:val="20"/>
                <w:lang w:eastAsia="hr-HR"/>
              </w:rPr>
              <w:t>zaduživanja</w:t>
            </w:r>
            <w:proofErr w:type="spellEnd"/>
            <w:r w:rsidRPr="00190FD0">
              <w:rPr>
                <w:rFonts w:ascii="Verdana" w:hAnsi="Verdana" w:cs="Arial"/>
                <w:color w:val="000000"/>
                <w:sz w:val="20"/>
                <w:szCs w:val="20"/>
                <w:lang w:eastAsia="hr-HR"/>
              </w:rPr>
              <w:t xml:space="preserve"> </w:t>
            </w:r>
          </w:p>
        </w:tc>
        <w:tc>
          <w:tcPr>
            <w:tcW w:w="1701" w:type="dxa"/>
            <w:tcBorders>
              <w:top w:val="single" w:sz="4" w:space="0" w:color="auto"/>
              <w:left w:val="nil"/>
              <w:bottom w:val="single" w:sz="8" w:space="0" w:color="auto"/>
              <w:right w:val="single" w:sz="8" w:space="0" w:color="auto"/>
            </w:tcBorders>
            <w:shd w:val="clear" w:color="auto" w:fill="auto"/>
            <w:vAlign w:val="center"/>
          </w:tcPr>
          <w:p w14:paraId="72675686"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13.272,28 </w:t>
            </w:r>
          </w:p>
        </w:tc>
        <w:tc>
          <w:tcPr>
            <w:tcW w:w="1985" w:type="dxa"/>
            <w:tcBorders>
              <w:top w:val="single" w:sz="4" w:space="0" w:color="auto"/>
              <w:left w:val="nil"/>
              <w:bottom w:val="single" w:sz="8" w:space="0" w:color="auto"/>
              <w:right w:val="single" w:sz="8" w:space="0" w:color="auto"/>
            </w:tcBorders>
            <w:shd w:val="clear" w:color="auto" w:fill="auto"/>
            <w:vAlign w:val="center"/>
          </w:tcPr>
          <w:p w14:paraId="016F55BC"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19.727,72 </w:t>
            </w:r>
          </w:p>
        </w:tc>
        <w:tc>
          <w:tcPr>
            <w:tcW w:w="1839" w:type="dxa"/>
            <w:tcBorders>
              <w:top w:val="single" w:sz="4" w:space="0" w:color="auto"/>
              <w:left w:val="nil"/>
              <w:bottom w:val="single" w:sz="8" w:space="0" w:color="auto"/>
              <w:right w:val="single" w:sz="8" w:space="0" w:color="auto"/>
            </w:tcBorders>
            <w:shd w:val="clear" w:color="auto" w:fill="auto"/>
            <w:vAlign w:val="center"/>
          </w:tcPr>
          <w:p w14:paraId="2738B4F0"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33.000,00</w:t>
            </w:r>
          </w:p>
        </w:tc>
      </w:tr>
      <w:tr w:rsidR="00190FD0" w:rsidRPr="00190FD0" w14:paraId="50256E6B" w14:textId="77777777" w:rsidTr="00573B2F">
        <w:trPr>
          <w:trHeight w:val="258"/>
          <w:jc w:val="center"/>
        </w:trPr>
        <w:tc>
          <w:tcPr>
            <w:tcW w:w="5685" w:type="dxa"/>
            <w:tcBorders>
              <w:top w:val="single" w:sz="4" w:space="0" w:color="auto"/>
              <w:left w:val="single" w:sz="8" w:space="0" w:color="auto"/>
              <w:bottom w:val="single" w:sz="8" w:space="0" w:color="auto"/>
              <w:right w:val="single" w:sz="8" w:space="0" w:color="auto"/>
            </w:tcBorders>
            <w:shd w:val="clear" w:color="auto" w:fill="auto"/>
            <w:vAlign w:val="center"/>
          </w:tcPr>
          <w:p w14:paraId="29FAC71D" w14:textId="77777777" w:rsidR="00190FD0" w:rsidRPr="00190FD0" w:rsidRDefault="00190FD0" w:rsidP="00483D9F">
            <w:pPr>
              <w:jc w:val="left"/>
              <w:rPr>
                <w:rFonts w:ascii="Verdana" w:hAnsi="Verdana" w:cs="Arial"/>
                <w:b/>
                <w:bCs/>
                <w:i/>
                <w:iCs/>
                <w:color w:val="002060"/>
                <w:sz w:val="20"/>
                <w:szCs w:val="20"/>
                <w:lang w:eastAsia="hr-HR"/>
              </w:rPr>
            </w:pPr>
            <w:r w:rsidRPr="00190FD0">
              <w:rPr>
                <w:rFonts w:ascii="Verdana" w:hAnsi="Verdana" w:cs="Arial"/>
                <w:b/>
                <w:bCs/>
                <w:color w:val="002060"/>
                <w:sz w:val="20"/>
                <w:szCs w:val="20"/>
                <w:lang w:eastAsia="hr-HR"/>
              </w:rPr>
              <w:t xml:space="preserve"> </w:t>
            </w:r>
            <w:r w:rsidRPr="00190FD0">
              <w:rPr>
                <w:rFonts w:ascii="Verdana" w:hAnsi="Verdana" w:cs="Arial"/>
                <w:b/>
                <w:bCs/>
                <w:i/>
                <w:iCs/>
                <w:color w:val="002060"/>
                <w:sz w:val="20"/>
                <w:szCs w:val="20"/>
                <w:lang w:eastAsia="hr-HR"/>
              </w:rPr>
              <w:t>REZULTAT POSLOVANJA</w:t>
            </w:r>
          </w:p>
        </w:tc>
        <w:tc>
          <w:tcPr>
            <w:tcW w:w="1701" w:type="dxa"/>
            <w:tcBorders>
              <w:top w:val="single" w:sz="4" w:space="0" w:color="auto"/>
              <w:left w:val="nil"/>
              <w:bottom w:val="single" w:sz="8" w:space="0" w:color="auto"/>
              <w:right w:val="single" w:sz="8" w:space="0" w:color="auto"/>
            </w:tcBorders>
            <w:shd w:val="clear" w:color="auto" w:fill="auto"/>
            <w:vAlign w:val="center"/>
          </w:tcPr>
          <w:p w14:paraId="14B56B9F" w14:textId="77777777" w:rsidR="00190FD0" w:rsidRPr="00190FD0" w:rsidRDefault="00190FD0" w:rsidP="00573B2F">
            <w:pPr>
              <w:rPr>
                <w:rFonts w:ascii="Verdana" w:hAnsi="Verdana" w:cs="Arial"/>
                <w:color w:val="002060"/>
                <w:sz w:val="20"/>
                <w:szCs w:val="20"/>
                <w:lang w:eastAsia="hr-HR"/>
              </w:rPr>
            </w:pPr>
            <w:r w:rsidRPr="00190FD0">
              <w:rPr>
                <w:rFonts w:ascii="Verdana" w:hAnsi="Verdana" w:cs="Arial"/>
                <w:color w:val="002060"/>
                <w:sz w:val="20"/>
                <w:szCs w:val="20"/>
                <w:lang w:eastAsia="hr-HR"/>
              </w:rPr>
              <w:t>99.542,11</w:t>
            </w:r>
          </w:p>
        </w:tc>
        <w:tc>
          <w:tcPr>
            <w:tcW w:w="1985" w:type="dxa"/>
            <w:tcBorders>
              <w:top w:val="single" w:sz="4" w:space="0" w:color="auto"/>
              <w:left w:val="nil"/>
              <w:bottom w:val="single" w:sz="8" w:space="0" w:color="auto"/>
              <w:right w:val="single" w:sz="8" w:space="0" w:color="auto"/>
            </w:tcBorders>
            <w:shd w:val="clear" w:color="auto" w:fill="auto"/>
            <w:vAlign w:val="center"/>
          </w:tcPr>
          <w:p w14:paraId="0EEE5C33" w14:textId="77777777" w:rsidR="00190FD0" w:rsidRPr="00190FD0" w:rsidRDefault="00190FD0" w:rsidP="00573B2F">
            <w:pPr>
              <w:rPr>
                <w:rFonts w:ascii="Verdana" w:hAnsi="Verdana" w:cs="Arial"/>
                <w:color w:val="002060"/>
                <w:sz w:val="20"/>
                <w:szCs w:val="20"/>
                <w:lang w:eastAsia="hr-HR"/>
              </w:rPr>
            </w:pPr>
            <w:r w:rsidRPr="00190FD0">
              <w:rPr>
                <w:rFonts w:ascii="Verdana" w:hAnsi="Verdana" w:cs="Arial"/>
                <w:color w:val="002060"/>
                <w:sz w:val="20"/>
                <w:szCs w:val="20"/>
                <w:lang w:eastAsia="hr-HR"/>
              </w:rPr>
              <w:t>-9.286,93</w:t>
            </w:r>
          </w:p>
        </w:tc>
        <w:tc>
          <w:tcPr>
            <w:tcW w:w="1839" w:type="dxa"/>
            <w:tcBorders>
              <w:top w:val="single" w:sz="4" w:space="0" w:color="auto"/>
              <w:left w:val="nil"/>
              <w:bottom w:val="single" w:sz="8" w:space="0" w:color="auto"/>
              <w:right w:val="single" w:sz="8" w:space="0" w:color="auto"/>
            </w:tcBorders>
            <w:shd w:val="clear" w:color="auto" w:fill="auto"/>
            <w:vAlign w:val="center"/>
          </w:tcPr>
          <w:p w14:paraId="6953D529" w14:textId="77777777" w:rsidR="00190FD0" w:rsidRPr="00190FD0" w:rsidRDefault="00190FD0" w:rsidP="00573B2F">
            <w:pPr>
              <w:rPr>
                <w:rFonts w:ascii="Verdana" w:hAnsi="Verdana" w:cs="Arial"/>
                <w:color w:val="002060"/>
                <w:sz w:val="20"/>
                <w:szCs w:val="20"/>
                <w:lang w:eastAsia="hr-HR"/>
              </w:rPr>
            </w:pPr>
            <w:r w:rsidRPr="00190FD0">
              <w:rPr>
                <w:rFonts w:ascii="Verdana" w:hAnsi="Verdana" w:cs="Arial"/>
                <w:color w:val="002060"/>
                <w:sz w:val="20"/>
                <w:szCs w:val="20"/>
                <w:lang w:eastAsia="hr-HR"/>
              </w:rPr>
              <w:t>90.255,18</w:t>
            </w:r>
          </w:p>
        </w:tc>
      </w:tr>
      <w:tr w:rsidR="00190FD0" w:rsidRPr="00190FD0" w14:paraId="3E56DFB7" w14:textId="77777777" w:rsidTr="00573B2F">
        <w:trPr>
          <w:trHeight w:val="258"/>
          <w:jc w:val="center"/>
        </w:trPr>
        <w:tc>
          <w:tcPr>
            <w:tcW w:w="5685" w:type="dxa"/>
            <w:tcBorders>
              <w:top w:val="single" w:sz="4" w:space="0" w:color="auto"/>
              <w:left w:val="single" w:sz="8" w:space="0" w:color="auto"/>
              <w:bottom w:val="single" w:sz="8" w:space="0" w:color="auto"/>
              <w:right w:val="single" w:sz="8" w:space="0" w:color="auto"/>
            </w:tcBorders>
            <w:shd w:val="clear" w:color="auto" w:fill="auto"/>
            <w:vAlign w:val="center"/>
          </w:tcPr>
          <w:p w14:paraId="4709E79F"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Višak</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prihoda</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poslovanja</w:t>
            </w:r>
            <w:proofErr w:type="spellEnd"/>
            <w:r w:rsidRPr="00190FD0">
              <w:rPr>
                <w:rFonts w:ascii="Verdana" w:hAnsi="Verdana" w:cs="Arial"/>
                <w:color w:val="000000"/>
                <w:sz w:val="20"/>
                <w:szCs w:val="20"/>
                <w:lang w:eastAsia="hr-HR"/>
              </w:rPr>
              <w:t xml:space="preserve"> </w:t>
            </w:r>
          </w:p>
        </w:tc>
        <w:tc>
          <w:tcPr>
            <w:tcW w:w="1701" w:type="dxa"/>
            <w:tcBorders>
              <w:top w:val="single" w:sz="4" w:space="0" w:color="auto"/>
              <w:left w:val="nil"/>
              <w:bottom w:val="single" w:sz="8" w:space="0" w:color="auto"/>
              <w:right w:val="single" w:sz="8" w:space="0" w:color="auto"/>
            </w:tcBorders>
            <w:shd w:val="clear" w:color="auto" w:fill="auto"/>
            <w:vAlign w:val="center"/>
          </w:tcPr>
          <w:p w14:paraId="6207960D"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99.542,11</w:t>
            </w:r>
          </w:p>
        </w:tc>
        <w:tc>
          <w:tcPr>
            <w:tcW w:w="1985" w:type="dxa"/>
            <w:tcBorders>
              <w:top w:val="single" w:sz="4" w:space="0" w:color="auto"/>
              <w:left w:val="nil"/>
              <w:bottom w:val="single" w:sz="8" w:space="0" w:color="auto"/>
              <w:right w:val="single" w:sz="8" w:space="0" w:color="auto"/>
            </w:tcBorders>
            <w:shd w:val="clear" w:color="auto" w:fill="auto"/>
            <w:vAlign w:val="center"/>
          </w:tcPr>
          <w:p w14:paraId="58146203"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-9.286,93</w:t>
            </w:r>
          </w:p>
        </w:tc>
        <w:tc>
          <w:tcPr>
            <w:tcW w:w="1839" w:type="dxa"/>
            <w:tcBorders>
              <w:top w:val="single" w:sz="4" w:space="0" w:color="auto"/>
              <w:left w:val="nil"/>
              <w:bottom w:val="single" w:sz="8" w:space="0" w:color="auto"/>
              <w:right w:val="single" w:sz="8" w:space="0" w:color="auto"/>
            </w:tcBorders>
            <w:shd w:val="clear" w:color="auto" w:fill="auto"/>
            <w:vAlign w:val="center"/>
          </w:tcPr>
          <w:p w14:paraId="2100FF82"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90.255,18</w:t>
            </w:r>
          </w:p>
        </w:tc>
      </w:tr>
      <w:tr w:rsidR="00190FD0" w:rsidRPr="00190FD0" w14:paraId="74C72826" w14:textId="77777777" w:rsidTr="00573B2F">
        <w:trPr>
          <w:trHeight w:val="258"/>
          <w:jc w:val="center"/>
        </w:trPr>
        <w:tc>
          <w:tcPr>
            <w:tcW w:w="5685" w:type="dxa"/>
            <w:tcBorders>
              <w:top w:val="nil"/>
              <w:left w:val="single" w:sz="8" w:space="0" w:color="auto"/>
              <w:bottom w:val="single" w:sz="8" w:space="0" w:color="auto"/>
              <w:right w:val="single" w:sz="8" w:space="0" w:color="auto"/>
            </w:tcBorders>
            <w:shd w:val="clear" w:color="auto" w:fill="auto"/>
            <w:vAlign w:val="center"/>
            <w:hideMark/>
          </w:tcPr>
          <w:p w14:paraId="25D13FE1" w14:textId="77777777" w:rsidR="00190FD0" w:rsidRPr="00190FD0" w:rsidRDefault="00190FD0" w:rsidP="00483D9F">
            <w:pPr>
              <w:jc w:val="left"/>
              <w:rPr>
                <w:rFonts w:ascii="Verdana" w:hAnsi="Verdana" w:cs="Arial"/>
                <w:b/>
                <w:bCs/>
                <w:color w:val="000000"/>
                <w:sz w:val="20"/>
                <w:szCs w:val="20"/>
                <w:lang w:eastAsia="hr-HR"/>
              </w:rPr>
            </w:pPr>
            <w:r w:rsidRPr="00190FD0">
              <w:rPr>
                <w:rFonts w:ascii="Verdana" w:hAnsi="Verdana" w:cs="Arial"/>
                <w:b/>
                <w:bCs/>
                <w:color w:val="000000"/>
                <w:sz w:val="20"/>
                <w:szCs w:val="20"/>
                <w:lang w:eastAsia="hr-HR"/>
              </w:rPr>
              <w:t>UPUPNO PRIHODI</w:t>
            </w:r>
          </w:p>
        </w:tc>
        <w:tc>
          <w:tcPr>
            <w:tcW w:w="1701" w:type="dxa"/>
            <w:tcBorders>
              <w:top w:val="nil"/>
              <w:left w:val="nil"/>
              <w:bottom w:val="single" w:sz="8" w:space="0" w:color="auto"/>
              <w:right w:val="single" w:sz="8" w:space="0" w:color="auto"/>
            </w:tcBorders>
            <w:shd w:val="clear" w:color="auto" w:fill="auto"/>
            <w:vAlign w:val="center"/>
            <w:hideMark/>
          </w:tcPr>
          <w:p w14:paraId="678C70C1" w14:textId="77777777" w:rsidR="00190FD0" w:rsidRPr="00190FD0" w:rsidRDefault="00190FD0" w:rsidP="00573B2F">
            <w:pPr>
              <w:rPr>
                <w:rFonts w:ascii="Verdana" w:hAnsi="Verdana" w:cs="Arial"/>
                <w:b/>
                <w:bCs/>
                <w:color w:val="000000"/>
                <w:sz w:val="20"/>
                <w:szCs w:val="20"/>
                <w:lang w:eastAsia="hr-HR"/>
              </w:rPr>
            </w:pPr>
            <w:r w:rsidRPr="00190FD0">
              <w:rPr>
                <w:rFonts w:ascii="Verdana" w:hAnsi="Verdana" w:cs="Arial"/>
                <w:b/>
                <w:bCs/>
                <w:color w:val="000000"/>
                <w:sz w:val="20"/>
                <w:szCs w:val="20"/>
                <w:lang w:eastAsia="hr-HR"/>
              </w:rPr>
              <w:t>1.605.945,97</w:t>
            </w:r>
          </w:p>
        </w:tc>
        <w:tc>
          <w:tcPr>
            <w:tcW w:w="1985" w:type="dxa"/>
            <w:tcBorders>
              <w:top w:val="nil"/>
              <w:left w:val="nil"/>
              <w:bottom w:val="single" w:sz="8" w:space="0" w:color="auto"/>
              <w:right w:val="single" w:sz="8" w:space="0" w:color="auto"/>
            </w:tcBorders>
            <w:shd w:val="clear" w:color="auto" w:fill="auto"/>
            <w:vAlign w:val="center"/>
            <w:hideMark/>
          </w:tcPr>
          <w:p w14:paraId="11CE8A09" w14:textId="77777777" w:rsidR="00190FD0" w:rsidRPr="00190FD0" w:rsidRDefault="00190FD0" w:rsidP="00573B2F">
            <w:pPr>
              <w:rPr>
                <w:rFonts w:ascii="Verdana" w:hAnsi="Verdana" w:cs="Arial"/>
                <w:b/>
                <w:bCs/>
                <w:color w:val="000000"/>
                <w:sz w:val="20"/>
                <w:szCs w:val="20"/>
                <w:lang w:eastAsia="hr-HR"/>
              </w:rPr>
            </w:pPr>
            <w:r w:rsidRPr="00190FD0">
              <w:rPr>
                <w:rFonts w:ascii="Verdana" w:hAnsi="Verdana" w:cs="Arial"/>
                <w:b/>
                <w:bCs/>
                <w:color w:val="000000"/>
                <w:sz w:val="20"/>
                <w:szCs w:val="20"/>
                <w:lang w:eastAsia="hr-HR"/>
              </w:rPr>
              <w:t>949.054,03</w:t>
            </w:r>
          </w:p>
        </w:tc>
        <w:tc>
          <w:tcPr>
            <w:tcW w:w="1839" w:type="dxa"/>
            <w:tcBorders>
              <w:top w:val="nil"/>
              <w:left w:val="nil"/>
              <w:bottom w:val="single" w:sz="8" w:space="0" w:color="auto"/>
              <w:right w:val="single" w:sz="8" w:space="0" w:color="auto"/>
            </w:tcBorders>
            <w:shd w:val="clear" w:color="auto" w:fill="auto"/>
            <w:vAlign w:val="center"/>
          </w:tcPr>
          <w:p w14:paraId="3B9240A7" w14:textId="77777777" w:rsidR="00190FD0" w:rsidRPr="00190FD0" w:rsidRDefault="00190FD0" w:rsidP="00573B2F">
            <w:pPr>
              <w:rPr>
                <w:rFonts w:ascii="Verdana" w:hAnsi="Verdana" w:cs="Arial"/>
                <w:b/>
                <w:bCs/>
                <w:color w:val="000000" w:themeColor="text1"/>
                <w:sz w:val="20"/>
                <w:szCs w:val="20"/>
                <w:lang w:eastAsia="hr-HR"/>
              </w:rPr>
            </w:pPr>
            <w:r w:rsidRPr="00190FD0">
              <w:rPr>
                <w:rFonts w:ascii="Verdana" w:hAnsi="Verdana" w:cs="Arial"/>
                <w:b/>
                <w:bCs/>
                <w:color w:val="000000" w:themeColor="text1"/>
                <w:sz w:val="20"/>
                <w:szCs w:val="20"/>
                <w:lang w:eastAsia="hr-HR"/>
              </w:rPr>
              <w:t>2.555.000,00</w:t>
            </w:r>
          </w:p>
        </w:tc>
      </w:tr>
    </w:tbl>
    <w:p w14:paraId="175C1FB6" w14:textId="77777777" w:rsidR="00190FD0" w:rsidRPr="00190FD0" w:rsidRDefault="00190FD0" w:rsidP="00190FD0">
      <w:pPr>
        <w:jc w:val="both"/>
        <w:rPr>
          <w:rFonts w:ascii="Verdana" w:hAnsi="Verdana" w:cs="Arial"/>
          <w:sz w:val="20"/>
          <w:szCs w:val="20"/>
        </w:rPr>
      </w:pPr>
    </w:p>
    <w:p w14:paraId="44393DCB" w14:textId="77777777" w:rsidR="00190FD0" w:rsidRPr="00190FD0" w:rsidRDefault="00190FD0" w:rsidP="00190FD0">
      <w:pPr>
        <w:jc w:val="both"/>
        <w:rPr>
          <w:rFonts w:ascii="Verdana" w:hAnsi="Verdana" w:cs="Arial"/>
          <w:sz w:val="20"/>
          <w:szCs w:val="20"/>
        </w:rPr>
      </w:pPr>
      <w:proofErr w:type="spellStart"/>
      <w:r w:rsidRPr="00190FD0">
        <w:rPr>
          <w:rFonts w:ascii="Verdana" w:hAnsi="Verdana" w:cs="Arial"/>
          <w:sz w:val="20"/>
          <w:szCs w:val="20"/>
        </w:rPr>
        <w:lastRenderedPageBreak/>
        <w:t>Prihodi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poslovanja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planirani</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kukupnom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2.430.417,59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a </w:t>
      </w:r>
      <w:proofErr w:type="spellStart"/>
      <w:r w:rsidRPr="00190FD0">
        <w:rPr>
          <w:rFonts w:ascii="Verdana" w:hAnsi="Verdana" w:cs="Arial"/>
          <w:sz w:val="20"/>
          <w:szCs w:val="20"/>
        </w:rPr>
        <w:t>odnose</w:t>
      </w:r>
      <w:proofErr w:type="spellEnd"/>
      <w:r w:rsidRPr="00190FD0">
        <w:rPr>
          <w:rFonts w:ascii="Verdana" w:hAnsi="Verdana" w:cs="Arial"/>
          <w:sz w:val="20"/>
          <w:szCs w:val="20"/>
        </w:rPr>
        <w:t xml:space="preserve"> se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prihodi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poreza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prireza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dohodak</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400.089,91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15,66% u </w:t>
      </w:r>
      <w:proofErr w:type="spellStart"/>
      <w:r w:rsidRPr="00190FD0">
        <w:rPr>
          <w:rFonts w:ascii="Verdana" w:hAnsi="Verdana" w:cs="Arial"/>
          <w:sz w:val="20"/>
          <w:szCs w:val="20"/>
        </w:rPr>
        <w:t>odnosu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sredstva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pomoći</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1.836.918,97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71,90%  </w:t>
      </w:r>
      <w:proofErr w:type="spellStart"/>
      <w:r w:rsidRPr="00190FD0">
        <w:rPr>
          <w:rFonts w:ascii="Verdana" w:hAnsi="Verdana" w:cs="Arial"/>
          <w:sz w:val="20"/>
          <w:szCs w:val="20"/>
        </w:rPr>
        <w:t>Planirana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sredstva</w:t>
      </w:r>
      <w:proofErr w:type="spellEnd"/>
      <w:r w:rsidRPr="00190FD0">
        <w:rPr>
          <w:rFonts w:ascii="Verdana" w:hAnsi="Verdana" w:cs="Arial"/>
          <w:sz w:val="20"/>
          <w:szCs w:val="20"/>
        </w:rPr>
        <w:t xml:space="preserve"> se </w:t>
      </w:r>
      <w:proofErr w:type="spellStart"/>
      <w:r w:rsidRPr="00190FD0">
        <w:rPr>
          <w:rFonts w:ascii="Verdana" w:hAnsi="Verdana" w:cs="Arial"/>
          <w:sz w:val="20"/>
          <w:szCs w:val="20"/>
        </w:rPr>
        <w:t>odnose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tekuće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pomoći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državnog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proračuna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putem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Ministarstva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regionalni</w:t>
      </w:r>
      <w:proofErr w:type="spellEnd"/>
      <w:r w:rsidRPr="00190FD0">
        <w:rPr>
          <w:rFonts w:ascii="Verdana" w:hAnsi="Verdana" w:cs="Arial"/>
          <w:sz w:val="20"/>
          <w:szCs w:val="20"/>
        </w:rPr>
        <w:t xml:space="preserve"> razvoj, </w:t>
      </w:r>
      <w:proofErr w:type="spellStart"/>
      <w:r w:rsidRPr="00190FD0">
        <w:rPr>
          <w:rFonts w:ascii="Verdana" w:hAnsi="Verdana" w:cs="Arial"/>
          <w:sz w:val="20"/>
          <w:szCs w:val="20"/>
        </w:rPr>
        <w:t>Ministarstva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graditeljstva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modernizaciju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nerazvrstanih</w:t>
      </w:r>
      <w:proofErr w:type="spellEnd"/>
      <w:r w:rsidRPr="00190FD0">
        <w:rPr>
          <w:rFonts w:ascii="Verdana" w:hAnsi="Verdana" w:cs="Arial"/>
          <w:sz w:val="20"/>
          <w:szCs w:val="20"/>
        </w:rPr>
        <w:t xml:space="preserve"> cesta i </w:t>
      </w:r>
      <w:proofErr w:type="spellStart"/>
      <w:r w:rsidRPr="00190FD0">
        <w:rPr>
          <w:rFonts w:ascii="Verdana" w:hAnsi="Verdana" w:cs="Arial"/>
          <w:sz w:val="20"/>
          <w:szCs w:val="20"/>
        </w:rPr>
        <w:t>izgradnju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nogostupa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Ministarstvo</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demografiju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socijalnu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politiku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obitelj</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mlade</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poboljšanje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materijalnih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uvjeta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dječjem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vrtiću</w:t>
      </w:r>
      <w:proofErr w:type="spellEnd"/>
      <w:r w:rsidRPr="00190FD0">
        <w:rPr>
          <w:rFonts w:ascii="Verdana" w:hAnsi="Verdana" w:cs="Arial"/>
          <w:sz w:val="20"/>
          <w:szCs w:val="20"/>
        </w:rPr>
        <w:t xml:space="preserve"> „Bambi“ Lasinja, od Fonda za </w:t>
      </w:r>
      <w:proofErr w:type="spellStart"/>
      <w:r w:rsidRPr="00190FD0">
        <w:rPr>
          <w:rFonts w:ascii="Verdana" w:hAnsi="Verdana" w:cs="Arial"/>
          <w:sz w:val="20"/>
          <w:szCs w:val="20"/>
        </w:rPr>
        <w:t>zaštitu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okoliša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energetsku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učinkovitost</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nabavu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komunalne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opreme</w:t>
      </w:r>
      <w:proofErr w:type="spellEnd"/>
      <w:r w:rsidRPr="00190FD0">
        <w:rPr>
          <w:rFonts w:ascii="Verdana" w:hAnsi="Verdana" w:cs="Arial"/>
          <w:sz w:val="20"/>
          <w:szCs w:val="20"/>
        </w:rPr>
        <w:t xml:space="preserve"> – </w:t>
      </w:r>
      <w:proofErr w:type="spellStart"/>
      <w:r w:rsidRPr="00190FD0">
        <w:rPr>
          <w:rFonts w:ascii="Verdana" w:hAnsi="Verdana" w:cs="Arial"/>
          <w:sz w:val="20"/>
          <w:szCs w:val="20"/>
        </w:rPr>
        <w:t>spremnici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odvojeno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prikupljanje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otpada</w:t>
      </w:r>
      <w:proofErr w:type="spellEnd"/>
      <w:r w:rsidRPr="00190FD0">
        <w:rPr>
          <w:rFonts w:ascii="Verdana" w:hAnsi="Verdana" w:cs="Arial"/>
          <w:sz w:val="20"/>
          <w:szCs w:val="20"/>
        </w:rPr>
        <w:t>, za projekt “</w:t>
      </w:r>
      <w:proofErr w:type="spellStart"/>
      <w:r w:rsidRPr="00190FD0">
        <w:rPr>
          <w:rFonts w:ascii="Verdana" w:hAnsi="Verdana" w:cs="Arial"/>
          <w:sz w:val="20"/>
          <w:szCs w:val="20"/>
        </w:rPr>
        <w:t>pametni</w:t>
      </w:r>
      <w:proofErr w:type="spellEnd"/>
      <w:r w:rsidRPr="00190FD0">
        <w:rPr>
          <w:rFonts w:ascii="Verdana" w:hAnsi="Verdana" w:cs="Arial"/>
          <w:sz w:val="20"/>
          <w:szCs w:val="20"/>
        </w:rPr>
        <w:t xml:space="preserve"> gradovi i općine” </w:t>
      </w:r>
      <w:proofErr w:type="spellStart"/>
      <w:r w:rsidRPr="00190FD0">
        <w:rPr>
          <w:rFonts w:ascii="Verdana" w:hAnsi="Verdana" w:cs="Arial"/>
          <w:sz w:val="20"/>
          <w:szCs w:val="20"/>
        </w:rPr>
        <w:t>iz</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agencije</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plaćanje</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poljoprivredi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ribarstvu</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ruralnom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razvoju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plaćanje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w:t>
      </w:r>
      <w:proofErr w:type="spellEnd"/>
      <w:r w:rsidRPr="00190FD0">
        <w:rPr>
          <w:rFonts w:ascii="Verdana" w:hAnsi="Verdana" w:cs="Arial"/>
          <w:sz w:val="20"/>
          <w:szCs w:val="20"/>
        </w:rPr>
        <w:t xml:space="preserve"> EAFARD-A za </w:t>
      </w:r>
      <w:proofErr w:type="spellStart"/>
      <w:r w:rsidRPr="00190FD0">
        <w:rPr>
          <w:rFonts w:ascii="Verdana" w:hAnsi="Verdana" w:cs="Arial"/>
          <w:sz w:val="20"/>
          <w:szCs w:val="20"/>
        </w:rPr>
        <w:t>proširenje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dječjeg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vrtića</w:t>
      </w:r>
      <w:proofErr w:type="spellEnd"/>
      <w:r w:rsidRPr="00190FD0">
        <w:rPr>
          <w:rFonts w:ascii="Verdana" w:hAnsi="Verdana" w:cs="Arial"/>
          <w:sz w:val="20"/>
          <w:szCs w:val="20"/>
        </w:rPr>
        <w:t xml:space="preserve"> „Bambi“ Lasinja, </w:t>
      </w:r>
      <w:proofErr w:type="spellStart"/>
      <w:r w:rsidRPr="00190FD0">
        <w:rPr>
          <w:rFonts w:ascii="Verdana" w:hAnsi="Verdana" w:cs="Arial"/>
          <w:sz w:val="20"/>
          <w:szCs w:val="20"/>
        </w:rPr>
        <w:t>sredstva</w:t>
      </w:r>
      <w:proofErr w:type="spellEnd"/>
      <w:r w:rsidRPr="00190FD0">
        <w:rPr>
          <w:rFonts w:ascii="Verdana" w:hAnsi="Verdana" w:cs="Arial"/>
          <w:sz w:val="20"/>
          <w:szCs w:val="20"/>
        </w:rPr>
        <w:t xml:space="preserve"> od Fonda </w:t>
      </w:r>
      <w:proofErr w:type="spellStart"/>
      <w:r w:rsidRPr="00190FD0">
        <w:rPr>
          <w:rFonts w:ascii="Verdana" w:hAnsi="Verdana" w:cs="Arial"/>
          <w:sz w:val="20"/>
          <w:szCs w:val="20"/>
        </w:rPr>
        <w:t>solidarnosti</w:t>
      </w:r>
      <w:proofErr w:type="spellEnd"/>
      <w:r w:rsidRPr="00190FD0">
        <w:rPr>
          <w:rFonts w:ascii="Verdana" w:hAnsi="Verdana" w:cs="Arial"/>
          <w:sz w:val="20"/>
          <w:szCs w:val="20"/>
        </w:rPr>
        <w:t xml:space="preserve"> EU za </w:t>
      </w:r>
      <w:proofErr w:type="spellStart"/>
      <w:r w:rsidRPr="00190FD0">
        <w:rPr>
          <w:rFonts w:ascii="Verdana" w:hAnsi="Verdana" w:cs="Arial"/>
          <w:sz w:val="20"/>
          <w:szCs w:val="20"/>
        </w:rPr>
        <w:t>izvanredno</w:t>
      </w:r>
      <w:proofErr w:type="spellEnd"/>
      <w:r w:rsidRPr="00190FD0">
        <w:rPr>
          <w:rFonts w:ascii="Verdana" w:hAnsi="Verdana" w:cs="Arial"/>
          <w:sz w:val="20"/>
          <w:szCs w:val="20"/>
        </w:rPr>
        <w:t xml:space="preserve"> održavanje </w:t>
      </w:r>
      <w:proofErr w:type="spellStart"/>
      <w:r w:rsidRPr="00190FD0">
        <w:rPr>
          <w:rFonts w:ascii="Verdana" w:hAnsi="Verdana" w:cs="Arial"/>
          <w:sz w:val="20"/>
          <w:szCs w:val="20"/>
        </w:rPr>
        <w:t>cestovnog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propusta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potoku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Jaševica</w:t>
      </w:r>
      <w:proofErr w:type="spellEnd"/>
      <w:r w:rsidRPr="00190FD0">
        <w:rPr>
          <w:rFonts w:ascii="Verdana" w:hAnsi="Verdana" w:cs="Arial"/>
          <w:sz w:val="20"/>
          <w:szCs w:val="20"/>
        </w:rPr>
        <w:t xml:space="preserve"> – Lasinja, za </w:t>
      </w:r>
      <w:proofErr w:type="spellStart"/>
      <w:r w:rsidRPr="00190FD0">
        <w:rPr>
          <w:rFonts w:ascii="Verdana" w:hAnsi="Verdana" w:cs="Arial"/>
          <w:sz w:val="20"/>
          <w:szCs w:val="20"/>
        </w:rPr>
        <w:t>sanaciju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cestovnog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klizišta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naselju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Banski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Kovačevac</w:t>
      </w:r>
      <w:proofErr w:type="spellEnd"/>
      <w:r w:rsidRPr="00190FD0">
        <w:rPr>
          <w:rFonts w:ascii="Verdana" w:hAnsi="Verdana" w:cs="Arial"/>
          <w:sz w:val="20"/>
          <w:szCs w:val="20"/>
        </w:rPr>
        <w:t xml:space="preserve"> i Novo </w:t>
      </w:r>
      <w:proofErr w:type="spellStart"/>
      <w:r w:rsidRPr="00190FD0">
        <w:rPr>
          <w:rFonts w:ascii="Verdana" w:hAnsi="Verdana" w:cs="Arial"/>
          <w:sz w:val="20"/>
          <w:szCs w:val="20"/>
        </w:rPr>
        <w:t>selo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Lasinjsko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sanaciju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nerazvrstane</w:t>
      </w:r>
      <w:proofErr w:type="spellEnd"/>
      <w:r w:rsidRPr="00190FD0">
        <w:rPr>
          <w:rFonts w:ascii="Verdana" w:hAnsi="Verdana" w:cs="Arial"/>
          <w:sz w:val="20"/>
          <w:szCs w:val="20"/>
        </w:rPr>
        <w:t xml:space="preserve"> ceste u </w:t>
      </w:r>
      <w:proofErr w:type="spellStart"/>
      <w:r w:rsidRPr="00190FD0">
        <w:rPr>
          <w:rFonts w:ascii="Verdana" w:hAnsi="Verdana" w:cs="Arial"/>
          <w:sz w:val="20"/>
          <w:szCs w:val="20"/>
        </w:rPr>
        <w:t>naselju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Crna</w:t>
      </w:r>
      <w:proofErr w:type="spellEnd"/>
      <w:r w:rsidRPr="00190FD0">
        <w:rPr>
          <w:rFonts w:ascii="Verdana" w:hAnsi="Verdana" w:cs="Arial"/>
          <w:sz w:val="20"/>
          <w:szCs w:val="20"/>
        </w:rPr>
        <w:t xml:space="preserve"> Draga. </w:t>
      </w:r>
    </w:p>
    <w:p w14:paraId="630462D2" w14:textId="77777777" w:rsidR="00190FD0" w:rsidRPr="00190FD0" w:rsidRDefault="00190FD0" w:rsidP="00190FD0">
      <w:pPr>
        <w:jc w:val="both"/>
        <w:rPr>
          <w:rFonts w:ascii="Verdana" w:hAnsi="Verdana" w:cs="Arial"/>
          <w:sz w:val="20"/>
          <w:szCs w:val="20"/>
        </w:rPr>
      </w:pPr>
      <w:proofErr w:type="spellStart"/>
      <w:r w:rsidRPr="00190FD0">
        <w:rPr>
          <w:rFonts w:ascii="Verdana" w:hAnsi="Verdana" w:cs="Arial"/>
          <w:sz w:val="20"/>
          <w:szCs w:val="20"/>
        </w:rPr>
        <w:t>Prihodi</w:t>
      </w:r>
      <w:proofErr w:type="spellEnd"/>
      <w:r w:rsidRPr="00190FD0">
        <w:rPr>
          <w:rFonts w:ascii="Verdana" w:hAnsi="Verdana" w:cs="Arial"/>
          <w:sz w:val="20"/>
          <w:szCs w:val="20"/>
        </w:rPr>
        <w:t xml:space="preserve"> od </w:t>
      </w:r>
      <w:proofErr w:type="spellStart"/>
      <w:r w:rsidRPr="00190FD0">
        <w:rPr>
          <w:rFonts w:ascii="Verdana" w:hAnsi="Verdana" w:cs="Arial"/>
          <w:sz w:val="20"/>
          <w:szCs w:val="20"/>
        </w:rPr>
        <w:t>imovine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iznosi</w:t>
      </w:r>
      <w:proofErr w:type="spellEnd"/>
      <w:r w:rsidRPr="00190FD0">
        <w:rPr>
          <w:rFonts w:ascii="Verdana" w:hAnsi="Verdana" w:cs="Arial"/>
          <w:sz w:val="20"/>
          <w:szCs w:val="20"/>
        </w:rPr>
        <w:t xml:space="preserve"> od </w:t>
      </w:r>
      <w:r w:rsidRPr="00190FD0">
        <w:rPr>
          <w:rFonts w:ascii="Verdana" w:hAnsi="Verdana" w:cs="Arial"/>
          <w:color w:val="000000"/>
          <w:sz w:val="20"/>
          <w:szCs w:val="20"/>
          <w:lang w:eastAsia="hr-HR"/>
        </w:rPr>
        <w:t xml:space="preserve">89.534,79 </w:t>
      </w:r>
      <w:proofErr w:type="spellStart"/>
      <w:r w:rsidRPr="00190FD0">
        <w:rPr>
          <w:rFonts w:ascii="Verdana" w:hAnsi="Verdana" w:cs="Arial"/>
          <w:color w:val="000000"/>
          <w:sz w:val="20"/>
          <w:szCs w:val="20"/>
          <w:lang w:eastAsia="hr-HR"/>
        </w:rPr>
        <w:t>eura</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što</w:t>
      </w:r>
      <w:proofErr w:type="spellEnd"/>
      <w:r w:rsidRPr="00190FD0">
        <w:rPr>
          <w:rFonts w:ascii="Verdana" w:hAnsi="Verdana" w:cs="Arial"/>
          <w:color w:val="000000"/>
          <w:sz w:val="20"/>
          <w:szCs w:val="20"/>
          <w:lang w:eastAsia="hr-HR"/>
        </w:rPr>
        <w:t xml:space="preserve"> je 3,50% u </w:t>
      </w:r>
      <w:proofErr w:type="spellStart"/>
      <w:r w:rsidRPr="00190FD0">
        <w:rPr>
          <w:rFonts w:ascii="Verdana" w:hAnsi="Verdana" w:cs="Arial"/>
          <w:color w:val="000000"/>
          <w:sz w:val="20"/>
          <w:szCs w:val="20"/>
          <w:lang w:eastAsia="hr-HR"/>
        </w:rPr>
        <w:t>odnosu</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na</w:t>
      </w:r>
      <w:proofErr w:type="spellEnd"/>
      <w:r w:rsidRPr="00190FD0">
        <w:rPr>
          <w:rFonts w:ascii="Verdana" w:hAnsi="Verdana" w:cs="Arial"/>
          <w:color w:val="000000"/>
          <w:sz w:val="20"/>
          <w:szCs w:val="20"/>
          <w:lang w:eastAsia="hr-HR"/>
        </w:rPr>
        <w:t xml:space="preserve"> plan. </w:t>
      </w:r>
      <w:proofErr w:type="spellStart"/>
      <w:r w:rsidRPr="00190FD0">
        <w:rPr>
          <w:rFonts w:ascii="Verdana" w:hAnsi="Verdana" w:cs="Arial"/>
          <w:color w:val="000000"/>
          <w:sz w:val="20"/>
          <w:szCs w:val="20"/>
          <w:lang w:eastAsia="hr-HR"/>
        </w:rPr>
        <w:t>Prihodi</w:t>
      </w:r>
      <w:proofErr w:type="spellEnd"/>
      <w:r w:rsidRPr="00190FD0">
        <w:rPr>
          <w:rFonts w:ascii="Verdana" w:hAnsi="Verdana" w:cs="Arial"/>
          <w:color w:val="000000"/>
          <w:sz w:val="20"/>
          <w:szCs w:val="20"/>
          <w:lang w:eastAsia="hr-HR"/>
        </w:rPr>
        <w:t xml:space="preserve"> od </w:t>
      </w:r>
      <w:proofErr w:type="spellStart"/>
      <w:r w:rsidRPr="00190FD0">
        <w:rPr>
          <w:rFonts w:ascii="Verdana" w:hAnsi="Verdana" w:cs="Arial"/>
          <w:color w:val="000000"/>
          <w:sz w:val="20"/>
          <w:szCs w:val="20"/>
          <w:lang w:eastAsia="hr-HR"/>
        </w:rPr>
        <w:t>financijske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imovine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kamate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na</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oročena</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sredstva</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prihodi</w:t>
      </w:r>
      <w:proofErr w:type="spellEnd"/>
      <w:r w:rsidRPr="00190FD0">
        <w:rPr>
          <w:rFonts w:ascii="Verdana" w:hAnsi="Verdana" w:cs="Arial"/>
          <w:color w:val="000000"/>
          <w:sz w:val="20"/>
          <w:szCs w:val="20"/>
          <w:lang w:eastAsia="hr-HR"/>
        </w:rPr>
        <w:t xml:space="preserve"> od </w:t>
      </w:r>
      <w:proofErr w:type="spellStart"/>
      <w:r w:rsidRPr="00190FD0">
        <w:rPr>
          <w:rFonts w:ascii="Verdana" w:hAnsi="Verdana" w:cs="Arial"/>
          <w:color w:val="000000"/>
          <w:sz w:val="20"/>
          <w:szCs w:val="20"/>
          <w:lang w:eastAsia="hr-HR"/>
        </w:rPr>
        <w:t>zateznih</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kamata</w:t>
      </w:r>
      <w:proofErr w:type="spellEnd"/>
      <w:r w:rsidRPr="00190FD0">
        <w:rPr>
          <w:rFonts w:ascii="Verdana" w:hAnsi="Verdana" w:cs="Arial"/>
          <w:color w:val="000000"/>
          <w:sz w:val="20"/>
          <w:szCs w:val="20"/>
          <w:lang w:eastAsia="hr-HR"/>
        </w:rPr>
        <w:t xml:space="preserve"> i </w:t>
      </w:r>
      <w:proofErr w:type="spellStart"/>
      <w:r w:rsidRPr="00190FD0">
        <w:rPr>
          <w:rFonts w:ascii="Verdana" w:hAnsi="Verdana" w:cs="Arial"/>
          <w:color w:val="000000"/>
          <w:sz w:val="20"/>
          <w:szCs w:val="20"/>
          <w:lang w:eastAsia="hr-HR"/>
        </w:rPr>
        <w:t>pozitivnih</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tečajnih</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razlika</w:t>
      </w:r>
      <w:proofErr w:type="spellEnd"/>
      <w:r w:rsidRPr="00190FD0">
        <w:rPr>
          <w:rFonts w:ascii="Verdana" w:hAnsi="Verdana" w:cs="Arial"/>
          <w:color w:val="000000"/>
          <w:sz w:val="20"/>
          <w:szCs w:val="20"/>
          <w:lang w:eastAsia="hr-HR"/>
        </w:rPr>
        <w:t>,</w:t>
      </w:r>
      <w:r w:rsidRPr="00190FD0">
        <w:rPr>
          <w:rFonts w:ascii="Verdana" w:hAnsi="Verdana" w:cs="Arial"/>
          <w:color w:val="FF0000"/>
          <w:sz w:val="20"/>
          <w:szCs w:val="20"/>
          <w:lang w:eastAsia="hr-HR"/>
        </w:rPr>
        <w:t xml:space="preserve"> </w:t>
      </w:r>
      <w:proofErr w:type="spellStart"/>
      <w:r w:rsidRPr="00190FD0">
        <w:rPr>
          <w:rFonts w:ascii="Verdana" w:hAnsi="Verdana" w:cs="Arial"/>
          <w:color w:val="000000"/>
          <w:sz w:val="20"/>
          <w:szCs w:val="20"/>
          <w:lang w:eastAsia="hr-HR"/>
        </w:rPr>
        <w:t>prihodi</w:t>
      </w:r>
      <w:proofErr w:type="spellEnd"/>
      <w:r w:rsidRPr="00190FD0">
        <w:rPr>
          <w:rFonts w:ascii="Verdana" w:hAnsi="Verdana" w:cs="Arial"/>
          <w:color w:val="000000"/>
          <w:sz w:val="20"/>
          <w:szCs w:val="20"/>
          <w:lang w:eastAsia="hr-HR"/>
        </w:rPr>
        <w:t xml:space="preserve"> od </w:t>
      </w:r>
      <w:proofErr w:type="spellStart"/>
      <w:r w:rsidRPr="00190FD0">
        <w:rPr>
          <w:rFonts w:ascii="Verdana" w:hAnsi="Verdana" w:cs="Arial"/>
          <w:color w:val="000000"/>
          <w:sz w:val="20"/>
          <w:szCs w:val="20"/>
          <w:lang w:eastAsia="hr-HR"/>
        </w:rPr>
        <w:t>nefinancijske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imovine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naknada</w:t>
      </w:r>
      <w:proofErr w:type="spellEnd"/>
      <w:r w:rsidRPr="00190FD0">
        <w:rPr>
          <w:rFonts w:ascii="Verdana" w:hAnsi="Verdana" w:cs="Arial"/>
          <w:color w:val="000000"/>
          <w:sz w:val="20"/>
          <w:szCs w:val="20"/>
          <w:lang w:eastAsia="hr-HR"/>
        </w:rPr>
        <w:t xml:space="preserve"> za </w:t>
      </w:r>
      <w:proofErr w:type="spellStart"/>
      <w:r w:rsidRPr="00190FD0">
        <w:rPr>
          <w:rFonts w:ascii="Verdana" w:hAnsi="Verdana" w:cs="Arial"/>
          <w:color w:val="000000"/>
          <w:sz w:val="20"/>
          <w:szCs w:val="20"/>
          <w:lang w:eastAsia="hr-HR"/>
        </w:rPr>
        <w:t>koncesije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prihodi</w:t>
      </w:r>
      <w:proofErr w:type="spellEnd"/>
      <w:r w:rsidRPr="00190FD0">
        <w:rPr>
          <w:rFonts w:ascii="Verdana" w:hAnsi="Verdana" w:cs="Arial"/>
          <w:color w:val="000000"/>
          <w:sz w:val="20"/>
          <w:szCs w:val="20"/>
          <w:lang w:eastAsia="hr-HR"/>
        </w:rPr>
        <w:t xml:space="preserve"> od </w:t>
      </w:r>
      <w:proofErr w:type="spellStart"/>
      <w:r w:rsidRPr="00190FD0">
        <w:rPr>
          <w:rFonts w:ascii="Verdana" w:hAnsi="Verdana" w:cs="Arial"/>
          <w:color w:val="000000"/>
          <w:sz w:val="20"/>
          <w:szCs w:val="20"/>
          <w:lang w:eastAsia="hr-HR"/>
        </w:rPr>
        <w:t>zakupa</w:t>
      </w:r>
      <w:proofErr w:type="spellEnd"/>
      <w:r w:rsidRPr="00190FD0">
        <w:rPr>
          <w:rFonts w:ascii="Verdana" w:hAnsi="Verdana" w:cs="Arial"/>
          <w:color w:val="000000"/>
          <w:sz w:val="20"/>
          <w:szCs w:val="20"/>
          <w:lang w:eastAsia="hr-HR"/>
        </w:rPr>
        <w:t xml:space="preserve"> i </w:t>
      </w:r>
      <w:proofErr w:type="spellStart"/>
      <w:r w:rsidRPr="00190FD0">
        <w:rPr>
          <w:rFonts w:ascii="Verdana" w:hAnsi="Verdana" w:cs="Arial"/>
          <w:color w:val="000000"/>
          <w:sz w:val="20"/>
          <w:szCs w:val="20"/>
          <w:lang w:eastAsia="hr-HR"/>
        </w:rPr>
        <w:t>iznajmljivanja</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imovine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naknada</w:t>
      </w:r>
      <w:proofErr w:type="spellEnd"/>
      <w:r w:rsidRPr="00190FD0">
        <w:rPr>
          <w:rFonts w:ascii="Verdana" w:hAnsi="Verdana" w:cs="Arial"/>
          <w:color w:val="000000"/>
          <w:sz w:val="20"/>
          <w:szCs w:val="20"/>
          <w:lang w:eastAsia="hr-HR"/>
        </w:rPr>
        <w:t xml:space="preserve"> za </w:t>
      </w:r>
      <w:proofErr w:type="spellStart"/>
      <w:r w:rsidRPr="00190FD0">
        <w:rPr>
          <w:rFonts w:ascii="Verdana" w:hAnsi="Verdana" w:cs="Arial"/>
          <w:color w:val="000000"/>
          <w:sz w:val="20"/>
          <w:szCs w:val="20"/>
          <w:lang w:eastAsia="hr-HR"/>
        </w:rPr>
        <w:t>korištenje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nefinancijske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imovine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naknada</w:t>
      </w:r>
      <w:proofErr w:type="spellEnd"/>
      <w:r w:rsidRPr="00190FD0">
        <w:rPr>
          <w:rFonts w:ascii="Verdana" w:hAnsi="Verdana" w:cs="Arial"/>
          <w:color w:val="000000"/>
          <w:sz w:val="20"/>
          <w:szCs w:val="20"/>
          <w:lang w:eastAsia="hr-HR"/>
        </w:rPr>
        <w:t xml:space="preserve"> za </w:t>
      </w:r>
      <w:proofErr w:type="spellStart"/>
      <w:r w:rsidRPr="00190FD0">
        <w:rPr>
          <w:rFonts w:ascii="Verdana" w:hAnsi="Verdana" w:cs="Arial"/>
          <w:color w:val="000000"/>
          <w:sz w:val="20"/>
          <w:szCs w:val="20"/>
          <w:lang w:eastAsia="hr-HR"/>
        </w:rPr>
        <w:t>zadržavanje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nezakonito</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izgrađene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zgrade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naknada</w:t>
      </w:r>
      <w:proofErr w:type="spellEnd"/>
      <w:r w:rsidRPr="00190FD0">
        <w:rPr>
          <w:rFonts w:ascii="Verdana" w:hAnsi="Verdana" w:cs="Arial"/>
          <w:color w:val="000000"/>
          <w:sz w:val="20"/>
          <w:szCs w:val="20"/>
          <w:lang w:eastAsia="hr-HR"/>
        </w:rPr>
        <w:t xml:space="preserve"> za </w:t>
      </w:r>
      <w:proofErr w:type="spellStart"/>
      <w:r w:rsidRPr="00190FD0">
        <w:rPr>
          <w:rFonts w:ascii="Verdana" w:hAnsi="Verdana" w:cs="Arial"/>
          <w:color w:val="000000"/>
          <w:sz w:val="20"/>
          <w:szCs w:val="20"/>
          <w:lang w:eastAsia="hr-HR"/>
        </w:rPr>
        <w:t>prenamjenu</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poljoprivrednog</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zemljišta</w:t>
      </w:r>
      <w:proofErr w:type="spellEnd"/>
      <w:r w:rsidRPr="00190FD0">
        <w:rPr>
          <w:rFonts w:ascii="Verdana" w:hAnsi="Verdana" w:cs="Arial"/>
          <w:color w:val="000000"/>
          <w:sz w:val="20"/>
          <w:szCs w:val="20"/>
          <w:lang w:eastAsia="hr-HR"/>
        </w:rPr>
        <w:t xml:space="preserve"> u </w:t>
      </w:r>
      <w:proofErr w:type="spellStart"/>
      <w:r w:rsidRPr="00190FD0">
        <w:rPr>
          <w:rFonts w:ascii="Verdana" w:hAnsi="Verdana" w:cs="Arial"/>
          <w:color w:val="000000"/>
          <w:sz w:val="20"/>
          <w:szCs w:val="20"/>
          <w:lang w:eastAsia="hr-HR"/>
        </w:rPr>
        <w:t>građevinsko</w:t>
      </w:r>
      <w:proofErr w:type="spellEnd"/>
      <w:r w:rsidRPr="00190FD0">
        <w:rPr>
          <w:rFonts w:ascii="Verdana" w:hAnsi="Verdana" w:cs="Arial"/>
          <w:color w:val="000000"/>
          <w:sz w:val="20"/>
          <w:szCs w:val="20"/>
          <w:lang w:eastAsia="hr-HR"/>
        </w:rPr>
        <w:t>.</w:t>
      </w:r>
    </w:p>
    <w:p w14:paraId="3A4FF678" w14:textId="77777777" w:rsidR="00190FD0" w:rsidRPr="00190FD0" w:rsidRDefault="00190FD0" w:rsidP="00190FD0">
      <w:pPr>
        <w:jc w:val="both"/>
        <w:rPr>
          <w:rFonts w:ascii="Verdana" w:hAnsi="Verdana" w:cs="Arial"/>
          <w:sz w:val="20"/>
          <w:szCs w:val="20"/>
        </w:rPr>
      </w:pPr>
      <w:proofErr w:type="spellStart"/>
      <w:r w:rsidRPr="00190FD0">
        <w:rPr>
          <w:rFonts w:ascii="Verdana" w:hAnsi="Verdana" w:cs="Arial"/>
          <w:sz w:val="20"/>
          <w:szCs w:val="20"/>
        </w:rPr>
        <w:t>Prihodi</w:t>
      </w:r>
      <w:proofErr w:type="spellEnd"/>
      <w:r w:rsidRPr="00190FD0">
        <w:rPr>
          <w:rFonts w:ascii="Verdana" w:hAnsi="Verdana" w:cs="Arial"/>
          <w:sz w:val="20"/>
          <w:szCs w:val="20"/>
        </w:rPr>
        <w:t xml:space="preserve"> od </w:t>
      </w:r>
      <w:proofErr w:type="spellStart"/>
      <w:r w:rsidRPr="00190FD0">
        <w:rPr>
          <w:rFonts w:ascii="Verdana" w:hAnsi="Verdana" w:cs="Arial"/>
          <w:sz w:val="20"/>
          <w:szCs w:val="20"/>
        </w:rPr>
        <w:t>upravnih</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administrativnih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pristojbi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pristojbi</w:t>
      </w:r>
      <w:proofErr w:type="spellEnd"/>
      <w:r w:rsidRPr="00190FD0">
        <w:rPr>
          <w:rFonts w:ascii="Verdana" w:hAnsi="Verdana" w:cs="Arial"/>
          <w:sz w:val="20"/>
          <w:szCs w:val="20"/>
        </w:rPr>
        <w:t xml:space="preserve"> po </w:t>
      </w:r>
      <w:proofErr w:type="spellStart"/>
      <w:r w:rsidRPr="00190FD0">
        <w:rPr>
          <w:rFonts w:ascii="Verdana" w:hAnsi="Verdana" w:cs="Arial"/>
          <w:sz w:val="20"/>
          <w:szCs w:val="20"/>
        </w:rPr>
        <w:t>posebnim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ugovorima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101.219,46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w:t>
      </w:r>
      <w:proofErr w:type="gramStart"/>
      <w:r w:rsidRPr="00190FD0">
        <w:rPr>
          <w:rFonts w:ascii="Verdana" w:hAnsi="Verdana" w:cs="Arial"/>
          <w:sz w:val="20"/>
          <w:szCs w:val="20"/>
        </w:rPr>
        <w:t>je  3</w:t>
      </w:r>
      <w:proofErr w:type="gramEnd"/>
      <w:r w:rsidRPr="00190FD0">
        <w:rPr>
          <w:rFonts w:ascii="Verdana" w:hAnsi="Verdana" w:cs="Arial"/>
          <w:sz w:val="20"/>
          <w:szCs w:val="20"/>
        </w:rPr>
        <w:t xml:space="preserve">,96% u </w:t>
      </w:r>
      <w:proofErr w:type="spellStart"/>
      <w:r w:rsidRPr="00190FD0">
        <w:rPr>
          <w:rFonts w:ascii="Verdana" w:hAnsi="Verdana" w:cs="Arial"/>
          <w:sz w:val="20"/>
          <w:szCs w:val="20"/>
        </w:rPr>
        <w:t>odnosu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ukupni</w:t>
      </w:r>
      <w:proofErr w:type="spellEnd"/>
      <w:r w:rsidRPr="00190FD0">
        <w:rPr>
          <w:rFonts w:ascii="Verdana" w:hAnsi="Verdana" w:cs="Arial"/>
          <w:sz w:val="20"/>
          <w:szCs w:val="20"/>
        </w:rPr>
        <w:t xml:space="preserve"> plan, </w:t>
      </w:r>
      <w:proofErr w:type="spellStart"/>
      <w:r w:rsidRPr="00190FD0">
        <w:rPr>
          <w:rFonts w:ascii="Verdana" w:hAnsi="Verdana" w:cs="Arial"/>
          <w:sz w:val="20"/>
          <w:szCs w:val="20"/>
        </w:rPr>
        <w:t>odnosi</w:t>
      </w:r>
      <w:proofErr w:type="spellEnd"/>
      <w:r w:rsidRPr="00190FD0">
        <w:rPr>
          <w:rFonts w:ascii="Verdana" w:hAnsi="Verdana" w:cs="Arial"/>
          <w:sz w:val="20"/>
          <w:szCs w:val="20"/>
        </w:rPr>
        <w:t xml:space="preserve"> se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upravne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administrativne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pristojbe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prihodi</w:t>
      </w:r>
      <w:proofErr w:type="spellEnd"/>
      <w:r w:rsidRPr="00190FD0">
        <w:rPr>
          <w:rFonts w:ascii="Verdana" w:hAnsi="Verdana" w:cs="Arial"/>
          <w:sz w:val="20"/>
          <w:szCs w:val="20"/>
        </w:rPr>
        <w:t xml:space="preserve">  po </w:t>
      </w:r>
      <w:proofErr w:type="spellStart"/>
      <w:r w:rsidRPr="00190FD0">
        <w:rPr>
          <w:rFonts w:ascii="Verdana" w:hAnsi="Verdana" w:cs="Arial"/>
          <w:sz w:val="20"/>
          <w:szCs w:val="20"/>
        </w:rPr>
        <w:t>posebnim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propisima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vodni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doprinos</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doprinosi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šume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naknada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pravo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služnosti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javnim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površinama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ostali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nespomenuti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prihodi</w:t>
      </w:r>
      <w:proofErr w:type="spellEnd"/>
      <w:r w:rsidRPr="00190FD0">
        <w:rPr>
          <w:rFonts w:ascii="Verdana" w:hAnsi="Verdana" w:cs="Arial"/>
          <w:sz w:val="20"/>
          <w:szCs w:val="20"/>
        </w:rPr>
        <w:t xml:space="preserve"> po </w:t>
      </w:r>
      <w:proofErr w:type="spellStart"/>
      <w:r w:rsidRPr="00190FD0">
        <w:rPr>
          <w:rFonts w:ascii="Verdana" w:hAnsi="Verdana" w:cs="Arial"/>
          <w:sz w:val="20"/>
          <w:szCs w:val="20"/>
        </w:rPr>
        <w:t>posebnim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propisima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komunalni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doprinosi</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komunalna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naknada</w:t>
      </w:r>
      <w:proofErr w:type="spellEnd"/>
      <w:r w:rsidRPr="00190FD0">
        <w:rPr>
          <w:rFonts w:ascii="Verdana" w:hAnsi="Verdana" w:cs="Arial"/>
          <w:sz w:val="20"/>
          <w:szCs w:val="20"/>
        </w:rPr>
        <w:t xml:space="preserve">. </w:t>
      </w:r>
    </w:p>
    <w:p w14:paraId="28AF2DD1" w14:textId="77777777" w:rsidR="00190FD0" w:rsidRPr="00190FD0" w:rsidRDefault="00190FD0" w:rsidP="00190FD0">
      <w:pPr>
        <w:jc w:val="both"/>
        <w:rPr>
          <w:rFonts w:ascii="Verdana" w:hAnsi="Verdana" w:cs="Arial"/>
          <w:sz w:val="20"/>
          <w:szCs w:val="20"/>
        </w:rPr>
      </w:pPr>
      <w:proofErr w:type="spellStart"/>
      <w:r w:rsidRPr="00190FD0">
        <w:rPr>
          <w:rFonts w:ascii="Verdana" w:hAnsi="Verdana" w:cs="Arial"/>
          <w:sz w:val="20"/>
          <w:szCs w:val="20"/>
        </w:rPr>
        <w:t>Kazne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upravne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mjere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ostali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prihodi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2.654,46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se </w:t>
      </w:r>
      <w:proofErr w:type="spellStart"/>
      <w:r w:rsidRPr="00190FD0">
        <w:rPr>
          <w:rFonts w:ascii="Verdana" w:hAnsi="Verdana" w:cs="Arial"/>
          <w:sz w:val="20"/>
          <w:szCs w:val="20"/>
        </w:rPr>
        <w:t>odnose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prihode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prisilne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naplate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Prihod</w:t>
      </w:r>
      <w:proofErr w:type="spellEnd"/>
      <w:r w:rsidRPr="00190FD0">
        <w:rPr>
          <w:rFonts w:ascii="Verdana" w:hAnsi="Verdana" w:cs="Arial"/>
          <w:sz w:val="20"/>
          <w:szCs w:val="20"/>
        </w:rPr>
        <w:t xml:space="preserve"> od </w:t>
      </w:r>
      <w:proofErr w:type="spellStart"/>
      <w:r w:rsidRPr="00190FD0">
        <w:rPr>
          <w:rFonts w:ascii="Verdana" w:hAnsi="Verdana" w:cs="Arial"/>
          <w:sz w:val="20"/>
          <w:szCs w:val="20"/>
        </w:rPr>
        <w:t>prodaje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nefinancijske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imovine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w:t>
      </w:r>
      <w:proofErr w:type="spellEnd"/>
      <w:r w:rsidRPr="00190FD0">
        <w:rPr>
          <w:rFonts w:ascii="Verdana" w:hAnsi="Verdana" w:cs="Arial"/>
          <w:sz w:val="20"/>
          <w:szCs w:val="20"/>
        </w:rPr>
        <w:t xml:space="preserve"> je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1.327,23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primici</w:t>
      </w:r>
      <w:proofErr w:type="spellEnd"/>
      <w:r w:rsidRPr="00190FD0">
        <w:rPr>
          <w:rFonts w:ascii="Verdana" w:hAnsi="Verdana" w:cs="Arial"/>
          <w:sz w:val="20"/>
          <w:szCs w:val="20"/>
        </w:rPr>
        <w:t xml:space="preserve"> od </w:t>
      </w:r>
      <w:proofErr w:type="spellStart"/>
      <w:r w:rsidRPr="00190FD0">
        <w:rPr>
          <w:rFonts w:ascii="Verdana" w:hAnsi="Verdana" w:cs="Arial"/>
          <w:sz w:val="20"/>
          <w:szCs w:val="20"/>
        </w:rPr>
        <w:t>financijske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imovine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zaduživanja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33.000,00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izvršavanje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projekata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rezultat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poslovanja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preneseni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višak</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prihoda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poslovanja</w:t>
      </w:r>
      <w:proofErr w:type="spellEnd"/>
      <w:r w:rsidRPr="00190FD0">
        <w:rPr>
          <w:rFonts w:ascii="Verdana" w:hAnsi="Verdana" w:cs="Arial"/>
          <w:sz w:val="20"/>
          <w:szCs w:val="20"/>
        </w:rPr>
        <w:t xml:space="preserve"> po </w:t>
      </w:r>
      <w:proofErr w:type="spellStart"/>
      <w:r w:rsidRPr="00190FD0">
        <w:rPr>
          <w:rFonts w:ascii="Verdana" w:hAnsi="Verdana" w:cs="Arial"/>
          <w:sz w:val="20"/>
          <w:szCs w:val="20"/>
        </w:rPr>
        <w:t>godišnjem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obračunu</w:t>
      </w:r>
      <w:proofErr w:type="spellEnd"/>
      <w:r w:rsidRPr="00190FD0">
        <w:rPr>
          <w:rFonts w:ascii="Verdana" w:hAnsi="Verdana" w:cs="Arial"/>
          <w:sz w:val="20"/>
          <w:szCs w:val="20"/>
        </w:rPr>
        <w:t xml:space="preserve"> za 2022. g. </w:t>
      </w:r>
      <w:proofErr w:type="spellStart"/>
      <w:r w:rsidRPr="00190FD0">
        <w:rPr>
          <w:rFonts w:ascii="Verdana" w:hAnsi="Verdana" w:cs="Arial"/>
          <w:sz w:val="20"/>
          <w:szCs w:val="20"/>
        </w:rPr>
        <w:t>iznosi</w:t>
      </w:r>
      <w:proofErr w:type="spellEnd"/>
      <w:r w:rsidRPr="00190FD0">
        <w:rPr>
          <w:rFonts w:ascii="Verdana" w:hAnsi="Verdana" w:cs="Arial"/>
          <w:sz w:val="20"/>
          <w:szCs w:val="20"/>
        </w:rPr>
        <w:t xml:space="preserve"> 90.255,18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
    <w:p w14:paraId="637D64B2" w14:textId="77777777" w:rsidR="00190FD0" w:rsidRPr="00190FD0" w:rsidRDefault="00190FD0" w:rsidP="00190FD0">
      <w:pPr>
        <w:jc w:val="both"/>
        <w:rPr>
          <w:rFonts w:ascii="Verdana" w:hAnsi="Verdana" w:cs="Arial"/>
          <w:color w:val="FF0000"/>
          <w:sz w:val="20"/>
          <w:szCs w:val="20"/>
          <w:u w:val="single"/>
        </w:rPr>
      </w:pPr>
    </w:p>
    <w:p w14:paraId="5C8CDC3A" w14:textId="77777777" w:rsidR="00190FD0" w:rsidRPr="00190FD0" w:rsidRDefault="00190FD0" w:rsidP="00190FD0">
      <w:pPr>
        <w:jc w:val="both"/>
        <w:rPr>
          <w:rFonts w:ascii="Verdana" w:hAnsi="Verdana" w:cs="Arial"/>
          <w:sz w:val="20"/>
          <w:szCs w:val="20"/>
          <w:u w:val="single"/>
        </w:rPr>
      </w:pPr>
      <w:proofErr w:type="spellStart"/>
      <w:r w:rsidRPr="00190FD0">
        <w:rPr>
          <w:rFonts w:ascii="Verdana" w:hAnsi="Verdana" w:cs="Arial"/>
          <w:sz w:val="20"/>
          <w:szCs w:val="20"/>
          <w:u w:val="single"/>
        </w:rPr>
        <w:t>Ukupni</w:t>
      </w:r>
      <w:proofErr w:type="spellEnd"/>
      <w:r w:rsidRPr="00190FD0">
        <w:rPr>
          <w:rFonts w:ascii="Verdana" w:hAnsi="Verdana" w:cs="Arial"/>
          <w:sz w:val="20"/>
          <w:szCs w:val="20"/>
          <w:u w:val="single"/>
        </w:rPr>
        <w:t xml:space="preserve"> </w:t>
      </w:r>
      <w:proofErr w:type="spellStart"/>
      <w:r w:rsidRPr="00190FD0">
        <w:rPr>
          <w:rFonts w:ascii="Verdana" w:hAnsi="Verdana" w:cs="Arial"/>
          <w:sz w:val="20"/>
          <w:szCs w:val="20"/>
          <w:u w:val="single"/>
        </w:rPr>
        <w:t>rashodi</w:t>
      </w:r>
      <w:proofErr w:type="spellEnd"/>
    </w:p>
    <w:p w14:paraId="22E97590" w14:textId="77777777" w:rsidR="00190FD0" w:rsidRPr="00190FD0" w:rsidRDefault="00190FD0" w:rsidP="00190FD0">
      <w:pPr>
        <w:jc w:val="both"/>
        <w:rPr>
          <w:rFonts w:ascii="Verdana" w:hAnsi="Verdana" w:cs="Arial"/>
          <w:sz w:val="20"/>
          <w:szCs w:val="20"/>
          <w:u w:val="single"/>
        </w:rPr>
      </w:pPr>
    </w:p>
    <w:tbl>
      <w:tblPr>
        <w:tblW w:w="10870" w:type="dxa"/>
        <w:jc w:val="center"/>
        <w:tblLook w:val="04A0" w:firstRow="1" w:lastRow="0" w:firstColumn="1" w:lastColumn="0" w:noHBand="0" w:noVBand="1"/>
      </w:tblPr>
      <w:tblGrid>
        <w:gridCol w:w="5945"/>
        <w:gridCol w:w="1713"/>
        <w:gridCol w:w="1499"/>
        <w:gridCol w:w="1713"/>
      </w:tblGrid>
      <w:tr w:rsidR="00190FD0" w:rsidRPr="00190FD0" w14:paraId="47CF8446" w14:textId="77777777" w:rsidTr="00573B2F">
        <w:trPr>
          <w:trHeight w:val="113"/>
          <w:jc w:val="center"/>
        </w:trPr>
        <w:tc>
          <w:tcPr>
            <w:tcW w:w="6086" w:type="dxa"/>
            <w:tcBorders>
              <w:top w:val="single" w:sz="8" w:space="0" w:color="auto"/>
              <w:left w:val="single" w:sz="8" w:space="0" w:color="auto"/>
              <w:bottom w:val="single" w:sz="8" w:space="0" w:color="000000"/>
              <w:right w:val="single" w:sz="8" w:space="0" w:color="auto"/>
            </w:tcBorders>
            <w:shd w:val="clear" w:color="000000" w:fill="DBE5F1"/>
            <w:vAlign w:val="center"/>
            <w:hideMark/>
          </w:tcPr>
          <w:p w14:paraId="714FDCA4" w14:textId="77777777" w:rsidR="00190FD0" w:rsidRPr="00190FD0" w:rsidRDefault="00190FD0" w:rsidP="00573B2F">
            <w:pPr>
              <w:jc w:val="center"/>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Vrsta</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rashoda</w:t>
            </w:r>
            <w:proofErr w:type="spellEnd"/>
          </w:p>
        </w:tc>
        <w:tc>
          <w:tcPr>
            <w:tcW w:w="1701" w:type="dxa"/>
            <w:tcBorders>
              <w:top w:val="single" w:sz="8" w:space="0" w:color="auto"/>
              <w:left w:val="single" w:sz="8" w:space="0" w:color="auto"/>
              <w:bottom w:val="single" w:sz="8" w:space="0" w:color="000000"/>
              <w:right w:val="single" w:sz="4" w:space="0" w:color="auto"/>
            </w:tcBorders>
            <w:shd w:val="clear" w:color="000000" w:fill="DBE5F1"/>
            <w:vAlign w:val="center"/>
          </w:tcPr>
          <w:p w14:paraId="1FD07CC9"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 xml:space="preserve">Plan </w:t>
            </w:r>
            <w:proofErr w:type="gramStart"/>
            <w:r w:rsidRPr="00190FD0">
              <w:rPr>
                <w:rFonts w:ascii="Verdana" w:hAnsi="Verdana" w:cs="Arial"/>
                <w:color w:val="000000"/>
                <w:sz w:val="20"/>
                <w:szCs w:val="20"/>
                <w:lang w:eastAsia="hr-HR"/>
              </w:rPr>
              <w:t>za  2023</w:t>
            </w:r>
            <w:proofErr w:type="gramEnd"/>
            <w:r w:rsidRPr="00190FD0">
              <w:rPr>
                <w:rFonts w:ascii="Verdana" w:hAnsi="Verdana" w:cs="Arial"/>
                <w:color w:val="000000"/>
                <w:sz w:val="20"/>
                <w:szCs w:val="20"/>
                <w:lang w:eastAsia="hr-HR"/>
              </w:rPr>
              <w:t>.</w:t>
            </w:r>
          </w:p>
          <w:p w14:paraId="1C4FF294"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w:t>
            </w:r>
            <w:proofErr w:type="spellStart"/>
            <w:r w:rsidRPr="00190FD0">
              <w:rPr>
                <w:rFonts w:ascii="Verdana" w:hAnsi="Verdana" w:cs="Arial"/>
                <w:color w:val="000000"/>
                <w:sz w:val="20"/>
                <w:szCs w:val="20"/>
                <w:lang w:eastAsia="hr-HR"/>
              </w:rPr>
              <w:t>eur</w:t>
            </w:r>
            <w:proofErr w:type="spellEnd"/>
            <w:r w:rsidRPr="00190FD0">
              <w:rPr>
                <w:rFonts w:ascii="Verdana" w:hAnsi="Verdana" w:cs="Arial"/>
                <w:color w:val="000000"/>
                <w:sz w:val="20"/>
                <w:szCs w:val="20"/>
                <w:lang w:eastAsia="hr-HR"/>
              </w:rPr>
              <w:t>)</w:t>
            </w:r>
          </w:p>
        </w:tc>
        <w:tc>
          <w:tcPr>
            <w:tcW w:w="1417" w:type="dxa"/>
            <w:tcBorders>
              <w:top w:val="single" w:sz="4" w:space="0" w:color="auto"/>
              <w:left w:val="single" w:sz="4" w:space="0" w:color="auto"/>
              <w:bottom w:val="single" w:sz="4" w:space="0" w:color="auto"/>
              <w:right w:val="single" w:sz="4" w:space="0" w:color="auto"/>
            </w:tcBorders>
            <w:shd w:val="clear" w:color="000000" w:fill="DBE5F1"/>
            <w:vAlign w:val="center"/>
          </w:tcPr>
          <w:p w14:paraId="4219DD26" w14:textId="77777777" w:rsidR="00190FD0" w:rsidRPr="00190FD0" w:rsidRDefault="00190FD0" w:rsidP="00573B2F">
            <w:pPr>
              <w:jc w:val="center"/>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Promjena</w:t>
            </w:r>
            <w:proofErr w:type="spellEnd"/>
          </w:p>
          <w:p w14:paraId="7545DC49"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w:t>
            </w:r>
            <w:proofErr w:type="spellStart"/>
            <w:r w:rsidRPr="00190FD0">
              <w:rPr>
                <w:rFonts w:ascii="Verdana" w:hAnsi="Verdana" w:cs="Arial"/>
                <w:color w:val="000000"/>
                <w:sz w:val="20"/>
                <w:szCs w:val="20"/>
                <w:lang w:eastAsia="hr-HR"/>
              </w:rPr>
              <w:t>eur</w:t>
            </w:r>
            <w:proofErr w:type="spellEnd"/>
            <w:r w:rsidRPr="00190FD0">
              <w:rPr>
                <w:rFonts w:ascii="Verdana" w:hAnsi="Verdana" w:cs="Arial"/>
                <w:color w:val="000000"/>
                <w:sz w:val="20"/>
                <w:szCs w:val="20"/>
                <w:lang w:eastAsia="hr-HR"/>
              </w:rPr>
              <w:t>)</w:t>
            </w:r>
          </w:p>
        </w:tc>
        <w:tc>
          <w:tcPr>
            <w:tcW w:w="1666" w:type="dxa"/>
            <w:tcBorders>
              <w:top w:val="single" w:sz="8" w:space="0" w:color="auto"/>
              <w:left w:val="single" w:sz="4" w:space="0" w:color="auto"/>
              <w:bottom w:val="single" w:sz="8" w:space="0" w:color="000000"/>
              <w:right w:val="single" w:sz="8" w:space="0" w:color="auto"/>
            </w:tcBorders>
            <w:shd w:val="clear" w:color="000000" w:fill="DBE5F1"/>
            <w:vAlign w:val="center"/>
          </w:tcPr>
          <w:p w14:paraId="1420C26D"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Novi Plan za 2023. (</w:t>
            </w:r>
            <w:proofErr w:type="spellStart"/>
            <w:r w:rsidRPr="00190FD0">
              <w:rPr>
                <w:rFonts w:ascii="Verdana" w:hAnsi="Verdana" w:cs="Arial"/>
                <w:color w:val="000000"/>
                <w:sz w:val="20"/>
                <w:szCs w:val="20"/>
                <w:lang w:eastAsia="hr-HR"/>
              </w:rPr>
              <w:t>eur</w:t>
            </w:r>
            <w:proofErr w:type="spellEnd"/>
            <w:r w:rsidRPr="00190FD0">
              <w:rPr>
                <w:rFonts w:ascii="Verdana" w:hAnsi="Verdana" w:cs="Arial"/>
                <w:color w:val="000000"/>
                <w:sz w:val="20"/>
                <w:szCs w:val="20"/>
                <w:lang w:eastAsia="hr-HR"/>
              </w:rPr>
              <w:t>)</w:t>
            </w:r>
          </w:p>
        </w:tc>
      </w:tr>
      <w:tr w:rsidR="00190FD0" w:rsidRPr="00190FD0" w14:paraId="1B51B9F0"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7F123F80" w14:textId="77777777" w:rsidR="00190FD0" w:rsidRPr="00190FD0" w:rsidRDefault="00190FD0" w:rsidP="00573B2F">
            <w:pPr>
              <w:jc w:val="both"/>
              <w:rPr>
                <w:rFonts w:ascii="Verdana" w:hAnsi="Verdana" w:cs="Arial"/>
                <w:color w:val="000000"/>
                <w:sz w:val="20"/>
                <w:szCs w:val="20"/>
                <w:lang w:eastAsia="hr-HR"/>
              </w:rPr>
            </w:pPr>
            <w:r w:rsidRPr="00190FD0">
              <w:rPr>
                <w:rFonts w:ascii="Verdana" w:hAnsi="Verdana" w:cs="Arial"/>
                <w:color w:val="000000"/>
                <w:sz w:val="20"/>
                <w:szCs w:val="20"/>
                <w:lang w:eastAsia="hr-HR"/>
              </w:rPr>
              <w:t> </w:t>
            </w:r>
          </w:p>
        </w:tc>
        <w:tc>
          <w:tcPr>
            <w:tcW w:w="1701" w:type="dxa"/>
            <w:tcBorders>
              <w:top w:val="nil"/>
              <w:left w:val="nil"/>
              <w:bottom w:val="single" w:sz="8" w:space="0" w:color="auto"/>
              <w:right w:val="single" w:sz="8" w:space="0" w:color="auto"/>
            </w:tcBorders>
            <w:shd w:val="clear" w:color="auto" w:fill="auto"/>
            <w:vAlign w:val="center"/>
            <w:hideMark/>
          </w:tcPr>
          <w:p w14:paraId="7A1B1C0A"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1.</w:t>
            </w:r>
          </w:p>
        </w:tc>
        <w:tc>
          <w:tcPr>
            <w:tcW w:w="1417" w:type="dxa"/>
            <w:tcBorders>
              <w:top w:val="single" w:sz="4" w:space="0" w:color="auto"/>
              <w:left w:val="nil"/>
              <w:bottom w:val="single" w:sz="8" w:space="0" w:color="auto"/>
              <w:right w:val="single" w:sz="8" w:space="0" w:color="auto"/>
            </w:tcBorders>
            <w:shd w:val="clear" w:color="auto" w:fill="auto"/>
            <w:vAlign w:val="center"/>
            <w:hideMark/>
          </w:tcPr>
          <w:p w14:paraId="7D0FA649"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2.</w:t>
            </w:r>
          </w:p>
        </w:tc>
        <w:tc>
          <w:tcPr>
            <w:tcW w:w="1666" w:type="dxa"/>
            <w:tcBorders>
              <w:top w:val="nil"/>
              <w:left w:val="nil"/>
              <w:bottom w:val="single" w:sz="8" w:space="0" w:color="auto"/>
              <w:right w:val="single" w:sz="8" w:space="0" w:color="auto"/>
            </w:tcBorders>
            <w:shd w:val="clear" w:color="auto" w:fill="auto"/>
            <w:vAlign w:val="center"/>
            <w:hideMark/>
          </w:tcPr>
          <w:p w14:paraId="5C6B4C0F"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3.</w:t>
            </w:r>
          </w:p>
        </w:tc>
      </w:tr>
      <w:tr w:rsidR="00190FD0" w:rsidRPr="00190FD0" w14:paraId="343356B6"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000000" w:fill="DBE5F1"/>
            <w:vAlign w:val="center"/>
            <w:hideMark/>
          </w:tcPr>
          <w:p w14:paraId="2956E18A" w14:textId="77777777" w:rsidR="00190FD0" w:rsidRPr="00190FD0" w:rsidRDefault="00190FD0" w:rsidP="00483D9F">
            <w:pPr>
              <w:jc w:val="left"/>
              <w:rPr>
                <w:rFonts w:ascii="Verdana" w:hAnsi="Verdana" w:cs="Arial"/>
                <w:b/>
                <w:bCs/>
                <w:i/>
                <w:iCs/>
                <w:color w:val="000000"/>
                <w:sz w:val="20"/>
                <w:szCs w:val="20"/>
                <w:lang w:eastAsia="hr-HR"/>
              </w:rPr>
            </w:pPr>
            <w:r w:rsidRPr="00190FD0">
              <w:rPr>
                <w:rFonts w:ascii="Verdana" w:hAnsi="Verdana" w:cs="Arial"/>
                <w:b/>
                <w:bCs/>
                <w:i/>
                <w:iCs/>
                <w:color w:val="002060"/>
                <w:sz w:val="20"/>
                <w:szCs w:val="20"/>
                <w:lang w:eastAsia="hr-HR"/>
              </w:rPr>
              <w:t>RASHODI POSLOVANJA</w:t>
            </w:r>
          </w:p>
        </w:tc>
        <w:tc>
          <w:tcPr>
            <w:tcW w:w="1701" w:type="dxa"/>
            <w:tcBorders>
              <w:top w:val="nil"/>
              <w:left w:val="nil"/>
              <w:bottom w:val="single" w:sz="8" w:space="0" w:color="auto"/>
              <w:right w:val="single" w:sz="8" w:space="0" w:color="auto"/>
            </w:tcBorders>
            <w:shd w:val="clear" w:color="auto" w:fill="auto"/>
            <w:vAlign w:val="center"/>
            <w:hideMark/>
          </w:tcPr>
          <w:p w14:paraId="05172B33" w14:textId="77777777" w:rsidR="00190FD0" w:rsidRPr="00190FD0" w:rsidRDefault="00190FD0" w:rsidP="00573B2F">
            <w:pPr>
              <w:rPr>
                <w:rFonts w:ascii="Verdana" w:hAnsi="Verdana" w:cs="Arial"/>
                <w:i/>
                <w:iCs/>
                <w:color w:val="002060"/>
                <w:sz w:val="20"/>
                <w:szCs w:val="20"/>
                <w:lang w:eastAsia="hr-HR"/>
              </w:rPr>
            </w:pPr>
            <w:r w:rsidRPr="00190FD0">
              <w:rPr>
                <w:rFonts w:ascii="Verdana" w:hAnsi="Verdana" w:cs="Arial"/>
                <w:i/>
                <w:iCs/>
                <w:color w:val="002060"/>
                <w:sz w:val="20"/>
                <w:szCs w:val="20"/>
                <w:lang w:eastAsia="hr-HR"/>
              </w:rPr>
              <w:t>557.900,32 </w:t>
            </w:r>
          </w:p>
        </w:tc>
        <w:tc>
          <w:tcPr>
            <w:tcW w:w="1417" w:type="dxa"/>
            <w:tcBorders>
              <w:top w:val="nil"/>
              <w:left w:val="nil"/>
              <w:bottom w:val="single" w:sz="8" w:space="0" w:color="auto"/>
              <w:right w:val="single" w:sz="8" w:space="0" w:color="auto"/>
            </w:tcBorders>
            <w:shd w:val="clear" w:color="auto" w:fill="auto"/>
            <w:vAlign w:val="center"/>
            <w:hideMark/>
          </w:tcPr>
          <w:p w14:paraId="64E1029D" w14:textId="77777777" w:rsidR="00190FD0" w:rsidRPr="00190FD0" w:rsidRDefault="00190FD0" w:rsidP="00573B2F">
            <w:pPr>
              <w:rPr>
                <w:rFonts w:ascii="Verdana" w:hAnsi="Verdana" w:cs="Arial"/>
                <w:i/>
                <w:iCs/>
                <w:color w:val="002060"/>
                <w:sz w:val="20"/>
                <w:szCs w:val="20"/>
                <w:lang w:eastAsia="hr-HR"/>
              </w:rPr>
            </w:pPr>
            <w:r w:rsidRPr="00190FD0">
              <w:rPr>
                <w:rFonts w:ascii="Verdana" w:hAnsi="Verdana" w:cs="Arial"/>
                <w:i/>
                <w:iCs/>
                <w:color w:val="002060"/>
                <w:sz w:val="20"/>
                <w:szCs w:val="20"/>
                <w:lang w:eastAsia="hr-HR"/>
              </w:rPr>
              <w:t>76.440,65 </w:t>
            </w:r>
          </w:p>
        </w:tc>
        <w:tc>
          <w:tcPr>
            <w:tcW w:w="1666" w:type="dxa"/>
            <w:tcBorders>
              <w:top w:val="nil"/>
              <w:left w:val="nil"/>
              <w:bottom w:val="single" w:sz="8" w:space="0" w:color="auto"/>
              <w:right w:val="single" w:sz="8" w:space="0" w:color="auto"/>
            </w:tcBorders>
            <w:shd w:val="clear" w:color="auto" w:fill="auto"/>
            <w:vAlign w:val="center"/>
            <w:hideMark/>
          </w:tcPr>
          <w:p w14:paraId="272E3EFE" w14:textId="77777777" w:rsidR="00190FD0" w:rsidRPr="00190FD0" w:rsidRDefault="00190FD0" w:rsidP="00573B2F">
            <w:pPr>
              <w:rPr>
                <w:rFonts w:ascii="Verdana" w:hAnsi="Verdana" w:cs="Arial"/>
                <w:i/>
                <w:iCs/>
                <w:color w:val="002060"/>
                <w:sz w:val="20"/>
                <w:szCs w:val="20"/>
                <w:lang w:eastAsia="hr-HR"/>
              </w:rPr>
            </w:pPr>
            <w:r w:rsidRPr="00190FD0">
              <w:rPr>
                <w:rFonts w:ascii="Verdana" w:hAnsi="Verdana" w:cs="Arial"/>
                <w:i/>
                <w:iCs/>
                <w:color w:val="002060"/>
                <w:sz w:val="20"/>
                <w:szCs w:val="20"/>
                <w:lang w:eastAsia="hr-HR"/>
              </w:rPr>
              <w:t>634.340,97 </w:t>
            </w:r>
          </w:p>
        </w:tc>
      </w:tr>
      <w:tr w:rsidR="00190FD0" w:rsidRPr="00190FD0" w14:paraId="289E5284"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3092660D"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Rashodi</w:t>
            </w:r>
            <w:proofErr w:type="spellEnd"/>
            <w:r w:rsidRPr="00190FD0">
              <w:rPr>
                <w:rFonts w:ascii="Verdana" w:hAnsi="Verdana" w:cs="Arial"/>
                <w:color w:val="000000"/>
                <w:sz w:val="20"/>
                <w:szCs w:val="20"/>
                <w:lang w:eastAsia="hr-HR"/>
              </w:rPr>
              <w:t xml:space="preserve"> za </w:t>
            </w:r>
            <w:proofErr w:type="spellStart"/>
            <w:r w:rsidRPr="00190FD0">
              <w:rPr>
                <w:rFonts w:ascii="Verdana" w:hAnsi="Verdana" w:cs="Arial"/>
                <w:color w:val="000000"/>
                <w:sz w:val="20"/>
                <w:szCs w:val="20"/>
                <w:lang w:eastAsia="hr-HR"/>
              </w:rPr>
              <w:t>zaposlene</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7B61C3B5"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69.015,85</w:t>
            </w:r>
          </w:p>
        </w:tc>
        <w:tc>
          <w:tcPr>
            <w:tcW w:w="1417" w:type="dxa"/>
            <w:tcBorders>
              <w:top w:val="nil"/>
              <w:left w:val="nil"/>
              <w:bottom w:val="single" w:sz="8" w:space="0" w:color="auto"/>
              <w:right w:val="single" w:sz="8" w:space="0" w:color="auto"/>
            </w:tcBorders>
            <w:shd w:val="clear" w:color="auto" w:fill="auto"/>
            <w:vAlign w:val="center"/>
            <w:hideMark/>
          </w:tcPr>
          <w:p w14:paraId="709DDF6D"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18.716,12</w:t>
            </w:r>
          </w:p>
        </w:tc>
        <w:tc>
          <w:tcPr>
            <w:tcW w:w="1666" w:type="dxa"/>
            <w:tcBorders>
              <w:top w:val="nil"/>
              <w:left w:val="nil"/>
              <w:bottom w:val="single" w:sz="8" w:space="0" w:color="auto"/>
              <w:right w:val="single" w:sz="8" w:space="0" w:color="auto"/>
            </w:tcBorders>
            <w:shd w:val="clear" w:color="auto" w:fill="auto"/>
            <w:vAlign w:val="center"/>
            <w:hideMark/>
          </w:tcPr>
          <w:p w14:paraId="73914F5B"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87.731,97</w:t>
            </w:r>
          </w:p>
        </w:tc>
      </w:tr>
      <w:tr w:rsidR="00190FD0" w:rsidRPr="00190FD0" w14:paraId="467CCB14"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5CD0608D"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Materijalni</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rashodi</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4114EFD1"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294.230,53</w:t>
            </w:r>
          </w:p>
        </w:tc>
        <w:tc>
          <w:tcPr>
            <w:tcW w:w="1417" w:type="dxa"/>
            <w:tcBorders>
              <w:top w:val="nil"/>
              <w:left w:val="nil"/>
              <w:bottom w:val="single" w:sz="8" w:space="0" w:color="auto"/>
              <w:right w:val="single" w:sz="8" w:space="0" w:color="auto"/>
            </w:tcBorders>
            <w:shd w:val="clear" w:color="auto" w:fill="auto"/>
            <w:vAlign w:val="center"/>
            <w:hideMark/>
          </w:tcPr>
          <w:p w14:paraId="5B4102A9"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38.736,57</w:t>
            </w:r>
          </w:p>
        </w:tc>
        <w:tc>
          <w:tcPr>
            <w:tcW w:w="1666" w:type="dxa"/>
            <w:tcBorders>
              <w:top w:val="nil"/>
              <w:left w:val="nil"/>
              <w:bottom w:val="single" w:sz="8" w:space="0" w:color="auto"/>
              <w:right w:val="single" w:sz="8" w:space="0" w:color="auto"/>
            </w:tcBorders>
            <w:shd w:val="clear" w:color="auto" w:fill="auto"/>
            <w:vAlign w:val="center"/>
            <w:hideMark/>
          </w:tcPr>
          <w:p w14:paraId="680FF026"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332.967,11</w:t>
            </w:r>
          </w:p>
        </w:tc>
      </w:tr>
      <w:tr w:rsidR="00190FD0" w:rsidRPr="00190FD0" w14:paraId="6A12AF7C"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3C879FF9"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Financijski</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rashodi</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3A10E7E7"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7.474,94</w:t>
            </w:r>
          </w:p>
        </w:tc>
        <w:tc>
          <w:tcPr>
            <w:tcW w:w="1417" w:type="dxa"/>
            <w:tcBorders>
              <w:top w:val="nil"/>
              <w:left w:val="nil"/>
              <w:bottom w:val="single" w:sz="8" w:space="0" w:color="auto"/>
              <w:right w:val="single" w:sz="8" w:space="0" w:color="auto"/>
            </w:tcBorders>
            <w:shd w:val="clear" w:color="auto" w:fill="auto"/>
            <w:vAlign w:val="center"/>
            <w:hideMark/>
          </w:tcPr>
          <w:p w14:paraId="359D5798"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-400,49</w:t>
            </w:r>
          </w:p>
        </w:tc>
        <w:tc>
          <w:tcPr>
            <w:tcW w:w="1666" w:type="dxa"/>
            <w:tcBorders>
              <w:top w:val="nil"/>
              <w:left w:val="nil"/>
              <w:bottom w:val="single" w:sz="8" w:space="0" w:color="auto"/>
              <w:right w:val="single" w:sz="8" w:space="0" w:color="auto"/>
            </w:tcBorders>
            <w:shd w:val="clear" w:color="auto" w:fill="auto"/>
            <w:vAlign w:val="center"/>
            <w:hideMark/>
          </w:tcPr>
          <w:p w14:paraId="7036316A" w14:textId="77777777" w:rsidR="00190FD0" w:rsidRPr="00190FD0" w:rsidRDefault="00190FD0" w:rsidP="00573B2F">
            <w:pPr>
              <w:jc w:val="cente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 xml:space="preserve">         7.074,45</w:t>
            </w:r>
          </w:p>
        </w:tc>
      </w:tr>
      <w:tr w:rsidR="00190FD0" w:rsidRPr="00190FD0" w14:paraId="14337FC8"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69E30B2D"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Subvencije</w:t>
            </w:r>
            <w:proofErr w:type="spellEnd"/>
            <w:r w:rsidRPr="00190FD0">
              <w:rPr>
                <w:rFonts w:ascii="Verdana" w:hAnsi="Verdana" w:cs="Arial"/>
                <w:color w:val="000000"/>
                <w:sz w:val="20"/>
                <w:szCs w:val="20"/>
                <w:lang w:eastAsia="hr-HR"/>
              </w:rPr>
              <w:t xml:space="preserve"> </w:t>
            </w:r>
          </w:p>
        </w:tc>
        <w:tc>
          <w:tcPr>
            <w:tcW w:w="1701" w:type="dxa"/>
            <w:tcBorders>
              <w:top w:val="nil"/>
              <w:left w:val="nil"/>
              <w:bottom w:val="single" w:sz="8" w:space="0" w:color="auto"/>
              <w:right w:val="single" w:sz="8" w:space="0" w:color="auto"/>
            </w:tcBorders>
            <w:shd w:val="clear" w:color="auto" w:fill="auto"/>
            <w:vAlign w:val="center"/>
            <w:hideMark/>
          </w:tcPr>
          <w:p w14:paraId="4630A31A"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47.448,40</w:t>
            </w:r>
          </w:p>
        </w:tc>
        <w:tc>
          <w:tcPr>
            <w:tcW w:w="1417" w:type="dxa"/>
            <w:tcBorders>
              <w:top w:val="nil"/>
              <w:left w:val="nil"/>
              <w:bottom w:val="single" w:sz="8" w:space="0" w:color="auto"/>
              <w:right w:val="single" w:sz="8" w:space="0" w:color="auto"/>
            </w:tcBorders>
            <w:shd w:val="clear" w:color="auto" w:fill="auto"/>
            <w:vAlign w:val="center"/>
            <w:hideMark/>
          </w:tcPr>
          <w:p w14:paraId="52EDE98C" w14:textId="77777777" w:rsidR="00190FD0" w:rsidRPr="00190FD0" w:rsidRDefault="00190FD0" w:rsidP="00573B2F">
            <w:pPr>
              <w:rPr>
                <w:rFonts w:ascii="Verdana" w:hAnsi="Verdana" w:cs="Arial"/>
                <w:color w:val="000000" w:themeColor="text1"/>
                <w:sz w:val="20"/>
                <w:szCs w:val="20"/>
                <w:lang w:eastAsia="hr-HR"/>
              </w:rPr>
            </w:pPr>
          </w:p>
        </w:tc>
        <w:tc>
          <w:tcPr>
            <w:tcW w:w="1666" w:type="dxa"/>
            <w:tcBorders>
              <w:top w:val="nil"/>
              <w:left w:val="nil"/>
              <w:bottom w:val="single" w:sz="8" w:space="0" w:color="auto"/>
              <w:right w:val="single" w:sz="8" w:space="0" w:color="auto"/>
            </w:tcBorders>
            <w:shd w:val="clear" w:color="auto" w:fill="auto"/>
            <w:vAlign w:val="center"/>
          </w:tcPr>
          <w:p w14:paraId="0C25762E"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47.448,40</w:t>
            </w:r>
          </w:p>
        </w:tc>
      </w:tr>
      <w:tr w:rsidR="00190FD0" w:rsidRPr="00190FD0" w14:paraId="138D1378"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auto" w:fill="auto"/>
            <w:vAlign w:val="center"/>
          </w:tcPr>
          <w:p w14:paraId="16B9D08F"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Pomoći</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dane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unutar</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općeg</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proračuna</w:t>
            </w:r>
            <w:proofErr w:type="spellEnd"/>
          </w:p>
        </w:tc>
        <w:tc>
          <w:tcPr>
            <w:tcW w:w="1701" w:type="dxa"/>
            <w:tcBorders>
              <w:top w:val="nil"/>
              <w:left w:val="nil"/>
              <w:bottom w:val="single" w:sz="8" w:space="0" w:color="auto"/>
              <w:right w:val="single" w:sz="8" w:space="0" w:color="auto"/>
            </w:tcBorders>
            <w:shd w:val="clear" w:color="auto" w:fill="auto"/>
            <w:vAlign w:val="center"/>
          </w:tcPr>
          <w:p w14:paraId="7182BA90"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11.945,05</w:t>
            </w:r>
          </w:p>
        </w:tc>
        <w:tc>
          <w:tcPr>
            <w:tcW w:w="1417" w:type="dxa"/>
            <w:tcBorders>
              <w:top w:val="nil"/>
              <w:left w:val="nil"/>
              <w:bottom w:val="single" w:sz="8" w:space="0" w:color="auto"/>
              <w:right w:val="single" w:sz="8" w:space="0" w:color="auto"/>
            </w:tcBorders>
            <w:shd w:val="clear" w:color="auto" w:fill="auto"/>
            <w:vAlign w:val="center"/>
          </w:tcPr>
          <w:p w14:paraId="3F3C247E"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0,00</w:t>
            </w:r>
          </w:p>
        </w:tc>
        <w:tc>
          <w:tcPr>
            <w:tcW w:w="1666" w:type="dxa"/>
            <w:tcBorders>
              <w:top w:val="nil"/>
              <w:left w:val="nil"/>
              <w:bottom w:val="single" w:sz="8" w:space="0" w:color="auto"/>
              <w:right w:val="single" w:sz="8" w:space="0" w:color="auto"/>
            </w:tcBorders>
            <w:shd w:val="clear" w:color="auto" w:fill="auto"/>
            <w:vAlign w:val="center"/>
          </w:tcPr>
          <w:p w14:paraId="0150CB1F"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11.945,05</w:t>
            </w:r>
          </w:p>
        </w:tc>
      </w:tr>
      <w:tr w:rsidR="00190FD0" w:rsidRPr="00190FD0" w14:paraId="4F5CEC6F"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2630A6B5"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Naknade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građanima</w:t>
            </w:r>
            <w:proofErr w:type="spellEnd"/>
            <w:r w:rsidRPr="00190FD0">
              <w:rPr>
                <w:rFonts w:ascii="Verdana" w:hAnsi="Verdana" w:cs="Arial"/>
                <w:color w:val="000000"/>
                <w:sz w:val="20"/>
                <w:szCs w:val="20"/>
                <w:lang w:eastAsia="hr-HR"/>
              </w:rPr>
              <w:t xml:space="preserve"> i </w:t>
            </w:r>
            <w:proofErr w:type="spellStart"/>
            <w:r w:rsidRPr="00190FD0">
              <w:rPr>
                <w:rFonts w:ascii="Verdana" w:hAnsi="Verdana" w:cs="Arial"/>
                <w:color w:val="000000"/>
                <w:sz w:val="20"/>
                <w:szCs w:val="20"/>
                <w:lang w:eastAsia="hr-HR"/>
              </w:rPr>
              <w:t>kućanstvima</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33783101"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24.686,44</w:t>
            </w:r>
          </w:p>
        </w:tc>
        <w:tc>
          <w:tcPr>
            <w:tcW w:w="1417" w:type="dxa"/>
            <w:tcBorders>
              <w:top w:val="nil"/>
              <w:left w:val="nil"/>
              <w:bottom w:val="single" w:sz="8" w:space="0" w:color="auto"/>
              <w:right w:val="single" w:sz="8" w:space="0" w:color="auto"/>
            </w:tcBorders>
            <w:shd w:val="clear" w:color="auto" w:fill="auto"/>
            <w:vAlign w:val="center"/>
            <w:hideMark/>
          </w:tcPr>
          <w:p w14:paraId="24FCBAE2"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0,00</w:t>
            </w:r>
          </w:p>
        </w:tc>
        <w:tc>
          <w:tcPr>
            <w:tcW w:w="1666" w:type="dxa"/>
            <w:tcBorders>
              <w:top w:val="nil"/>
              <w:left w:val="nil"/>
              <w:bottom w:val="single" w:sz="8" w:space="0" w:color="auto"/>
              <w:right w:val="single" w:sz="8" w:space="0" w:color="auto"/>
            </w:tcBorders>
            <w:shd w:val="clear" w:color="auto" w:fill="auto"/>
            <w:vAlign w:val="center"/>
          </w:tcPr>
          <w:p w14:paraId="0E9A4530"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24.686,44</w:t>
            </w:r>
          </w:p>
        </w:tc>
      </w:tr>
      <w:tr w:rsidR="00190FD0" w:rsidRPr="00190FD0" w14:paraId="21E13EE0"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3AE7440A"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Ostali</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rashodi</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552A1065"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103.099,05</w:t>
            </w:r>
          </w:p>
        </w:tc>
        <w:tc>
          <w:tcPr>
            <w:tcW w:w="1417" w:type="dxa"/>
            <w:tcBorders>
              <w:top w:val="nil"/>
              <w:left w:val="nil"/>
              <w:bottom w:val="single" w:sz="8" w:space="0" w:color="auto"/>
              <w:right w:val="single" w:sz="8" w:space="0" w:color="auto"/>
            </w:tcBorders>
            <w:shd w:val="clear" w:color="auto" w:fill="auto"/>
            <w:vAlign w:val="center"/>
            <w:hideMark/>
          </w:tcPr>
          <w:p w14:paraId="49C3C796"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19.388,45</w:t>
            </w:r>
          </w:p>
        </w:tc>
        <w:tc>
          <w:tcPr>
            <w:tcW w:w="1666" w:type="dxa"/>
            <w:tcBorders>
              <w:top w:val="nil"/>
              <w:left w:val="nil"/>
              <w:bottom w:val="single" w:sz="8" w:space="0" w:color="auto"/>
              <w:right w:val="single" w:sz="8" w:space="0" w:color="auto"/>
            </w:tcBorders>
            <w:shd w:val="clear" w:color="auto" w:fill="auto"/>
            <w:vAlign w:val="center"/>
          </w:tcPr>
          <w:p w14:paraId="76CC979C"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122.487,56</w:t>
            </w:r>
          </w:p>
        </w:tc>
      </w:tr>
      <w:tr w:rsidR="00190FD0" w:rsidRPr="00190FD0" w14:paraId="0BB43CDF"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000000" w:fill="DBE5F1"/>
            <w:vAlign w:val="center"/>
            <w:hideMark/>
          </w:tcPr>
          <w:p w14:paraId="5935CCF3" w14:textId="77777777" w:rsidR="00190FD0" w:rsidRPr="00190FD0" w:rsidRDefault="00190FD0" w:rsidP="00483D9F">
            <w:pPr>
              <w:jc w:val="left"/>
              <w:rPr>
                <w:rFonts w:ascii="Verdana" w:hAnsi="Verdana" w:cs="Arial"/>
                <w:b/>
                <w:bCs/>
                <w:i/>
                <w:iCs/>
                <w:color w:val="000000"/>
                <w:sz w:val="20"/>
                <w:szCs w:val="20"/>
                <w:lang w:eastAsia="hr-HR"/>
              </w:rPr>
            </w:pPr>
            <w:r w:rsidRPr="00190FD0">
              <w:rPr>
                <w:rFonts w:ascii="Verdana" w:hAnsi="Verdana" w:cs="Arial"/>
                <w:b/>
                <w:bCs/>
                <w:i/>
                <w:iCs/>
                <w:color w:val="002060"/>
                <w:sz w:val="20"/>
                <w:szCs w:val="20"/>
                <w:lang w:eastAsia="hr-HR"/>
              </w:rPr>
              <w:t>RASHODI ZA NABAVU NEFIN. IMOVINE</w:t>
            </w:r>
          </w:p>
        </w:tc>
        <w:tc>
          <w:tcPr>
            <w:tcW w:w="1701" w:type="dxa"/>
            <w:tcBorders>
              <w:top w:val="nil"/>
              <w:left w:val="nil"/>
              <w:bottom w:val="single" w:sz="8" w:space="0" w:color="auto"/>
              <w:right w:val="single" w:sz="8" w:space="0" w:color="auto"/>
            </w:tcBorders>
            <w:shd w:val="clear" w:color="auto" w:fill="auto"/>
            <w:vAlign w:val="center"/>
            <w:hideMark/>
          </w:tcPr>
          <w:p w14:paraId="00045B40" w14:textId="77777777" w:rsidR="00190FD0" w:rsidRPr="00190FD0" w:rsidRDefault="00190FD0" w:rsidP="00573B2F">
            <w:pPr>
              <w:rPr>
                <w:rFonts w:ascii="Verdana" w:hAnsi="Verdana" w:cs="Arial"/>
                <w:i/>
                <w:iCs/>
                <w:color w:val="002060"/>
                <w:sz w:val="20"/>
                <w:szCs w:val="20"/>
                <w:lang w:eastAsia="hr-HR"/>
              </w:rPr>
            </w:pPr>
            <w:r w:rsidRPr="00190FD0">
              <w:rPr>
                <w:rFonts w:ascii="Verdana" w:hAnsi="Verdana" w:cs="Arial"/>
                <w:i/>
                <w:iCs/>
                <w:color w:val="002060"/>
                <w:sz w:val="20"/>
                <w:szCs w:val="20"/>
                <w:lang w:eastAsia="hr-HR"/>
              </w:rPr>
              <w:t>1.033.446,14 </w:t>
            </w:r>
          </w:p>
        </w:tc>
        <w:tc>
          <w:tcPr>
            <w:tcW w:w="1417" w:type="dxa"/>
            <w:tcBorders>
              <w:top w:val="nil"/>
              <w:left w:val="nil"/>
              <w:bottom w:val="single" w:sz="8" w:space="0" w:color="auto"/>
              <w:right w:val="single" w:sz="8" w:space="0" w:color="auto"/>
            </w:tcBorders>
            <w:shd w:val="clear" w:color="auto" w:fill="auto"/>
            <w:vAlign w:val="center"/>
            <w:hideMark/>
          </w:tcPr>
          <w:p w14:paraId="422D58FA" w14:textId="77777777" w:rsidR="00190FD0" w:rsidRPr="00190FD0" w:rsidRDefault="00190FD0" w:rsidP="00573B2F">
            <w:pPr>
              <w:rPr>
                <w:rFonts w:ascii="Verdana" w:hAnsi="Verdana" w:cs="Arial"/>
                <w:i/>
                <w:iCs/>
                <w:color w:val="002060"/>
                <w:sz w:val="20"/>
                <w:szCs w:val="20"/>
                <w:lang w:eastAsia="hr-HR"/>
              </w:rPr>
            </w:pPr>
            <w:r w:rsidRPr="00190FD0">
              <w:rPr>
                <w:rFonts w:ascii="Verdana" w:hAnsi="Verdana" w:cs="Arial"/>
                <w:i/>
                <w:iCs/>
                <w:color w:val="002060"/>
                <w:sz w:val="20"/>
                <w:szCs w:val="20"/>
                <w:lang w:eastAsia="hr-HR"/>
              </w:rPr>
              <w:t>872.212,89 </w:t>
            </w:r>
          </w:p>
        </w:tc>
        <w:tc>
          <w:tcPr>
            <w:tcW w:w="1666" w:type="dxa"/>
            <w:tcBorders>
              <w:top w:val="nil"/>
              <w:left w:val="nil"/>
              <w:bottom w:val="single" w:sz="8" w:space="0" w:color="auto"/>
              <w:right w:val="single" w:sz="8" w:space="0" w:color="auto"/>
            </w:tcBorders>
            <w:shd w:val="clear" w:color="auto" w:fill="auto"/>
            <w:vAlign w:val="center"/>
          </w:tcPr>
          <w:p w14:paraId="60BB4789" w14:textId="77777777" w:rsidR="00190FD0" w:rsidRPr="00190FD0" w:rsidRDefault="00190FD0" w:rsidP="00573B2F">
            <w:pPr>
              <w:rPr>
                <w:rFonts w:ascii="Verdana" w:hAnsi="Verdana" w:cs="Arial"/>
                <w:i/>
                <w:iCs/>
                <w:color w:val="002060"/>
                <w:sz w:val="20"/>
                <w:szCs w:val="20"/>
                <w:lang w:eastAsia="hr-HR"/>
              </w:rPr>
            </w:pPr>
            <w:r w:rsidRPr="00190FD0">
              <w:rPr>
                <w:rFonts w:ascii="Verdana" w:hAnsi="Verdana" w:cs="Arial"/>
                <w:i/>
                <w:iCs/>
                <w:color w:val="002060"/>
                <w:sz w:val="20"/>
                <w:szCs w:val="20"/>
                <w:lang w:eastAsia="hr-HR"/>
              </w:rPr>
              <w:t>1.905.659,03</w:t>
            </w:r>
          </w:p>
        </w:tc>
      </w:tr>
      <w:tr w:rsidR="00190FD0" w:rsidRPr="00190FD0" w14:paraId="50A28820"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1C8FF248"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lastRenderedPageBreak/>
              <w:t>Rashodi</w:t>
            </w:r>
            <w:proofErr w:type="spellEnd"/>
            <w:r w:rsidRPr="00190FD0">
              <w:rPr>
                <w:rFonts w:ascii="Verdana" w:hAnsi="Verdana" w:cs="Arial"/>
                <w:color w:val="000000"/>
                <w:sz w:val="20"/>
                <w:szCs w:val="20"/>
                <w:lang w:eastAsia="hr-HR"/>
              </w:rPr>
              <w:t xml:space="preserve"> za </w:t>
            </w:r>
            <w:proofErr w:type="spellStart"/>
            <w:r w:rsidRPr="00190FD0">
              <w:rPr>
                <w:rFonts w:ascii="Verdana" w:hAnsi="Verdana" w:cs="Arial"/>
                <w:color w:val="000000"/>
                <w:sz w:val="20"/>
                <w:szCs w:val="20"/>
                <w:lang w:eastAsia="hr-HR"/>
              </w:rPr>
              <w:t>nabavu</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neproizvedene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dugotrajne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imovine</w:t>
            </w:r>
            <w:proofErr w:type="spellEnd"/>
            <w:r w:rsidRPr="00190FD0">
              <w:rPr>
                <w:rFonts w:ascii="Verdana" w:hAnsi="Verdana" w:cs="Arial"/>
                <w:color w:val="000000"/>
                <w:sz w:val="20"/>
                <w:szCs w:val="20"/>
                <w:lang w:eastAsia="hr-HR"/>
              </w:rPr>
              <w:t xml:space="preserve">  </w:t>
            </w:r>
          </w:p>
        </w:tc>
        <w:tc>
          <w:tcPr>
            <w:tcW w:w="1701" w:type="dxa"/>
            <w:tcBorders>
              <w:top w:val="nil"/>
              <w:left w:val="nil"/>
              <w:bottom w:val="single" w:sz="8" w:space="0" w:color="auto"/>
              <w:right w:val="single" w:sz="8" w:space="0" w:color="auto"/>
            </w:tcBorders>
            <w:shd w:val="clear" w:color="auto" w:fill="auto"/>
            <w:vAlign w:val="center"/>
            <w:hideMark/>
          </w:tcPr>
          <w:p w14:paraId="594E81A2"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9.290,59</w:t>
            </w:r>
          </w:p>
        </w:tc>
        <w:tc>
          <w:tcPr>
            <w:tcW w:w="1417" w:type="dxa"/>
            <w:tcBorders>
              <w:top w:val="nil"/>
              <w:left w:val="nil"/>
              <w:bottom w:val="single" w:sz="8" w:space="0" w:color="auto"/>
              <w:right w:val="single" w:sz="8" w:space="0" w:color="auto"/>
            </w:tcBorders>
            <w:shd w:val="clear" w:color="auto" w:fill="auto"/>
            <w:vAlign w:val="center"/>
            <w:hideMark/>
          </w:tcPr>
          <w:p w14:paraId="33CFF6A6"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0,00 </w:t>
            </w:r>
          </w:p>
        </w:tc>
        <w:tc>
          <w:tcPr>
            <w:tcW w:w="1666" w:type="dxa"/>
            <w:tcBorders>
              <w:top w:val="nil"/>
              <w:left w:val="nil"/>
              <w:bottom w:val="single" w:sz="8" w:space="0" w:color="auto"/>
              <w:right w:val="single" w:sz="8" w:space="0" w:color="auto"/>
            </w:tcBorders>
            <w:shd w:val="clear" w:color="auto" w:fill="auto"/>
            <w:vAlign w:val="center"/>
          </w:tcPr>
          <w:p w14:paraId="4C360D21"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9.290,59</w:t>
            </w:r>
          </w:p>
        </w:tc>
      </w:tr>
      <w:tr w:rsidR="00190FD0" w:rsidRPr="00190FD0" w14:paraId="6B081D27"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064D0500"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Rashodi</w:t>
            </w:r>
            <w:proofErr w:type="spellEnd"/>
            <w:r w:rsidRPr="00190FD0">
              <w:rPr>
                <w:rFonts w:ascii="Verdana" w:hAnsi="Verdana" w:cs="Arial"/>
                <w:color w:val="000000"/>
                <w:sz w:val="20"/>
                <w:szCs w:val="20"/>
                <w:lang w:eastAsia="hr-HR"/>
              </w:rPr>
              <w:t xml:space="preserve"> za </w:t>
            </w:r>
            <w:proofErr w:type="spellStart"/>
            <w:r w:rsidRPr="00190FD0">
              <w:rPr>
                <w:rFonts w:ascii="Verdana" w:hAnsi="Verdana" w:cs="Arial"/>
                <w:color w:val="000000"/>
                <w:sz w:val="20"/>
                <w:szCs w:val="20"/>
                <w:lang w:eastAsia="hr-HR"/>
              </w:rPr>
              <w:t>nabavu</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proizvedene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dugotrajne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imovine</w:t>
            </w:r>
            <w:proofErr w:type="spellEnd"/>
          </w:p>
        </w:tc>
        <w:tc>
          <w:tcPr>
            <w:tcW w:w="1701" w:type="dxa"/>
            <w:tcBorders>
              <w:top w:val="nil"/>
              <w:left w:val="nil"/>
              <w:bottom w:val="single" w:sz="8" w:space="0" w:color="auto"/>
              <w:right w:val="single" w:sz="8" w:space="0" w:color="auto"/>
            </w:tcBorders>
            <w:shd w:val="clear" w:color="auto" w:fill="auto"/>
            <w:vAlign w:val="center"/>
            <w:hideMark/>
          </w:tcPr>
          <w:p w14:paraId="53C58E84"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1.024.155,55</w:t>
            </w:r>
          </w:p>
        </w:tc>
        <w:tc>
          <w:tcPr>
            <w:tcW w:w="1417" w:type="dxa"/>
            <w:tcBorders>
              <w:top w:val="nil"/>
              <w:left w:val="nil"/>
              <w:bottom w:val="single" w:sz="8" w:space="0" w:color="auto"/>
              <w:right w:val="single" w:sz="8" w:space="0" w:color="auto"/>
            </w:tcBorders>
            <w:shd w:val="clear" w:color="auto" w:fill="auto"/>
            <w:vAlign w:val="center"/>
            <w:hideMark/>
          </w:tcPr>
          <w:p w14:paraId="5CF93CA9"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788.212,89</w:t>
            </w:r>
          </w:p>
        </w:tc>
        <w:tc>
          <w:tcPr>
            <w:tcW w:w="1666" w:type="dxa"/>
            <w:tcBorders>
              <w:top w:val="nil"/>
              <w:left w:val="nil"/>
              <w:bottom w:val="single" w:sz="8" w:space="0" w:color="auto"/>
              <w:right w:val="single" w:sz="8" w:space="0" w:color="auto"/>
            </w:tcBorders>
            <w:shd w:val="clear" w:color="auto" w:fill="auto"/>
            <w:vAlign w:val="center"/>
          </w:tcPr>
          <w:p w14:paraId="60991003"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1.812.368,44</w:t>
            </w:r>
          </w:p>
        </w:tc>
      </w:tr>
      <w:tr w:rsidR="00190FD0" w:rsidRPr="00190FD0" w14:paraId="5D609E43"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auto" w:fill="auto"/>
            <w:vAlign w:val="center"/>
          </w:tcPr>
          <w:p w14:paraId="315347BF" w14:textId="77777777" w:rsidR="00190FD0" w:rsidRPr="00190FD0" w:rsidRDefault="00190FD0" w:rsidP="00483D9F">
            <w:pPr>
              <w:jc w:val="left"/>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Rashodi</w:t>
            </w:r>
            <w:proofErr w:type="spellEnd"/>
            <w:r w:rsidRPr="00190FD0">
              <w:rPr>
                <w:rFonts w:ascii="Verdana" w:hAnsi="Verdana" w:cs="Arial"/>
                <w:color w:val="000000"/>
                <w:sz w:val="20"/>
                <w:szCs w:val="20"/>
                <w:lang w:eastAsia="hr-HR"/>
              </w:rPr>
              <w:t xml:space="preserve"> za </w:t>
            </w:r>
            <w:proofErr w:type="spellStart"/>
            <w:r w:rsidRPr="00190FD0">
              <w:rPr>
                <w:rFonts w:ascii="Verdana" w:hAnsi="Verdana" w:cs="Arial"/>
                <w:color w:val="000000"/>
                <w:sz w:val="20"/>
                <w:szCs w:val="20"/>
                <w:lang w:eastAsia="hr-HR"/>
              </w:rPr>
              <w:t>dodatna</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ulaganja</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na</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nefinancijskoj</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imovini</w:t>
            </w:r>
            <w:proofErr w:type="spellEnd"/>
          </w:p>
        </w:tc>
        <w:tc>
          <w:tcPr>
            <w:tcW w:w="1701" w:type="dxa"/>
            <w:tcBorders>
              <w:top w:val="nil"/>
              <w:left w:val="nil"/>
              <w:bottom w:val="single" w:sz="8" w:space="0" w:color="auto"/>
              <w:right w:val="single" w:sz="8" w:space="0" w:color="auto"/>
            </w:tcBorders>
            <w:shd w:val="clear" w:color="auto" w:fill="auto"/>
            <w:vAlign w:val="center"/>
          </w:tcPr>
          <w:p w14:paraId="62F4377C"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0,00</w:t>
            </w:r>
          </w:p>
        </w:tc>
        <w:tc>
          <w:tcPr>
            <w:tcW w:w="1417" w:type="dxa"/>
            <w:tcBorders>
              <w:top w:val="nil"/>
              <w:left w:val="nil"/>
              <w:bottom w:val="single" w:sz="8" w:space="0" w:color="auto"/>
              <w:right w:val="single" w:sz="8" w:space="0" w:color="auto"/>
            </w:tcBorders>
            <w:shd w:val="clear" w:color="auto" w:fill="auto"/>
            <w:vAlign w:val="center"/>
          </w:tcPr>
          <w:p w14:paraId="4E018CBA"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84.000,00</w:t>
            </w:r>
          </w:p>
        </w:tc>
        <w:tc>
          <w:tcPr>
            <w:tcW w:w="1666" w:type="dxa"/>
            <w:tcBorders>
              <w:top w:val="nil"/>
              <w:left w:val="nil"/>
              <w:bottom w:val="single" w:sz="8" w:space="0" w:color="auto"/>
              <w:right w:val="single" w:sz="8" w:space="0" w:color="auto"/>
            </w:tcBorders>
            <w:shd w:val="clear" w:color="auto" w:fill="auto"/>
            <w:vAlign w:val="center"/>
          </w:tcPr>
          <w:p w14:paraId="2C809F00"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84.000,00</w:t>
            </w:r>
          </w:p>
        </w:tc>
      </w:tr>
      <w:tr w:rsidR="00190FD0" w:rsidRPr="00190FD0" w14:paraId="53B40345"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auto" w:fill="auto"/>
            <w:vAlign w:val="center"/>
          </w:tcPr>
          <w:p w14:paraId="5EA45352" w14:textId="77777777" w:rsidR="00190FD0" w:rsidRPr="00190FD0" w:rsidRDefault="00190FD0" w:rsidP="00483D9F">
            <w:pPr>
              <w:jc w:val="left"/>
              <w:rPr>
                <w:rFonts w:ascii="Verdana" w:hAnsi="Verdana" w:cs="Arial"/>
                <w:b/>
                <w:bCs/>
                <w:color w:val="000000"/>
                <w:sz w:val="20"/>
                <w:szCs w:val="20"/>
                <w:lang w:eastAsia="hr-HR"/>
              </w:rPr>
            </w:pPr>
            <w:r w:rsidRPr="00190FD0">
              <w:rPr>
                <w:rFonts w:ascii="Verdana" w:hAnsi="Verdana" w:cs="Arial"/>
                <w:b/>
                <w:bCs/>
                <w:i/>
                <w:iCs/>
                <w:color w:val="002060"/>
                <w:sz w:val="20"/>
                <w:szCs w:val="20"/>
                <w:lang w:eastAsia="hr-HR"/>
              </w:rPr>
              <w:t>IZDACI ZA FINANCIJSKU IMOVINU I OTPLATE ZAJMOVA</w:t>
            </w:r>
          </w:p>
        </w:tc>
        <w:tc>
          <w:tcPr>
            <w:tcW w:w="1701" w:type="dxa"/>
            <w:tcBorders>
              <w:top w:val="nil"/>
              <w:left w:val="nil"/>
              <w:bottom w:val="single" w:sz="8" w:space="0" w:color="auto"/>
              <w:right w:val="single" w:sz="8" w:space="0" w:color="auto"/>
            </w:tcBorders>
            <w:shd w:val="clear" w:color="auto" w:fill="auto"/>
            <w:vAlign w:val="center"/>
          </w:tcPr>
          <w:p w14:paraId="611D489A"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i/>
                <w:iCs/>
                <w:color w:val="002060"/>
                <w:sz w:val="20"/>
                <w:szCs w:val="20"/>
                <w:lang w:eastAsia="hr-HR"/>
              </w:rPr>
              <w:t>14.599,51 </w:t>
            </w:r>
          </w:p>
        </w:tc>
        <w:tc>
          <w:tcPr>
            <w:tcW w:w="1417" w:type="dxa"/>
            <w:tcBorders>
              <w:top w:val="nil"/>
              <w:left w:val="nil"/>
              <w:bottom w:val="single" w:sz="8" w:space="0" w:color="auto"/>
              <w:right w:val="single" w:sz="8" w:space="0" w:color="auto"/>
            </w:tcBorders>
            <w:shd w:val="clear" w:color="auto" w:fill="auto"/>
            <w:vAlign w:val="center"/>
          </w:tcPr>
          <w:p w14:paraId="3B7737A7"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i/>
                <w:iCs/>
                <w:color w:val="002060"/>
                <w:sz w:val="20"/>
                <w:szCs w:val="20"/>
                <w:lang w:eastAsia="hr-HR"/>
              </w:rPr>
              <w:t>400,49 </w:t>
            </w:r>
          </w:p>
        </w:tc>
        <w:tc>
          <w:tcPr>
            <w:tcW w:w="1666" w:type="dxa"/>
            <w:tcBorders>
              <w:top w:val="nil"/>
              <w:left w:val="nil"/>
              <w:bottom w:val="single" w:sz="8" w:space="0" w:color="auto"/>
              <w:right w:val="single" w:sz="8" w:space="0" w:color="auto"/>
            </w:tcBorders>
            <w:shd w:val="clear" w:color="auto" w:fill="auto"/>
            <w:vAlign w:val="center"/>
          </w:tcPr>
          <w:p w14:paraId="679ED73C"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i/>
                <w:iCs/>
                <w:color w:val="002060"/>
                <w:sz w:val="20"/>
                <w:szCs w:val="20"/>
                <w:lang w:eastAsia="hr-HR"/>
              </w:rPr>
              <w:t>15.000,00</w:t>
            </w:r>
          </w:p>
        </w:tc>
      </w:tr>
      <w:tr w:rsidR="00190FD0" w:rsidRPr="00190FD0" w14:paraId="179B4F24"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auto" w:fill="auto"/>
            <w:vAlign w:val="center"/>
          </w:tcPr>
          <w:p w14:paraId="3BEE4C2D" w14:textId="77777777" w:rsidR="00190FD0" w:rsidRPr="00190FD0" w:rsidRDefault="00190FD0" w:rsidP="00573B2F">
            <w:pPr>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Rashodi</w:t>
            </w:r>
            <w:proofErr w:type="spellEnd"/>
            <w:r w:rsidRPr="00190FD0">
              <w:rPr>
                <w:rFonts w:ascii="Verdana" w:hAnsi="Verdana" w:cs="Arial"/>
                <w:color w:val="000000"/>
                <w:sz w:val="20"/>
                <w:szCs w:val="20"/>
                <w:lang w:eastAsia="hr-HR"/>
              </w:rPr>
              <w:t xml:space="preserve"> za </w:t>
            </w:r>
            <w:proofErr w:type="spellStart"/>
            <w:r w:rsidRPr="00190FD0">
              <w:rPr>
                <w:rFonts w:ascii="Verdana" w:hAnsi="Verdana" w:cs="Arial"/>
                <w:color w:val="000000"/>
                <w:sz w:val="20"/>
                <w:szCs w:val="20"/>
                <w:lang w:eastAsia="hr-HR"/>
              </w:rPr>
              <w:t>nabavu</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neproizvedene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dugotrajne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imovine</w:t>
            </w:r>
            <w:proofErr w:type="spellEnd"/>
            <w:r w:rsidRPr="00190FD0">
              <w:rPr>
                <w:rFonts w:ascii="Verdana" w:hAnsi="Verdana" w:cs="Arial"/>
                <w:color w:val="000000"/>
                <w:sz w:val="20"/>
                <w:szCs w:val="20"/>
                <w:lang w:eastAsia="hr-HR"/>
              </w:rPr>
              <w:t xml:space="preserve">  </w:t>
            </w:r>
          </w:p>
        </w:tc>
        <w:tc>
          <w:tcPr>
            <w:tcW w:w="1701" w:type="dxa"/>
            <w:tcBorders>
              <w:top w:val="nil"/>
              <w:left w:val="nil"/>
              <w:bottom w:val="single" w:sz="8" w:space="0" w:color="auto"/>
              <w:right w:val="single" w:sz="8" w:space="0" w:color="auto"/>
            </w:tcBorders>
            <w:shd w:val="clear" w:color="auto" w:fill="auto"/>
            <w:vAlign w:val="center"/>
          </w:tcPr>
          <w:p w14:paraId="3FED3995"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14.599,51</w:t>
            </w:r>
          </w:p>
        </w:tc>
        <w:tc>
          <w:tcPr>
            <w:tcW w:w="1417" w:type="dxa"/>
            <w:tcBorders>
              <w:top w:val="nil"/>
              <w:left w:val="nil"/>
              <w:bottom w:val="single" w:sz="8" w:space="0" w:color="auto"/>
              <w:right w:val="single" w:sz="8" w:space="0" w:color="auto"/>
            </w:tcBorders>
            <w:shd w:val="clear" w:color="auto" w:fill="auto"/>
            <w:vAlign w:val="center"/>
          </w:tcPr>
          <w:p w14:paraId="0AC6DDCD"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400,49 </w:t>
            </w:r>
          </w:p>
        </w:tc>
        <w:tc>
          <w:tcPr>
            <w:tcW w:w="1666" w:type="dxa"/>
            <w:tcBorders>
              <w:top w:val="nil"/>
              <w:left w:val="nil"/>
              <w:bottom w:val="single" w:sz="8" w:space="0" w:color="auto"/>
              <w:right w:val="single" w:sz="8" w:space="0" w:color="auto"/>
            </w:tcBorders>
            <w:shd w:val="clear" w:color="auto" w:fill="auto"/>
            <w:vAlign w:val="center"/>
          </w:tcPr>
          <w:p w14:paraId="0A37BEB1" w14:textId="77777777" w:rsidR="00190FD0" w:rsidRPr="00190FD0" w:rsidRDefault="00190FD0" w:rsidP="00573B2F">
            <w:pPr>
              <w:rPr>
                <w:rFonts w:ascii="Verdana" w:hAnsi="Verdana" w:cs="Arial"/>
                <w:color w:val="000000" w:themeColor="text1"/>
                <w:sz w:val="20"/>
                <w:szCs w:val="20"/>
                <w:lang w:eastAsia="hr-HR"/>
              </w:rPr>
            </w:pPr>
            <w:r w:rsidRPr="00190FD0">
              <w:rPr>
                <w:rFonts w:ascii="Verdana" w:hAnsi="Verdana" w:cs="Arial"/>
                <w:color w:val="000000" w:themeColor="text1"/>
                <w:sz w:val="20"/>
                <w:szCs w:val="20"/>
                <w:lang w:eastAsia="hr-HR"/>
              </w:rPr>
              <w:t>15.000,00</w:t>
            </w:r>
          </w:p>
        </w:tc>
      </w:tr>
      <w:tr w:rsidR="00190FD0" w:rsidRPr="00190FD0" w14:paraId="1511B80F" w14:textId="77777777" w:rsidTr="00573B2F">
        <w:trPr>
          <w:trHeight w:val="262"/>
          <w:jc w:val="center"/>
        </w:trPr>
        <w:tc>
          <w:tcPr>
            <w:tcW w:w="6086" w:type="dxa"/>
            <w:tcBorders>
              <w:top w:val="nil"/>
              <w:left w:val="single" w:sz="8" w:space="0" w:color="auto"/>
              <w:bottom w:val="single" w:sz="8" w:space="0" w:color="auto"/>
              <w:right w:val="single" w:sz="8" w:space="0" w:color="auto"/>
            </w:tcBorders>
            <w:shd w:val="clear" w:color="auto" w:fill="auto"/>
            <w:vAlign w:val="center"/>
            <w:hideMark/>
          </w:tcPr>
          <w:p w14:paraId="3C37CC74" w14:textId="77777777" w:rsidR="00190FD0" w:rsidRPr="00190FD0" w:rsidRDefault="00190FD0" w:rsidP="00573B2F">
            <w:pPr>
              <w:jc w:val="center"/>
              <w:rPr>
                <w:rFonts w:ascii="Verdana" w:hAnsi="Verdana" w:cs="Arial"/>
                <w:b/>
                <w:bCs/>
                <w:color w:val="000000"/>
                <w:sz w:val="20"/>
                <w:szCs w:val="20"/>
                <w:lang w:eastAsia="hr-HR"/>
              </w:rPr>
            </w:pPr>
            <w:r w:rsidRPr="00190FD0">
              <w:rPr>
                <w:rFonts w:ascii="Verdana" w:hAnsi="Verdana" w:cs="Arial"/>
                <w:b/>
                <w:bCs/>
                <w:color w:val="000000"/>
                <w:sz w:val="20"/>
                <w:szCs w:val="20"/>
                <w:lang w:eastAsia="hr-HR"/>
              </w:rPr>
              <w:t>UKUPNO RASHODI</w:t>
            </w:r>
          </w:p>
        </w:tc>
        <w:tc>
          <w:tcPr>
            <w:tcW w:w="1701" w:type="dxa"/>
            <w:tcBorders>
              <w:top w:val="nil"/>
              <w:left w:val="nil"/>
              <w:bottom w:val="single" w:sz="8" w:space="0" w:color="auto"/>
              <w:right w:val="single" w:sz="8" w:space="0" w:color="auto"/>
            </w:tcBorders>
            <w:shd w:val="clear" w:color="auto" w:fill="auto"/>
            <w:vAlign w:val="center"/>
            <w:hideMark/>
          </w:tcPr>
          <w:p w14:paraId="43AB56B5" w14:textId="77777777" w:rsidR="00190FD0" w:rsidRPr="00190FD0" w:rsidRDefault="00190FD0" w:rsidP="00573B2F">
            <w:pPr>
              <w:rPr>
                <w:rFonts w:ascii="Verdana" w:hAnsi="Verdana" w:cs="Arial"/>
                <w:b/>
                <w:bCs/>
                <w:color w:val="000000"/>
                <w:sz w:val="20"/>
                <w:szCs w:val="20"/>
                <w:lang w:eastAsia="hr-HR"/>
              </w:rPr>
            </w:pPr>
            <w:r w:rsidRPr="00190FD0">
              <w:rPr>
                <w:rFonts w:ascii="Verdana" w:hAnsi="Verdana" w:cs="Arial"/>
                <w:b/>
                <w:bCs/>
                <w:color w:val="000000"/>
                <w:sz w:val="20"/>
                <w:szCs w:val="20"/>
                <w:lang w:eastAsia="hr-HR"/>
              </w:rPr>
              <w:t>1.605.945,97</w:t>
            </w:r>
          </w:p>
        </w:tc>
        <w:tc>
          <w:tcPr>
            <w:tcW w:w="1417" w:type="dxa"/>
            <w:tcBorders>
              <w:top w:val="nil"/>
              <w:left w:val="nil"/>
              <w:bottom w:val="single" w:sz="8" w:space="0" w:color="auto"/>
              <w:right w:val="single" w:sz="8" w:space="0" w:color="auto"/>
            </w:tcBorders>
            <w:shd w:val="clear" w:color="auto" w:fill="auto"/>
            <w:vAlign w:val="center"/>
            <w:hideMark/>
          </w:tcPr>
          <w:p w14:paraId="1F2A2C0E" w14:textId="77777777" w:rsidR="00190FD0" w:rsidRPr="00190FD0" w:rsidRDefault="00190FD0" w:rsidP="00573B2F">
            <w:pPr>
              <w:rPr>
                <w:rFonts w:ascii="Verdana" w:hAnsi="Verdana" w:cs="Arial"/>
                <w:b/>
                <w:bCs/>
                <w:color w:val="000000" w:themeColor="text1"/>
                <w:sz w:val="20"/>
                <w:szCs w:val="20"/>
                <w:lang w:eastAsia="hr-HR"/>
              </w:rPr>
            </w:pPr>
            <w:r w:rsidRPr="00190FD0">
              <w:rPr>
                <w:rFonts w:ascii="Verdana" w:hAnsi="Verdana" w:cs="Arial"/>
                <w:b/>
                <w:bCs/>
                <w:color w:val="000000" w:themeColor="text1"/>
                <w:sz w:val="20"/>
                <w:szCs w:val="20"/>
                <w:lang w:eastAsia="hr-HR"/>
              </w:rPr>
              <w:t>949.054,03</w:t>
            </w:r>
          </w:p>
        </w:tc>
        <w:tc>
          <w:tcPr>
            <w:tcW w:w="1666" w:type="dxa"/>
            <w:tcBorders>
              <w:top w:val="nil"/>
              <w:left w:val="nil"/>
              <w:bottom w:val="single" w:sz="8" w:space="0" w:color="auto"/>
              <w:right w:val="single" w:sz="8" w:space="0" w:color="auto"/>
            </w:tcBorders>
            <w:shd w:val="clear" w:color="auto" w:fill="auto"/>
            <w:vAlign w:val="center"/>
          </w:tcPr>
          <w:p w14:paraId="2FE8E7CF" w14:textId="77777777" w:rsidR="00190FD0" w:rsidRPr="00190FD0" w:rsidRDefault="00190FD0" w:rsidP="00573B2F">
            <w:pPr>
              <w:rPr>
                <w:rFonts w:ascii="Verdana" w:hAnsi="Verdana" w:cs="Arial"/>
                <w:b/>
                <w:bCs/>
                <w:color w:val="000000" w:themeColor="text1"/>
                <w:sz w:val="20"/>
                <w:szCs w:val="20"/>
                <w:lang w:eastAsia="hr-HR"/>
              </w:rPr>
            </w:pPr>
            <w:r w:rsidRPr="00190FD0">
              <w:rPr>
                <w:rFonts w:ascii="Verdana" w:hAnsi="Verdana" w:cs="Arial"/>
                <w:b/>
                <w:bCs/>
                <w:color w:val="000000" w:themeColor="text1"/>
                <w:sz w:val="20"/>
                <w:szCs w:val="20"/>
                <w:lang w:eastAsia="hr-HR"/>
              </w:rPr>
              <w:t>2.555.000,00</w:t>
            </w:r>
          </w:p>
        </w:tc>
      </w:tr>
    </w:tbl>
    <w:p w14:paraId="63CED257" w14:textId="77777777" w:rsidR="00190FD0" w:rsidRPr="00190FD0" w:rsidRDefault="00190FD0" w:rsidP="00190FD0">
      <w:pPr>
        <w:jc w:val="both"/>
        <w:rPr>
          <w:rFonts w:ascii="Verdana" w:hAnsi="Verdana" w:cs="Arial"/>
          <w:color w:val="1F497D" w:themeColor="text2"/>
          <w:sz w:val="20"/>
          <w:szCs w:val="20"/>
        </w:rPr>
      </w:pPr>
    </w:p>
    <w:p w14:paraId="10684AF8" w14:textId="77777777" w:rsidR="00190FD0" w:rsidRPr="00190FD0" w:rsidRDefault="00190FD0" w:rsidP="00190FD0">
      <w:pPr>
        <w:jc w:val="both"/>
        <w:rPr>
          <w:rFonts w:ascii="Verdana" w:hAnsi="Verdana" w:cs="Arial"/>
          <w:color w:val="000000" w:themeColor="text1"/>
          <w:sz w:val="20"/>
          <w:szCs w:val="20"/>
        </w:rPr>
      </w:pPr>
      <w:proofErr w:type="spellStart"/>
      <w:r w:rsidRPr="00190FD0">
        <w:rPr>
          <w:rFonts w:ascii="Verdana" w:hAnsi="Verdana" w:cs="Arial"/>
          <w:color w:val="000000" w:themeColor="text1"/>
          <w:sz w:val="20"/>
          <w:szCs w:val="20"/>
        </w:rPr>
        <w:t>Rashodi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poslovanja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planirani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su</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ukupnom</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iznosu</w:t>
      </w:r>
      <w:proofErr w:type="spellEnd"/>
      <w:r w:rsidRPr="00190FD0">
        <w:rPr>
          <w:rFonts w:ascii="Verdana" w:hAnsi="Verdana" w:cs="Arial"/>
          <w:color w:val="000000" w:themeColor="text1"/>
          <w:sz w:val="20"/>
          <w:szCs w:val="20"/>
        </w:rPr>
        <w:t xml:space="preserve"> od 634.340,97 </w:t>
      </w:r>
      <w:proofErr w:type="spellStart"/>
      <w:r w:rsidRPr="00190FD0">
        <w:rPr>
          <w:rFonts w:ascii="Verdana" w:hAnsi="Verdana" w:cs="Arial"/>
          <w:color w:val="000000" w:themeColor="text1"/>
          <w:sz w:val="20"/>
          <w:szCs w:val="20"/>
        </w:rPr>
        <w:t>eura</w:t>
      </w:r>
      <w:proofErr w:type="spellEnd"/>
      <w:r w:rsidRPr="00190FD0">
        <w:rPr>
          <w:rFonts w:ascii="Verdana" w:hAnsi="Verdana" w:cs="Arial"/>
          <w:color w:val="000000" w:themeColor="text1"/>
          <w:sz w:val="20"/>
          <w:szCs w:val="20"/>
        </w:rPr>
        <w:t xml:space="preserve">, </w:t>
      </w:r>
      <w:proofErr w:type="gramStart"/>
      <w:r w:rsidRPr="00190FD0">
        <w:rPr>
          <w:rFonts w:ascii="Verdana" w:hAnsi="Verdana" w:cs="Arial"/>
          <w:color w:val="000000" w:themeColor="text1"/>
          <w:sz w:val="20"/>
          <w:szCs w:val="20"/>
        </w:rPr>
        <w:t>a</w:t>
      </w:r>
      <w:proofErr w:type="gram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odnose</w:t>
      </w:r>
      <w:proofErr w:type="spellEnd"/>
      <w:r w:rsidRPr="00190FD0">
        <w:rPr>
          <w:rFonts w:ascii="Verdana" w:hAnsi="Verdana" w:cs="Arial"/>
          <w:color w:val="000000" w:themeColor="text1"/>
          <w:sz w:val="20"/>
          <w:szCs w:val="20"/>
        </w:rPr>
        <w:t xml:space="preserve"> se </w:t>
      </w:r>
      <w:proofErr w:type="spellStart"/>
      <w:r w:rsidRPr="00190FD0">
        <w:rPr>
          <w:rFonts w:ascii="Verdana" w:hAnsi="Verdana" w:cs="Arial"/>
          <w:color w:val="000000" w:themeColor="text1"/>
          <w:sz w:val="20"/>
          <w:szCs w:val="20"/>
        </w:rPr>
        <w:t>na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rashode</w:t>
      </w:r>
      <w:proofErr w:type="spellEnd"/>
      <w:r w:rsidRPr="00190FD0">
        <w:rPr>
          <w:rFonts w:ascii="Verdana" w:hAnsi="Verdana" w:cs="Arial"/>
          <w:color w:val="000000" w:themeColor="text1"/>
          <w:sz w:val="20"/>
          <w:szCs w:val="20"/>
        </w:rPr>
        <w:t xml:space="preserve"> za </w:t>
      </w:r>
      <w:proofErr w:type="spellStart"/>
      <w:r w:rsidRPr="00190FD0">
        <w:rPr>
          <w:rFonts w:ascii="Verdana" w:hAnsi="Verdana" w:cs="Arial"/>
          <w:color w:val="000000" w:themeColor="text1"/>
          <w:sz w:val="20"/>
          <w:szCs w:val="20"/>
        </w:rPr>
        <w:t>zaposlene</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ukupnoj</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strukturi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izvršenih</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rashoda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čine</w:t>
      </w:r>
      <w:proofErr w:type="spellEnd"/>
      <w:r w:rsidRPr="00190FD0">
        <w:rPr>
          <w:rFonts w:ascii="Verdana" w:hAnsi="Verdana" w:cs="Arial"/>
          <w:color w:val="000000" w:themeColor="text1"/>
          <w:sz w:val="20"/>
          <w:szCs w:val="20"/>
        </w:rPr>
        <w:t xml:space="preserve"> 3,43% </w:t>
      </w:r>
      <w:proofErr w:type="spellStart"/>
      <w:r w:rsidRPr="00190FD0">
        <w:rPr>
          <w:rFonts w:ascii="Verdana" w:hAnsi="Verdana" w:cs="Arial"/>
          <w:color w:val="000000" w:themeColor="text1"/>
          <w:sz w:val="20"/>
          <w:szCs w:val="20"/>
        </w:rPr>
        <w:t>od</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ukupnog</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proračuna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odnosno</w:t>
      </w:r>
      <w:proofErr w:type="spellEnd"/>
      <w:r w:rsidRPr="00190FD0">
        <w:rPr>
          <w:rFonts w:ascii="Verdana" w:hAnsi="Verdana" w:cs="Arial"/>
          <w:color w:val="000000" w:themeColor="text1"/>
          <w:sz w:val="20"/>
          <w:szCs w:val="20"/>
        </w:rPr>
        <w:t xml:space="preserve"> 87.731,97 </w:t>
      </w:r>
      <w:proofErr w:type="spellStart"/>
      <w:r w:rsidRPr="00190FD0">
        <w:rPr>
          <w:rFonts w:ascii="Verdana" w:hAnsi="Verdana" w:cs="Arial"/>
          <w:color w:val="000000" w:themeColor="text1"/>
          <w:sz w:val="20"/>
          <w:szCs w:val="20"/>
        </w:rPr>
        <w:t>eura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Rashode</w:t>
      </w:r>
      <w:proofErr w:type="spellEnd"/>
      <w:r w:rsidRPr="00190FD0">
        <w:rPr>
          <w:rFonts w:ascii="Verdana" w:hAnsi="Verdana" w:cs="Arial"/>
          <w:color w:val="000000" w:themeColor="text1"/>
          <w:sz w:val="20"/>
          <w:szCs w:val="20"/>
        </w:rPr>
        <w:t xml:space="preserve"> za </w:t>
      </w:r>
      <w:proofErr w:type="spellStart"/>
      <w:r w:rsidRPr="00190FD0">
        <w:rPr>
          <w:rFonts w:ascii="Verdana" w:hAnsi="Verdana" w:cs="Arial"/>
          <w:color w:val="000000" w:themeColor="text1"/>
          <w:sz w:val="20"/>
          <w:szCs w:val="20"/>
        </w:rPr>
        <w:t>zaposlene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čine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plaća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ostali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rashodi</w:t>
      </w:r>
      <w:proofErr w:type="spellEnd"/>
      <w:r w:rsidRPr="00190FD0">
        <w:rPr>
          <w:rFonts w:ascii="Verdana" w:hAnsi="Verdana" w:cs="Arial"/>
          <w:color w:val="000000" w:themeColor="text1"/>
          <w:sz w:val="20"/>
          <w:szCs w:val="20"/>
        </w:rPr>
        <w:t xml:space="preserve"> za </w:t>
      </w:r>
      <w:proofErr w:type="spellStart"/>
      <w:r w:rsidRPr="00190FD0">
        <w:rPr>
          <w:rFonts w:ascii="Verdana" w:hAnsi="Verdana" w:cs="Arial"/>
          <w:color w:val="000000" w:themeColor="text1"/>
          <w:sz w:val="20"/>
          <w:szCs w:val="20"/>
        </w:rPr>
        <w:t>zaposlene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te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doprinosi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na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plaću</w:t>
      </w:r>
      <w:proofErr w:type="spellEnd"/>
      <w:r w:rsidRPr="00190FD0">
        <w:rPr>
          <w:rFonts w:ascii="Verdana" w:hAnsi="Verdana" w:cs="Arial"/>
          <w:color w:val="000000" w:themeColor="text1"/>
          <w:sz w:val="20"/>
          <w:szCs w:val="20"/>
        </w:rPr>
        <w:t xml:space="preserve">. Općina Lasinja </w:t>
      </w:r>
      <w:proofErr w:type="spellStart"/>
      <w:r w:rsidRPr="00190FD0">
        <w:rPr>
          <w:rFonts w:ascii="Verdana" w:hAnsi="Verdana" w:cs="Arial"/>
          <w:color w:val="000000" w:themeColor="text1"/>
          <w:sz w:val="20"/>
          <w:szCs w:val="20"/>
        </w:rPr>
        <w:t>ima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četiri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zaposlena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djelatnika</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programu</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javnih</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radova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putem</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zavoda</w:t>
      </w:r>
      <w:proofErr w:type="spellEnd"/>
      <w:r w:rsidRPr="00190FD0">
        <w:rPr>
          <w:rFonts w:ascii="Verdana" w:hAnsi="Verdana" w:cs="Arial"/>
          <w:color w:val="000000" w:themeColor="text1"/>
          <w:sz w:val="20"/>
          <w:szCs w:val="20"/>
        </w:rPr>
        <w:t xml:space="preserve"> za </w:t>
      </w:r>
      <w:proofErr w:type="spellStart"/>
      <w:r w:rsidRPr="00190FD0">
        <w:rPr>
          <w:rFonts w:ascii="Verdana" w:hAnsi="Verdana" w:cs="Arial"/>
          <w:color w:val="000000" w:themeColor="text1"/>
          <w:sz w:val="20"/>
          <w:szCs w:val="20"/>
        </w:rPr>
        <w:t>zapošljavanje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zaposlena</w:t>
      </w:r>
      <w:proofErr w:type="spellEnd"/>
      <w:r w:rsidRPr="00190FD0">
        <w:rPr>
          <w:rFonts w:ascii="Verdana" w:hAnsi="Verdana" w:cs="Arial"/>
          <w:color w:val="000000" w:themeColor="text1"/>
          <w:sz w:val="20"/>
          <w:szCs w:val="20"/>
        </w:rPr>
        <w:t xml:space="preserve"> je </w:t>
      </w:r>
      <w:proofErr w:type="spellStart"/>
      <w:r w:rsidRPr="00190FD0">
        <w:rPr>
          <w:rFonts w:ascii="Verdana" w:hAnsi="Verdana" w:cs="Arial"/>
          <w:color w:val="000000" w:themeColor="text1"/>
          <w:sz w:val="20"/>
          <w:szCs w:val="20"/>
        </w:rPr>
        <w:t>jedna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osoba</w:t>
      </w:r>
      <w:proofErr w:type="spellEnd"/>
      <w:r w:rsidRPr="00190FD0">
        <w:rPr>
          <w:rFonts w:ascii="Verdana" w:hAnsi="Verdana" w:cs="Arial"/>
          <w:color w:val="000000" w:themeColor="text1"/>
          <w:sz w:val="20"/>
          <w:szCs w:val="20"/>
        </w:rPr>
        <w:t xml:space="preserve"> za </w:t>
      </w:r>
      <w:proofErr w:type="spellStart"/>
      <w:r w:rsidRPr="00190FD0">
        <w:rPr>
          <w:rFonts w:ascii="Verdana" w:hAnsi="Verdana" w:cs="Arial"/>
          <w:color w:val="000000" w:themeColor="text1"/>
          <w:sz w:val="20"/>
          <w:szCs w:val="20"/>
        </w:rPr>
        <w:t>razdoblje</w:t>
      </w:r>
      <w:proofErr w:type="spellEnd"/>
      <w:r w:rsidRPr="00190FD0">
        <w:rPr>
          <w:rFonts w:ascii="Verdana" w:hAnsi="Verdana" w:cs="Arial"/>
          <w:color w:val="000000" w:themeColor="text1"/>
          <w:sz w:val="20"/>
          <w:szCs w:val="20"/>
        </w:rPr>
        <w:t xml:space="preserve"> od 01.04 – 30.09.2023.g. </w:t>
      </w:r>
      <w:proofErr w:type="spellStart"/>
      <w:r w:rsidRPr="00190FD0">
        <w:rPr>
          <w:rFonts w:ascii="Verdana" w:hAnsi="Verdana" w:cs="Arial"/>
          <w:color w:val="000000" w:themeColor="text1"/>
          <w:sz w:val="20"/>
          <w:szCs w:val="20"/>
        </w:rPr>
        <w:t>sufinanciranje</w:t>
      </w:r>
      <w:proofErr w:type="spellEnd"/>
      <w:r w:rsidRPr="00190FD0">
        <w:rPr>
          <w:rFonts w:ascii="Verdana" w:hAnsi="Verdana" w:cs="Arial"/>
          <w:color w:val="000000" w:themeColor="text1"/>
          <w:sz w:val="20"/>
          <w:szCs w:val="20"/>
        </w:rPr>
        <w:t xml:space="preserve"> je (50% </w:t>
      </w:r>
      <w:proofErr w:type="spellStart"/>
      <w:r w:rsidRPr="00190FD0">
        <w:rPr>
          <w:rFonts w:ascii="Verdana" w:hAnsi="Verdana" w:cs="Arial"/>
          <w:color w:val="000000" w:themeColor="text1"/>
          <w:sz w:val="20"/>
          <w:szCs w:val="20"/>
        </w:rPr>
        <w:t>iznosa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minimalne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bruto</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plaće</w:t>
      </w:r>
      <w:proofErr w:type="spellEnd"/>
      <w:r w:rsidRPr="00190FD0">
        <w:rPr>
          <w:rFonts w:ascii="Verdana" w:hAnsi="Verdana" w:cs="Arial"/>
          <w:color w:val="000000" w:themeColor="text1"/>
          <w:sz w:val="20"/>
          <w:szCs w:val="20"/>
        </w:rPr>
        <w:t xml:space="preserve">). </w:t>
      </w:r>
    </w:p>
    <w:p w14:paraId="0C10CD23" w14:textId="77777777" w:rsidR="00190FD0" w:rsidRPr="00190FD0" w:rsidRDefault="00190FD0" w:rsidP="00190FD0">
      <w:pPr>
        <w:jc w:val="both"/>
        <w:rPr>
          <w:rFonts w:ascii="Verdana" w:hAnsi="Verdana" w:cs="Arial"/>
          <w:color w:val="000000" w:themeColor="text1"/>
          <w:sz w:val="20"/>
          <w:szCs w:val="20"/>
        </w:rPr>
      </w:pPr>
    </w:p>
    <w:p w14:paraId="7B9A5E4D" w14:textId="77777777" w:rsidR="00190FD0" w:rsidRPr="00190FD0" w:rsidRDefault="00190FD0" w:rsidP="00190FD0">
      <w:pPr>
        <w:jc w:val="both"/>
        <w:rPr>
          <w:rFonts w:ascii="Verdana" w:hAnsi="Verdana" w:cs="Arial"/>
          <w:sz w:val="20"/>
          <w:szCs w:val="20"/>
        </w:rPr>
      </w:pPr>
      <w:proofErr w:type="spellStart"/>
      <w:r w:rsidRPr="00190FD0">
        <w:rPr>
          <w:rFonts w:ascii="Verdana" w:hAnsi="Verdana" w:cs="Arial"/>
          <w:color w:val="000000" w:themeColor="text1"/>
          <w:sz w:val="20"/>
          <w:szCs w:val="20"/>
        </w:rPr>
        <w:t>Materijalni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rashodi</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ukupnoj</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strukturi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rashoda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čine</w:t>
      </w:r>
      <w:proofErr w:type="spellEnd"/>
      <w:r w:rsidRPr="00190FD0">
        <w:rPr>
          <w:rFonts w:ascii="Verdana" w:hAnsi="Verdana" w:cs="Arial"/>
          <w:color w:val="000000" w:themeColor="text1"/>
          <w:sz w:val="20"/>
          <w:szCs w:val="20"/>
        </w:rPr>
        <w:t xml:space="preserve"> 1,30%, </w:t>
      </w:r>
      <w:proofErr w:type="spellStart"/>
      <w:r w:rsidRPr="00190FD0">
        <w:rPr>
          <w:rFonts w:ascii="Verdana" w:hAnsi="Verdana" w:cs="Arial"/>
          <w:color w:val="000000" w:themeColor="text1"/>
          <w:sz w:val="20"/>
          <w:szCs w:val="20"/>
        </w:rPr>
        <w:t>planirani</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su</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iznosu</w:t>
      </w:r>
      <w:proofErr w:type="spellEnd"/>
      <w:r w:rsidRPr="00190FD0">
        <w:rPr>
          <w:rFonts w:ascii="Verdana" w:hAnsi="Verdana" w:cs="Arial"/>
          <w:color w:val="000000" w:themeColor="text1"/>
          <w:sz w:val="20"/>
          <w:szCs w:val="20"/>
        </w:rPr>
        <w:t xml:space="preserve"> od 332.967,11 </w:t>
      </w:r>
      <w:proofErr w:type="spellStart"/>
      <w:r w:rsidRPr="00190FD0">
        <w:rPr>
          <w:rFonts w:ascii="Verdana" w:hAnsi="Verdana" w:cs="Arial"/>
          <w:color w:val="000000" w:themeColor="text1"/>
          <w:sz w:val="20"/>
          <w:szCs w:val="20"/>
        </w:rPr>
        <w:t>eura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Materijalne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rashode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čine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naknade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troškova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zaposlenima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materijal</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energiju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usluge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naknade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troškova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osobama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izvan</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radnog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odnosa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ostali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nespomenuti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poslovanja</w:t>
      </w:r>
      <w:proofErr w:type="spellEnd"/>
      <w:r w:rsidRPr="00190FD0">
        <w:rPr>
          <w:rFonts w:ascii="Verdana" w:hAnsi="Verdana" w:cs="Arial"/>
          <w:sz w:val="20"/>
          <w:szCs w:val="20"/>
        </w:rPr>
        <w:t>.</w:t>
      </w:r>
    </w:p>
    <w:p w14:paraId="6C209EB7" w14:textId="77777777" w:rsidR="00190FD0" w:rsidRPr="00190FD0" w:rsidRDefault="00190FD0" w:rsidP="00190FD0">
      <w:pPr>
        <w:jc w:val="both"/>
        <w:rPr>
          <w:rFonts w:ascii="Verdana" w:hAnsi="Verdana" w:cs="Arial"/>
          <w:sz w:val="20"/>
          <w:szCs w:val="20"/>
        </w:rPr>
      </w:pPr>
      <w:proofErr w:type="spellStart"/>
      <w:r w:rsidRPr="00190FD0">
        <w:rPr>
          <w:rFonts w:ascii="Verdana" w:hAnsi="Verdana" w:cs="Arial"/>
          <w:sz w:val="20"/>
          <w:szCs w:val="20"/>
        </w:rPr>
        <w:t>Financijski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visini</w:t>
      </w:r>
      <w:proofErr w:type="spellEnd"/>
      <w:r w:rsidRPr="00190FD0">
        <w:rPr>
          <w:rFonts w:ascii="Verdana" w:hAnsi="Verdana" w:cs="Arial"/>
          <w:sz w:val="20"/>
          <w:szCs w:val="20"/>
        </w:rPr>
        <w:t xml:space="preserve"> 7.074,45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0,28%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ukupnog</w:t>
      </w:r>
      <w:proofErr w:type="spellEnd"/>
      <w:r w:rsidRPr="00190FD0">
        <w:rPr>
          <w:rFonts w:ascii="Verdana" w:hAnsi="Verdana" w:cs="Arial"/>
          <w:sz w:val="20"/>
          <w:szCs w:val="20"/>
        </w:rPr>
        <w:t xml:space="preserve"> plana. </w:t>
      </w:r>
      <w:proofErr w:type="spellStart"/>
      <w:r w:rsidRPr="00190FD0">
        <w:rPr>
          <w:rFonts w:ascii="Verdana" w:hAnsi="Verdana" w:cs="Arial"/>
          <w:sz w:val="20"/>
          <w:szCs w:val="20"/>
        </w:rPr>
        <w:t>Financijske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čine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kamate</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primljene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zajmove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kredite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bankarske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usluge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usluge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platnog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prometa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ostali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nespomenuti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financijski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w:t>
      </w:r>
    </w:p>
    <w:p w14:paraId="3A75BE4E" w14:textId="77777777" w:rsidR="00190FD0" w:rsidRPr="00190FD0" w:rsidRDefault="00190FD0" w:rsidP="00190FD0">
      <w:pPr>
        <w:jc w:val="both"/>
        <w:rPr>
          <w:rFonts w:ascii="Verdana" w:hAnsi="Verdana" w:cs="Arial"/>
          <w:sz w:val="20"/>
          <w:szCs w:val="20"/>
        </w:rPr>
      </w:pPr>
      <w:proofErr w:type="spellStart"/>
      <w:r w:rsidRPr="00190FD0">
        <w:rPr>
          <w:rFonts w:ascii="Verdana" w:hAnsi="Verdana" w:cs="Arial"/>
          <w:sz w:val="20"/>
          <w:szCs w:val="20"/>
        </w:rPr>
        <w:t>Subvencije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planirane</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47.448,40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1,86%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plana. </w:t>
      </w:r>
      <w:proofErr w:type="spellStart"/>
      <w:r w:rsidRPr="00190FD0">
        <w:rPr>
          <w:rFonts w:ascii="Verdana" w:hAnsi="Verdana" w:cs="Arial"/>
          <w:sz w:val="20"/>
          <w:szCs w:val="20"/>
        </w:rPr>
        <w:t>Subvencije</w:t>
      </w:r>
      <w:proofErr w:type="spellEnd"/>
      <w:r w:rsidRPr="00190FD0">
        <w:rPr>
          <w:rFonts w:ascii="Verdana" w:hAnsi="Verdana" w:cs="Arial"/>
          <w:sz w:val="20"/>
          <w:szCs w:val="20"/>
        </w:rPr>
        <w:t xml:space="preserve"> se </w:t>
      </w:r>
      <w:proofErr w:type="spellStart"/>
      <w:r w:rsidRPr="00190FD0">
        <w:rPr>
          <w:rFonts w:ascii="Verdana" w:hAnsi="Verdana" w:cs="Arial"/>
          <w:sz w:val="20"/>
          <w:szCs w:val="20"/>
        </w:rPr>
        <w:t>isplaćuju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trgovačkom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društvu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Autotransport</w:t>
      </w:r>
      <w:proofErr w:type="spellEnd"/>
      <w:r w:rsidRPr="00190FD0">
        <w:rPr>
          <w:rFonts w:ascii="Verdana" w:hAnsi="Verdana" w:cs="Arial"/>
          <w:sz w:val="20"/>
          <w:szCs w:val="20"/>
        </w:rPr>
        <w:t xml:space="preserve"> Karlovac </w:t>
      </w:r>
      <w:proofErr w:type="spellStart"/>
      <w:r w:rsidRPr="00190FD0">
        <w:rPr>
          <w:rFonts w:ascii="Verdana" w:hAnsi="Verdana" w:cs="Arial"/>
          <w:sz w:val="20"/>
          <w:szCs w:val="20"/>
        </w:rPr>
        <w:t>d.d.</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subvencije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prijevoza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učenika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osnovnih</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srednjih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škola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subvencije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boravka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djece</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dječjem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vrtiću</w:t>
      </w:r>
      <w:proofErr w:type="spellEnd"/>
      <w:r w:rsidRPr="00190FD0">
        <w:rPr>
          <w:rFonts w:ascii="Verdana" w:hAnsi="Verdana" w:cs="Arial"/>
          <w:sz w:val="20"/>
          <w:szCs w:val="20"/>
        </w:rPr>
        <w:t xml:space="preserve"> – </w:t>
      </w:r>
      <w:proofErr w:type="spellStart"/>
      <w:r w:rsidRPr="00190FD0">
        <w:rPr>
          <w:rFonts w:ascii="Verdana" w:hAnsi="Verdana" w:cs="Arial"/>
          <w:sz w:val="20"/>
          <w:szCs w:val="20"/>
        </w:rPr>
        <w:t>drugi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proračun</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subvencije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poljoprivrednicima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umjetno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osjemenjivanje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krava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subvencije</w:t>
      </w:r>
      <w:proofErr w:type="spellEnd"/>
      <w:r w:rsidRPr="00190FD0">
        <w:rPr>
          <w:rFonts w:ascii="Verdana" w:hAnsi="Verdana" w:cs="Arial"/>
          <w:sz w:val="20"/>
          <w:szCs w:val="20"/>
        </w:rPr>
        <w:t xml:space="preserve"> za razvoj </w:t>
      </w:r>
      <w:proofErr w:type="spellStart"/>
      <w:r w:rsidRPr="00190FD0">
        <w:rPr>
          <w:rFonts w:ascii="Verdana" w:hAnsi="Verdana" w:cs="Arial"/>
          <w:sz w:val="20"/>
          <w:szCs w:val="20"/>
        </w:rPr>
        <w:t>poljoprivredne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proizvodnje</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nabavu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opreme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mehanizacije</w:t>
      </w:r>
      <w:proofErr w:type="spellEnd"/>
      <w:r w:rsidRPr="00190FD0">
        <w:rPr>
          <w:rFonts w:ascii="Verdana" w:hAnsi="Verdana" w:cs="Arial"/>
          <w:sz w:val="20"/>
          <w:szCs w:val="20"/>
        </w:rPr>
        <w:t>.</w:t>
      </w:r>
    </w:p>
    <w:p w14:paraId="5212787F" w14:textId="77777777" w:rsidR="00190FD0" w:rsidRPr="00190FD0" w:rsidRDefault="00190FD0" w:rsidP="00190FD0">
      <w:pPr>
        <w:jc w:val="both"/>
        <w:rPr>
          <w:rFonts w:ascii="Verdana" w:hAnsi="Verdana" w:cs="Arial"/>
          <w:sz w:val="20"/>
          <w:szCs w:val="20"/>
        </w:rPr>
      </w:pPr>
      <w:proofErr w:type="spellStart"/>
      <w:r w:rsidRPr="00190FD0">
        <w:rPr>
          <w:rFonts w:ascii="Verdana" w:hAnsi="Verdana" w:cs="Arial"/>
          <w:sz w:val="20"/>
          <w:szCs w:val="20"/>
        </w:rPr>
        <w:t>Pomoći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dane</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inozemstvo</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unutar</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općeg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proračuna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11.945,05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0,47%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ukupnog</w:t>
      </w:r>
      <w:proofErr w:type="spellEnd"/>
      <w:r w:rsidRPr="00190FD0">
        <w:rPr>
          <w:rFonts w:ascii="Verdana" w:hAnsi="Verdana" w:cs="Arial"/>
          <w:sz w:val="20"/>
          <w:szCs w:val="20"/>
        </w:rPr>
        <w:t xml:space="preserve"> plana. </w:t>
      </w:r>
      <w:proofErr w:type="spellStart"/>
      <w:r w:rsidRPr="00190FD0">
        <w:rPr>
          <w:rFonts w:ascii="Verdana" w:hAnsi="Verdana" w:cs="Arial"/>
          <w:sz w:val="20"/>
          <w:szCs w:val="20"/>
        </w:rPr>
        <w:t>Naknade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građanima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kućanstvima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novcu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24.686,44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0,97%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ukupnog</w:t>
      </w:r>
      <w:proofErr w:type="spellEnd"/>
      <w:r w:rsidRPr="00190FD0">
        <w:rPr>
          <w:rFonts w:ascii="Verdana" w:hAnsi="Verdana" w:cs="Arial"/>
          <w:sz w:val="20"/>
          <w:szCs w:val="20"/>
        </w:rPr>
        <w:t xml:space="preserve"> plana. </w:t>
      </w:r>
      <w:proofErr w:type="spellStart"/>
      <w:r w:rsidRPr="00190FD0">
        <w:rPr>
          <w:rFonts w:ascii="Verdana" w:hAnsi="Verdana" w:cs="Arial"/>
          <w:sz w:val="20"/>
          <w:szCs w:val="20"/>
        </w:rPr>
        <w:t>Naknade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isplaćuju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pomoći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obiteljima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kućanstvima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pomoć</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troškovima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ukopa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pomoć</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troškovima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liječenja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tekuće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donacije</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novorođenu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djecu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sufinanciranje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smještaja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djece</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učeničke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domove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naknada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troškova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prehrane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učenika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osnovne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škole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sufinanciranje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cijene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boravka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djece</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dječjem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vrtiću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obrt</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privatni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sufinanciranje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predškolskog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odgoja</w:t>
      </w:r>
      <w:proofErr w:type="spellEnd"/>
      <w:r w:rsidRPr="00190FD0">
        <w:rPr>
          <w:rFonts w:ascii="Verdana" w:hAnsi="Verdana" w:cs="Arial"/>
          <w:sz w:val="20"/>
          <w:szCs w:val="20"/>
        </w:rPr>
        <w:t xml:space="preserve"> – </w:t>
      </w:r>
      <w:proofErr w:type="spellStart"/>
      <w:r w:rsidRPr="00190FD0">
        <w:rPr>
          <w:rFonts w:ascii="Verdana" w:hAnsi="Verdana" w:cs="Arial"/>
          <w:sz w:val="20"/>
          <w:szCs w:val="20"/>
        </w:rPr>
        <w:t>dopuna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ekonomske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cijene</w:t>
      </w:r>
      <w:proofErr w:type="spellEnd"/>
      <w:r w:rsidRPr="00190FD0">
        <w:rPr>
          <w:rFonts w:ascii="Verdana" w:hAnsi="Verdana" w:cs="Arial"/>
          <w:sz w:val="20"/>
          <w:szCs w:val="20"/>
        </w:rPr>
        <w:t>.</w:t>
      </w:r>
    </w:p>
    <w:p w14:paraId="29A588E3" w14:textId="77777777" w:rsidR="00190FD0" w:rsidRPr="00190FD0" w:rsidRDefault="00190FD0" w:rsidP="00190FD0">
      <w:pPr>
        <w:jc w:val="both"/>
        <w:rPr>
          <w:rFonts w:ascii="Verdana" w:hAnsi="Verdana" w:cs="Arial"/>
          <w:sz w:val="20"/>
          <w:szCs w:val="20"/>
        </w:rPr>
      </w:pPr>
      <w:proofErr w:type="spellStart"/>
      <w:r w:rsidRPr="00190FD0">
        <w:rPr>
          <w:rFonts w:ascii="Verdana" w:hAnsi="Verdana" w:cs="Arial"/>
          <w:sz w:val="20"/>
          <w:szCs w:val="20"/>
        </w:rPr>
        <w:t>Ostali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122.487,56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4,79%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ukupnog</w:t>
      </w:r>
      <w:proofErr w:type="spellEnd"/>
      <w:r w:rsidRPr="00190FD0">
        <w:rPr>
          <w:rFonts w:ascii="Verdana" w:hAnsi="Verdana" w:cs="Arial"/>
          <w:sz w:val="20"/>
          <w:szCs w:val="20"/>
        </w:rPr>
        <w:t xml:space="preserve"> plana. </w:t>
      </w:r>
      <w:proofErr w:type="spellStart"/>
      <w:r w:rsidRPr="00190FD0">
        <w:rPr>
          <w:rFonts w:ascii="Verdana" w:hAnsi="Verdana" w:cs="Arial"/>
          <w:sz w:val="20"/>
          <w:szCs w:val="20"/>
        </w:rPr>
        <w:t>Ostali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obuhvaćaju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tekuće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donacije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vjerskim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zajednicama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nacionalnim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zajednicama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manjinama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političkim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strankama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sportskim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društvima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gorskoj</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službi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spašavanja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udrugama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branitelja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školskim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organizacijama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kulturu</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civilnu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zaštitu</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djelatnost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Crvenog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križa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donacije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neprofitnim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organizacijama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kazne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penali</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naknade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štete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pomoći</w:t>
      </w:r>
      <w:proofErr w:type="spellEnd"/>
      <w:r w:rsidRPr="00190FD0">
        <w:rPr>
          <w:rFonts w:ascii="Verdana" w:hAnsi="Verdana" w:cs="Arial"/>
          <w:sz w:val="20"/>
          <w:szCs w:val="20"/>
        </w:rPr>
        <w:t xml:space="preserve">. </w:t>
      </w:r>
    </w:p>
    <w:p w14:paraId="4E8143C1" w14:textId="77777777" w:rsidR="00190FD0" w:rsidRPr="00190FD0" w:rsidRDefault="00190FD0" w:rsidP="00190FD0">
      <w:pPr>
        <w:jc w:val="both"/>
        <w:rPr>
          <w:rFonts w:ascii="Verdana" w:hAnsi="Verdana" w:cs="Arial"/>
          <w:sz w:val="20"/>
          <w:szCs w:val="20"/>
        </w:rPr>
      </w:pP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nabavu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nefinancijske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imovine</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strukturi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čine</w:t>
      </w:r>
      <w:proofErr w:type="spellEnd"/>
      <w:r w:rsidRPr="00190FD0">
        <w:rPr>
          <w:rFonts w:ascii="Verdana" w:hAnsi="Verdana" w:cs="Arial"/>
          <w:sz w:val="20"/>
          <w:szCs w:val="20"/>
        </w:rPr>
        <w:t xml:space="preserve"> 74,59%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u </w:t>
      </w:r>
      <w:proofErr w:type="spellStart"/>
      <w:r w:rsidRPr="00190FD0">
        <w:rPr>
          <w:rFonts w:ascii="Verdana" w:hAnsi="Verdana" w:cs="Arial"/>
          <w:sz w:val="20"/>
          <w:szCs w:val="20"/>
        </w:rPr>
        <w:t>apsolutnom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1.905.659,03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Rashode</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nabavu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neproizvedene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dugotrajne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imovine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iznose</w:t>
      </w:r>
      <w:proofErr w:type="spellEnd"/>
      <w:r w:rsidRPr="00190FD0">
        <w:rPr>
          <w:rFonts w:ascii="Verdana" w:hAnsi="Verdana" w:cs="Arial"/>
          <w:sz w:val="20"/>
          <w:szCs w:val="20"/>
        </w:rPr>
        <w:t xml:space="preserve"> (9.290,59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materijalnu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imovinu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kupnja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zemljišta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nerazvrstanu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cestu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ulaganje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tuđoj</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imovini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rekonstrukcija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dogradnja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građevine</w:t>
      </w:r>
      <w:proofErr w:type="spellEnd"/>
      <w:r w:rsidRPr="00190FD0">
        <w:rPr>
          <w:rFonts w:ascii="Verdana" w:hAnsi="Verdana" w:cs="Arial"/>
          <w:sz w:val="20"/>
          <w:szCs w:val="20"/>
        </w:rPr>
        <w:t xml:space="preserve"> DVD-a </w:t>
      </w:r>
      <w:proofErr w:type="spellStart"/>
      <w:r w:rsidRPr="00190FD0">
        <w:rPr>
          <w:rFonts w:ascii="Verdana" w:hAnsi="Verdana" w:cs="Arial"/>
          <w:sz w:val="20"/>
          <w:szCs w:val="20"/>
        </w:rPr>
        <w:t>Desno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Sredičko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nabavu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proizvedene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dugotrajne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imovine</w:t>
      </w:r>
      <w:proofErr w:type="spellEnd"/>
      <w:r w:rsidRPr="00190FD0">
        <w:rPr>
          <w:rFonts w:ascii="Verdana" w:hAnsi="Verdana" w:cs="Arial"/>
          <w:sz w:val="20"/>
          <w:szCs w:val="20"/>
        </w:rPr>
        <w:t xml:space="preserve"> (1.812.368,44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uređenje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pomoćne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zgrade</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garažu</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spremište</w:t>
      </w:r>
      <w:proofErr w:type="spellEnd"/>
      <w:r w:rsidRPr="00190FD0">
        <w:rPr>
          <w:rFonts w:ascii="Verdana" w:hAnsi="Verdana" w:cs="Arial"/>
          <w:sz w:val="20"/>
          <w:szCs w:val="20"/>
        </w:rPr>
        <w:t xml:space="preserve"> općine, </w:t>
      </w:r>
      <w:proofErr w:type="spellStart"/>
      <w:r w:rsidRPr="00190FD0">
        <w:rPr>
          <w:rFonts w:ascii="Verdana" w:hAnsi="Verdana" w:cs="Arial"/>
          <w:sz w:val="20"/>
          <w:szCs w:val="20"/>
        </w:rPr>
        <w:t>uređenje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svlačionice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uz</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sportske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terene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modernizacija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nerazvrstanih</w:t>
      </w:r>
      <w:proofErr w:type="spellEnd"/>
      <w:r w:rsidRPr="00190FD0">
        <w:rPr>
          <w:rFonts w:ascii="Verdana" w:hAnsi="Verdana" w:cs="Arial"/>
          <w:sz w:val="20"/>
          <w:szCs w:val="20"/>
        </w:rPr>
        <w:t xml:space="preserve"> cesta </w:t>
      </w:r>
      <w:proofErr w:type="spellStart"/>
      <w:r w:rsidRPr="00190FD0">
        <w:rPr>
          <w:rFonts w:ascii="Verdana" w:hAnsi="Verdana" w:cs="Arial"/>
          <w:sz w:val="20"/>
          <w:szCs w:val="20"/>
        </w:rPr>
        <w:t>Lasinjski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Sjeničak</w:t>
      </w:r>
      <w:proofErr w:type="spellEnd"/>
      <w:r w:rsidRPr="00190FD0">
        <w:rPr>
          <w:rFonts w:ascii="Verdana" w:hAnsi="Verdana" w:cs="Arial"/>
          <w:sz w:val="20"/>
          <w:szCs w:val="20"/>
        </w:rPr>
        <w:t xml:space="preserve"> i Novo </w:t>
      </w:r>
      <w:proofErr w:type="spellStart"/>
      <w:r w:rsidRPr="00190FD0">
        <w:rPr>
          <w:rFonts w:ascii="Verdana" w:hAnsi="Verdana" w:cs="Arial"/>
          <w:sz w:val="20"/>
          <w:szCs w:val="20"/>
        </w:rPr>
        <w:t>Selo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Lasinjsko</w:t>
      </w:r>
      <w:proofErr w:type="spellEnd"/>
      <w:r w:rsidRPr="00190FD0">
        <w:rPr>
          <w:rFonts w:ascii="Verdana" w:hAnsi="Verdana" w:cs="Arial"/>
          <w:sz w:val="20"/>
          <w:szCs w:val="20"/>
        </w:rPr>
        <w:t xml:space="preserve"> – I </w:t>
      </w:r>
      <w:proofErr w:type="spellStart"/>
      <w:r w:rsidRPr="00190FD0">
        <w:rPr>
          <w:rFonts w:ascii="Verdana" w:hAnsi="Verdana" w:cs="Arial"/>
          <w:sz w:val="20"/>
          <w:szCs w:val="20"/>
        </w:rPr>
        <w:t>odvojak</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odvojak</w:t>
      </w:r>
      <w:proofErr w:type="spellEnd"/>
      <w:r w:rsidRPr="00190FD0">
        <w:rPr>
          <w:rFonts w:ascii="Verdana" w:hAnsi="Verdana" w:cs="Arial"/>
          <w:sz w:val="20"/>
          <w:szCs w:val="20"/>
        </w:rPr>
        <w:t xml:space="preserve"> II, </w:t>
      </w:r>
      <w:proofErr w:type="spellStart"/>
      <w:r w:rsidRPr="00190FD0">
        <w:rPr>
          <w:rFonts w:ascii="Verdana" w:hAnsi="Verdana" w:cs="Arial"/>
          <w:sz w:val="20"/>
          <w:szCs w:val="20"/>
        </w:rPr>
        <w:t>sanacija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nerazvrstane</w:t>
      </w:r>
      <w:proofErr w:type="spellEnd"/>
      <w:r w:rsidRPr="00190FD0">
        <w:rPr>
          <w:rFonts w:ascii="Verdana" w:hAnsi="Verdana" w:cs="Arial"/>
          <w:sz w:val="20"/>
          <w:szCs w:val="20"/>
        </w:rPr>
        <w:t xml:space="preserve"> ceste </w:t>
      </w:r>
      <w:proofErr w:type="spellStart"/>
      <w:r w:rsidRPr="00190FD0">
        <w:rPr>
          <w:rFonts w:ascii="Verdana" w:hAnsi="Verdana" w:cs="Arial"/>
          <w:sz w:val="20"/>
          <w:szCs w:val="20"/>
        </w:rPr>
        <w:t>Crna</w:t>
      </w:r>
      <w:proofErr w:type="spellEnd"/>
      <w:r w:rsidRPr="00190FD0">
        <w:rPr>
          <w:rFonts w:ascii="Verdana" w:hAnsi="Verdana" w:cs="Arial"/>
          <w:sz w:val="20"/>
          <w:szCs w:val="20"/>
        </w:rPr>
        <w:t xml:space="preserve"> Draga,  </w:t>
      </w:r>
      <w:proofErr w:type="spellStart"/>
      <w:r w:rsidRPr="00190FD0">
        <w:rPr>
          <w:rFonts w:ascii="Verdana" w:hAnsi="Verdana" w:cs="Arial"/>
          <w:sz w:val="20"/>
          <w:szCs w:val="20"/>
        </w:rPr>
        <w:t>izgradnja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nogostupa</w:t>
      </w:r>
      <w:proofErr w:type="spellEnd"/>
      <w:r w:rsidRPr="00190FD0">
        <w:rPr>
          <w:rFonts w:ascii="Verdana" w:hAnsi="Verdana" w:cs="Arial"/>
          <w:sz w:val="20"/>
          <w:szCs w:val="20"/>
        </w:rPr>
        <w:t xml:space="preserve"> u Lasinji, </w:t>
      </w:r>
      <w:proofErr w:type="spellStart"/>
      <w:r w:rsidRPr="00190FD0">
        <w:rPr>
          <w:rFonts w:ascii="Verdana" w:hAnsi="Verdana" w:cs="Arial"/>
          <w:sz w:val="20"/>
          <w:szCs w:val="20"/>
        </w:rPr>
        <w:t>izvanredno</w:t>
      </w:r>
      <w:proofErr w:type="spellEnd"/>
      <w:r w:rsidRPr="00190FD0">
        <w:rPr>
          <w:rFonts w:ascii="Verdana" w:hAnsi="Verdana" w:cs="Arial"/>
          <w:sz w:val="20"/>
          <w:szCs w:val="20"/>
        </w:rPr>
        <w:t xml:space="preserve"> održavanje </w:t>
      </w:r>
      <w:proofErr w:type="spellStart"/>
      <w:r w:rsidRPr="00190FD0">
        <w:rPr>
          <w:rFonts w:ascii="Verdana" w:hAnsi="Verdana" w:cs="Arial"/>
          <w:sz w:val="20"/>
          <w:szCs w:val="20"/>
        </w:rPr>
        <w:t>cestovnog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propusta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potoku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Jaševica</w:t>
      </w:r>
      <w:proofErr w:type="spellEnd"/>
      <w:r w:rsidRPr="00190FD0">
        <w:rPr>
          <w:rFonts w:ascii="Verdana" w:hAnsi="Verdana" w:cs="Arial"/>
          <w:sz w:val="20"/>
          <w:szCs w:val="20"/>
        </w:rPr>
        <w:t xml:space="preserve">, Lasinja, </w:t>
      </w:r>
      <w:proofErr w:type="spellStart"/>
      <w:r w:rsidRPr="00190FD0">
        <w:rPr>
          <w:rFonts w:ascii="Verdana" w:hAnsi="Verdana" w:cs="Arial"/>
          <w:sz w:val="20"/>
          <w:szCs w:val="20"/>
        </w:rPr>
        <w:t>sanacija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klizišta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Banski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Kovačevac</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izgradnja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kampa</w:t>
      </w:r>
      <w:proofErr w:type="spellEnd"/>
      <w:r w:rsidRPr="00190FD0">
        <w:rPr>
          <w:rFonts w:ascii="Verdana" w:hAnsi="Verdana" w:cs="Arial"/>
          <w:sz w:val="20"/>
          <w:szCs w:val="20"/>
        </w:rPr>
        <w:t xml:space="preserve"> Lasinja, </w:t>
      </w:r>
      <w:proofErr w:type="spellStart"/>
      <w:r w:rsidRPr="00190FD0">
        <w:rPr>
          <w:rFonts w:ascii="Verdana" w:hAnsi="Verdana" w:cs="Arial"/>
          <w:sz w:val="20"/>
          <w:szCs w:val="20"/>
        </w:rPr>
        <w:t>sportska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oprema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igrališta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izrada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projektne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dokumentacije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rekonstrukcija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opremanje</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proširenje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dječjeg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vrtića</w:t>
      </w:r>
      <w:proofErr w:type="spellEnd"/>
      <w:r w:rsidRPr="00190FD0">
        <w:rPr>
          <w:rFonts w:ascii="Verdana" w:hAnsi="Verdana" w:cs="Arial"/>
          <w:sz w:val="20"/>
          <w:szCs w:val="20"/>
        </w:rPr>
        <w:t xml:space="preserve"> „Bambi“ Lasinja,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dodatna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ulaganja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lastRenderedPageBreak/>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nefinancijskoj</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imovini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84.000,00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ulaganje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društvenoj</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zgradi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bivše</w:t>
      </w:r>
      <w:proofErr w:type="spellEnd"/>
      <w:r w:rsidRPr="00190FD0">
        <w:rPr>
          <w:rFonts w:ascii="Verdana" w:hAnsi="Verdana" w:cs="Arial"/>
          <w:sz w:val="20"/>
          <w:szCs w:val="20"/>
        </w:rPr>
        <w:t xml:space="preserve"> općine, </w:t>
      </w:r>
      <w:proofErr w:type="spellStart"/>
      <w:r w:rsidRPr="00190FD0">
        <w:rPr>
          <w:rFonts w:ascii="Verdana" w:hAnsi="Verdana" w:cs="Arial"/>
          <w:sz w:val="20"/>
          <w:szCs w:val="20"/>
        </w:rPr>
        <w:t>povećanje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energetske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učinkovitosti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sanacija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krovišta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uređenje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fasade</w:t>
      </w:r>
      <w:proofErr w:type="spellEnd"/>
      <w:r w:rsidRPr="00190FD0">
        <w:rPr>
          <w:rFonts w:ascii="Verdana" w:hAnsi="Verdana" w:cs="Arial"/>
          <w:sz w:val="20"/>
          <w:szCs w:val="20"/>
        </w:rPr>
        <w:t>.</w:t>
      </w:r>
    </w:p>
    <w:p w14:paraId="50113467" w14:textId="77777777" w:rsidR="00190FD0" w:rsidRPr="00190FD0" w:rsidRDefault="00190FD0" w:rsidP="00190FD0">
      <w:pPr>
        <w:jc w:val="both"/>
        <w:rPr>
          <w:rFonts w:ascii="Verdana" w:hAnsi="Verdana" w:cs="Arial"/>
          <w:sz w:val="20"/>
          <w:szCs w:val="20"/>
        </w:rPr>
      </w:pPr>
    </w:p>
    <w:p w14:paraId="0DEB3A7E" w14:textId="77777777" w:rsidR="00190FD0" w:rsidRPr="00190FD0" w:rsidRDefault="00190FD0" w:rsidP="007203D2">
      <w:pPr>
        <w:pStyle w:val="ListParagraph"/>
        <w:numPr>
          <w:ilvl w:val="0"/>
          <w:numId w:val="9"/>
        </w:numPr>
        <w:spacing w:after="200" w:line="276" w:lineRule="auto"/>
        <w:jc w:val="both"/>
        <w:rPr>
          <w:rFonts w:ascii="Verdana" w:hAnsi="Verdana" w:cs="Arial"/>
          <w:b/>
          <w:sz w:val="20"/>
          <w:szCs w:val="20"/>
        </w:rPr>
      </w:pPr>
      <w:r w:rsidRPr="00190FD0">
        <w:rPr>
          <w:rFonts w:ascii="Verdana" w:hAnsi="Verdana" w:cs="Arial"/>
          <w:b/>
          <w:sz w:val="20"/>
          <w:szCs w:val="20"/>
        </w:rPr>
        <w:t>RAČUN ZADUŽIVANJA / FINANCIRANJA</w:t>
      </w:r>
    </w:p>
    <w:p w14:paraId="142FA8D3" w14:textId="77777777" w:rsidR="00190FD0" w:rsidRPr="00190FD0" w:rsidRDefault="00190FD0" w:rsidP="00190FD0">
      <w:pPr>
        <w:pStyle w:val="ListParagraph"/>
        <w:jc w:val="both"/>
        <w:rPr>
          <w:rFonts w:ascii="Verdana" w:hAnsi="Verdana" w:cs="Arial"/>
          <w:b/>
          <w:sz w:val="20"/>
          <w:szCs w:val="20"/>
        </w:rPr>
      </w:pPr>
    </w:p>
    <w:p w14:paraId="036C7136" w14:textId="77777777" w:rsidR="00190FD0" w:rsidRPr="00190FD0" w:rsidRDefault="00190FD0" w:rsidP="00190FD0">
      <w:pPr>
        <w:pStyle w:val="ListParagraph"/>
        <w:jc w:val="both"/>
        <w:rPr>
          <w:rFonts w:ascii="Verdana" w:hAnsi="Verdana" w:cs="Arial"/>
          <w:sz w:val="20"/>
          <w:szCs w:val="20"/>
        </w:rPr>
      </w:pPr>
      <w:proofErr w:type="spellStart"/>
      <w:r w:rsidRPr="00190FD0">
        <w:rPr>
          <w:rFonts w:ascii="Verdana" w:hAnsi="Verdana" w:cs="Arial"/>
          <w:sz w:val="20"/>
          <w:szCs w:val="20"/>
        </w:rPr>
        <w:t>Primici</w:t>
      </w:r>
      <w:proofErr w:type="spellEnd"/>
      <w:r w:rsidRPr="00190FD0">
        <w:rPr>
          <w:rFonts w:ascii="Verdana" w:hAnsi="Verdana" w:cs="Arial"/>
          <w:sz w:val="20"/>
          <w:szCs w:val="20"/>
        </w:rPr>
        <w:t xml:space="preserve"> od </w:t>
      </w:r>
      <w:proofErr w:type="spellStart"/>
      <w:r w:rsidRPr="00190FD0">
        <w:rPr>
          <w:rFonts w:ascii="Verdana" w:hAnsi="Verdana" w:cs="Arial"/>
          <w:sz w:val="20"/>
          <w:szCs w:val="20"/>
        </w:rPr>
        <w:t>financijske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imovine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zaduživanja</w:t>
      </w:r>
      <w:proofErr w:type="spellEnd"/>
      <w:r w:rsidRPr="00190FD0">
        <w:rPr>
          <w:rFonts w:ascii="Verdana" w:hAnsi="Verdana" w:cs="Arial"/>
          <w:sz w:val="20"/>
          <w:szCs w:val="20"/>
        </w:rPr>
        <w:t>:</w:t>
      </w:r>
    </w:p>
    <w:p w14:paraId="723FCDD3" w14:textId="77777777" w:rsidR="00190FD0" w:rsidRPr="00190FD0" w:rsidRDefault="00190FD0" w:rsidP="00190FD0">
      <w:pPr>
        <w:pStyle w:val="ListParagraph"/>
        <w:jc w:val="both"/>
        <w:rPr>
          <w:rFonts w:ascii="Verdana" w:hAnsi="Verdana" w:cs="Arial"/>
          <w:b/>
          <w:sz w:val="20"/>
          <w:szCs w:val="20"/>
        </w:rPr>
      </w:pPr>
    </w:p>
    <w:tbl>
      <w:tblPr>
        <w:tblStyle w:val="TableGrid"/>
        <w:tblW w:w="0" w:type="auto"/>
        <w:jc w:val="center"/>
        <w:tblLook w:val="04A0" w:firstRow="1" w:lastRow="0" w:firstColumn="1" w:lastColumn="0" w:noHBand="0" w:noVBand="1"/>
      </w:tblPr>
      <w:tblGrid>
        <w:gridCol w:w="8072"/>
        <w:gridCol w:w="1701"/>
        <w:gridCol w:w="1498"/>
        <w:gridCol w:w="1785"/>
      </w:tblGrid>
      <w:tr w:rsidR="00190FD0" w:rsidRPr="00190FD0" w14:paraId="6DDF07D0" w14:textId="77777777" w:rsidTr="00573B2F">
        <w:trPr>
          <w:trHeight w:val="367"/>
          <w:jc w:val="center"/>
        </w:trPr>
        <w:tc>
          <w:tcPr>
            <w:tcW w:w="8072" w:type="dxa"/>
            <w:shd w:val="clear" w:color="auto" w:fill="DBE5F1" w:themeFill="accent1" w:themeFillTint="33"/>
            <w:vAlign w:val="center"/>
          </w:tcPr>
          <w:p w14:paraId="14C8141C" w14:textId="77777777" w:rsidR="00190FD0" w:rsidRPr="00190FD0" w:rsidRDefault="00190FD0" w:rsidP="00573B2F">
            <w:pPr>
              <w:jc w:val="center"/>
              <w:rPr>
                <w:rFonts w:ascii="Verdana" w:hAnsi="Verdana" w:cs="Arial"/>
                <w:sz w:val="20"/>
                <w:szCs w:val="20"/>
              </w:rPr>
            </w:pPr>
            <w:proofErr w:type="spellStart"/>
            <w:r w:rsidRPr="00190FD0">
              <w:rPr>
                <w:rFonts w:ascii="Verdana" w:hAnsi="Verdana" w:cs="Arial"/>
                <w:sz w:val="20"/>
                <w:szCs w:val="20"/>
              </w:rPr>
              <w:t>Vrsta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primitka</w:t>
            </w:r>
            <w:proofErr w:type="spellEnd"/>
          </w:p>
        </w:tc>
        <w:tc>
          <w:tcPr>
            <w:tcW w:w="1701" w:type="dxa"/>
            <w:shd w:val="clear" w:color="auto" w:fill="DBE5F1" w:themeFill="accent1" w:themeFillTint="33"/>
            <w:vAlign w:val="center"/>
          </w:tcPr>
          <w:p w14:paraId="5AB844C5"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 xml:space="preserve">Plan </w:t>
            </w:r>
            <w:proofErr w:type="gramStart"/>
            <w:r w:rsidRPr="00190FD0">
              <w:rPr>
                <w:rFonts w:ascii="Verdana" w:hAnsi="Verdana" w:cs="Arial"/>
                <w:color w:val="000000"/>
                <w:sz w:val="20"/>
                <w:szCs w:val="20"/>
                <w:lang w:eastAsia="hr-HR"/>
              </w:rPr>
              <w:t>za  2023</w:t>
            </w:r>
            <w:proofErr w:type="gramEnd"/>
            <w:r w:rsidRPr="00190FD0">
              <w:rPr>
                <w:rFonts w:ascii="Verdana" w:hAnsi="Verdana" w:cs="Arial"/>
                <w:color w:val="000000"/>
                <w:sz w:val="20"/>
                <w:szCs w:val="20"/>
                <w:lang w:eastAsia="hr-HR"/>
              </w:rPr>
              <w:t>.</w:t>
            </w:r>
          </w:p>
          <w:p w14:paraId="6A332829"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w:t>
            </w:r>
            <w:proofErr w:type="spellStart"/>
            <w:r w:rsidRPr="00190FD0">
              <w:rPr>
                <w:rFonts w:ascii="Verdana" w:hAnsi="Verdana" w:cs="Arial"/>
                <w:color w:val="000000"/>
                <w:sz w:val="20"/>
                <w:szCs w:val="20"/>
                <w:lang w:eastAsia="hr-HR"/>
              </w:rPr>
              <w:t>eur</w:t>
            </w:r>
            <w:proofErr w:type="spellEnd"/>
            <w:r w:rsidRPr="00190FD0">
              <w:rPr>
                <w:rFonts w:ascii="Verdana" w:hAnsi="Verdana" w:cs="Arial"/>
                <w:color w:val="000000"/>
                <w:sz w:val="20"/>
                <w:szCs w:val="20"/>
                <w:lang w:eastAsia="hr-HR"/>
              </w:rPr>
              <w:t>)</w:t>
            </w:r>
          </w:p>
        </w:tc>
        <w:tc>
          <w:tcPr>
            <w:tcW w:w="1498" w:type="dxa"/>
            <w:shd w:val="clear" w:color="auto" w:fill="DBE5F1" w:themeFill="accent1" w:themeFillTint="33"/>
            <w:vAlign w:val="center"/>
          </w:tcPr>
          <w:p w14:paraId="47988AA1" w14:textId="77777777" w:rsidR="00190FD0" w:rsidRPr="00190FD0" w:rsidRDefault="00190FD0" w:rsidP="00573B2F">
            <w:pPr>
              <w:jc w:val="center"/>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Promjena</w:t>
            </w:r>
            <w:proofErr w:type="spellEnd"/>
          </w:p>
          <w:p w14:paraId="420B253E"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w:t>
            </w:r>
            <w:proofErr w:type="spellStart"/>
            <w:r w:rsidRPr="00190FD0">
              <w:rPr>
                <w:rFonts w:ascii="Verdana" w:hAnsi="Verdana" w:cs="Arial"/>
                <w:color w:val="000000"/>
                <w:sz w:val="20"/>
                <w:szCs w:val="20"/>
                <w:lang w:eastAsia="hr-HR"/>
              </w:rPr>
              <w:t>eur</w:t>
            </w:r>
            <w:proofErr w:type="spellEnd"/>
            <w:r w:rsidRPr="00190FD0">
              <w:rPr>
                <w:rFonts w:ascii="Verdana" w:hAnsi="Verdana" w:cs="Arial"/>
                <w:color w:val="000000"/>
                <w:sz w:val="20"/>
                <w:szCs w:val="20"/>
                <w:lang w:eastAsia="hr-HR"/>
              </w:rPr>
              <w:t>)</w:t>
            </w:r>
          </w:p>
        </w:tc>
        <w:tc>
          <w:tcPr>
            <w:tcW w:w="1785" w:type="dxa"/>
            <w:shd w:val="clear" w:color="auto" w:fill="DBE5F1" w:themeFill="accent1" w:themeFillTint="33"/>
            <w:vAlign w:val="center"/>
          </w:tcPr>
          <w:p w14:paraId="40A0A4CC"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Novi Plan za 2023. (</w:t>
            </w:r>
            <w:proofErr w:type="spellStart"/>
            <w:r w:rsidRPr="00190FD0">
              <w:rPr>
                <w:rFonts w:ascii="Verdana" w:hAnsi="Verdana" w:cs="Arial"/>
                <w:color w:val="000000"/>
                <w:sz w:val="20"/>
                <w:szCs w:val="20"/>
                <w:lang w:eastAsia="hr-HR"/>
              </w:rPr>
              <w:t>eur</w:t>
            </w:r>
            <w:proofErr w:type="spellEnd"/>
            <w:r w:rsidRPr="00190FD0">
              <w:rPr>
                <w:rFonts w:ascii="Verdana" w:hAnsi="Verdana" w:cs="Arial"/>
                <w:color w:val="000000"/>
                <w:sz w:val="20"/>
                <w:szCs w:val="20"/>
                <w:lang w:eastAsia="hr-HR"/>
              </w:rPr>
              <w:t>)</w:t>
            </w:r>
          </w:p>
        </w:tc>
      </w:tr>
      <w:tr w:rsidR="00190FD0" w:rsidRPr="00190FD0" w14:paraId="382D1E59" w14:textId="77777777" w:rsidTr="00573B2F">
        <w:trPr>
          <w:trHeight w:val="222"/>
          <w:jc w:val="center"/>
        </w:trPr>
        <w:tc>
          <w:tcPr>
            <w:tcW w:w="8072" w:type="dxa"/>
          </w:tcPr>
          <w:p w14:paraId="203BB15F" w14:textId="77777777" w:rsidR="00190FD0" w:rsidRPr="00190FD0" w:rsidRDefault="00190FD0" w:rsidP="00573B2F">
            <w:pPr>
              <w:jc w:val="both"/>
              <w:rPr>
                <w:rFonts w:ascii="Verdana" w:hAnsi="Verdana" w:cs="Arial"/>
                <w:sz w:val="20"/>
                <w:szCs w:val="20"/>
              </w:rPr>
            </w:pPr>
          </w:p>
        </w:tc>
        <w:tc>
          <w:tcPr>
            <w:tcW w:w="1701" w:type="dxa"/>
            <w:vAlign w:val="center"/>
          </w:tcPr>
          <w:p w14:paraId="2D105843" w14:textId="77777777" w:rsidR="00190FD0" w:rsidRPr="00190FD0" w:rsidRDefault="00190FD0" w:rsidP="00573B2F">
            <w:pPr>
              <w:jc w:val="center"/>
              <w:rPr>
                <w:rFonts w:ascii="Verdana" w:hAnsi="Verdana" w:cs="Arial"/>
                <w:sz w:val="20"/>
                <w:szCs w:val="20"/>
              </w:rPr>
            </w:pPr>
            <w:r w:rsidRPr="00190FD0">
              <w:rPr>
                <w:rFonts w:ascii="Verdana" w:hAnsi="Verdana" w:cs="Arial"/>
                <w:sz w:val="20"/>
                <w:szCs w:val="20"/>
              </w:rPr>
              <w:t>1.</w:t>
            </w:r>
          </w:p>
        </w:tc>
        <w:tc>
          <w:tcPr>
            <w:tcW w:w="1498" w:type="dxa"/>
            <w:vAlign w:val="center"/>
          </w:tcPr>
          <w:p w14:paraId="6716D881" w14:textId="77777777" w:rsidR="00190FD0" w:rsidRPr="00190FD0" w:rsidRDefault="00190FD0" w:rsidP="00573B2F">
            <w:pPr>
              <w:jc w:val="center"/>
              <w:rPr>
                <w:rFonts w:ascii="Verdana" w:hAnsi="Verdana" w:cs="Arial"/>
                <w:sz w:val="20"/>
                <w:szCs w:val="20"/>
              </w:rPr>
            </w:pPr>
            <w:r w:rsidRPr="00190FD0">
              <w:rPr>
                <w:rFonts w:ascii="Verdana" w:hAnsi="Verdana" w:cs="Arial"/>
                <w:sz w:val="20"/>
                <w:szCs w:val="20"/>
              </w:rPr>
              <w:t>2.</w:t>
            </w:r>
          </w:p>
        </w:tc>
        <w:tc>
          <w:tcPr>
            <w:tcW w:w="1785" w:type="dxa"/>
            <w:vAlign w:val="center"/>
          </w:tcPr>
          <w:p w14:paraId="727CC8B8" w14:textId="77777777" w:rsidR="00190FD0" w:rsidRPr="00190FD0" w:rsidRDefault="00190FD0" w:rsidP="00573B2F">
            <w:pPr>
              <w:jc w:val="center"/>
              <w:rPr>
                <w:rFonts w:ascii="Verdana" w:hAnsi="Verdana" w:cs="Arial"/>
                <w:sz w:val="20"/>
                <w:szCs w:val="20"/>
              </w:rPr>
            </w:pPr>
            <w:r w:rsidRPr="00190FD0">
              <w:rPr>
                <w:rFonts w:ascii="Verdana" w:hAnsi="Verdana" w:cs="Arial"/>
                <w:sz w:val="20"/>
                <w:szCs w:val="20"/>
              </w:rPr>
              <w:t>3.</w:t>
            </w:r>
          </w:p>
        </w:tc>
      </w:tr>
      <w:tr w:rsidR="00190FD0" w:rsidRPr="00190FD0" w14:paraId="73C255F2" w14:textId="77777777" w:rsidTr="00573B2F">
        <w:trPr>
          <w:trHeight w:val="290"/>
          <w:jc w:val="center"/>
        </w:trPr>
        <w:tc>
          <w:tcPr>
            <w:tcW w:w="8072" w:type="dxa"/>
            <w:shd w:val="clear" w:color="auto" w:fill="DBE5F1" w:themeFill="accent1" w:themeFillTint="33"/>
            <w:vAlign w:val="center"/>
          </w:tcPr>
          <w:p w14:paraId="35F21E90" w14:textId="77777777" w:rsidR="00190FD0" w:rsidRPr="00190FD0" w:rsidRDefault="00190FD0" w:rsidP="00573B2F">
            <w:pPr>
              <w:jc w:val="center"/>
              <w:rPr>
                <w:rFonts w:ascii="Verdana" w:hAnsi="Verdana" w:cs="Arial"/>
                <w:b/>
                <w:bCs/>
                <w:sz w:val="20"/>
                <w:szCs w:val="20"/>
              </w:rPr>
            </w:pPr>
            <w:r w:rsidRPr="00190FD0">
              <w:rPr>
                <w:rFonts w:ascii="Verdana" w:hAnsi="Verdana" w:cs="Arial"/>
                <w:b/>
                <w:bCs/>
                <w:color w:val="002060"/>
                <w:sz w:val="20"/>
                <w:szCs w:val="20"/>
              </w:rPr>
              <w:t>PRIMICI OD FINANCIJSKE IMOVINE I ZADUŽIVANJA</w:t>
            </w:r>
          </w:p>
        </w:tc>
        <w:tc>
          <w:tcPr>
            <w:tcW w:w="1701" w:type="dxa"/>
            <w:vAlign w:val="center"/>
          </w:tcPr>
          <w:p w14:paraId="248B592C" w14:textId="77777777" w:rsidR="00190FD0" w:rsidRPr="00190FD0" w:rsidRDefault="00190FD0" w:rsidP="00573B2F">
            <w:pPr>
              <w:rPr>
                <w:rFonts w:ascii="Verdana" w:hAnsi="Verdana" w:cs="Arial"/>
                <w:color w:val="002060"/>
                <w:sz w:val="20"/>
                <w:szCs w:val="20"/>
              </w:rPr>
            </w:pPr>
            <w:r w:rsidRPr="00190FD0">
              <w:rPr>
                <w:rFonts w:ascii="Verdana" w:hAnsi="Verdana" w:cs="Arial"/>
                <w:color w:val="002060"/>
                <w:sz w:val="20"/>
                <w:szCs w:val="20"/>
              </w:rPr>
              <w:t>13.272,28</w:t>
            </w:r>
          </w:p>
        </w:tc>
        <w:tc>
          <w:tcPr>
            <w:tcW w:w="1498" w:type="dxa"/>
            <w:vAlign w:val="center"/>
          </w:tcPr>
          <w:p w14:paraId="10E8C52E" w14:textId="77777777" w:rsidR="00190FD0" w:rsidRPr="00190FD0" w:rsidRDefault="00190FD0" w:rsidP="00573B2F">
            <w:pPr>
              <w:rPr>
                <w:rFonts w:ascii="Verdana" w:hAnsi="Verdana" w:cs="Arial"/>
                <w:color w:val="002060"/>
                <w:sz w:val="20"/>
                <w:szCs w:val="20"/>
              </w:rPr>
            </w:pPr>
            <w:r w:rsidRPr="00190FD0">
              <w:rPr>
                <w:rFonts w:ascii="Verdana" w:hAnsi="Verdana" w:cs="Arial"/>
                <w:color w:val="002060"/>
                <w:sz w:val="20"/>
                <w:szCs w:val="20"/>
              </w:rPr>
              <w:t>19.727,72</w:t>
            </w:r>
          </w:p>
        </w:tc>
        <w:tc>
          <w:tcPr>
            <w:tcW w:w="1785" w:type="dxa"/>
            <w:vAlign w:val="center"/>
          </w:tcPr>
          <w:p w14:paraId="4CE1212B" w14:textId="77777777" w:rsidR="00190FD0" w:rsidRPr="00190FD0" w:rsidRDefault="00190FD0" w:rsidP="00573B2F">
            <w:pPr>
              <w:rPr>
                <w:rFonts w:ascii="Verdana" w:hAnsi="Verdana" w:cs="Arial"/>
                <w:color w:val="002060"/>
                <w:sz w:val="20"/>
                <w:szCs w:val="20"/>
              </w:rPr>
            </w:pPr>
            <w:r w:rsidRPr="00190FD0">
              <w:rPr>
                <w:rFonts w:ascii="Verdana" w:hAnsi="Verdana" w:cs="Arial"/>
                <w:color w:val="002060"/>
                <w:sz w:val="20"/>
                <w:szCs w:val="20"/>
              </w:rPr>
              <w:t>33.000,00</w:t>
            </w:r>
          </w:p>
        </w:tc>
      </w:tr>
      <w:tr w:rsidR="00190FD0" w:rsidRPr="00190FD0" w14:paraId="5BDC9A12" w14:textId="77777777" w:rsidTr="00573B2F">
        <w:trPr>
          <w:trHeight w:val="266"/>
          <w:jc w:val="center"/>
        </w:trPr>
        <w:tc>
          <w:tcPr>
            <w:tcW w:w="8072" w:type="dxa"/>
          </w:tcPr>
          <w:p w14:paraId="01681144" w14:textId="77777777" w:rsidR="00190FD0" w:rsidRPr="00190FD0" w:rsidRDefault="00190FD0" w:rsidP="00573B2F">
            <w:pPr>
              <w:rPr>
                <w:rFonts w:ascii="Verdana" w:hAnsi="Verdana" w:cs="Arial"/>
                <w:sz w:val="20"/>
                <w:szCs w:val="20"/>
              </w:rPr>
            </w:pPr>
            <w:proofErr w:type="spellStart"/>
            <w:r w:rsidRPr="00190FD0">
              <w:rPr>
                <w:rFonts w:ascii="Verdana" w:hAnsi="Verdana" w:cs="Arial"/>
                <w:sz w:val="20"/>
                <w:szCs w:val="20"/>
              </w:rPr>
              <w:t>Primljeni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zajmovi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ostalih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tuzemnih</w:t>
            </w:r>
            <w:proofErr w:type="spellEnd"/>
            <w:r w:rsidRPr="00190FD0">
              <w:rPr>
                <w:rFonts w:ascii="Verdana" w:hAnsi="Verdana" w:cs="Arial"/>
                <w:sz w:val="20"/>
                <w:szCs w:val="20"/>
              </w:rPr>
              <w:t xml:space="preserve"> fin. </w:t>
            </w:r>
            <w:proofErr w:type="spellStart"/>
            <w:r w:rsidRPr="00190FD0">
              <w:rPr>
                <w:rFonts w:ascii="Verdana" w:hAnsi="Verdana" w:cs="Arial"/>
                <w:sz w:val="20"/>
                <w:szCs w:val="20"/>
              </w:rPr>
              <w:t>institucija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izvan</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javnog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sektora</w:t>
            </w:r>
            <w:proofErr w:type="spellEnd"/>
          </w:p>
        </w:tc>
        <w:tc>
          <w:tcPr>
            <w:tcW w:w="1701" w:type="dxa"/>
            <w:vAlign w:val="center"/>
          </w:tcPr>
          <w:p w14:paraId="106B03FF" w14:textId="77777777" w:rsidR="00190FD0" w:rsidRPr="00190FD0" w:rsidRDefault="00190FD0" w:rsidP="00573B2F">
            <w:pPr>
              <w:rPr>
                <w:rFonts w:ascii="Verdana" w:hAnsi="Verdana" w:cs="Arial"/>
                <w:sz w:val="20"/>
                <w:szCs w:val="20"/>
              </w:rPr>
            </w:pPr>
            <w:r w:rsidRPr="00190FD0">
              <w:rPr>
                <w:rFonts w:ascii="Verdana" w:hAnsi="Verdana" w:cs="Arial"/>
                <w:sz w:val="20"/>
                <w:szCs w:val="20"/>
              </w:rPr>
              <w:t>13.272,28</w:t>
            </w:r>
          </w:p>
        </w:tc>
        <w:tc>
          <w:tcPr>
            <w:tcW w:w="1498" w:type="dxa"/>
            <w:vAlign w:val="center"/>
          </w:tcPr>
          <w:p w14:paraId="7484FA24" w14:textId="77777777" w:rsidR="00190FD0" w:rsidRPr="00190FD0" w:rsidRDefault="00190FD0" w:rsidP="00573B2F">
            <w:pPr>
              <w:rPr>
                <w:rFonts w:ascii="Verdana" w:hAnsi="Verdana" w:cs="Arial"/>
                <w:sz w:val="20"/>
                <w:szCs w:val="20"/>
              </w:rPr>
            </w:pPr>
            <w:r w:rsidRPr="00190FD0">
              <w:rPr>
                <w:rFonts w:ascii="Verdana" w:hAnsi="Verdana" w:cs="Arial"/>
                <w:sz w:val="20"/>
                <w:szCs w:val="20"/>
              </w:rPr>
              <w:t>19.727,72</w:t>
            </w:r>
          </w:p>
        </w:tc>
        <w:tc>
          <w:tcPr>
            <w:tcW w:w="1785" w:type="dxa"/>
            <w:vAlign w:val="center"/>
          </w:tcPr>
          <w:p w14:paraId="2C7D3EBD" w14:textId="77777777" w:rsidR="00190FD0" w:rsidRPr="00190FD0" w:rsidRDefault="00190FD0" w:rsidP="00573B2F">
            <w:pPr>
              <w:rPr>
                <w:rFonts w:ascii="Verdana" w:hAnsi="Verdana" w:cs="Arial"/>
                <w:color w:val="000000" w:themeColor="text1"/>
                <w:sz w:val="20"/>
                <w:szCs w:val="20"/>
              </w:rPr>
            </w:pPr>
            <w:r w:rsidRPr="00190FD0">
              <w:rPr>
                <w:rFonts w:ascii="Verdana" w:hAnsi="Verdana" w:cs="Arial"/>
                <w:color w:val="000000" w:themeColor="text1"/>
                <w:sz w:val="20"/>
                <w:szCs w:val="20"/>
              </w:rPr>
              <w:t>33.000,00</w:t>
            </w:r>
          </w:p>
        </w:tc>
      </w:tr>
      <w:tr w:rsidR="00190FD0" w:rsidRPr="00190FD0" w14:paraId="1C8A0215" w14:textId="77777777" w:rsidTr="00573B2F">
        <w:trPr>
          <w:trHeight w:val="222"/>
          <w:jc w:val="center"/>
        </w:trPr>
        <w:tc>
          <w:tcPr>
            <w:tcW w:w="8072" w:type="dxa"/>
          </w:tcPr>
          <w:p w14:paraId="390F9455" w14:textId="77777777" w:rsidR="00190FD0" w:rsidRPr="00190FD0" w:rsidRDefault="00190FD0" w:rsidP="00573B2F">
            <w:pPr>
              <w:jc w:val="center"/>
              <w:rPr>
                <w:rFonts w:ascii="Verdana" w:hAnsi="Verdana" w:cs="Arial"/>
                <w:b/>
                <w:sz w:val="20"/>
                <w:szCs w:val="20"/>
              </w:rPr>
            </w:pPr>
            <w:r w:rsidRPr="00190FD0">
              <w:rPr>
                <w:rFonts w:ascii="Verdana" w:hAnsi="Verdana" w:cs="Arial"/>
                <w:b/>
                <w:sz w:val="20"/>
                <w:szCs w:val="20"/>
              </w:rPr>
              <w:t>UKUPNO PRIMICI</w:t>
            </w:r>
          </w:p>
        </w:tc>
        <w:tc>
          <w:tcPr>
            <w:tcW w:w="1701" w:type="dxa"/>
            <w:vAlign w:val="center"/>
          </w:tcPr>
          <w:p w14:paraId="25BA5B05" w14:textId="77777777" w:rsidR="00190FD0" w:rsidRPr="00190FD0" w:rsidRDefault="00190FD0" w:rsidP="00573B2F">
            <w:pPr>
              <w:rPr>
                <w:rFonts w:ascii="Verdana" w:hAnsi="Verdana" w:cs="Arial"/>
                <w:b/>
                <w:sz w:val="20"/>
                <w:szCs w:val="20"/>
              </w:rPr>
            </w:pPr>
            <w:r w:rsidRPr="00190FD0">
              <w:rPr>
                <w:rFonts w:ascii="Verdana" w:hAnsi="Verdana" w:cs="Arial"/>
                <w:b/>
                <w:sz w:val="20"/>
                <w:szCs w:val="20"/>
              </w:rPr>
              <w:t>13.272,28</w:t>
            </w:r>
          </w:p>
        </w:tc>
        <w:tc>
          <w:tcPr>
            <w:tcW w:w="1498" w:type="dxa"/>
            <w:vAlign w:val="center"/>
          </w:tcPr>
          <w:p w14:paraId="794295FF" w14:textId="77777777" w:rsidR="00190FD0" w:rsidRPr="00190FD0" w:rsidRDefault="00190FD0" w:rsidP="00573B2F">
            <w:pPr>
              <w:rPr>
                <w:rFonts w:ascii="Verdana" w:hAnsi="Verdana" w:cs="Arial"/>
                <w:b/>
                <w:sz w:val="20"/>
                <w:szCs w:val="20"/>
              </w:rPr>
            </w:pPr>
            <w:r w:rsidRPr="00190FD0">
              <w:rPr>
                <w:rFonts w:ascii="Verdana" w:hAnsi="Verdana" w:cs="Arial"/>
                <w:b/>
                <w:sz w:val="20"/>
                <w:szCs w:val="20"/>
              </w:rPr>
              <w:t>19.727,72</w:t>
            </w:r>
          </w:p>
        </w:tc>
        <w:tc>
          <w:tcPr>
            <w:tcW w:w="1785" w:type="dxa"/>
            <w:vAlign w:val="center"/>
          </w:tcPr>
          <w:p w14:paraId="0A8146E9" w14:textId="77777777" w:rsidR="00190FD0" w:rsidRPr="00190FD0" w:rsidRDefault="00190FD0" w:rsidP="00573B2F">
            <w:pPr>
              <w:rPr>
                <w:rFonts w:ascii="Verdana" w:hAnsi="Verdana" w:cs="Arial"/>
                <w:b/>
                <w:color w:val="000000" w:themeColor="text1"/>
                <w:sz w:val="20"/>
                <w:szCs w:val="20"/>
              </w:rPr>
            </w:pPr>
            <w:r w:rsidRPr="00190FD0">
              <w:rPr>
                <w:rFonts w:ascii="Verdana" w:hAnsi="Verdana" w:cs="Arial"/>
                <w:b/>
                <w:color w:val="000000" w:themeColor="text1"/>
                <w:sz w:val="20"/>
                <w:szCs w:val="20"/>
              </w:rPr>
              <w:t>33.000,00</w:t>
            </w:r>
          </w:p>
        </w:tc>
      </w:tr>
    </w:tbl>
    <w:p w14:paraId="757EA443" w14:textId="77777777" w:rsidR="00190FD0" w:rsidRPr="00190FD0" w:rsidRDefault="00190FD0" w:rsidP="00190FD0">
      <w:pPr>
        <w:jc w:val="both"/>
        <w:rPr>
          <w:rFonts w:ascii="Verdana" w:hAnsi="Verdana" w:cs="Arial"/>
          <w:sz w:val="20"/>
          <w:szCs w:val="20"/>
        </w:rPr>
      </w:pPr>
    </w:p>
    <w:p w14:paraId="167086DE"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   Općina Lasinja </w:t>
      </w:r>
      <w:proofErr w:type="spellStart"/>
      <w:r w:rsidRPr="00190FD0">
        <w:rPr>
          <w:rFonts w:ascii="Verdana" w:hAnsi="Verdana" w:cs="Arial"/>
          <w:sz w:val="20"/>
          <w:szCs w:val="20"/>
        </w:rPr>
        <w:t>prilikom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izrade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Proračuna</w:t>
      </w:r>
      <w:proofErr w:type="spellEnd"/>
      <w:r w:rsidRPr="00190FD0">
        <w:rPr>
          <w:rFonts w:ascii="Verdana" w:hAnsi="Verdana" w:cs="Arial"/>
          <w:sz w:val="20"/>
          <w:szCs w:val="20"/>
        </w:rPr>
        <w:t xml:space="preserve"> Općine Lasinja za 2023. </w:t>
      </w:r>
      <w:proofErr w:type="spellStart"/>
      <w:r w:rsidRPr="00190FD0">
        <w:rPr>
          <w:rFonts w:ascii="Verdana" w:hAnsi="Verdana" w:cs="Arial"/>
          <w:sz w:val="20"/>
          <w:szCs w:val="20"/>
        </w:rPr>
        <w:t>godinu</w:t>
      </w:r>
      <w:proofErr w:type="spellEnd"/>
      <w:r w:rsidRPr="00190FD0">
        <w:rPr>
          <w:rFonts w:ascii="Verdana" w:hAnsi="Verdana" w:cs="Arial"/>
          <w:sz w:val="20"/>
          <w:szCs w:val="20"/>
        </w:rPr>
        <w:t xml:space="preserve"> je </w:t>
      </w:r>
      <w:proofErr w:type="spellStart"/>
      <w:r w:rsidRPr="00190FD0">
        <w:rPr>
          <w:rFonts w:ascii="Verdana" w:hAnsi="Verdana" w:cs="Arial"/>
          <w:sz w:val="20"/>
          <w:szCs w:val="20"/>
        </w:rPr>
        <w:t>planirala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primitke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zaduživanja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33.000,00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75F2B51B" w14:textId="77777777" w:rsidR="00190FD0" w:rsidRPr="00190FD0" w:rsidRDefault="00190FD0" w:rsidP="00190FD0">
      <w:pPr>
        <w:jc w:val="both"/>
        <w:rPr>
          <w:rFonts w:ascii="Verdana" w:hAnsi="Verdana" w:cs="Arial"/>
          <w:sz w:val="20"/>
          <w:szCs w:val="20"/>
        </w:rPr>
      </w:pPr>
    </w:p>
    <w:p w14:paraId="7B1AD16E" w14:textId="77777777" w:rsidR="00190FD0" w:rsidRPr="00190FD0" w:rsidRDefault="00190FD0" w:rsidP="00190FD0">
      <w:pPr>
        <w:jc w:val="both"/>
        <w:rPr>
          <w:rFonts w:ascii="Verdana" w:hAnsi="Verdana" w:cs="Arial"/>
          <w:sz w:val="20"/>
          <w:szCs w:val="20"/>
        </w:rPr>
      </w:pPr>
    </w:p>
    <w:p w14:paraId="4EE15648"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             </w:t>
      </w:r>
      <w:proofErr w:type="spellStart"/>
      <w:r w:rsidRPr="00190FD0">
        <w:rPr>
          <w:rFonts w:ascii="Verdana" w:hAnsi="Verdana" w:cs="Arial"/>
          <w:sz w:val="20"/>
          <w:szCs w:val="20"/>
        </w:rPr>
        <w:t>Izdaci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financijsku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imovinu</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otplate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zajmova</w:t>
      </w:r>
      <w:proofErr w:type="spellEnd"/>
      <w:r w:rsidRPr="00190FD0">
        <w:rPr>
          <w:rFonts w:ascii="Verdana" w:hAnsi="Verdana" w:cs="Arial"/>
          <w:sz w:val="20"/>
          <w:szCs w:val="20"/>
        </w:rPr>
        <w:t>:</w:t>
      </w:r>
    </w:p>
    <w:p w14:paraId="35B7E298" w14:textId="77777777" w:rsidR="00190FD0" w:rsidRPr="00190FD0" w:rsidRDefault="00190FD0" w:rsidP="00190FD0">
      <w:pPr>
        <w:jc w:val="both"/>
        <w:rPr>
          <w:rFonts w:ascii="Verdana" w:hAnsi="Verdana" w:cs="Arial"/>
          <w:sz w:val="20"/>
          <w:szCs w:val="20"/>
        </w:rPr>
      </w:pPr>
    </w:p>
    <w:tbl>
      <w:tblPr>
        <w:tblW w:w="4573" w:type="pct"/>
        <w:jc w:val="center"/>
        <w:tblLook w:val="04A0" w:firstRow="1" w:lastRow="0" w:firstColumn="1" w:lastColumn="0" w:noHBand="0" w:noVBand="1"/>
      </w:tblPr>
      <w:tblGrid>
        <w:gridCol w:w="8586"/>
        <w:gridCol w:w="1530"/>
        <w:gridCol w:w="1530"/>
        <w:gridCol w:w="1661"/>
      </w:tblGrid>
      <w:tr w:rsidR="00190FD0" w:rsidRPr="00190FD0" w14:paraId="48884B62" w14:textId="77777777" w:rsidTr="00573B2F">
        <w:trPr>
          <w:trHeight w:val="460"/>
          <w:jc w:val="center"/>
        </w:trPr>
        <w:tc>
          <w:tcPr>
            <w:tcW w:w="3226" w:type="pct"/>
            <w:tcBorders>
              <w:top w:val="single" w:sz="8" w:space="0" w:color="auto"/>
              <w:left w:val="single" w:sz="8" w:space="0" w:color="auto"/>
              <w:bottom w:val="single" w:sz="8" w:space="0" w:color="000000"/>
              <w:right w:val="single" w:sz="8" w:space="0" w:color="auto"/>
            </w:tcBorders>
            <w:shd w:val="clear" w:color="000000" w:fill="DBE5F1"/>
            <w:vAlign w:val="center"/>
            <w:hideMark/>
          </w:tcPr>
          <w:p w14:paraId="6A7CC446" w14:textId="77777777" w:rsidR="00190FD0" w:rsidRPr="00190FD0" w:rsidRDefault="00190FD0" w:rsidP="00573B2F">
            <w:pPr>
              <w:jc w:val="center"/>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Vrsta</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izdataka</w:t>
            </w:r>
            <w:proofErr w:type="spellEnd"/>
          </w:p>
        </w:tc>
        <w:tc>
          <w:tcPr>
            <w:tcW w:w="575" w:type="pct"/>
            <w:tcBorders>
              <w:top w:val="single" w:sz="8" w:space="0" w:color="auto"/>
              <w:left w:val="single" w:sz="8" w:space="0" w:color="auto"/>
              <w:bottom w:val="single" w:sz="8" w:space="0" w:color="000000"/>
              <w:right w:val="single" w:sz="4" w:space="0" w:color="auto"/>
            </w:tcBorders>
            <w:shd w:val="clear" w:color="000000" w:fill="DBE5F1"/>
            <w:vAlign w:val="center"/>
          </w:tcPr>
          <w:p w14:paraId="4F829037"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 xml:space="preserve">Plan </w:t>
            </w:r>
            <w:proofErr w:type="gramStart"/>
            <w:r w:rsidRPr="00190FD0">
              <w:rPr>
                <w:rFonts w:ascii="Verdana" w:hAnsi="Verdana" w:cs="Arial"/>
                <w:color w:val="000000"/>
                <w:sz w:val="20"/>
                <w:szCs w:val="20"/>
                <w:lang w:eastAsia="hr-HR"/>
              </w:rPr>
              <w:t>za  2023</w:t>
            </w:r>
            <w:proofErr w:type="gramEnd"/>
            <w:r w:rsidRPr="00190FD0">
              <w:rPr>
                <w:rFonts w:ascii="Verdana" w:hAnsi="Verdana" w:cs="Arial"/>
                <w:color w:val="000000"/>
                <w:sz w:val="20"/>
                <w:szCs w:val="20"/>
                <w:lang w:eastAsia="hr-HR"/>
              </w:rPr>
              <w:t>. (</w:t>
            </w:r>
            <w:proofErr w:type="spellStart"/>
            <w:r w:rsidRPr="00190FD0">
              <w:rPr>
                <w:rFonts w:ascii="Verdana" w:hAnsi="Verdana" w:cs="Arial"/>
                <w:color w:val="000000"/>
                <w:sz w:val="20"/>
                <w:szCs w:val="20"/>
                <w:lang w:eastAsia="hr-HR"/>
              </w:rPr>
              <w:t>eur</w:t>
            </w:r>
            <w:proofErr w:type="spellEnd"/>
            <w:r w:rsidRPr="00190FD0">
              <w:rPr>
                <w:rFonts w:ascii="Verdana" w:hAnsi="Verdana" w:cs="Arial"/>
                <w:color w:val="000000"/>
                <w:sz w:val="20"/>
                <w:szCs w:val="20"/>
                <w:lang w:eastAsia="hr-HR"/>
              </w:rPr>
              <w:t>)</w:t>
            </w:r>
          </w:p>
        </w:tc>
        <w:tc>
          <w:tcPr>
            <w:tcW w:w="575" w:type="pct"/>
            <w:tcBorders>
              <w:top w:val="single" w:sz="4" w:space="0" w:color="auto"/>
              <w:left w:val="single" w:sz="4" w:space="0" w:color="auto"/>
              <w:bottom w:val="single" w:sz="4" w:space="0" w:color="auto"/>
              <w:right w:val="single" w:sz="4" w:space="0" w:color="auto"/>
            </w:tcBorders>
            <w:shd w:val="clear" w:color="000000" w:fill="DBE5F1"/>
            <w:vAlign w:val="center"/>
          </w:tcPr>
          <w:p w14:paraId="5EE35F34" w14:textId="77777777" w:rsidR="00190FD0" w:rsidRPr="00190FD0" w:rsidRDefault="00190FD0" w:rsidP="00573B2F">
            <w:pPr>
              <w:jc w:val="center"/>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Promjena</w:t>
            </w:r>
            <w:proofErr w:type="spellEnd"/>
          </w:p>
          <w:p w14:paraId="53C823D5"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w:t>
            </w:r>
            <w:proofErr w:type="spellStart"/>
            <w:r w:rsidRPr="00190FD0">
              <w:rPr>
                <w:rFonts w:ascii="Verdana" w:hAnsi="Verdana" w:cs="Arial"/>
                <w:color w:val="000000"/>
                <w:sz w:val="20"/>
                <w:szCs w:val="20"/>
                <w:lang w:eastAsia="hr-HR"/>
              </w:rPr>
              <w:t>eur</w:t>
            </w:r>
            <w:proofErr w:type="spellEnd"/>
            <w:r w:rsidRPr="00190FD0">
              <w:rPr>
                <w:rFonts w:ascii="Verdana" w:hAnsi="Verdana" w:cs="Arial"/>
                <w:color w:val="000000"/>
                <w:sz w:val="20"/>
                <w:szCs w:val="20"/>
                <w:lang w:eastAsia="hr-HR"/>
              </w:rPr>
              <w:t>)</w:t>
            </w:r>
          </w:p>
        </w:tc>
        <w:tc>
          <w:tcPr>
            <w:tcW w:w="624" w:type="pct"/>
            <w:tcBorders>
              <w:top w:val="single" w:sz="8" w:space="0" w:color="auto"/>
              <w:left w:val="single" w:sz="4" w:space="0" w:color="auto"/>
              <w:bottom w:val="single" w:sz="8" w:space="0" w:color="000000"/>
              <w:right w:val="single" w:sz="8" w:space="0" w:color="auto"/>
            </w:tcBorders>
            <w:shd w:val="clear" w:color="000000" w:fill="DBE5F1"/>
            <w:vAlign w:val="center"/>
          </w:tcPr>
          <w:p w14:paraId="40138955" w14:textId="77777777" w:rsidR="00190FD0" w:rsidRPr="00190FD0" w:rsidRDefault="00190FD0" w:rsidP="00573B2F">
            <w:pPr>
              <w:jc w:val="center"/>
              <w:rPr>
                <w:rFonts w:ascii="Verdana" w:hAnsi="Verdana" w:cs="Arial"/>
                <w:sz w:val="20"/>
                <w:szCs w:val="20"/>
                <w:lang w:eastAsia="hr-HR"/>
              </w:rPr>
            </w:pPr>
            <w:r w:rsidRPr="00190FD0">
              <w:rPr>
                <w:rFonts w:ascii="Verdana" w:hAnsi="Verdana" w:cs="Arial"/>
                <w:color w:val="000000"/>
                <w:sz w:val="20"/>
                <w:szCs w:val="20"/>
                <w:lang w:eastAsia="hr-HR"/>
              </w:rPr>
              <w:t>Novi Plan za 2023. (</w:t>
            </w:r>
            <w:proofErr w:type="spellStart"/>
            <w:r w:rsidRPr="00190FD0">
              <w:rPr>
                <w:rFonts w:ascii="Verdana" w:hAnsi="Verdana" w:cs="Arial"/>
                <w:color w:val="000000"/>
                <w:sz w:val="20"/>
                <w:szCs w:val="20"/>
                <w:lang w:eastAsia="hr-HR"/>
              </w:rPr>
              <w:t>eur</w:t>
            </w:r>
            <w:proofErr w:type="spellEnd"/>
            <w:r w:rsidRPr="00190FD0">
              <w:rPr>
                <w:rFonts w:ascii="Verdana" w:hAnsi="Verdana" w:cs="Arial"/>
                <w:color w:val="000000"/>
                <w:sz w:val="20"/>
                <w:szCs w:val="20"/>
                <w:lang w:eastAsia="hr-HR"/>
              </w:rPr>
              <w:t>)</w:t>
            </w:r>
          </w:p>
        </w:tc>
      </w:tr>
      <w:tr w:rsidR="00190FD0" w:rsidRPr="00190FD0" w14:paraId="0EEF04BF" w14:textId="77777777" w:rsidTr="00573B2F">
        <w:trPr>
          <w:trHeight w:val="270"/>
          <w:jc w:val="center"/>
        </w:trPr>
        <w:tc>
          <w:tcPr>
            <w:tcW w:w="3226" w:type="pct"/>
            <w:tcBorders>
              <w:top w:val="nil"/>
              <w:left w:val="single" w:sz="8" w:space="0" w:color="auto"/>
              <w:bottom w:val="single" w:sz="8" w:space="0" w:color="auto"/>
              <w:right w:val="single" w:sz="8" w:space="0" w:color="auto"/>
            </w:tcBorders>
            <w:shd w:val="clear" w:color="auto" w:fill="auto"/>
            <w:vAlign w:val="center"/>
            <w:hideMark/>
          </w:tcPr>
          <w:p w14:paraId="2FC0CFB6" w14:textId="77777777" w:rsidR="00190FD0" w:rsidRPr="00190FD0" w:rsidRDefault="00190FD0" w:rsidP="00573B2F">
            <w:pPr>
              <w:jc w:val="both"/>
              <w:rPr>
                <w:rFonts w:ascii="Verdana" w:hAnsi="Verdana" w:cs="Arial"/>
                <w:color w:val="000000"/>
                <w:sz w:val="20"/>
                <w:szCs w:val="20"/>
                <w:lang w:eastAsia="hr-HR"/>
              </w:rPr>
            </w:pPr>
            <w:r w:rsidRPr="00190FD0">
              <w:rPr>
                <w:rFonts w:ascii="Verdana" w:hAnsi="Verdana" w:cs="Arial"/>
                <w:color w:val="000000"/>
                <w:sz w:val="20"/>
                <w:szCs w:val="20"/>
                <w:lang w:eastAsia="hr-HR"/>
              </w:rPr>
              <w:t> </w:t>
            </w:r>
          </w:p>
        </w:tc>
        <w:tc>
          <w:tcPr>
            <w:tcW w:w="575" w:type="pct"/>
            <w:tcBorders>
              <w:top w:val="nil"/>
              <w:left w:val="nil"/>
              <w:bottom w:val="single" w:sz="8" w:space="0" w:color="auto"/>
              <w:right w:val="single" w:sz="8" w:space="0" w:color="auto"/>
            </w:tcBorders>
            <w:shd w:val="clear" w:color="auto" w:fill="auto"/>
            <w:vAlign w:val="center"/>
            <w:hideMark/>
          </w:tcPr>
          <w:p w14:paraId="12ED3C2E"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1.</w:t>
            </w:r>
          </w:p>
        </w:tc>
        <w:tc>
          <w:tcPr>
            <w:tcW w:w="575" w:type="pct"/>
            <w:tcBorders>
              <w:top w:val="single" w:sz="4" w:space="0" w:color="auto"/>
              <w:left w:val="nil"/>
              <w:bottom w:val="single" w:sz="8" w:space="0" w:color="auto"/>
              <w:right w:val="single" w:sz="8" w:space="0" w:color="auto"/>
            </w:tcBorders>
            <w:shd w:val="clear" w:color="auto" w:fill="auto"/>
            <w:vAlign w:val="center"/>
            <w:hideMark/>
          </w:tcPr>
          <w:p w14:paraId="322A79FE" w14:textId="77777777" w:rsidR="00190FD0" w:rsidRPr="00190FD0" w:rsidRDefault="00190FD0" w:rsidP="00573B2F">
            <w:pPr>
              <w:jc w:val="center"/>
              <w:rPr>
                <w:rFonts w:ascii="Verdana" w:hAnsi="Verdana" w:cs="Arial"/>
                <w:color w:val="000000"/>
                <w:sz w:val="20"/>
                <w:szCs w:val="20"/>
                <w:lang w:eastAsia="hr-HR"/>
              </w:rPr>
            </w:pPr>
            <w:r w:rsidRPr="00190FD0">
              <w:rPr>
                <w:rFonts w:ascii="Verdana" w:hAnsi="Verdana" w:cs="Arial"/>
                <w:color w:val="000000"/>
                <w:sz w:val="20"/>
                <w:szCs w:val="20"/>
                <w:lang w:eastAsia="hr-HR"/>
              </w:rPr>
              <w:t>2.</w:t>
            </w:r>
          </w:p>
        </w:tc>
        <w:tc>
          <w:tcPr>
            <w:tcW w:w="624" w:type="pct"/>
            <w:tcBorders>
              <w:top w:val="nil"/>
              <w:left w:val="nil"/>
              <w:bottom w:val="single" w:sz="8" w:space="0" w:color="auto"/>
              <w:right w:val="single" w:sz="8" w:space="0" w:color="auto"/>
            </w:tcBorders>
            <w:shd w:val="clear" w:color="auto" w:fill="auto"/>
            <w:vAlign w:val="center"/>
            <w:hideMark/>
          </w:tcPr>
          <w:p w14:paraId="2296D17A" w14:textId="77777777" w:rsidR="00190FD0" w:rsidRPr="00190FD0" w:rsidRDefault="00190FD0" w:rsidP="00573B2F">
            <w:pPr>
              <w:jc w:val="center"/>
              <w:rPr>
                <w:rFonts w:ascii="Verdana" w:hAnsi="Verdana" w:cs="Arial"/>
                <w:sz w:val="20"/>
                <w:szCs w:val="20"/>
                <w:lang w:eastAsia="hr-HR"/>
              </w:rPr>
            </w:pPr>
            <w:r w:rsidRPr="00190FD0">
              <w:rPr>
                <w:rFonts w:ascii="Verdana" w:hAnsi="Verdana" w:cs="Arial"/>
                <w:sz w:val="20"/>
                <w:szCs w:val="20"/>
                <w:lang w:eastAsia="hr-HR"/>
              </w:rPr>
              <w:t>3.</w:t>
            </w:r>
          </w:p>
        </w:tc>
      </w:tr>
      <w:tr w:rsidR="00190FD0" w:rsidRPr="00190FD0" w14:paraId="2A993E44" w14:textId="77777777" w:rsidTr="00573B2F">
        <w:trPr>
          <w:trHeight w:val="397"/>
          <w:jc w:val="center"/>
        </w:trPr>
        <w:tc>
          <w:tcPr>
            <w:tcW w:w="3226" w:type="pct"/>
            <w:tcBorders>
              <w:top w:val="nil"/>
              <w:left w:val="single" w:sz="8" w:space="0" w:color="auto"/>
              <w:bottom w:val="single" w:sz="8" w:space="0" w:color="auto"/>
              <w:right w:val="single" w:sz="8" w:space="0" w:color="auto"/>
            </w:tcBorders>
            <w:shd w:val="clear" w:color="000000" w:fill="DBE5F1"/>
            <w:vAlign w:val="center"/>
            <w:hideMark/>
          </w:tcPr>
          <w:p w14:paraId="0295DB8C" w14:textId="77777777" w:rsidR="00190FD0" w:rsidRPr="00190FD0" w:rsidRDefault="00190FD0" w:rsidP="00573B2F">
            <w:pPr>
              <w:jc w:val="center"/>
              <w:rPr>
                <w:rFonts w:ascii="Verdana" w:hAnsi="Verdana" w:cs="Arial"/>
                <w:b/>
                <w:bCs/>
                <w:color w:val="002060"/>
                <w:sz w:val="20"/>
                <w:szCs w:val="20"/>
                <w:lang w:eastAsia="hr-HR"/>
              </w:rPr>
            </w:pPr>
            <w:r w:rsidRPr="00190FD0">
              <w:rPr>
                <w:rFonts w:ascii="Verdana" w:hAnsi="Verdana" w:cs="Arial"/>
                <w:b/>
                <w:bCs/>
                <w:color w:val="002060"/>
                <w:sz w:val="20"/>
                <w:szCs w:val="20"/>
                <w:lang w:eastAsia="hr-HR"/>
              </w:rPr>
              <w:t>IZDACI ZA OTPLATU GLAVNICE PRIMLJENIH KREDITA I ZAJMOVA</w:t>
            </w:r>
          </w:p>
        </w:tc>
        <w:tc>
          <w:tcPr>
            <w:tcW w:w="575" w:type="pct"/>
            <w:tcBorders>
              <w:top w:val="nil"/>
              <w:left w:val="nil"/>
              <w:bottom w:val="single" w:sz="8" w:space="0" w:color="auto"/>
              <w:right w:val="single" w:sz="8" w:space="0" w:color="auto"/>
            </w:tcBorders>
            <w:shd w:val="clear" w:color="auto" w:fill="auto"/>
            <w:vAlign w:val="center"/>
            <w:hideMark/>
          </w:tcPr>
          <w:p w14:paraId="4A143A43" w14:textId="77777777" w:rsidR="00190FD0" w:rsidRPr="00190FD0" w:rsidRDefault="00190FD0" w:rsidP="00573B2F">
            <w:pPr>
              <w:rPr>
                <w:rFonts w:ascii="Verdana" w:hAnsi="Verdana" w:cs="Arial"/>
                <w:color w:val="002060"/>
                <w:sz w:val="20"/>
                <w:szCs w:val="20"/>
                <w:lang w:eastAsia="hr-HR"/>
              </w:rPr>
            </w:pPr>
            <w:r w:rsidRPr="00190FD0">
              <w:rPr>
                <w:rFonts w:ascii="Verdana" w:hAnsi="Verdana" w:cs="Arial"/>
                <w:color w:val="002060"/>
                <w:sz w:val="20"/>
                <w:szCs w:val="20"/>
                <w:lang w:eastAsia="hr-HR"/>
              </w:rPr>
              <w:t>14.599,51</w:t>
            </w:r>
          </w:p>
        </w:tc>
        <w:tc>
          <w:tcPr>
            <w:tcW w:w="575" w:type="pct"/>
            <w:tcBorders>
              <w:top w:val="nil"/>
              <w:left w:val="nil"/>
              <w:bottom w:val="single" w:sz="8" w:space="0" w:color="auto"/>
              <w:right w:val="single" w:sz="8" w:space="0" w:color="auto"/>
            </w:tcBorders>
            <w:shd w:val="clear" w:color="auto" w:fill="auto"/>
            <w:vAlign w:val="center"/>
            <w:hideMark/>
          </w:tcPr>
          <w:p w14:paraId="050C0339" w14:textId="77777777" w:rsidR="00190FD0" w:rsidRPr="00190FD0" w:rsidRDefault="00190FD0" w:rsidP="00573B2F">
            <w:pPr>
              <w:rPr>
                <w:rFonts w:ascii="Verdana" w:hAnsi="Verdana" w:cs="Arial"/>
                <w:color w:val="002060"/>
                <w:sz w:val="20"/>
                <w:szCs w:val="20"/>
                <w:lang w:eastAsia="hr-HR"/>
              </w:rPr>
            </w:pPr>
            <w:r w:rsidRPr="00190FD0">
              <w:rPr>
                <w:rFonts w:ascii="Verdana" w:hAnsi="Verdana" w:cs="Arial"/>
                <w:color w:val="002060"/>
                <w:sz w:val="20"/>
                <w:szCs w:val="20"/>
                <w:lang w:eastAsia="hr-HR"/>
              </w:rPr>
              <w:t>400,49</w:t>
            </w:r>
          </w:p>
        </w:tc>
        <w:tc>
          <w:tcPr>
            <w:tcW w:w="624" w:type="pct"/>
            <w:tcBorders>
              <w:top w:val="nil"/>
              <w:left w:val="nil"/>
              <w:bottom w:val="single" w:sz="8" w:space="0" w:color="auto"/>
              <w:right w:val="single" w:sz="8" w:space="0" w:color="auto"/>
            </w:tcBorders>
            <w:shd w:val="clear" w:color="auto" w:fill="auto"/>
            <w:vAlign w:val="center"/>
            <w:hideMark/>
          </w:tcPr>
          <w:p w14:paraId="38E454E2" w14:textId="77777777" w:rsidR="00190FD0" w:rsidRPr="00190FD0" w:rsidRDefault="00190FD0" w:rsidP="00573B2F">
            <w:pPr>
              <w:rPr>
                <w:rFonts w:ascii="Verdana" w:hAnsi="Verdana" w:cs="Arial"/>
                <w:color w:val="002060"/>
                <w:sz w:val="20"/>
                <w:szCs w:val="20"/>
                <w:lang w:eastAsia="hr-HR"/>
              </w:rPr>
            </w:pPr>
            <w:r w:rsidRPr="00190FD0">
              <w:rPr>
                <w:rFonts w:ascii="Verdana" w:hAnsi="Verdana" w:cs="Arial"/>
                <w:color w:val="002060"/>
                <w:sz w:val="20"/>
                <w:szCs w:val="20"/>
                <w:lang w:eastAsia="hr-HR"/>
              </w:rPr>
              <w:t>15.000,00</w:t>
            </w:r>
          </w:p>
        </w:tc>
      </w:tr>
      <w:tr w:rsidR="00190FD0" w:rsidRPr="00190FD0" w14:paraId="086D895F" w14:textId="77777777" w:rsidTr="00573B2F">
        <w:trPr>
          <w:trHeight w:val="340"/>
          <w:jc w:val="center"/>
        </w:trPr>
        <w:tc>
          <w:tcPr>
            <w:tcW w:w="3226" w:type="pct"/>
            <w:tcBorders>
              <w:top w:val="nil"/>
              <w:left w:val="single" w:sz="8" w:space="0" w:color="auto"/>
              <w:bottom w:val="single" w:sz="8" w:space="0" w:color="auto"/>
              <w:right w:val="single" w:sz="8" w:space="0" w:color="auto"/>
            </w:tcBorders>
            <w:shd w:val="clear" w:color="auto" w:fill="auto"/>
            <w:vAlign w:val="center"/>
          </w:tcPr>
          <w:p w14:paraId="53F67A36" w14:textId="77777777" w:rsidR="00190FD0" w:rsidRPr="00190FD0" w:rsidRDefault="00190FD0" w:rsidP="00573B2F">
            <w:pPr>
              <w:rPr>
                <w:rFonts w:ascii="Verdana" w:hAnsi="Verdana" w:cs="Arial"/>
                <w:color w:val="000000"/>
                <w:sz w:val="20"/>
                <w:szCs w:val="20"/>
                <w:lang w:eastAsia="hr-HR"/>
              </w:rPr>
            </w:pPr>
            <w:proofErr w:type="spellStart"/>
            <w:r w:rsidRPr="00190FD0">
              <w:rPr>
                <w:rFonts w:ascii="Verdana" w:hAnsi="Verdana" w:cs="Arial"/>
                <w:color w:val="000000"/>
                <w:sz w:val="20"/>
                <w:szCs w:val="20"/>
                <w:lang w:eastAsia="hr-HR"/>
              </w:rPr>
              <w:t>Otplata</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glavnice</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primljenih</w:t>
            </w:r>
            <w:proofErr w:type="spellEnd"/>
            <w:r w:rsidRPr="00190FD0">
              <w:rPr>
                <w:rFonts w:ascii="Verdana" w:hAnsi="Verdana" w:cs="Arial"/>
                <w:color w:val="000000"/>
                <w:sz w:val="20"/>
                <w:szCs w:val="20"/>
                <w:lang w:eastAsia="hr-HR"/>
              </w:rPr>
              <w:t xml:space="preserve"> </w:t>
            </w:r>
            <w:proofErr w:type="spellStart"/>
            <w:r w:rsidRPr="00190FD0">
              <w:rPr>
                <w:rFonts w:ascii="Verdana" w:hAnsi="Verdana" w:cs="Arial"/>
                <w:color w:val="000000"/>
                <w:sz w:val="20"/>
                <w:szCs w:val="20"/>
                <w:lang w:eastAsia="hr-HR"/>
              </w:rPr>
              <w:t>kredita</w:t>
            </w:r>
            <w:proofErr w:type="spellEnd"/>
            <w:r w:rsidRPr="00190FD0">
              <w:rPr>
                <w:rFonts w:ascii="Verdana" w:hAnsi="Verdana" w:cs="Arial"/>
                <w:color w:val="000000"/>
                <w:sz w:val="20"/>
                <w:szCs w:val="20"/>
                <w:lang w:eastAsia="hr-HR"/>
              </w:rPr>
              <w:t xml:space="preserve"> i </w:t>
            </w:r>
            <w:proofErr w:type="spellStart"/>
            <w:r w:rsidRPr="00190FD0">
              <w:rPr>
                <w:rFonts w:ascii="Verdana" w:hAnsi="Verdana" w:cs="Arial"/>
                <w:color w:val="000000"/>
                <w:sz w:val="20"/>
                <w:szCs w:val="20"/>
                <w:lang w:eastAsia="hr-HR"/>
              </w:rPr>
              <w:t>zajmova</w:t>
            </w:r>
            <w:proofErr w:type="spellEnd"/>
          </w:p>
        </w:tc>
        <w:tc>
          <w:tcPr>
            <w:tcW w:w="575" w:type="pct"/>
            <w:tcBorders>
              <w:top w:val="nil"/>
              <w:left w:val="nil"/>
              <w:bottom w:val="single" w:sz="8" w:space="0" w:color="auto"/>
              <w:right w:val="single" w:sz="8" w:space="0" w:color="auto"/>
            </w:tcBorders>
            <w:shd w:val="clear" w:color="auto" w:fill="auto"/>
            <w:vAlign w:val="center"/>
          </w:tcPr>
          <w:p w14:paraId="31BB5CB5"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14.599,51</w:t>
            </w:r>
          </w:p>
        </w:tc>
        <w:tc>
          <w:tcPr>
            <w:tcW w:w="575" w:type="pct"/>
            <w:tcBorders>
              <w:top w:val="nil"/>
              <w:left w:val="nil"/>
              <w:bottom w:val="single" w:sz="8" w:space="0" w:color="auto"/>
              <w:right w:val="single" w:sz="8" w:space="0" w:color="auto"/>
            </w:tcBorders>
            <w:shd w:val="clear" w:color="auto" w:fill="auto"/>
            <w:vAlign w:val="center"/>
          </w:tcPr>
          <w:p w14:paraId="7BE06597" w14:textId="77777777" w:rsidR="00190FD0" w:rsidRPr="00190FD0" w:rsidRDefault="00190FD0" w:rsidP="00573B2F">
            <w:pPr>
              <w:rPr>
                <w:rFonts w:ascii="Verdana" w:hAnsi="Verdana" w:cs="Arial"/>
                <w:color w:val="000000"/>
                <w:sz w:val="20"/>
                <w:szCs w:val="20"/>
                <w:lang w:eastAsia="hr-HR"/>
              </w:rPr>
            </w:pPr>
            <w:r w:rsidRPr="00190FD0">
              <w:rPr>
                <w:rFonts w:ascii="Verdana" w:hAnsi="Verdana" w:cs="Arial"/>
                <w:color w:val="000000"/>
                <w:sz w:val="20"/>
                <w:szCs w:val="20"/>
                <w:lang w:eastAsia="hr-HR"/>
              </w:rPr>
              <w:t>400,49</w:t>
            </w:r>
          </w:p>
        </w:tc>
        <w:tc>
          <w:tcPr>
            <w:tcW w:w="624" w:type="pct"/>
            <w:tcBorders>
              <w:top w:val="nil"/>
              <w:left w:val="nil"/>
              <w:bottom w:val="single" w:sz="8" w:space="0" w:color="auto"/>
              <w:right w:val="single" w:sz="8" w:space="0" w:color="auto"/>
            </w:tcBorders>
            <w:shd w:val="clear" w:color="auto" w:fill="auto"/>
            <w:vAlign w:val="center"/>
          </w:tcPr>
          <w:p w14:paraId="6AA649E3" w14:textId="77777777" w:rsidR="00190FD0" w:rsidRPr="00190FD0" w:rsidRDefault="00190FD0" w:rsidP="00573B2F">
            <w:pPr>
              <w:rPr>
                <w:rFonts w:ascii="Verdana" w:hAnsi="Verdana" w:cs="Arial"/>
                <w:sz w:val="20"/>
                <w:szCs w:val="20"/>
                <w:lang w:eastAsia="hr-HR"/>
              </w:rPr>
            </w:pPr>
            <w:r w:rsidRPr="00190FD0">
              <w:rPr>
                <w:rFonts w:ascii="Verdana" w:hAnsi="Verdana" w:cs="Arial"/>
                <w:sz w:val="20"/>
                <w:szCs w:val="20"/>
                <w:lang w:eastAsia="hr-HR"/>
              </w:rPr>
              <w:t>15.000,00</w:t>
            </w:r>
          </w:p>
        </w:tc>
      </w:tr>
      <w:tr w:rsidR="00190FD0" w:rsidRPr="00190FD0" w14:paraId="65C55A94" w14:textId="77777777" w:rsidTr="00573B2F">
        <w:trPr>
          <w:trHeight w:val="270"/>
          <w:jc w:val="center"/>
        </w:trPr>
        <w:tc>
          <w:tcPr>
            <w:tcW w:w="3226" w:type="pct"/>
            <w:tcBorders>
              <w:top w:val="nil"/>
              <w:left w:val="single" w:sz="8" w:space="0" w:color="auto"/>
              <w:bottom w:val="single" w:sz="8" w:space="0" w:color="auto"/>
              <w:right w:val="single" w:sz="8" w:space="0" w:color="auto"/>
            </w:tcBorders>
            <w:shd w:val="clear" w:color="auto" w:fill="auto"/>
            <w:vAlign w:val="center"/>
            <w:hideMark/>
          </w:tcPr>
          <w:p w14:paraId="6D3BB74F" w14:textId="77777777" w:rsidR="00190FD0" w:rsidRPr="00190FD0" w:rsidRDefault="00190FD0" w:rsidP="00573B2F">
            <w:pPr>
              <w:jc w:val="center"/>
              <w:rPr>
                <w:rFonts w:ascii="Verdana" w:hAnsi="Verdana" w:cs="Arial"/>
                <w:b/>
                <w:bCs/>
                <w:color w:val="000000"/>
                <w:sz w:val="20"/>
                <w:szCs w:val="20"/>
                <w:lang w:eastAsia="hr-HR"/>
              </w:rPr>
            </w:pPr>
            <w:r w:rsidRPr="00190FD0">
              <w:rPr>
                <w:rFonts w:ascii="Verdana" w:hAnsi="Verdana" w:cs="Arial"/>
                <w:b/>
                <w:bCs/>
                <w:color w:val="000000"/>
                <w:sz w:val="20"/>
                <w:szCs w:val="20"/>
                <w:lang w:eastAsia="hr-HR"/>
              </w:rPr>
              <w:t>UKUPNO IZDACI</w:t>
            </w:r>
          </w:p>
        </w:tc>
        <w:tc>
          <w:tcPr>
            <w:tcW w:w="575" w:type="pct"/>
            <w:tcBorders>
              <w:top w:val="nil"/>
              <w:left w:val="nil"/>
              <w:bottom w:val="single" w:sz="8" w:space="0" w:color="auto"/>
              <w:right w:val="single" w:sz="8" w:space="0" w:color="auto"/>
            </w:tcBorders>
            <w:shd w:val="clear" w:color="auto" w:fill="auto"/>
            <w:vAlign w:val="center"/>
            <w:hideMark/>
          </w:tcPr>
          <w:p w14:paraId="26F43B93" w14:textId="77777777" w:rsidR="00190FD0" w:rsidRPr="00190FD0" w:rsidRDefault="00190FD0" w:rsidP="00573B2F">
            <w:pPr>
              <w:rPr>
                <w:rFonts w:ascii="Verdana" w:hAnsi="Verdana" w:cs="Arial"/>
                <w:b/>
                <w:bCs/>
                <w:color w:val="000000"/>
                <w:sz w:val="20"/>
                <w:szCs w:val="20"/>
                <w:lang w:eastAsia="hr-HR"/>
              </w:rPr>
            </w:pPr>
            <w:r w:rsidRPr="00190FD0">
              <w:rPr>
                <w:rFonts w:ascii="Verdana" w:hAnsi="Verdana" w:cs="Arial"/>
                <w:b/>
                <w:bCs/>
                <w:color w:val="000000"/>
                <w:sz w:val="20"/>
                <w:szCs w:val="20"/>
                <w:lang w:eastAsia="hr-HR"/>
              </w:rPr>
              <w:t>14.599,51</w:t>
            </w:r>
          </w:p>
        </w:tc>
        <w:tc>
          <w:tcPr>
            <w:tcW w:w="575" w:type="pct"/>
            <w:tcBorders>
              <w:top w:val="nil"/>
              <w:left w:val="nil"/>
              <w:bottom w:val="single" w:sz="8" w:space="0" w:color="auto"/>
              <w:right w:val="single" w:sz="8" w:space="0" w:color="auto"/>
            </w:tcBorders>
            <w:shd w:val="clear" w:color="auto" w:fill="auto"/>
            <w:vAlign w:val="center"/>
          </w:tcPr>
          <w:p w14:paraId="029E4335" w14:textId="77777777" w:rsidR="00190FD0" w:rsidRPr="00190FD0" w:rsidRDefault="00190FD0" w:rsidP="00573B2F">
            <w:pPr>
              <w:rPr>
                <w:rFonts w:ascii="Verdana" w:hAnsi="Verdana" w:cs="Arial"/>
                <w:b/>
                <w:bCs/>
                <w:color w:val="000000"/>
                <w:sz w:val="20"/>
                <w:szCs w:val="20"/>
                <w:lang w:eastAsia="hr-HR"/>
              </w:rPr>
            </w:pPr>
            <w:r w:rsidRPr="00190FD0">
              <w:rPr>
                <w:rFonts w:ascii="Verdana" w:hAnsi="Verdana" w:cs="Arial"/>
                <w:b/>
                <w:bCs/>
                <w:color w:val="000000"/>
                <w:sz w:val="20"/>
                <w:szCs w:val="20"/>
                <w:lang w:eastAsia="hr-HR"/>
              </w:rPr>
              <w:t>400,49</w:t>
            </w:r>
          </w:p>
        </w:tc>
        <w:tc>
          <w:tcPr>
            <w:tcW w:w="624" w:type="pct"/>
            <w:tcBorders>
              <w:top w:val="nil"/>
              <w:left w:val="nil"/>
              <w:bottom w:val="single" w:sz="8" w:space="0" w:color="auto"/>
              <w:right w:val="single" w:sz="8" w:space="0" w:color="auto"/>
            </w:tcBorders>
            <w:shd w:val="clear" w:color="auto" w:fill="auto"/>
            <w:vAlign w:val="center"/>
          </w:tcPr>
          <w:p w14:paraId="0C8502B4" w14:textId="77777777" w:rsidR="00190FD0" w:rsidRPr="00190FD0" w:rsidRDefault="00190FD0" w:rsidP="00573B2F">
            <w:pPr>
              <w:rPr>
                <w:rFonts w:ascii="Verdana" w:hAnsi="Verdana" w:cs="Arial"/>
                <w:b/>
                <w:color w:val="000000"/>
                <w:sz w:val="20"/>
                <w:szCs w:val="20"/>
                <w:lang w:eastAsia="hr-HR"/>
              </w:rPr>
            </w:pPr>
            <w:r w:rsidRPr="00190FD0">
              <w:rPr>
                <w:rFonts w:ascii="Verdana" w:hAnsi="Verdana" w:cs="Arial"/>
                <w:b/>
                <w:color w:val="000000"/>
                <w:sz w:val="20"/>
                <w:szCs w:val="20"/>
                <w:lang w:eastAsia="hr-HR"/>
              </w:rPr>
              <w:t>15.000,00</w:t>
            </w:r>
          </w:p>
        </w:tc>
      </w:tr>
    </w:tbl>
    <w:p w14:paraId="5F30D086" w14:textId="77777777" w:rsidR="00190FD0" w:rsidRPr="00190FD0" w:rsidRDefault="00190FD0" w:rsidP="00190FD0">
      <w:pPr>
        <w:jc w:val="center"/>
        <w:rPr>
          <w:rFonts w:ascii="Verdana" w:hAnsi="Verdana" w:cs="Arial"/>
          <w:sz w:val="20"/>
          <w:szCs w:val="20"/>
        </w:rPr>
      </w:pPr>
    </w:p>
    <w:p w14:paraId="6EBC7D64" w14:textId="77777777" w:rsidR="00190FD0" w:rsidRPr="00190FD0" w:rsidRDefault="00190FD0" w:rsidP="00190FD0">
      <w:pPr>
        <w:jc w:val="both"/>
        <w:rPr>
          <w:rFonts w:ascii="Verdana" w:hAnsi="Verdana" w:cs="Arial"/>
          <w:sz w:val="20"/>
          <w:szCs w:val="20"/>
        </w:rPr>
      </w:pPr>
      <w:r w:rsidRPr="00190FD0">
        <w:rPr>
          <w:rFonts w:ascii="Verdana" w:hAnsi="Verdana" w:cs="Arial"/>
          <w:color w:val="000000" w:themeColor="text1"/>
          <w:sz w:val="20"/>
          <w:szCs w:val="20"/>
        </w:rPr>
        <w:t xml:space="preserve">U I. </w:t>
      </w:r>
      <w:proofErr w:type="spellStart"/>
      <w:r w:rsidRPr="00190FD0">
        <w:rPr>
          <w:rFonts w:ascii="Verdana" w:hAnsi="Verdana" w:cs="Arial"/>
          <w:color w:val="000000" w:themeColor="text1"/>
          <w:sz w:val="20"/>
          <w:szCs w:val="20"/>
        </w:rPr>
        <w:t>Izmjenama</w:t>
      </w:r>
      <w:proofErr w:type="spellEnd"/>
      <w:r w:rsidRPr="00190FD0">
        <w:rPr>
          <w:rFonts w:ascii="Verdana" w:hAnsi="Verdana" w:cs="Arial"/>
          <w:color w:val="000000" w:themeColor="text1"/>
          <w:sz w:val="20"/>
          <w:szCs w:val="20"/>
        </w:rPr>
        <w:t xml:space="preserve"> i </w:t>
      </w:r>
      <w:proofErr w:type="spellStart"/>
      <w:r w:rsidRPr="00190FD0">
        <w:rPr>
          <w:rFonts w:ascii="Verdana" w:hAnsi="Verdana" w:cs="Arial"/>
          <w:color w:val="000000" w:themeColor="text1"/>
          <w:sz w:val="20"/>
          <w:szCs w:val="20"/>
        </w:rPr>
        <w:t>dopunama</w:t>
      </w:r>
      <w:proofErr w:type="spellEnd"/>
      <w:r w:rsidRPr="00190FD0">
        <w:rPr>
          <w:rFonts w:ascii="Verdana" w:hAnsi="Verdana" w:cs="Arial"/>
          <w:color w:val="000000" w:themeColor="text1"/>
          <w:sz w:val="20"/>
          <w:szCs w:val="20"/>
        </w:rPr>
        <w:t xml:space="preserve"> </w:t>
      </w:r>
      <w:proofErr w:type="spellStart"/>
      <w:proofErr w:type="gramStart"/>
      <w:r w:rsidRPr="00190FD0">
        <w:rPr>
          <w:rFonts w:ascii="Verdana" w:hAnsi="Verdana" w:cs="Arial"/>
          <w:color w:val="000000" w:themeColor="text1"/>
          <w:sz w:val="20"/>
          <w:szCs w:val="20"/>
        </w:rPr>
        <w:t>Proračuna</w:t>
      </w:r>
      <w:proofErr w:type="spellEnd"/>
      <w:r w:rsidRPr="00190FD0">
        <w:rPr>
          <w:rFonts w:ascii="Verdana" w:hAnsi="Verdana" w:cs="Arial"/>
          <w:color w:val="000000" w:themeColor="text1"/>
          <w:sz w:val="20"/>
          <w:szCs w:val="20"/>
        </w:rPr>
        <w:t xml:space="preserve">  za</w:t>
      </w:r>
      <w:proofErr w:type="gramEnd"/>
      <w:r w:rsidRPr="00190FD0">
        <w:rPr>
          <w:rFonts w:ascii="Verdana" w:hAnsi="Verdana" w:cs="Arial"/>
          <w:color w:val="000000" w:themeColor="text1"/>
          <w:sz w:val="20"/>
          <w:szCs w:val="20"/>
        </w:rPr>
        <w:t xml:space="preserve"> 2023. god., Općina Lasinja </w:t>
      </w:r>
      <w:proofErr w:type="spellStart"/>
      <w:r w:rsidRPr="00190FD0">
        <w:rPr>
          <w:rFonts w:ascii="Verdana" w:hAnsi="Verdana" w:cs="Arial"/>
          <w:color w:val="000000" w:themeColor="text1"/>
          <w:sz w:val="20"/>
          <w:szCs w:val="20"/>
        </w:rPr>
        <w:t>planira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otplatu</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dugoročnog</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kredita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odobrenog</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od</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Privredne</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banke</w:t>
      </w:r>
      <w:proofErr w:type="spellEnd"/>
      <w:r w:rsidRPr="00190FD0">
        <w:rPr>
          <w:rFonts w:ascii="Verdana" w:hAnsi="Verdana" w:cs="Arial"/>
          <w:color w:val="000000" w:themeColor="text1"/>
          <w:sz w:val="20"/>
          <w:szCs w:val="20"/>
        </w:rPr>
        <w:t xml:space="preserve"> Zagreb </w:t>
      </w:r>
      <w:proofErr w:type="spellStart"/>
      <w:r w:rsidRPr="00190FD0">
        <w:rPr>
          <w:rFonts w:ascii="Verdana" w:hAnsi="Verdana" w:cs="Arial"/>
          <w:color w:val="000000" w:themeColor="text1"/>
          <w:sz w:val="20"/>
          <w:szCs w:val="20"/>
        </w:rPr>
        <w:t>d.d.</w:t>
      </w:r>
      <w:proofErr w:type="spellEnd"/>
      <w:r w:rsidRPr="00190FD0">
        <w:rPr>
          <w:rFonts w:ascii="Verdana" w:hAnsi="Verdana" w:cs="Arial"/>
          <w:color w:val="000000" w:themeColor="text1"/>
          <w:sz w:val="20"/>
          <w:szCs w:val="20"/>
        </w:rPr>
        <w:t xml:space="preserve"> u </w:t>
      </w:r>
      <w:proofErr w:type="spellStart"/>
      <w:r w:rsidRPr="00190FD0">
        <w:rPr>
          <w:rFonts w:ascii="Verdana" w:hAnsi="Verdana" w:cs="Arial"/>
          <w:color w:val="000000" w:themeColor="text1"/>
          <w:sz w:val="20"/>
          <w:szCs w:val="20"/>
        </w:rPr>
        <w:t>iznosu</w:t>
      </w:r>
      <w:proofErr w:type="spellEnd"/>
      <w:r w:rsidRPr="00190FD0">
        <w:rPr>
          <w:rFonts w:ascii="Verdana" w:hAnsi="Verdana" w:cs="Arial"/>
          <w:color w:val="000000" w:themeColor="text1"/>
          <w:sz w:val="20"/>
          <w:szCs w:val="20"/>
        </w:rPr>
        <w:t xml:space="preserve"> od 15.000,00 </w:t>
      </w:r>
      <w:proofErr w:type="spellStart"/>
      <w:r w:rsidRPr="00190FD0">
        <w:rPr>
          <w:rFonts w:ascii="Verdana" w:hAnsi="Verdana" w:cs="Arial"/>
          <w:color w:val="000000" w:themeColor="text1"/>
          <w:sz w:val="20"/>
          <w:szCs w:val="20"/>
        </w:rPr>
        <w:t>eura</w:t>
      </w:r>
      <w:proofErr w:type="spellEnd"/>
      <w:r w:rsidRPr="00190FD0">
        <w:rPr>
          <w:rFonts w:ascii="Verdana" w:hAnsi="Verdana" w:cs="Arial"/>
          <w:color w:val="000000" w:themeColor="text1"/>
          <w:sz w:val="20"/>
          <w:szCs w:val="20"/>
        </w:rPr>
        <w:t xml:space="preserve">. Rate </w:t>
      </w:r>
      <w:proofErr w:type="spellStart"/>
      <w:r w:rsidRPr="00190FD0">
        <w:rPr>
          <w:rFonts w:ascii="Verdana" w:hAnsi="Verdana" w:cs="Arial"/>
          <w:color w:val="000000" w:themeColor="text1"/>
          <w:sz w:val="20"/>
          <w:szCs w:val="20"/>
        </w:rPr>
        <w:t>dospijevaju</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mjesečno</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otplata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završava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zaključno</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sa</w:t>
      </w:r>
      <w:proofErr w:type="spellEnd"/>
      <w:r w:rsidRPr="00190FD0">
        <w:rPr>
          <w:rFonts w:ascii="Verdana" w:hAnsi="Verdana" w:cs="Arial"/>
          <w:color w:val="000000" w:themeColor="text1"/>
          <w:sz w:val="20"/>
          <w:szCs w:val="20"/>
        </w:rPr>
        <w:t xml:space="preserve"> </w:t>
      </w:r>
      <w:proofErr w:type="spellStart"/>
      <w:r w:rsidRPr="00190FD0">
        <w:rPr>
          <w:rFonts w:ascii="Verdana" w:hAnsi="Verdana" w:cs="Arial"/>
          <w:color w:val="000000" w:themeColor="text1"/>
          <w:sz w:val="20"/>
          <w:szCs w:val="20"/>
        </w:rPr>
        <w:t>danom</w:t>
      </w:r>
      <w:proofErr w:type="spellEnd"/>
      <w:r w:rsidRPr="00190FD0">
        <w:rPr>
          <w:rFonts w:ascii="Verdana" w:hAnsi="Verdana" w:cs="Arial"/>
          <w:color w:val="000000" w:themeColor="text1"/>
          <w:sz w:val="20"/>
          <w:szCs w:val="20"/>
        </w:rPr>
        <w:t xml:space="preserve"> 28.02.2026. </w:t>
      </w:r>
      <w:proofErr w:type="spellStart"/>
      <w:r w:rsidRPr="00190FD0">
        <w:rPr>
          <w:rFonts w:ascii="Verdana" w:hAnsi="Verdana" w:cs="Arial"/>
          <w:color w:val="000000" w:themeColor="text1"/>
          <w:sz w:val="20"/>
          <w:szCs w:val="20"/>
        </w:rPr>
        <w:t>godin</w:t>
      </w:r>
      <w:r w:rsidRPr="00190FD0">
        <w:rPr>
          <w:rFonts w:ascii="Verdana" w:hAnsi="Verdana" w:cs="Arial"/>
          <w:sz w:val="20"/>
          <w:szCs w:val="20"/>
        </w:rPr>
        <w:t>e</w:t>
      </w:r>
      <w:proofErr w:type="spellEnd"/>
      <w:r w:rsidRPr="00190FD0">
        <w:rPr>
          <w:rFonts w:ascii="Verdana" w:hAnsi="Verdana" w:cs="Arial"/>
          <w:sz w:val="20"/>
          <w:szCs w:val="20"/>
        </w:rPr>
        <w:t>.</w:t>
      </w:r>
    </w:p>
    <w:p w14:paraId="502367ED" w14:textId="77777777" w:rsidR="00190FD0" w:rsidRPr="00190FD0" w:rsidRDefault="00190FD0" w:rsidP="00190FD0">
      <w:pPr>
        <w:jc w:val="both"/>
        <w:rPr>
          <w:rFonts w:ascii="Verdana" w:hAnsi="Verdana" w:cs="Arial"/>
          <w:sz w:val="20"/>
          <w:szCs w:val="20"/>
        </w:rPr>
      </w:pPr>
    </w:p>
    <w:p w14:paraId="7956E003" w14:textId="77777777" w:rsidR="00190FD0" w:rsidRPr="00190FD0" w:rsidRDefault="00190FD0" w:rsidP="00190FD0">
      <w:pPr>
        <w:jc w:val="both"/>
        <w:rPr>
          <w:rFonts w:ascii="Verdana" w:hAnsi="Verdana" w:cs="Arial"/>
          <w:sz w:val="20"/>
          <w:szCs w:val="20"/>
        </w:rPr>
      </w:pPr>
    </w:p>
    <w:p w14:paraId="130B1A87" w14:textId="77777777" w:rsidR="00190FD0" w:rsidRPr="00190FD0" w:rsidRDefault="00190FD0" w:rsidP="007203D2">
      <w:pPr>
        <w:pStyle w:val="ListParagraph"/>
        <w:numPr>
          <w:ilvl w:val="0"/>
          <w:numId w:val="12"/>
        </w:numPr>
        <w:spacing w:after="200" w:line="276" w:lineRule="auto"/>
        <w:jc w:val="left"/>
        <w:rPr>
          <w:rFonts w:ascii="Verdana" w:hAnsi="Verdana" w:cs="Arial"/>
          <w:b/>
          <w:color w:val="000000" w:themeColor="text1"/>
          <w:sz w:val="20"/>
          <w:szCs w:val="20"/>
        </w:rPr>
      </w:pPr>
      <w:proofErr w:type="spellStart"/>
      <w:r w:rsidRPr="00190FD0">
        <w:rPr>
          <w:rFonts w:ascii="Verdana" w:hAnsi="Verdana" w:cs="Arial"/>
          <w:b/>
          <w:color w:val="000000" w:themeColor="text1"/>
          <w:sz w:val="20"/>
          <w:szCs w:val="20"/>
        </w:rPr>
        <w:t>Posebni</w:t>
      </w:r>
      <w:proofErr w:type="spellEnd"/>
      <w:r w:rsidRPr="00190FD0">
        <w:rPr>
          <w:rFonts w:ascii="Verdana" w:hAnsi="Verdana" w:cs="Arial"/>
          <w:b/>
          <w:color w:val="000000" w:themeColor="text1"/>
          <w:sz w:val="20"/>
          <w:szCs w:val="20"/>
        </w:rPr>
        <w:t xml:space="preserve"> </w:t>
      </w:r>
      <w:proofErr w:type="spellStart"/>
      <w:r w:rsidRPr="00190FD0">
        <w:rPr>
          <w:rFonts w:ascii="Verdana" w:hAnsi="Verdana" w:cs="Arial"/>
          <w:b/>
          <w:color w:val="000000" w:themeColor="text1"/>
          <w:sz w:val="20"/>
          <w:szCs w:val="20"/>
        </w:rPr>
        <w:t>dio</w:t>
      </w:r>
      <w:proofErr w:type="spellEnd"/>
      <w:r w:rsidRPr="00190FD0">
        <w:rPr>
          <w:rFonts w:ascii="Verdana" w:hAnsi="Verdana" w:cs="Arial"/>
          <w:b/>
          <w:color w:val="000000" w:themeColor="text1"/>
          <w:sz w:val="20"/>
          <w:szCs w:val="20"/>
        </w:rPr>
        <w:t xml:space="preserve"> </w:t>
      </w:r>
      <w:proofErr w:type="spellStart"/>
      <w:r w:rsidRPr="00190FD0">
        <w:rPr>
          <w:rFonts w:ascii="Verdana" w:hAnsi="Verdana" w:cs="Arial"/>
          <w:b/>
          <w:color w:val="000000" w:themeColor="text1"/>
          <w:sz w:val="20"/>
          <w:szCs w:val="20"/>
        </w:rPr>
        <w:t>Proračuna</w:t>
      </w:r>
      <w:proofErr w:type="spellEnd"/>
    </w:p>
    <w:p w14:paraId="2C0559C7"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Posebnom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dijelu</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Izmjena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dopuna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Proračuna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izdaci</w:t>
      </w:r>
      <w:proofErr w:type="spellEnd"/>
      <w:r w:rsidRPr="00190FD0">
        <w:rPr>
          <w:rFonts w:ascii="Verdana" w:hAnsi="Verdana" w:cs="Arial"/>
          <w:sz w:val="20"/>
          <w:szCs w:val="20"/>
        </w:rPr>
        <w:t xml:space="preserve"> po </w:t>
      </w:r>
      <w:proofErr w:type="spellStart"/>
      <w:r w:rsidRPr="00190FD0">
        <w:rPr>
          <w:rFonts w:ascii="Verdana" w:hAnsi="Verdana" w:cs="Arial"/>
          <w:sz w:val="20"/>
          <w:szCs w:val="20"/>
        </w:rPr>
        <w:t>programima</w:t>
      </w:r>
      <w:proofErr w:type="spellEnd"/>
      <w:r w:rsidRPr="00190FD0">
        <w:rPr>
          <w:rFonts w:ascii="Verdana" w:hAnsi="Verdana" w:cs="Arial"/>
          <w:sz w:val="20"/>
          <w:szCs w:val="20"/>
        </w:rPr>
        <w:t xml:space="preserve">, a </w:t>
      </w:r>
      <w:proofErr w:type="spellStart"/>
      <w:r w:rsidRPr="00190FD0">
        <w:rPr>
          <w:rFonts w:ascii="Verdana" w:hAnsi="Verdana" w:cs="Arial"/>
          <w:sz w:val="20"/>
          <w:szCs w:val="20"/>
        </w:rPr>
        <w:t>unutar</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istih</w:t>
      </w:r>
      <w:proofErr w:type="spellEnd"/>
      <w:r w:rsidRPr="00190FD0">
        <w:rPr>
          <w:rFonts w:ascii="Verdana" w:hAnsi="Verdana" w:cs="Arial"/>
          <w:sz w:val="20"/>
          <w:szCs w:val="20"/>
        </w:rPr>
        <w:t xml:space="preserve"> po </w:t>
      </w:r>
      <w:proofErr w:type="spellStart"/>
      <w:r w:rsidRPr="00190FD0">
        <w:rPr>
          <w:rFonts w:ascii="Verdana" w:hAnsi="Verdana" w:cs="Arial"/>
          <w:sz w:val="20"/>
          <w:szCs w:val="20"/>
        </w:rPr>
        <w:t>aktivnostima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tekućim</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kapitalnim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projektima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projekata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izdaci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iskazani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prema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organizacijskoj</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ekonomskoj</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funkcijskoj</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lokacijskoj</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klasifikaciji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izvoru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kojeg</w:t>
      </w:r>
      <w:proofErr w:type="spellEnd"/>
      <w:r w:rsidRPr="00190FD0">
        <w:rPr>
          <w:rFonts w:ascii="Verdana" w:hAnsi="Verdana" w:cs="Arial"/>
          <w:sz w:val="20"/>
          <w:szCs w:val="20"/>
        </w:rPr>
        <w:t xml:space="preserve"> se </w:t>
      </w:r>
      <w:proofErr w:type="spellStart"/>
      <w:r w:rsidRPr="00190FD0">
        <w:rPr>
          <w:rFonts w:ascii="Verdana" w:hAnsi="Verdana" w:cs="Arial"/>
          <w:sz w:val="20"/>
          <w:szCs w:val="20"/>
        </w:rPr>
        <w:t>financiraju</w:t>
      </w:r>
      <w:proofErr w:type="spellEnd"/>
      <w:r w:rsidRPr="00190FD0">
        <w:rPr>
          <w:rFonts w:ascii="Verdana" w:hAnsi="Verdana" w:cs="Arial"/>
          <w:sz w:val="20"/>
          <w:szCs w:val="20"/>
        </w:rPr>
        <w:t xml:space="preserve">, a </w:t>
      </w:r>
      <w:proofErr w:type="spellStart"/>
      <w:r w:rsidRPr="00190FD0">
        <w:rPr>
          <w:rFonts w:ascii="Verdana" w:hAnsi="Verdana" w:cs="Arial"/>
          <w:sz w:val="20"/>
          <w:szCs w:val="20"/>
        </w:rPr>
        <w:t>sve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sukladno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Pravilniku</w:t>
      </w:r>
      <w:proofErr w:type="spellEnd"/>
      <w:r w:rsidRPr="00190FD0">
        <w:rPr>
          <w:rFonts w:ascii="Verdana" w:hAnsi="Verdana" w:cs="Arial"/>
          <w:sz w:val="20"/>
          <w:szCs w:val="20"/>
        </w:rPr>
        <w:t xml:space="preserve"> o </w:t>
      </w:r>
      <w:proofErr w:type="spellStart"/>
      <w:r w:rsidRPr="00190FD0">
        <w:rPr>
          <w:rFonts w:ascii="Verdana" w:hAnsi="Verdana" w:cs="Arial"/>
          <w:sz w:val="20"/>
          <w:szCs w:val="20"/>
        </w:rPr>
        <w:t>proračunskim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klasifikacijama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izdaci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w:t>
      </w:r>
      <w:r w:rsidRPr="00190FD0">
        <w:rPr>
          <w:rFonts w:ascii="Verdana" w:hAnsi="Verdana" w:cs="Arial"/>
          <w:b/>
          <w:bCs/>
          <w:sz w:val="20"/>
          <w:szCs w:val="20"/>
        </w:rPr>
        <w:t xml:space="preserve">2.555.000,00 </w:t>
      </w:r>
      <w:proofErr w:type="spellStart"/>
      <w:r w:rsidRPr="00190FD0">
        <w:rPr>
          <w:rFonts w:ascii="Verdana" w:hAnsi="Verdana" w:cs="Arial"/>
          <w:b/>
          <w:bCs/>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izdaci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prikazani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programima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kako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slijedi</w:t>
      </w:r>
      <w:proofErr w:type="spellEnd"/>
      <w:r w:rsidRPr="00190FD0">
        <w:rPr>
          <w:rFonts w:ascii="Verdana" w:hAnsi="Verdana" w:cs="Arial"/>
          <w:sz w:val="20"/>
          <w:szCs w:val="20"/>
        </w:rPr>
        <w:t>:</w:t>
      </w:r>
    </w:p>
    <w:p w14:paraId="6451EBA0" w14:textId="77777777" w:rsidR="00190FD0" w:rsidRPr="00190FD0" w:rsidRDefault="00190FD0" w:rsidP="00190FD0">
      <w:pPr>
        <w:jc w:val="both"/>
        <w:rPr>
          <w:rFonts w:ascii="Verdana" w:hAnsi="Verdana" w:cs="Arial"/>
          <w:sz w:val="20"/>
          <w:szCs w:val="20"/>
        </w:rPr>
      </w:pPr>
    </w:p>
    <w:p w14:paraId="35C94C24" w14:textId="77777777" w:rsidR="00190FD0" w:rsidRPr="00190FD0" w:rsidRDefault="00190FD0" w:rsidP="00190FD0">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190FD0">
        <w:rPr>
          <w:rFonts w:ascii="Verdana" w:hAnsi="Verdana" w:cs="Arial"/>
          <w:b/>
          <w:iCs/>
          <w:sz w:val="20"/>
          <w:szCs w:val="20"/>
        </w:rPr>
        <w:t>RAZDJEL 001: JEDINSTVENI UPRAVNI ODJEL</w:t>
      </w:r>
    </w:p>
    <w:p w14:paraId="067AD3F4" w14:textId="77777777" w:rsidR="00190FD0" w:rsidRPr="00190FD0" w:rsidRDefault="00190FD0" w:rsidP="00190FD0">
      <w:pPr>
        <w:spacing w:line="276" w:lineRule="auto"/>
        <w:jc w:val="both"/>
        <w:rPr>
          <w:rFonts w:ascii="Verdana" w:hAnsi="Verdana" w:cs="Arial"/>
          <w:i/>
          <w:sz w:val="20"/>
          <w:szCs w:val="20"/>
          <w:u w:val="single"/>
        </w:rPr>
      </w:pPr>
    </w:p>
    <w:p w14:paraId="3121E712"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w:t>
      </w:r>
      <w:proofErr w:type="spellStart"/>
      <w:r w:rsidRPr="00190FD0">
        <w:rPr>
          <w:rFonts w:ascii="Verdana" w:hAnsi="Verdana" w:cs="Arial"/>
          <w:i/>
          <w:sz w:val="20"/>
          <w:szCs w:val="20"/>
          <w:u w:val="single"/>
        </w:rPr>
        <w:t>Javna</w:t>
      </w:r>
      <w:proofErr w:type="spellEnd"/>
      <w:r w:rsidRPr="00190FD0">
        <w:rPr>
          <w:rFonts w:ascii="Verdana" w:hAnsi="Verdana" w:cs="Arial"/>
          <w:i/>
          <w:sz w:val="20"/>
          <w:szCs w:val="20"/>
          <w:u w:val="single"/>
        </w:rPr>
        <w:t xml:space="preserve"> uprava i </w:t>
      </w:r>
      <w:proofErr w:type="spellStart"/>
      <w:r w:rsidRPr="00190FD0">
        <w:rPr>
          <w:rFonts w:ascii="Verdana" w:hAnsi="Verdana" w:cs="Arial"/>
          <w:i/>
          <w:sz w:val="20"/>
          <w:szCs w:val="20"/>
          <w:u w:val="single"/>
        </w:rPr>
        <w:t>administracija</w:t>
      </w:r>
      <w:proofErr w:type="spellEnd"/>
    </w:p>
    <w:p w14:paraId="7CAA768D"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295.961,94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je11,58% u </w:t>
      </w:r>
      <w:proofErr w:type="spellStart"/>
      <w:r w:rsidRPr="00190FD0">
        <w:rPr>
          <w:rFonts w:ascii="Verdana" w:hAnsi="Verdana" w:cs="Arial"/>
          <w:sz w:val="20"/>
          <w:szCs w:val="20"/>
        </w:rPr>
        <w:t>odnosu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ukupni</w:t>
      </w:r>
      <w:proofErr w:type="spellEnd"/>
      <w:r w:rsidRPr="00190FD0">
        <w:rPr>
          <w:rFonts w:ascii="Verdana" w:hAnsi="Verdana" w:cs="Arial"/>
          <w:sz w:val="20"/>
          <w:szCs w:val="20"/>
        </w:rPr>
        <w:t xml:space="preserve"> plan. Program </w:t>
      </w:r>
      <w:proofErr w:type="spellStart"/>
      <w:r w:rsidRPr="00190FD0">
        <w:rPr>
          <w:rFonts w:ascii="Verdana" w:hAnsi="Verdana" w:cs="Arial"/>
          <w:sz w:val="20"/>
          <w:szCs w:val="20"/>
        </w:rPr>
        <w:t>obuhvaća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zaposlene</w:t>
      </w:r>
      <w:proofErr w:type="spellEnd"/>
      <w:r w:rsidRPr="00190FD0">
        <w:rPr>
          <w:rFonts w:ascii="Verdana" w:hAnsi="Verdana" w:cs="Arial"/>
          <w:sz w:val="20"/>
          <w:szCs w:val="20"/>
        </w:rPr>
        <w:t xml:space="preserve"> (58.852,61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naknada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troškova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zaposlenima</w:t>
      </w:r>
      <w:proofErr w:type="spellEnd"/>
      <w:r w:rsidRPr="00190FD0">
        <w:rPr>
          <w:rFonts w:ascii="Verdana" w:hAnsi="Verdana" w:cs="Arial"/>
          <w:sz w:val="20"/>
          <w:szCs w:val="20"/>
        </w:rPr>
        <w:t xml:space="preserve"> (2.057,20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materijal</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energiju</w:t>
      </w:r>
      <w:proofErr w:type="spellEnd"/>
      <w:r w:rsidRPr="00190FD0">
        <w:rPr>
          <w:rFonts w:ascii="Verdana" w:hAnsi="Verdana" w:cs="Arial"/>
          <w:sz w:val="20"/>
          <w:szCs w:val="20"/>
        </w:rPr>
        <w:t xml:space="preserve"> (35.763,23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usluge</w:t>
      </w:r>
      <w:proofErr w:type="spellEnd"/>
      <w:r w:rsidRPr="00190FD0">
        <w:rPr>
          <w:rFonts w:ascii="Verdana" w:hAnsi="Verdana" w:cs="Arial"/>
          <w:sz w:val="20"/>
          <w:szCs w:val="20"/>
        </w:rPr>
        <w:t xml:space="preserve"> (56.407,19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naknada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troškova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osobama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izvan</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radnog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odnosa</w:t>
      </w:r>
      <w:proofErr w:type="spellEnd"/>
      <w:r w:rsidRPr="00190FD0">
        <w:rPr>
          <w:rFonts w:ascii="Verdana" w:hAnsi="Verdana" w:cs="Arial"/>
          <w:sz w:val="20"/>
          <w:szCs w:val="20"/>
        </w:rPr>
        <w:t xml:space="preserve"> (663,61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ostali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nespomenuti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poslovanja</w:t>
      </w:r>
      <w:proofErr w:type="spellEnd"/>
      <w:r w:rsidRPr="00190FD0">
        <w:rPr>
          <w:rFonts w:ascii="Verdana" w:hAnsi="Verdana" w:cs="Arial"/>
          <w:sz w:val="20"/>
          <w:szCs w:val="20"/>
        </w:rPr>
        <w:t xml:space="preserve"> (10.925,79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ostali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financijski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(9.133,97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nabavu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proizvedene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dugotrajne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imovine</w:t>
      </w:r>
      <w:proofErr w:type="spellEnd"/>
      <w:r w:rsidRPr="00190FD0">
        <w:rPr>
          <w:rFonts w:ascii="Verdana" w:hAnsi="Verdana" w:cs="Arial"/>
          <w:sz w:val="20"/>
          <w:szCs w:val="20"/>
        </w:rPr>
        <w:t xml:space="preserve"> (3.503,88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ulaganja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građevinskim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objektima</w:t>
      </w:r>
      <w:proofErr w:type="spellEnd"/>
      <w:r w:rsidRPr="00190FD0">
        <w:rPr>
          <w:rFonts w:ascii="Verdana" w:hAnsi="Verdana" w:cs="Arial"/>
          <w:sz w:val="20"/>
          <w:szCs w:val="20"/>
        </w:rPr>
        <w:t xml:space="preserve"> (34.000,00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pametni</w:t>
      </w:r>
      <w:proofErr w:type="spellEnd"/>
      <w:r w:rsidRPr="00190FD0">
        <w:rPr>
          <w:rFonts w:ascii="Verdana" w:hAnsi="Verdana" w:cs="Arial"/>
          <w:sz w:val="20"/>
          <w:szCs w:val="20"/>
        </w:rPr>
        <w:t xml:space="preserve"> gradovi i općine” za </w:t>
      </w:r>
      <w:proofErr w:type="spellStart"/>
      <w:r w:rsidRPr="00190FD0">
        <w:rPr>
          <w:rFonts w:ascii="Verdana" w:hAnsi="Verdana" w:cs="Arial"/>
          <w:sz w:val="20"/>
          <w:szCs w:val="20"/>
        </w:rPr>
        <w:t>nabavu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ostale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opreme</w:t>
      </w:r>
      <w:proofErr w:type="spellEnd"/>
      <w:r w:rsidRPr="00190FD0">
        <w:rPr>
          <w:rFonts w:ascii="Verdana" w:hAnsi="Verdana" w:cs="Arial"/>
          <w:sz w:val="20"/>
          <w:szCs w:val="20"/>
        </w:rPr>
        <w:t xml:space="preserve"> (video </w:t>
      </w:r>
      <w:proofErr w:type="spellStart"/>
      <w:r w:rsidRPr="00190FD0">
        <w:rPr>
          <w:rFonts w:ascii="Verdana" w:hAnsi="Verdana" w:cs="Arial"/>
          <w:sz w:val="20"/>
          <w:szCs w:val="20"/>
        </w:rPr>
        <w:t>nadzor</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meteorološka</w:t>
      </w:r>
      <w:proofErr w:type="spellEnd"/>
      <w:r w:rsidRPr="00190FD0">
        <w:rPr>
          <w:rFonts w:ascii="Verdana" w:hAnsi="Verdana" w:cs="Arial"/>
          <w:sz w:val="20"/>
          <w:szCs w:val="20"/>
        </w:rPr>
        <w:t xml:space="preserve"> stanica), </w:t>
      </w:r>
      <w:proofErr w:type="spellStart"/>
      <w:r w:rsidRPr="00190FD0">
        <w:rPr>
          <w:rFonts w:ascii="Verdana" w:hAnsi="Verdana" w:cs="Arial"/>
          <w:sz w:val="20"/>
          <w:szCs w:val="20"/>
        </w:rPr>
        <w:t>ulaganje</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računalne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programe</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dogradnju</w:t>
      </w:r>
      <w:proofErr w:type="spellEnd"/>
      <w:r w:rsidRPr="00190FD0">
        <w:rPr>
          <w:rFonts w:ascii="Verdana" w:hAnsi="Verdana" w:cs="Arial"/>
          <w:sz w:val="20"/>
          <w:szCs w:val="20"/>
        </w:rPr>
        <w:t xml:space="preserve"> web GIS </w:t>
      </w:r>
      <w:proofErr w:type="spellStart"/>
      <w:r w:rsidRPr="00190FD0">
        <w:rPr>
          <w:rFonts w:ascii="Verdana" w:hAnsi="Verdana" w:cs="Arial"/>
          <w:sz w:val="20"/>
          <w:szCs w:val="20"/>
        </w:rPr>
        <w:t>aplikacije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digitalna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arhiva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(84.654,46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prijava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sufinanicranje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prihodima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pomoći</w:t>
      </w:r>
      <w:proofErr w:type="spellEnd"/>
      <w:r w:rsidRPr="00190FD0">
        <w:rPr>
          <w:rFonts w:ascii="Verdana" w:hAnsi="Verdana" w:cs="Arial"/>
          <w:sz w:val="20"/>
          <w:szCs w:val="20"/>
        </w:rPr>
        <w:t xml:space="preserve"> od Fonda za </w:t>
      </w:r>
      <w:proofErr w:type="spellStart"/>
      <w:r w:rsidRPr="00190FD0">
        <w:rPr>
          <w:rFonts w:ascii="Verdana" w:hAnsi="Verdana" w:cs="Arial"/>
          <w:sz w:val="20"/>
          <w:szCs w:val="20"/>
        </w:rPr>
        <w:t>zaštitu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okoliša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energetsku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učinkovitost</w:t>
      </w:r>
      <w:proofErr w:type="spellEnd"/>
      <w:r w:rsidRPr="00190FD0">
        <w:rPr>
          <w:rFonts w:ascii="Verdana" w:hAnsi="Verdana" w:cs="Arial"/>
          <w:sz w:val="20"/>
          <w:szCs w:val="20"/>
        </w:rPr>
        <w:t>.</w:t>
      </w:r>
    </w:p>
    <w:p w14:paraId="3292F755"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Provođenje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redovnih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poslova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utvrđenih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Pravilnikom</w:t>
      </w:r>
      <w:proofErr w:type="spellEnd"/>
      <w:r w:rsidRPr="00190FD0">
        <w:rPr>
          <w:rFonts w:ascii="Verdana" w:hAnsi="Verdana" w:cs="Arial"/>
          <w:sz w:val="20"/>
          <w:szCs w:val="20"/>
        </w:rPr>
        <w:t xml:space="preserve"> o </w:t>
      </w:r>
      <w:proofErr w:type="spellStart"/>
      <w:r w:rsidRPr="00190FD0">
        <w:rPr>
          <w:rFonts w:ascii="Verdana" w:hAnsi="Verdana" w:cs="Arial"/>
          <w:sz w:val="20"/>
          <w:szCs w:val="20"/>
        </w:rPr>
        <w:t>unutarnjem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ustrojstvu</w:t>
      </w:r>
      <w:proofErr w:type="spellEnd"/>
      <w:r w:rsidRPr="00190FD0">
        <w:rPr>
          <w:rFonts w:ascii="Verdana" w:hAnsi="Verdana" w:cs="Arial"/>
          <w:sz w:val="20"/>
          <w:szCs w:val="20"/>
        </w:rPr>
        <w:t xml:space="preserve"> je </w:t>
      </w:r>
      <w:proofErr w:type="spellStart"/>
      <w:r w:rsidRPr="00190FD0">
        <w:rPr>
          <w:rFonts w:ascii="Verdana" w:hAnsi="Verdana" w:cs="Arial"/>
          <w:sz w:val="20"/>
          <w:szCs w:val="20"/>
        </w:rPr>
        <w:t>putem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opisa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popisa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poslova</w:t>
      </w:r>
      <w:proofErr w:type="spellEnd"/>
      <w:r w:rsidRPr="00190FD0">
        <w:rPr>
          <w:rFonts w:ascii="Verdana" w:hAnsi="Verdana" w:cs="Arial"/>
          <w:sz w:val="20"/>
          <w:szCs w:val="20"/>
        </w:rPr>
        <w:t xml:space="preserve"> za 3 </w:t>
      </w:r>
      <w:proofErr w:type="spellStart"/>
      <w:r w:rsidRPr="00190FD0">
        <w:rPr>
          <w:rFonts w:ascii="Verdana" w:hAnsi="Verdana" w:cs="Arial"/>
          <w:sz w:val="20"/>
          <w:szCs w:val="20"/>
        </w:rPr>
        <w:t>zaposlenika</w:t>
      </w:r>
      <w:proofErr w:type="spellEnd"/>
      <w:r w:rsidRPr="00190FD0">
        <w:rPr>
          <w:rFonts w:ascii="Verdana" w:hAnsi="Verdana" w:cs="Arial"/>
          <w:sz w:val="20"/>
          <w:szCs w:val="20"/>
        </w:rPr>
        <w:t>.</w:t>
      </w:r>
    </w:p>
    <w:p w14:paraId="4B275850"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Povećanje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efikasnosti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izvršavanja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Proračuna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namjenskog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korištenja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proračunskih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sredstava</w:t>
      </w:r>
      <w:proofErr w:type="spellEnd"/>
      <w:r w:rsidRPr="00190FD0">
        <w:rPr>
          <w:rFonts w:ascii="Verdana" w:hAnsi="Verdana" w:cs="Arial"/>
          <w:sz w:val="20"/>
          <w:szCs w:val="20"/>
        </w:rPr>
        <w:t>.</w:t>
      </w:r>
    </w:p>
    <w:p w14:paraId="3F73C623"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Zadovoljstvo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mještana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radom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Jedinstvenog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upravnog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odjela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povećanje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stupnja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uspješnosti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provedbe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operativnih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ciljeva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zadataka</w:t>
      </w:r>
      <w:proofErr w:type="spellEnd"/>
      <w:r w:rsidRPr="00190FD0">
        <w:rPr>
          <w:rFonts w:ascii="Verdana" w:hAnsi="Verdana" w:cs="Arial"/>
          <w:sz w:val="20"/>
          <w:szCs w:val="20"/>
        </w:rPr>
        <w:t>.</w:t>
      </w:r>
    </w:p>
    <w:p w14:paraId="5784F4B8" w14:textId="77777777" w:rsidR="00190FD0" w:rsidRPr="00190FD0" w:rsidRDefault="00190FD0" w:rsidP="00190FD0">
      <w:pPr>
        <w:jc w:val="both"/>
        <w:rPr>
          <w:rFonts w:ascii="Verdana" w:hAnsi="Verdana" w:cs="Arial"/>
          <w:sz w:val="20"/>
          <w:szCs w:val="20"/>
        </w:rPr>
      </w:pPr>
    </w:p>
    <w:p w14:paraId="22AD260A"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w:t>
      </w:r>
      <w:proofErr w:type="spellStart"/>
      <w:r w:rsidRPr="00190FD0">
        <w:rPr>
          <w:rFonts w:ascii="Verdana" w:hAnsi="Verdana" w:cs="Arial"/>
          <w:i/>
          <w:sz w:val="20"/>
          <w:szCs w:val="20"/>
          <w:u w:val="single"/>
        </w:rPr>
        <w:t>Komunalna</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djelatnost</w:t>
      </w:r>
      <w:proofErr w:type="spellEnd"/>
    </w:p>
    <w:p w14:paraId="67991663"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123.502,30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4,83% u </w:t>
      </w:r>
      <w:proofErr w:type="spellStart"/>
      <w:r w:rsidRPr="00190FD0">
        <w:rPr>
          <w:rFonts w:ascii="Verdana" w:hAnsi="Verdana" w:cs="Arial"/>
          <w:sz w:val="20"/>
          <w:szCs w:val="20"/>
        </w:rPr>
        <w:t>odnosu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ukupni</w:t>
      </w:r>
      <w:proofErr w:type="spellEnd"/>
      <w:r w:rsidRPr="00190FD0">
        <w:rPr>
          <w:rFonts w:ascii="Verdana" w:hAnsi="Verdana" w:cs="Arial"/>
          <w:sz w:val="20"/>
          <w:szCs w:val="20"/>
        </w:rPr>
        <w:t xml:space="preserve"> plan. Program </w:t>
      </w:r>
      <w:proofErr w:type="spellStart"/>
      <w:r w:rsidRPr="00190FD0">
        <w:rPr>
          <w:rFonts w:ascii="Verdana" w:hAnsi="Verdana" w:cs="Arial"/>
          <w:sz w:val="20"/>
          <w:szCs w:val="20"/>
        </w:rPr>
        <w:t>obuhvaća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kapitalne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pomoći</w:t>
      </w:r>
      <w:proofErr w:type="spellEnd"/>
      <w:r w:rsidRPr="00190FD0">
        <w:rPr>
          <w:rFonts w:ascii="Verdana" w:hAnsi="Verdana" w:cs="Arial"/>
          <w:sz w:val="20"/>
          <w:szCs w:val="20"/>
        </w:rPr>
        <w:t xml:space="preserve"> (16.800,00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ulaganja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javnu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rasvjetu</w:t>
      </w:r>
      <w:proofErr w:type="spellEnd"/>
      <w:r w:rsidRPr="00190FD0">
        <w:rPr>
          <w:rFonts w:ascii="Verdana" w:hAnsi="Verdana" w:cs="Arial"/>
          <w:sz w:val="20"/>
          <w:szCs w:val="20"/>
        </w:rPr>
        <w:t xml:space="preserve"> (1.061,78 </w:t>
      </w:r>
      <w:proofErr w:type="spellStart"/>
      <w:r w:rsidRPr="00190FD0">
        <w:rPr>
          <w:rFonts w:ascii="Verdana" w:hAnsi="Verdana" w:cs="Arial"/>
          <w:sz w:val="20"/>
          <w:szCs w:val="20"/>
        </w:rPr>
        <w:t>eura</w:t>
      </w:r>
      <w:proofErr w:type="spellEnd"/>
      <w:proofErr w:type="gramStart"/>
      <w:r w:rsidRPr="00190FD0">
        <w:rPr>
          <w:rFonts w:ascii="Verdana" w:hAnsi="Verdana" w:cs="Arial"/>
          <w:sz w:val="20"/>
          <w:szCs w:val="20"/>
        </w:rPr>
        <w:t xml:space="preserve">),  </w:t>
      </w:r>
      <w:proofErr w:type="spellStart"/>
      <w:r w:rsidRPr="00190FD0">
        <w:rPr>
          <w:rFonts w:ascii="Verdana" w:hAnsi="Verdana" w:cs="Arial"/>
          <w:sz w:val="20"/>
          <w:szCs w:val="20"/>
        </w:rPr>
        <w:t>tekući</w:t>
      </w:r>
      <w:proofErr w:type="spellEnd"/>
      <w:proofErr w:type="gramEnd"/>
      <w:r w:rsidRPr="00190FD0">
        <w:rPr>
          <w:rFonts w:ascii="Verdana" w:hAnsi="Verdana" w:cs="Arial"/>
          <w:sz w:val="20"/>
          <w:szCs w:val="20"/>
        </w:rPr>
        <w:t xml:space="preserve"> projekt </w:t>
      </w:r>
      <w:proofErr w:type="spellStart"/>
      <w:r w:rsidRPr="00190FD0">
        <w:rPr>
          <w:rFonts w:ascii="Verdana" w:hAnsi="Verdana" w:cs="Arial"/>
          <w:sz w:val="20"/>
          <w:szCs w:val="20"/>
        </w:rPr>
        <w:t>usluge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tekućeg</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investicijskog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održavanja</w:t>
      </w:r>
      <w:proofErr w:type="spellEnd"/>
      <w:r w:rsidRPr="00190FD0">
        <w:rPr>
          <w:rFonts w:ascii="Verdana" w:hAnsi="Verdana" w:cs="Arial"/>
          <w:sz w:val="20"/>
          <w:szCs w:val="20"/>
        </w:rPr>
        <w:t xml:space="preserve"> (9.990,84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tekući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održavanja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nerazvrstanih</w:t>
      </w:r>
      <w:proofErr w:type="spellEnd"/>
      <w:r w:rsidRPr="00190FD0">
        <w:rPr>
          <w:rFonts w:ascii="Verdana" w:hAnsi="Verdana" w:cs="Arial"/>
          <w:sz w:val="20"/>
          <w:szCs w:val="20"/>
        </w:rPr>
        <w:t xml:space="preserve"> cesta (68.441,51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tekući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javna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rasvjeta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energija</w:t>
      </w:r>
      <w:proofErr w:type="spellEnd"/>
      <w:r w:rsidRPr="00190FD0">
        <w:rPr>
          <w:rFonts w:ascii="Verdana" w:hAnsi="Verdana" w:cs="Arial"/>
          <w:sz w:val="20"/>
          <w:szCs w:val="20"/>
        </w:rPr>
        <w:t xml:space="preserve"> i održavanje (27.208,17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76FCBC1D"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Obavljanje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komunalne</w:t>
      </w:r>
      <w:proofErr w:type="spellEnd"/>
      <w:r w:rsidRPr="00190FD0">
        <w:rPr>
          <w:rFonts w:ascii="Verdana" w:hAnsi="Verdana" w:cs="Arial"/>
          <w:sz w:val="20"/>
          <w:szCs w:val="20"/>
        </w:rPr>
        <w:t xml:space="preserve"> djelatnosti </w:t>
      </w:r>
      <w:proofErr w:type="spellStart"/>
      <w:r w:rsidRPr="00190FD0">
        <w:rPr>
          <w:rFonts w:ascii="Verdana" w:hAnsi="Verdana" w:cs="Arial"/>
          <w:sz w:val="20"/>
          <w:szCs w:val="20"/>
        </w:rPr>
        <w:t>utvrđenih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Pravilnikom</w:t>
      </w:r>
      <w:proofErr w:type="spellEnd"/>
      <w:r w:rsidRPr="00190FD0">
        <w:rPr>
          <w:rFonts w:ascii="Verdana" w:hAnsi="Verdana" w:cs="Arial"/>
          <w:sz w:val="20"/>
          <w:szCs w:val="20"/>
        </w:rPr>
        <w:t xml:space="preserve"> o </w:t>
      </w:r>
      <w:proofErr w:type="spellStart"/>
      <w:r w:rsidRPr="00190FD0">
        <w:rPr>
          <w:rFonts w:ascii="Verdana" w:hAnsi="Verdana" w:cs="Arial"/>
          <w:sz w:val="20"/>
          <w:szCs w:val="20"/>
        </w:rPr>
        <w:t>unutarnjem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ustrojstvu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Jedinstvenog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upravnog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odjela</w:t>
      </w:r>
      <w:proofErr w:type="spellEnd"/>
      <w:r w:rsidRPr="00190FD0">
        <w:rPr>
          <w:rFonts w:ascii="Verdana" w:hAnsi="Verdana" w:cs="Arial"/>
          <w:sz w:val="20"/>
          <w:szCs w:val="20"/>
        </w:rPr>
        <w:t>.</w:t>
      </w:r>
    </w:p>
    <w:p w14:paraId="58C990CE"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Kontinuirano</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kvalitetno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obavljanje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komunalne</w:t>
      </w:r>
      <w:proofErr w:type="spellEnd"/>
      <w:r w:rsidRPr="00190FD0">
        <w:rPr>
          <w:rFonts w:ascii="Verdana" w:hAnsi="Verdana" w:cs="Arial"/>
          <w:sz w:val="20"/>
          <w:szCs w:val="20"/>
        </w:rPr>
        <w:t xml:space="preserve"> djelatnosti.</w:t>
      </w:r>
    </w:p>
    <w:p w14:paraId="47C51ACF"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Zadovoljstvo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mještana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uslugom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dužina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uređenih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nerazvrstanih</w:t>
      </w:r>
      <w:proofErr w:type="spellEnd"/>
      <w:r w:rsidRPr="00190FD0">
        <w:rPr>
          <w:rFonts w:ascii="Verdana" w:hAnsi="Verdana" w:cs="Arial"/>
          <w:sz w:val="20"/>
          <w:szCs w:val="20"/>
        </w:rPr>
        <w:t xml:space="preserve"> cesta, </w:t>
      </w:r>
      <w:proofErr w:type="spellStart"/>
      <w:r w:rsidRPr="00190FD0">
        <w:rPr>
          <w:rFonts w:ascii="Verdana" w:hAnsi="Verdana" w:cs="Arial"/>
          <w:sz w:val="20"/>
          <w:szCs w:val="20"/>
        </w:rPr>
        <w:t>stupanj</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čistoće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javnih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površina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funkcionalnost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javne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rasvjete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efikasnost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zimske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službe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dr.</w:t>
      </w:r>
      <w:proofErr w:type="spellEnd"/>
      <w:r w:rsidRPr="00190FD0">
        <w:rPr>
          <w:rFonts w:ascii="Verdana" w:hAnsi="Verdana" w:cs="Arial"/>
          <w:sz w:val="20"/>
          <w:szCs w:val="20"/>
        </w:rPr>
        <w:t xml:space="preserve"> </w:t>
      </w:r>
    </w:p>
    <w:p w14:paraId="6FA24738" w14:textId="77777777" w:rsidR="00190FD0" w:rsidRPr="00190FD0" w:rsidRDefault="00190FD0" w:rsidP="00190FD0">
      <w:pPr>
        <w:jc w:val="both"/>
        <w:rPr>
          <w:rFonts w:ascii="Verdana" w:hAnsi="Verdana" w:cs="Arial"/>
          <w:sz w:val="20"/>
          <w:szCs w:val="20"/>
        </w:rPr>
      </w:pPr>
    </w:p>
    <w:p w14:paraId="32ABB26A"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w:t>
      </w:r>
      <w:proofErr w:type="spellStart"/>
      <w:r w:rsidRPr="00190FD0">
        <w:rPr>
          <w:rFonts w:ascii="Verdana" w:hAnsi="Verdana" w:cs="Arial"/>
          <w:i/>
          <w:sz w:val="20"/>
          <w:szCs w:val="20"/>
          <w:u w:val="single"/>
        </w:rPr>
        <w:t>Poduzetnička</w:t>
      </w:r>
      <w:proofErr w:type="spellEnd"/>
      <w:r w:rsidRPr="00190FD0">
        <w:rPr>
          <w:rFonts w:ascii="Verdana" w:hAnsi="Verdana" w:cs="Arial"/>
          <w:i/>
          <w:sz w:val="20"/>
          <w:szCs w:val="20"/>
          <w:u w:val="single"/>
        </w:rPr>
        <w:t xml:space="preserve"> zona Lasinja</w:t>
      </w:r>
    </w:p>
    <w:p w14:paraId="7FE866B8"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2.327,23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0,09% u </w:t>
      </w:r>
      <w:proofErr w:type="spellStart"/>
      <w:r w:rsidRPr="00190FD0">
        <w:rPr>
          <w:rFonts w:ascii="Verdana" w:hAnsi="Verdana" w:cs="Arial"/>
          <w:sz w:val="20"/>
          <w:szCs w:val="20"/>
        </w:rPr>
        <w:t>odnosu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ukupni</w:t>
      </w:r>
      <w:proofErr w:type="spellEnd"/>
      <w:r w:rsidRPr="00190FD0">
        <w:rPr>
          <w:rFonts w:ascii="Verdana" w:hAnsi="Verdana" w:cs="Arial"/>
          <w:sz w:val="20"/>
          <w:szCs w:val="20"/>
        </w:rPr>
        <w:t xml:space="preserve"> plan. Program </w:t>
      </w:r>
      <w:proofErr w:type="spellStart"/>
      <w:r w:rsidRPr="00190FD0">
        <w:rPr>
          <w:rFonts w:ascii="Verdana" w:hAnsi="Verdana" w:cs="Arial"/>
          <w:sz w:val="20"/>
          <w:szCs w:val="20"/>
        </w:rPr>
        <w:t>obuhvaća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poduzetnička</w:t>
      </w:r>
      <w:proofErr w:type="spellEnd"/>
      <w:r w:rsidRPr="00190FD0">
        <w:rPr>
          <w:rFonts w:ascii="Verdana" w:hAnsi="Verdana" w:cs="Arial"/>
          <w:sz w:val="20"/>
          <w:szCs w:val="20"/>
        </w:rPr>
        <w:t xml:space="preserve"> zona Lasinja (1.000,00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proofErr w:type="gramStart"/>
      <w:r w:rsidRPr="00190FD0">
        <w:rPr>
          <w:rFonts w:ascii="Verdana" w:hAnsi="Verdana" w:cs="Arial"/>
          <w:sz w:val="20"/>
          <w:szCs w:val="20"/>
        </w:rPr>
        <w:t>tekući</w:t>
      </w:r>
      <w:proofErr w:type="spellEnd"/>
      <w:r w:rsidRPr="00190FD0">
        <w:rPr>
          <w:rFonts w:ascii="Verdana" w:hAnsi="Verdana" w:cs="Arial"/>
          <w:sz w:val="20"/>
          <w:szCs w:val="20"/>
        </w:rPr>
        <w:t xml:space="preserve">  projekt</w:t>
      </w:r>
      <w:proofErr w:type="gramEnd"/>
      <w:r w:rsidRPr="00190FD0">
        <w:rPr>
          <w:rFonts w:ascii="Verdana" w:hAnsi="Verdana" w:cs="Arial"/>
          <w:sz w:val="20"/>
          <w:szCs w:val="20"/>
        </w:rPr>
        <w:t xml:space="preserve">: </w:t>
      </w:r>
      <w:proofErr w:type="spellStart"/>
      <w:r w:rsidRPr="00190FD0">
        <w:rPr>
          <w:rFonts w:ascii="Verdana" w:hAnsi="Verdana" w:cs="Arial"/>
          <w:sz w:val="20"/>
          <w:szCs w:val="20"/>
        </w:rPr>
        <w:t>usluge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tekućeg</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investicijskog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održavanja</w:t>
      </w:r>
      <w:proofErr w:type="spellEnd"/>
      <w:r w:rsidRPr="00190FD0">
        <w:rPr>
          <w:rFonts w:ascii="Verdana" w:hAnsi="Verdana" w:cs="Arial"/>
          <w:sz w:val="20"/>
          <w:szCs w:val="20"/>
        </w:rPr>
        <w:t xml:space="preserve"> - </w:t>
      </w:r>
      <w:proofErr w:type="spellStart"/>
      <w:r w:rsidRPr="00190FD0">
        <w:rPr>
          <w:rFonts w:ascii="Verdana" w:hAnsi="Verdana" w:cs="Arial"/>
          <w:sz w:val="20"/>
          <w:szCs w:val="20"/>
        </w:rPr>
        <w:t>čišćenja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zemljišta</w:t>
      </w:r>
      <w:proofErr w:type="spellEnd"/>
      <w:r w:rsidRPr="00190FD0">
        <w:rPr>
          <w:rFonts w:ascii="Verdana" w:hAnsi="Verdana" w:cs="Arial"/>
          <w:sz w:val="20"/>
          <w:szCs w:val="20"/>
        </w:rPr>
        <w:t xml:space="preserve"> (1.327,23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11B9955C"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Ulaganje</w:t>
      </w:r>
      <w:proofErr w:type="spellEnd"/>
      <w:r w:rsidRPr="00190FD0">
        <w:rPr>
          <w:rFonts w:ascii="Verdana" w:hAnsi="Verdana" w:cs="Arial"/>
          <w:sz w:val="20"/>
          <w:szCs w:val="20"/>
        </w:rPr>
        <w:t xml:space="preserve"> u razvoj </w:t>
      </w:r>
      <w:proofErr w:type="spellStart"/>
      <w:r w:rsidRPr="00190FD0">
        <w:rPr>
          <w:rFonts w:ascii="Verdana" w:hAnsi="Verdana" w:cs="Arial"/>
          <w:sz w:val="20"/>
          <w:szCs w:val="20"/>
        </w:rPr>
        <w:t>poduzetništva</w:t>
      </w:r>
      <w:proofErr w:type="spellEnd"/>
      <w:r w:rsidRPr="00190FD0">
        <w:rPr>
          <w:rFonts w:ascii="Verdana" w:hAnsi="Verdana" w:cs="Arial"/>
          <w:sz w:val="20"/>
          <w:szCs w:val="20"/>
        </w:rPr>
        <w:t>.</w:t>
      </w:r>
    </w:p>
    <w:p w14:paraId="17A3AF49"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Podizanje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kvalitete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života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stanovanja</w:t>
      </w:r>
      <w:proofErr w:type="spellEnd"/>
      <w:r w:rsidRPr="00190FD0">
        <w:rPr>
          <w:rFonts w:ascii="Verdana" w:hAnsi="Verdana" w:cs="Arial"/>
          <w:sz w:val="20"/>
          <w:szCs w:val="20"/>
        </w:rPr>
        <w:t>.</w:t>
      </w:r>
    </w:p>
    <w:p w14:paraId="7D883438"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Pripremne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radnje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čišćenje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uređenje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zemljišta</w:t>
      </w:r>
      <w:proofErr w:type="spellEnd"/>
      <w:r w:rsidRPr="00190FD0">
        <w:rPr>
          <w:rFonts w:ascii="Verdana" w:hAnsi="Verdana" w:cs="Arial"/>
          <w:sz w:val="20"/>
          <w:szCs w:val="20"/>
        </w:rPr>
        <w:t>.</w:t>
      </w:r>
    </w:p>
    <w:p w14:paraId="6D484B17" w14:textId="77777777" w:rsidR="00190FD0" w:rsidRPr="00190FD0" w:rsidRDefault="00190FD0" w:rsidP="00190FD0">
      <w:pPr>
        <w:jc w:val="both"/>
        <w:rPr>
          <w:rFonts w:ascii="Verdana" w:hAnsi="Verdana" w:cs="Arial"/>
          <w:sz w:val="20"/>
          <w:szCs w:val="20"/>
        </w:rPr>
      </w:pPr>
    </w:p>
    <w:p w14:paraId="0975B036"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w:t>
      </w:r>
      <w:proofErr w:type="spellStart"/>
      <w:r w:rsidRPr="00190FD0">
        <w:rPr>
          <w:rFonts w:ascii="Verdana" w:hAnsi="Verdana" w:cs="Arial"/>
          <w:i/>
          <w:sz w:val="20"/>
          <w:szCs w:val="20"/>
          <w:u w:val="single"/>
        </w:rPr>
        <w:t>Poticanje</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razvoja</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poljoprivrede</w:t>
      </w:r>
      <w:proofErr w:type="spellEnd"/>
    </w:p>
    <w:p w14:paraId="02F5CF07"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4.977,10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0,19%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plana. Program </w:t>
      </w:r>
      <w:proofErr w:type="spellStart"/>
      <w:r w:rsidRPr="00190FD0">
        <w:rPr>
          <w:rFonts w:ascii="Verdana" w:hAnsi="Verdana" w:cs="Arial"/>
          <w:sz w:val="20"/>
          <w:szCs w:val="20"/>
        </w:rPr>
        <w:t>obuhvaća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subvencije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poljoprivrednicima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malim</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srednjim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poduzetnicima</w:t>
      </w:r>
      <w:proofErr w:type="spellEnd"/>
      <w:r w:rsidRPr="00190FD0">
        <w:rPr>
          <w:rFonts w:ascii="Verdana" w:hAnsi="Verdana" w:cs="Arial"/>
          <w:sz w:val="20"/>
          <w:szCs w:val="20"/>
        </w:rPr>
        <w:t xml:space="preserve"> (4.977,10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gramStart"/>
      <w:r w:rsidRPr="00190FD0">
        <w:rPr>
          <w:rFonts w:ascii="Verdana" w:hAnsi="Verdana" w:cs="Arial"/>
          <w:sz w:val="20"/>
          <w:szCs w:val="20"/>
        </w:rPr>
        <w:t xml:space="preserve">za  </w:t>
      </w:r>
      <w:proofErr w:type="spellStart"/>
      <w:r w:rsidRPr="00190FD0">
        <w:rPr>
          <w:rFonts w:ascii="Verdana" w:hAnsi="Verdana" w:cs="Arial"/>
          <w:sz w:val="20"/>
          <w:szCs w:val="20"/>
        </w:rPr>
        <w:t>sufinanciranje</w:t>
      </w:r>
      <w:proofErr w:type="spellEnd"/>
      <w:proofErr w:type="gramEnd"/>
      <w:r w:rsidRPr="00190FD0">
        <w:rPr>
          <w:rFonts w:ascii="Verdana" w:hAnsi="Verdana" w:cs="Arial"/>
          <w:sz w:val="20"/>
          <w:szCs w:val="20"/>
        </w:rPr>
        <w:t xml:space="preserve"> </w:t>
      </w:r>
      <w:proofErr w:type="spellStart"/>
      <w:r w:rsidRPr="00190FD0">
        <w:rPr>
          <w:rFonts w:ascii="Verdana" w:hAnsi="Verdana" w:cs="Arial"/>
          <w:sz w:val="20"/>
          <w:szCs w:val="20"/>
        </w:rPr>
        <w:t>umjetnog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osjemenjivanja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krava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junica</w:t>
      </w:r>
      <w:proofErr w:type="spellEnd"/>
      <w:r w:rsidRPr="00190FD0">
        <w:rPr>
          <w:rFonts w:ascii="Verdana" w:hAnsi="Verdana" w:cs="Arial"/>
          <w:sz w:val="20"/>
          <w:szCs w:val="20"/>
        </w:rPr>
        <w:t xml:space="preserve"> (2.986,26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potpore</w:t>
      </w:r>
      <w:proofErr w:type="spellEnd"/>
      <w:r w:rsidRPr="00190FD0">
        <w:rPr>
          <w:rFonts w:ascii="Verdana" w:hAnsi="Verdana" w:cs="Arial"/>
          <w:sz w:val="20"/>
          <w:szCs w:val="20"/>
        </w:rPr>
        <w:t xml:space="preserve"> za razvoj </w:t>
      </w:r>
      <w:proofErr w:type="spellStart"/>
      <w:r w:rsidRPr="00190FD0">
        <w:rPr>
          <w:rFonts w:ascii="Verdana" w:hAnsi="Verdana" w:cs="Arial"/>
          <w:sz w:val="20"/>
          <w:szCs w:val="20"/>
        </w:rPr>
        <w:t>poljoprivredne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proizvodnje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sufinanciranje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nabavke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poljoprivredne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opreme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mehanizacije</w:t>
      </w:r>
      <w:proofErr w:type="spellEnd"/>
      <w:r w:rsidRPr="00190FD0">
        <w:rPr>
          <w:rFonts w:ascii="Verdana" w:hAnsi="Verdana" w:cs="Arial"/>
          <w:sz w:val="20"/>
          <w:szCs w:val="20"/>
        </w:rPr>
        <w:t xml:space="preserve"> (1.990,84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2B13F6FE"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lastRenderedPageBreak/>
        <w:t xml:space="preserve">OPĆI CILJ: </w:t>
      </w:r>
      <w:proofErr w:type="spellStart"/>
      <w:r w:rsidRPr="00190FD0">
        <w:rPr>
          <w:rFonts w:ascii="Verdana" w:hAnsi="Verdana" w:cs="Arial"/>
          <w:sz w:val="20"/>
          <w:szCs w:val="20"/>
        </w:rPr>
        <w:t>Osiguranje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uvjeta</w:t>
      </w:r>
      <w:proofErr w:type="spellEnd"/>
      <w:r w:rsidRPr="00190FD0">
        <w:rPr>
          <w:rFonts w:ascii="Verdana" w:hAnsi="Verdana" w:cs="Arial"/>
          <w:sz w:val="20"/>
          <w:szCs w:val="20"/>
        </w:rPr>
        <w:t xml:space="preserve"> za razvoj </w:t>
      </w:r>
      <w:proofErr w:type="spellStart"/>
      <w:r w:rsidRPr="00190FD0">
        <w:rPr>
          <w:rFonts w:ascii="Verdana" w:hAnsi="Verdana" w:cs="Arial"/>
          <w:sz w:val="20"/>
          <w:szCs w:val="20"/>
        </w:rPr>
        <w:t>poljoprivrede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području</w:t>
      </w:r>
      <w:proofErr w:type="spellEnd"/>
      <w:r w:rsidRPr="00190FD0">
        <w:rPr>
          <w:rFonts w:ascii="Verdana" w:hAnsi="Verdana" w:cs="Arial"/>
          <w:sz w:val="20"/>
          <w:szCs w:val="20"/>
        </w:rPr>
        <w:t xml:space="preserve"> Općine Lasinja.</w:t>
      </w:r>
    </w:p>
    <w:p w14:paraId="37F731A3"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Brži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razvitak</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poljoprivrede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gospodarstva</w:t>
      </w:r>
      <w:proofErr w:type="spellEnd"/>
      <w:r w:rsidRPr="00190FD0">
        <w:rPr>
          <w:rFonts w:ascii="Verdana" w:hAnsi="Verdana" w:cs="Arial"/>
          <w:sz w:val="20"/>
          <w:szCs w:val="20"/>
        </w:rPr>
        <w:t>.</w:t>
      </w:r>
    </w:p>
    <w:p w14:paraId="21381003"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Poticajne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mjere</w:t>
      </w:r>
      <w:proofErr w:type="spellEnd"/>
      <w:r w:rsidRPr="00190FD0">
        <w:rPr>
          <w:rFonts w:ascii="Verdana" w:hAnsi="Verdana" w:cs="Arial"/>
          <w:sz w:val="20"/>
          <w:szCs w:val="20"/>
        </w:rPr>
        <w:t xml:space="preserve"> za razvoj </w:t>
      </w:r>
      <w:proofErr w:type="spellStart"/>
      <w:r w:rsidRPr="00190FD0">
        <w:rPr>
          <w:rFonts w:ascii="Verdana" w:hAnsi="Verdana" w:cs="Arial"/>
          <w:sz w:val="20"/>
          <w:szCs w:val="20"/>
        </w:rPr>
        <w:t>poljoprivrede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nabavka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poljoprivrednih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strojeva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mehanizacije</w:t>
      </w:r>
      <w:proofErr w:type="spellEnd"/>
      <w:r w:rsidRPr="00190FD0">
        <w:rPr>
          <w:rFonts w:ascii="Verdana" w:hAnsi="Verdana" w:cs="Arial"/>
          <w:sz w:val="20"/>
          <w:szCs w:val="20"/>
        </w:rPr>
        <w:t>.</w:t>
      </w:r>
    </w:p>
    <w:p w14:paraId="7ECAF5BD" w14:textId="77777777" w:rsidR="00190FD0" w:rsidRPr="00190FD0" w:rsidRDefault="00190FD0" w:rsidP="00190FD0">
      <w:pPr>
        <w:jc w:val="both"/>
        <w:rPr>
          <w:rFonts w:ascii="Verdana" w:hAnsi="Verdana" w:cs="Arial"/>
          <w:sz w:val="20"/>
          <w:szCs w:val="20"/>
        </w:rPr>
      </w:pPr>
    </w:p>
    <w:p w14:paraId="4B424BC5" w14:textId="77777777" w:rsidR="00190FD0" w:rsidRPr="00190FD0" w:rsidRDefault="00190FD0" w:rsidP="007203D2">
      <w:pPr>
        <w:pStyle w:val="ListParagraph"/>
        <w:numPr>
          <w:ilvl w:val="0"/>
          <w:numId w:val="10"/>
        </w:numPr>
        <w:spacing w:line="276" w:lineRule="auto"/>
        <w:jc w:val="both"/>
        <w:rPr>
          <w:rFonts w:ascii="Verdana" w:hAnsi="Verdana" w:cs="Arial"/>
          <w:i/>
          <w:color w:val="000000" w:themeColor="text1"/>
          <w:sz w:val="20"/>
          <w:szCs w:val="20"/>
          <w:u w:val="single"/>
        </w:rPr>
      </w:pPr>
      <w:r w:rsidRPr="00190FD0">
        <w:rPr>
          <w:rFonts w:ascii="Verdana" w:hAnsi="Verdana" w:cs="Arial"/>
          <w:i/>
          <w:color w:val="000000" w:themeColor="text1"/>
          <w:sz w:val="20"/>
          <w:szCs w:val="20"/>
          <w:u w:val="single"/>
        </w:rPr>
        <w:t xml:space="preserve">Program: </w:t>
      </w:r>
      <w:proofErr w:type="spellStart"/>
      <w:r w:rsidRPr="00190FD0">
        <w:rPr>
          <w:rFonts w:ascii="Verdana" w:hAnsi="Verdana" w:cs="Arial"/>
          <w:i/>
          <w:color w:val="000000" w:themeColor="text1"/>
          <w:sz w:val="20"/>
          <w:szCs w:val="20"/>
          <w:u w:val="single"/>
        </w:rPr>
        <w:t>Socijalna</w:t>
      </w:r>
      <w:proofErr w:type="spellEnd"/>
      <w:r w:rsidRPr="00190FD0">
        <w:rPr>
          <w:rFonts w:ascii="Verdana" w:hAnsi="Verdana" w:cs="Arial"/>
          <w:i/>
          <w:color w:val="000000" w:themeColor="text1"/>
          <w:sz w:val="20"/>
          <w:szCs w:val="20"/>
          <w:u w:val="single"/>
        </w:rPr>
        <w:t xml:space="preserve"> </w:t>
      </w:r>
      <w:proofErr w:type="spellStart"/>
      <w:r w:rsidRPr="00190FD0">
        <w:rPr>
          <w:rFonts w:ascii="Verdana" w:hAnsi="Verdana" w:cs="Arial"/>
          <w:i/>
          <w:color w:val="000000" w:themeColor="text1"/>
          <w:sz w:val="20"/>
          <w:szCs w:val="20"/>
          <w:u w:val="single"/>
        </w:rPr>
        <w:t>zaštita</w:t>
      </w:r>
      <w:proofErr w:type="spellEnd"/>
    </w:p>
    <w:p w14:paraId="4961A500"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14.732,23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0,58% u </w:t>
      </w:r>
      <w:proofErr w:type="spellStart"/>
      <w:r w:rsidRPr="00190FD0">
        <w:rPr>
          <w:rFonts w:ascii="Verdana" w:hAnsi="Verdana" w:cs="Arial"/>
          <w:sz w:val="20"/>
          <w:szCs w:val="20"/>
        </w:rPr>
        <w:t>odnosu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plan. </w:t>
      </w:r>
      <w:proofErr w:type="spellStart"/>
      <w:r w:rsidRPr="00190FD0">
        <w:rPr>
          <w:rFonts w:ascii="Verdana" w:hAnsi="Verdana" w:cs="Arial"/>
          <w:sz w:val="20"/>
          <w:szCs w:val="20"/>
        </w:rPr>
        <w:t>Ovaj</w:t>
      </w:r>
      <w:proofErr w:type="spellEnd"/>
      <w:r w:rsidRPr="00190FD0">
        <w:rPr>
          <w:rFonts w:ascii="Verdana" w:hAnsi="Verdana" w:cs="Arial"/>
          <w:sz w:val="20"/>
          <w:szCs w:val="20"/>
        </w:rPr>
        <w:t xml:space="preserve"> program </w:t>
      </w:r>
      <w:proofErr w:type="spellStart"/>
      <w:r w:rsidRPr="00190FD0">
        <w:rPr>
          <w:rFonts w:ascii="Verdana" w:hAnsi="Verdana" w:cs="Arial"/>
          <w:sz w:val="20"/>
          <w:szCs w:val="20"/>
        </w:rPr>
        <w:t>obuhvaća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naknade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građanima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kućanstvima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socijalno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nezbrinutim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osobama</w:t>
      </w:r>
      <w:proofErr w:type="spellEnd"/>
      <w:r w:rsidRPr="00190FD0">
        <w:rPr>
          <w:rFonts w:ascii="Verdana" w:hAnsi="Verdana" w:cs="Arial"/>
          <w:sz w:val="20"/>
          <w:szCs w:val="20"/>
        </w:rPr>
        <w:t xml:space="preserve"> (4.778,02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pomoć</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novorođenu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djecu</w:t>
      </w:r>
      <w:proofErr w:type="spellEnd"/>
      <w:r w:rsidRPr="00190FD0">
        <w:rPr>
          <w:rFonts w:ascii="Verdana" w:hAnsi="Verdana" w:cs="Arial"/>
          <w:sz w:val="20"/>
          <w:szCs w:val="20"/>
        </w:rPr>
        <w:t xml:space="preserve"> (3.716,24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pomoć</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troškovima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stanovanja</w:t>
      </w:r>
      <w:proofErr w:type="spellEnd"/>
      <w:r w:rsidRPr="00190FD0">
        <w:rPr>
          <w:rFonts w:ascii="Verdana" w:hAnsi="Verdana" w:cs="Arial"/>
          <w:sz w:val="20"/>
          <w:szCs w:val="20"/>
        </w:rPr>
        <w:t xml:space="preserve"> (5.574,36 </w:t>
      </w:r>
      <w:proofErr w:type="spellStart"/>
      <w:r w:rsidRPr="00190FD0">
        <w:rPr>
          <w:rFonts w:ascii="Verdana" w:hAnsi="Verdana" w:cs="Arial"/>
          <w:sz w:val="20"/>
          <w:szCs w:val="20"/>
        </w:rPr>
        <w:t>eura</w:t>
      </w:r>
      <w:proofErr w:type="spellEnd"/>
      <w:proofErr w:type="gramStart"/>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proofErr w:type="gramEnd"/>
      <w:r w:rsidRPr="00190FD0">
        <w:rPr>
          <w:rFonts w:ascii="Verdana" w:hAnsi="Verdana" w:cs="Arial"/>
          <w:sz w:val="20"/>
          <w:szCs w:val="20"/>
        </w:rPr>
        <w:t xml:space="preserve"> projekt: </w:t>
      </w:r>
      <w:proofErr w:type="spellStart"/>
      <w:r w:rsidRPr="00190FD0">
        <w:rPr>
          <w:rFonts w:ascii="Verdana" w:hAnsi="Verdana" w:cs="Arial"/>
          <w:sz w:val="20"/>
          <w:szCs w:val="20"/>
        </w:rPr>
        <w:t>kapitalne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donacije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građanima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kućanstvima</w:t>
      </w:r>
      <w:proofErr w:type="spellEnd"/>
      <w:r w:rsidRPr="00190FD0">
        <w:rPr>
          <w:rFonts w:ascii="Verdana" w:hAnsi="Verdana" w:cs="Arial"/>
          <w:sz w:val="20"/>
          <w:szCs w:val="20"/>
        </w:rPr>
        <w:t xml:space="preserve"> (663,61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4203C213"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Pomoći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potrebe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korisnicima</w:t>
      </w:r>
      <w:proofErr w:type="spellEnd"/>
      <w:r w:rsidRPr="00190FD0">
        <w:rPr>
          <w:rFonts w:ascii="Verdana" w:hAnsi="Verdana" w:cs="Arial"/>
          <w:sz w:val="20"/>
          <w:szCs w:val="20"/>
        </w:rPr>
        <w:t xml:space="preserve"> koji </w:t>
      </w:r>
      <w:proofErr w:type="spellStart"/>
      <w:r w:rsidRPr="00190FD0">
        <w:rPr>
          <w:rFonts w:ascii="Verdana" w:hAnsi="Verdana" w:cs="Arial"/>
          <w:sz w:val="20"/>
          <w:szCs w:val="20"/>
        </w:rPr>
        <w:t>nemaju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dovoljno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sredstava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podmirenje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osnovnih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životnih</w:t>
      </w:r>
      <w:proofErr w:type="spellEnd"/>
      <w:r w:rsidRPr="00190FD0">
        <w:rPr>
          <w:rFonts w:ascii="Verdana" w:hAnsi="Verdana" w:cs="Arial"/>
          <w:sz w:val="20"/>
          <w:szCs w:val="20"/>
        </w:rPr>
        <w:t xml:space="preserve"> </w:t>
      </w:r>
      <w:proofErr w:type="spellStart"/>
      <w:proofErr w:type="gramStart"/>
      <w:r w:rsidRPr="00190FD0">
        <w:rPr>
          <w:rFonts w:ascii="Verdana" w:hAnsi="Verdana" w:cs="Arial"/>
          <w:sz w:val="20"/>
          <w:szCs w:val="20"/>
        </w:rPr>
        <w:t>potreba</w:t>
      </w:r>
      <w:proofErr w:type="spellEnd"/>
      <w:r w:rsidRPr="00190FD0">
        <w:rPr>
          <w:rFonts w:ascii="Verdana" w:hAnsi="Verdana" w:cs="Arial"/>
          <w:sz w:val="20"/>
          <w:szCs w:val="20"/>
        </w:rPr>
        <w:t xml:space="preserve"> .</w:t>
      </w:r>
      <w:proofErr w:type="gramEnd"/>
    </w:p>
    <w:p w14:paraId="25391AE9"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Osigurati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osnovne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životne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potrebe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obiteljima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slabijeg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socijalnog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stanja</w:t>
      </w:r>
      <w:proofErr w:type="spellEnd"/>
      <w:r w:rsidRPr="00190FD0">
        <w:rPr>
          <w:rFonts w:ascii="Verdana" w:hAnsi="Verdana" w:cs="Arial"/>
          <w:sz w:val="20"/>
          <w:szCs w:val="20"/>
        </w:rPr>
        <w:t>.</w:t>
      </w:r>
    </w:p>
    <w:p w14:paraId="1ACA257A"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Zadovoljstvo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provedenim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aktivnostima</w:t>
      </w:r>
      <w:proofErr w:type="spellEnd"/>
      <w:r w:rsidRPr="00190FD0">
        <w:rPr>
          <w:rFonts w:ascii="Verdana" w:hAnsi="Verdana" w:cs="Arial"/>
          <w:sz w:val="20"/>
          <w:szCs w:val="20"/>
        </w:rPr>
        <w:t>.</w:t>
      </w:r>
    </w:p>
    <w:p w14:paraId="580C8213" w14:textId="77777777" w:rsidR="00190FD0" w:rsidRPr="00190FD0" w:rsidRDefault="00190FD0" w:rsidP="00190FD0">
      <w:pPr>
        <w:jc w:val="both"/>
        <w:rPr>
          <w:rFonts w:ascii="Verdana" w:hAnsi="Verdana" w:cs="Arial"/>
          <w:sz w:val="20"/>
          <w:szCs w:val="20"/>
        </w:rPr>
      </w:pPr>
    </w:p>
    <w:p w14:paraId="72E6FB0D"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Program: Školstvo</w:t>
      </w:r>
    </w:p>
    <w:p w14:paraId="223A0DFF"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35.835,15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1,40%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plana. 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obuhvaćene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subvencije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prijevoza</w:t>
      </w:r>
      <w:proofErr w:type="spellEnd"/>
      <w:r w:rsidRPr="00190FD0">
        <w:rPr>
          <w:rFonts w:ascii="Verdana" w:hAnsi="Verdana" w:cs="Arial"/>
          <w:sz w:val="20"/>
          <w:szCs w:val="20"/>
        </w:rPr>
        <w:t xml:space="preserve"> (19.908,42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naknada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troškova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učenicima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osnovnih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srednjih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škola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studentima</w:t>
      </w:r>
      <w:proofErr w:type="spellEnd"/>
      <w:r w:rsidRPr="00190FD0">
        <w:rPr>
          <w:rFonts w:ascii="Verdana" w:hAnsi="Verdana" w:cs="Arial"/>
          <w:sz w:val="20"/>
          <w:szCs w:val="20"/>
        </w:rPr>
        <w:t xml:space="preserve"> (12.608,66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kapitalne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donacije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školskim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organizacijama</w:t>
      </w:r>
      <w:proofErr w:type="spellEnd"/>
      <w:r w:rsidRPr="00190FD0">
        <w:rPr>
          <w:rFonts w:ascii="Verdana" w:hAnsi="Verdana" w:cs="Arial"/>
          <w:sz w:val="20"/>
          <w:szCs w:val="20"/>
        </w:rPr>
        <w:t xml:space="preserve"> (3.318,07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2837B53F"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Osiguranje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višeg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stupnja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standarda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obrazovanja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putem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subvencija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pomoći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obiteljima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podmirenju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troškova</w:t>
      </w:r>
      <w:proofErr w:type="spellEnd"/>
      <w:r w:rsidRPr="00190FD0">
        <w:rPr>
          <w:rFonts w:ascii="Verdana" w:hAnsi="Verdana" w:cs="Arial"/>
          <w:sz w:val="20"/>
          <w:szCs w:val="20"/>
        </w:rPr>
        <w:t>.</w:t>
      </w:r>
    </w:p>
    <w:p w14:paraId="7C3101E8"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Podizanje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kvalitete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odgoja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obrazovanja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očuvanje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tjelesnog</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mentalnog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zdravlja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djece</w:t>
      </w:r>
      <w:proofErr w:type="spellEnd"/>
      <w:r w:rsidRPr="00190FD0">
        <w:rPr>
          <w:rFonts w:ascii="Verdana" w:hAnsi="Verdana" w:cs="Arial"/>
          <w:sz w:val="20"/>
          <w:szCs w:val="20"/>
        </w:rPr>
        <w:t>.</w:t>
      </w:r>
    </w:p>
    <w:p w14:paraId="7F23212E"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Veći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broj</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provedenih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w:t>
      </w:r>
    </w:p>
    <w:p w14:paraId="01BCE451" w14:textId="77777777" w:rsidR="00190FD0" w:rsidRPr="00190FD0" w:rsidRDefault="00190FD0" w:rsidP="00190FD0">
      <w:pPr>
        <w:jc w:val="both"/>
        <w:rPr>
          <w:rFonts w:ascii="Verdana" w:hAnsi="Verdana" w:cs="Arial"/>
          <w:sz w:val="20"/>
          <w:szCs w:val="20"/>
        </w:rPr>
      </w:pPr>
    </w:p>
    <w:p w14:paraId="0787990C"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proofErr w:type="gramStart"/>
      <w:r w:rsidRPr="00190FD0">
        <w:rPr>
          <w:rFonts w:ascii="Verdana" w:hAnsi="Verdana" w:cs="Arial"/>
          <w:i/>
          <w:sz w:val="20"/>
          <w:szCs w:val="20"/>
          <w:u w:val="single"/>
        </w:rPr>
        <w:t>Program :</w:t>
      </w:r>
      <w:proofErr w:type="gram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Predškolski</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odgoj</w:t>
      </w:r>
      <w:proofErr w:type="spellEnd"/>
    </w:p>
    <w:p w14:paraId="78072385"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297.756,98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11,65%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ukupnog</w:t>
      </w:r>
      <w:proofErr w:type="spellEnd"/>
      <w:r w:rsidRPr="00190FD0">
        <w:rPr>
          <w:rFonts w:ascii="Verdana" w:hAnsi="Verdana" w:cs="Arial"/>
          <w:sz w:val="20"/>
          <w:szCs w:val="20"/>
        </w:rPr>
        <w:t xml:space="preserve"> plana, </w:t>
      </w:r>
      <w:proofErr w:type="gramStart"/>
      <w:r w:rsidRPr="00190FD0">
        <w:rPr>
          <w:rFonts w:ascii="Verdana" w:hAnsi="Verdana" w:cs="Arial"/>
          <w:sz w:val="20"/>
          <w:szCs w:val="20"/>
        </w:rPr>
        <w:t xml:space="preserve">a  </w:t>
      </w:r>
      <w:proofErr w:type="spellStart"/>
      <w:r w:rsidRPr="00190FD0">
        <w:rPr>
          <w:rFonts w:ascii="Verdana" w:hAnsi="Verdana" w:cs="Arial"/>
          <w:sz w:val="20"/>
          <w:szCs w:val="20"/>
        </w:rPr>
        <w:t>obuhvaća</w:t>
      </w:r>
      <w:proofErr w:type="spellEnd"/>
      <w:proofErr w:type="gram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provedbe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predškolskog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odgoja</w:t>
      </w:r>
      <w:proofErr w:type="spellEnd"/>
      <w:r w:rsidRPr="00190FD0">
        <w:rPr>
          <w:rFonts w:ascii="Verdana" w:hAnsi="Verdana" w:cs="Arial"/>
          <w:sz w:val="20"/>
          <w:szCs w:val="20"/>
        </w:rPr>
        <w:t xml:space="preserve"> (79.633,68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održavanje </w:t>
      </w:r>
      <w:proofErr w:type="spellStart"/>
      <w:r w:rsidRPr="00190FD0">
        <w:rPr>
          <w:rFonts w:ascii="Verdana" w:hAnsi="Verdana" w:cs="Arial"/>
          <w:sz w:val="20"/>
          <w:szCs w:val="20"/>
        </w:rPr>
        <w:t>dječjeg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vrtića</w:t>
      </w:r>
      <w:proofErr w:type="spellEnd"/>
      <w:r w:rsidRPr="00190FD0">
        <w:rPr>
          <w:rFonts w:ascii="Verdana" w:hAnsi="Verdana" w:cs="Arial"/>
          <w:sz w:val="20"/>
          <w:szCs w:val="20"/>
        </w:rPr>
        <w:t xml:space="preserve"> – </w:t>
      </w:r>
      <w:proofErr w:type="spellStart"/>
      <w:r w:rsidRPr="00190FD0">
        <w:rPr>
          <w:rFonts w:ascii="Verdana" w:hAnsi="Verdana" w:cs="Arial"/>
          <w:sz w:val="20"/>
          <w:szCs w:val="20"/>
        </w:rPr>
        <w:t>materijal</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energija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usluge</w:t>
      </w:r>
      <w:proofErr w:type="spellEnd"/>
      <w:r w:rsidRPr="00190FD0">
        <w:rPr>
          <w:rFonts w:ascii="Verdana" w:hAnsi="Verdana" w:cs="Arial"/>
          <w:sz w:val="20"/>
          <w:szCs w:val="20"/>
        </w:rPr>
        <w:t xml:space="preserve"> (1.327,23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proširenje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kapaciteta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dječjeg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vrtića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rekonstrukcija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opremanje</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(216.796,07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44EA8E11"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Osiguranje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uvjeta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provođenje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redovnih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predškolskog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odgoja</w:t>
      </w:r>
      <w:proofErr w:type="spellEnd"/>
      <w:r w:rsidRPr="00190FD0">
        <w:rPr>
          <w:rFonts w:ascii="Verdana" w:hAnsi="Verdana" w:cs="Arial"/>
          <w:sz w:val="20"/>
          <w:szCs w:val="20"/>
        </w:rPr>
        <w:t>.</w:t>
      </w:r>
    </w:p>
    <w:p w14:paraId="7558F99D"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Uključivanje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većeg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broja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djece</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programe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kojima</w:t>
      </w:r>
      <w:proofErr w:type="spellEnd"/>
      <w:r w:rsidRPr="00190FD0">
        <w:rPr>
          <w:rFonts w:ascii="Verdana" w:hAnsi="Verdana" w:cs="Arial"/>
          <w:sz w:val="20"/>
          <w:szCs w:val="20"/>
        </w:rPr>
        <w:t xml:space="preserve"> se </w:t>
      </w:r>
      <w:proofErr w:type="spellStart"/>
      <w:r w:rsidRPr="00190FD0">
        <w:rPr>
          <w:rFonts w:ascii="Verdana" w:hAnsi="Verdana" w:cs="Arial"/>
          <w:sz w:val="20"/>
          <w:szCs w:val="20"/>
        </w:rPr>
        <w:t>osigurava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odgoj</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naobrazba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njega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zdravstvena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zaštita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djece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predškolske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dobi</w:t>
      </w:r>
      <w:proofErr w:type="spellEnd"/>
      <w:r w:rsidRPr="00190FD0">
        <w:rPr>
          <w:rFonts w:ascii="Verdana" w:hAnsi="Verdana" w:cs="Arial"/>
          <w:sz w:val="20"/>
          <w:szCs w:val="20"/>
        </w:rPr>
        <w:t>.</w:t>
      </w:r>
    </w:p>
    <w:p w14:paraId="716CFB43"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Povećanje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broja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djece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uključenih</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redovne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odgoja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predškolskog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obrazovanja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kvaliteta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obavljanja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redovne</w:t>
      </w:r>
      <w:proofErr w:type="spellEnd"/>
      <w:r w:rsidRPr="00190FD0">
        <w:rPr>
          <w:rFonts w:ascii="Verdana" w:hAnsi="Verdana" w:cs="Arial"/>
          <w:sz w:val="20"/>
          <w:szCs w:val="20"/>
        </w:rPr>
        <w:t xml:space="preserve"> djelatnosti </w:t>
      </w:r>
      <w:proofErr w:type="spellStart"/>
      <w:r w:rsidRPr="00190FD0">
        <w:rPr>
          <w:rFonts w:ascii="Verdana" w:hAnsi="Verdana" w:cs="Arial"/>
          <w:sz w:val="20"/>
          <w:szCs w:val="20"/>
        </w:rPr>
        <w:t>predškolske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ustanove</w:t>
      </w:r>
      <w:proofErr w:type="spellEnd"/>
      <w:r w:rsidRPr="00190FD0">
        <w:rPr>
          <w:rFonts w:ascii="Verdana" w:hAnsi="Verdana" w:cs="Arial"/>
          <w:sz w:val="20"/>
          <w:szCs w:val="20"/>
        </w:rPr>
        <w:t>.</w:t>
      </w:r>
    </w:p>
    <w:p w14:paraId="7CF023A9" w14:textId="77777777" w:rsidR="00190FD0" w:rsidRPr="00190FD0" w:rsidRDefault="00190FD0" w:rsidP="00190FD0">
      <w:pPr>
        <w:jc w:val="both"/>
        <w:rPr>
          <w:rFonts w:ascii="Verdana" w:hAnsi="Verdana" w:cs="Arial"/>
          <w:sz w:val="20"/>
          <w:szCs w:val="20"/>
        </w:rPr>
      </w:pPr>
    </w:p>
    <w:p w14:paraId="23950102"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w:t>
      </w:r>
      <w:proofErr w:type="spellStart"/>
      <w:r w:rsidRPr="00190FD0">
        <w:rPr>
          <w:rFonts w:ascii="Verdana" w:hAnsi="Verdana" w:cs="Arial"/>
          <w:i/>
          <w:sz w:val="20"/>
          <w:szCs w:val="20"/>
          <w:u w:val="single"/>
        </w:rPr>
        <w:t>Promicanje</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kulture</w:t>
      </w:r>
      <w:proofErr w:type="spellEnd"/>
    </w:p>
    <w:p w14:paraId="265471E2" w14:textId="77777777" w:rsidR="00190FD0" w:rsidRPr="00190FD0" w:rsidRDefault="00190FD0" w:rsidP="00190FD0">
      <w:pPr>
        <w:jc w:val="both"/>
        <w:rPr>
          <w:rFonts w:ascii="Verdana" w:hAnsi="Verdana" w:cs="Arial"/>
          <w:sz w:val="20"/>
          <w:szCs w:val="20"/>
        </w:rPr>
      </w:pPr>
      <w:proofErr w:type="spellStart"/>
      <w:r w:rsidRPr="00190FD0">
        <w:rPr>
          <w:rFonts w:ascii="Verdana" w:hAnsi="Verdana" w:cs="Arial"/>
          <w:sz w:val="20"/>
          <w:szCs w:val="20"/>
        </w:rPr>
        <w:t>Putem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5.189,46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0,20 % </w:t>
      </w:r>
      <w:proofErr w:type="spellStart"/>
      <w:proofErr w:type="gram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ukupnog</w:t>
      </w:r>
      <w:proofErr w:type="spellEnd"/>
      <w:proofErr w:type="gramEnd"/>
      <w:r w:rsidRPr="00190FD0">
        <w:rPr>
          <w:rFonts w:ascii="Verdana" w:hAnsi="Verdana" w:cs="Arial"/>
          <w:sz w:val="20"/>
          <w:szCs w:val="20"/>
        </w:rPr>
        <w:t xml:space="preserve"> plana. </w:t>
      </w:r>
      <w:proofErr w:type="spellStart"/>
      <w:r w:rsidRPr="00190FD0">
        <w:rPr>
          <w:rFonts w:ascii="Verdana" w:hAnsi="Verdana" w:cs="Arial"/>
          <w:sz w:val="20"/>
          <w:szCs w:val="20"/>
        </w:rPr>
        <w:t>Obuhvaća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djelatnosti </w:t>
      </w:r>
      <w:proofErr w:type="spellStart"/>
      <w:r w:rsidRPr="00190FD0">
        <w:rPr>
          <w:rFonts w:ascii="Verdana" w:hAnsi="Verdana" w:cs="Arial"/>
          <w:sz w:val="20"/>
          <w:szCs w:val="20"/>
        </w:rPr>
        <w:t>kulturnih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organizacija</w:t>
      </w:r>
      <w:proofErr w:type="spellEnd"/>
      <w:r w:rsidRPr="00190FD0">
        <w:rPr>
          <w:rFonts w:ascii="Verdana" w:hAnsi="Verdana" w:cs="Arial"/>
          <w:sz w:val="20"/>
          <w:szCs w:val="20"/>
        </w:rPr>
        <w:t xml:space="preserve"> (4.645,30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uređenja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etno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muzeja</w:t>
      </w:r>
      <w:proofErr w:type="spellEnd"/>
      <w:r w:rsidRPr="00190FD0">
        <w:rPr>
          <w:rFonts w:ascii="Verdana" w:hAnsi="Verdana" w:cs="Arial"/>
          <w:sz w:val="20"/>
          <w:szCs w:val="20"/>
        </w:rPr>
        <w:t xml:space="preserve"> (544,16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10A1C1DF"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Djelovanje</w:t>
      </w:r>
      <w:proofErr w:type="spellEnd"/>
      <w:r w:rsidRPr="00190FD0">
        <w:rPr>
          <w:rFonts w:ascii="Verdana" w:hAnsi="Verdana" w:cs="Arial"/>
          <w:sz w:val="20"/>
          <w:szCs w:val="20"/>
        </w:rPr>
        <w:t xml:space="preserve"> i rad </w:t>
      </w:r>
      <w:proofErr w:type="spellStart"/>
      <w:r w:rsidRPr="00190FD0">
        <w:rPr>
          <w:rFonts w:ascii="Verdana" w:hAnsi="Verdana" w:cs="Arial"/>
          <w:sz w:val="20"/>
          <w:szCs w:val="20"/>
        </w:rPr>
        <w:t>udruga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kulturi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očuvanje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kulturnog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identiteta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promicanje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kulturnih</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zavičajnih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vrijednosti</w:t>
      </w:r>
      <w:proofErr w:type="spellEnd"/>
      <w:r w:rsidRPr="00190FD0">
        <w:rPr>
          <w:rFonts w:ascii="Verdana" w:hAnsi="Verdana" w:cs="Arial"/>
          <w:sz w:val="20"/>
          <w:szCs w:val="20"/>
        </w:rPr>
        <w:t>.</w:t>
      </w:r>
    </w:p>
    <w:p w14:paraId="28974887"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Razvoj i </w:t>
      </w:r>
      <w:proofErr w:type="spellStart"/>
      <w:r w:rsidRPr="00190FD0">
        <w:rPr>
          <w:rFonts w:ascii="Verdana" w:hAnsi="Verdana" w:cs="Arial"/>
          <w:sz w:val="20"/>
          <w:szCs w:val="20"/>
        </w:rPr>
        <w:t>poticanje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kvalitetnih</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uspješnih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kulturi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Zaštita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očuvanje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etno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muzeja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obnova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izgradnja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sakralnih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objekata</w:t>
      </w:r>
      <w:proofErr w:type="spellEnd"/>
      <w:r w:rsidRPr="00190FD0">
        <w:rPr>
          <w:rFonts w:ascii="Verdana" w:hAnsi="Verdana" w:cs="Arial"/>
          <w:sz w:val="20"/>
          <w:szCs w:val="20"/>
        </w:rPr>
        <w:t>.</w:t>
      </w:r>
    </w:p>
    <w:p w14:paraId="4EC62594"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Povećanje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broja</w:t>
      </w:r>
      <w:proofErr w:type="spellEnd"/>
      <w:r w:rsidRPr="00190FD0">
        <w:rPr>
          <w:rFonts w:ascii="Verdana" w:hAnsi="Verdana" w:cs="Arial"/>
          <w:sz w:val="20"/>
          <w:szCs w:val="20"/>
        </w:rPr>
        <w:t xml:space="preserve"> mladih </w:t>
      </w:r>
      <w:proofErr w:type="spellStart"/>
      <w:r w:rsidRPr="00190FD0">
        <w:rPr>
          <w:rFonts w:ascii="Verdana" w:hAnsi="Verdana" w:cs="Arial"/>
          <w:sz w:val="20"/>
          <w:szCs w:val="20"/>
        </w:rPr>
        <w:t>osoba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uključene</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programe</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promicanje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kulture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očuvanje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kulturne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zavičajne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baštine</w:t>
      </w:r>
      <w:proofErr w:type="spellEnd"/>
      <w:r w:rsidRPr="00190FD0">
        <w:rPr>
          <w:rFonts w:ascii="Verdana" w:hAnsi="Verdana" w:cs="Arial"/>
          <w:sz w:val="20"/>
          <w:szCs w:val="20"/>
        </w:rPr>
        <w:t>.</w:t>
      </w:r>
    </w:p>
    <w:p w14:paraId="229C83FF" w14:textId="77777777" w:rsidR="00190FD0" w:rsidRPr="00190FD0" w:rsidRDefault="00190FD0" w:rsidP="00190FD0">
      <w:pPr>
        <w:jc w:val="both"/>
        <w:rPr>
          <w:rFonts w:ascii="Verdana" w:hAnsi="Verdana" w:cs="Arial"/>
          <w:sz w:val="20"/>
          <w:szCs w:val="20"/>
        </w:rPr>
      </w:pPr>
    </w:p>
    <w:p w14:paraId="69809052"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Razvoj </w:t>
      </w:r>
      <w:proofErr w:type="spellStart"/>
      <w:r w:rsidRPr="00190FD0">
        <w:rPr>
          <w:rFonts w:ascii="Verdana" w:hAnsi="Verdana" w:cs="Arial"/>
          <w:i/>
          <w:sz w:val="20"/>
          <w:szCs w:val="20"/>
          <w:u w:val="single"/>
        </w:rPr>
        <w:t>sporta</w:t>
      </w:r>
      <w:proofErr w:type="spellEnd"/>
      <w:r w:rsidRPr="00190FD0">
        <w:rPr>
          <w:rFonts w:ascii="Verdana" w:hAnsi="Verdana" w:cs="Arial"/>
          <w:i/>
          <w:sz w:val="20"/>
          <w:szCs w:val="20"/>
          <w:u w:val="single"/>
        </w:rPr>
        <w:t xml:space="preserve"> i </w:t>
      </w:r>
      <w:proofErr w:type="spellStart"/>
      <w:r w:rsidRPr="00190FD0">
        <w:rPr>
          <w:rFonts w:ascii="Verdana" w:hAnsi="Verdana" w:cs="Arial"/>
          <w:i/>
          <w:sz w:val="20"/>
          <w:szCs w:val="20"/>
          <w:u w:val="single"/>
        </w:rPr>
        <w:t>rekreacije</w:t>
      </w:r>
      <w:proofErr w:type="spellEnd"/>
    </w:p>
    <w:p w14:paraId="042D8CF5"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98.878,49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3,87% u </w:t>
      </w:r>
      <w:proofErr w:type="spellStart"/>
      <w:r w:rsidRPr="00190FD0">
        <w:rPr>
          <w:rFonts w:ascii="Verdana" w:hAnsi="Verdana" w:cs="Arial"/>
          <w:sz w:val="20"/>
          <w:szCs w:val="20"/>
        </w:rPr>
        <w:t>odnosu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ukupni</w:t>
      </w:r>
      <w:proofErr w:type="spellEnd"/>
      <w:r w:rsidRPr="00190FD0">
        <w:rPr>
          <w:rFonts w:ascii="Verdana" w:hAnsi="Verdana" w:cs="Arial"/>
          <w:sz w:val="20"/>
          <w:szCs w:val="20"/>
        </w:rPr>
        <w:t xml:space="preserve"> plan. </w:t>
      </w:r>
      <w:proofErr w:type="spellStart"/>
      <w:r w:rsidRPr="00190FD0">
        <w:rPr>
          <w:rFonts w:ascii="Verdana" w:hAnsi="Verdana" w:cs="Arial"/>
          <w:sz w:val="20"/>
          <w:szCs w:val="20"/>
        </w:rPr>
        <w:t>obuhvaća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djelatnosti </w:t>
      </w:r>
      <w:proofErr w:type="spellStart"/>
      <w:r w:rsidRPr="00190FD0">
        <w:rPr>
          <w:rFonts w:ascii="Verdana" w:hAnsi="Verdana" w:cs="Arial"/>
          <w:sz w:val="20"/>
          <w:szCs w:val="20"/>
        </w:rPr>
        <w:t>sportskih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udruga</w:t>
      </w:r>
      <w:proofErr w:type="spellEnd"/>
      <w:r w:rsidRPr="00190FD0">
        <w:rPr>
          <w:rFonts w:ascii="Verdana" w:hAnsi="Verdana" w:cs="Arial"/>
          <w:sz w:val="20"/>
          <w:szCs w:val="20"/>
        </w:rPr>
        <w:t xml:space="preserve"> (2.654,45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Izvršavaju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tekuće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donacije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sportskim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udrugama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podnose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zahtjeve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redovito</w:t>
      </w:r>
      <w:proofErr w:type="spellEnd"/>
      <w:r w:rsidRPr="00190FD0">
        <w:rPr>
          <w:rFonts w:ascii="Verdana" w:hAnsi="Verdana" w:cs="Arial"/>
          <w:sz w:val="20"/>
          <w:szCs w:val="20"/>
        </w:rPr>
        <w:t xml:space="preserve"> </w:t>
      </w:r>
      <w:proofErr w:type="spellStart"/>
      <w:proofErr w:type="gramStart"/>
      <w:r w:rsidRPr="00190FD0">
        <w:rPr>
          <w:rFonts w:ascii="Verdana" w:hAnsi="Verdana" w:cs="Arial"/>
          <w:sz w:val="20"/>
          <w:szCs w:val="20"/>
        </w:rPr>
        <w:t>dostavljaju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izvještaj</w:t>
      </w:r>
      <w:proofErr w:type="spellEnd"/>
      <w:proofErr w:type="gramEnd"/>
      <w:r w:rsidRPr="00190FD0">
        <w:rPr>
          <w:rFonts w:ascii="Verdana" w:hAnsi="Verdana" w:cs="Arial"/>
          <w:sz w:val="20"/>
          <w:szCs w:val="20"/>
        </w:rPr>
        <w:t xml:space="preserve"> o </w:t>
      </w:r>
      <w:proofErr w:type="spellStart"/>
      <w:r w:rsidRPr="00190FD0">
        <w:rPr>
          <w:rFonts w:ascii="Verdana" w:hAnsi="Verdana" w:cs="Arial"/>
          <w:sz w:val="20"/>
          <w:szCs w:val="20"/>
        </w:rPr>
        <w:t>utrošenim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sredstvima</w:t>
      </w:r>
      <w:proofErr w:type="spellEnd"/>
      <w:r w:rsidRPr="00190FD0">
        <w:rPr>
          <w:rFonts w:ascii="Verdana" w:hAnsi="Verdana" w:cs="Arial"/>
          <w:sz w:val="20"/>
          <w:szCs w:val="20"/>
        </w:rPr>
        <w:t xml:space="preserve">, održavanje </w:t>
      </w:r>
      <w:proofErr w:type="spellStart"/>
      <w:r w:rsidRPr="00190FD0">
        <w:rPr>
          <w:rFonts w:ascii="Verdana" w:hAnsi="Verdana" w:cs="Arial"/>
          <w:sz w:val="20"/>
          <w:szCs w:val="20"/>
        </w:rPr>
        <w:t>igrališta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sportskih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terena</w:t>
      </w:r>
      <w:proofErr w:type="spellEnd"/>
      <w:r w:rsidRPr="00190FD0">
        <w:rPr>
          <w:rFonts w:ascii="Verdana" w:hAnsi="Verdana" w:cs="Arial"/>
          <w:sz w:val="20"/>
          <w:szCs w:val="20"/>
        </w:rPr>
        <w:t xml:space="preserve"> (1.327,23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uređenje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opremanje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igrališta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sportskih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terena</w:t>
      </w:r>
      <w:proofErr w:type="spellEnd"/>
      <w:r w:rsidRPr="00190FD0">
        <w:rPr>
          <w:rFonts w:ascii="Verdana" w:hAnsi="Verdana" w:cs="Arial"/>
          <w:sz w:val="20"/>
          <w:szCs w:val="20"/>
        </w:rPr>
        <w:t xml:space="preserve"> (94.896,81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62854D72"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Promicanje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sporta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svrhu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očuvanja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zdravlja</w:t>
      </w:r>
      <w:proofErr w:type="spellEnd"/>
      <w:r w:rsidRPr="00190FD0">
        <w:rPr>
          <w:rFonts w:ascii="Verdana" w:hAnsi="Verdana" w:cs="Arial"/>
          <w:sz w:val="20"/>
          <w:szCs w:val="20"/>
        </w:rPr>
        <w:t>.</w:t>
      </w:r>
    </w:p>
    <w:p w14:paraId="2EF90254"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Poticanje</w:t>
      </w:r>
      <w:proofErr w:type="spellEnd"/>
      <w:r w:rsidRPr="00190FD0">
        <w:rPr>
          <w:rFonts w:ascii="Verdana" w:hAnsi="Verdana" w:cs="Arial"/>
          <w:sz w:val="20"/>
          <w:szCs w:val="20"/>
        </w:rPr>
        <w:t xml:space="preserve"> mladih </w:t>
      </w:r>
      <w:proofErr w:type="spellStart"/>
      <w:r w:rsidRPr="00190FD0">
        <w:rPr>
          <w:rFonts w:ascii="Verdana" w:hAnsi="Verdana" w:cs="Arial"/>
          <w:sz w:val="20"/>
          <w:szCs w:val="20"/>
        </w:rPr>
        <w:t>sportaša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okupljanja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građana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promicanje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sporta</w:t>
      </w:r>
      <w:proofErr w:type="spellEnd"/>
      <w:r w:rsidRPr="00190FD0">
        <w:rPr>
          <w:rFonts w:ascii="Verdana" w:hAnsi="Verdana" w:cs="Arial"/>
          <w:sz w:val="20"/>
          <w:szCs w:val="20"/>
        </w:rPr>
        <w:t>.</w:t>
      </w:r>
    </w:p>
    <w:p w14:paraId="21DB2A48" w14:textId="77777777" w:rsid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Povećanje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broja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članova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uključenih</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sportske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organizacije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povećanje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broja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osoba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koje</w:t>
      </w:r>
      <w:proofErr w:type="spellEnd"/>
      <w:r w:rsidRPr="00190FD0">
        <w:rPr>
          <w:rFonts w:ascii="Verdana" w:hAnsi="Verdana" w:cs="Arial"/>
          <w:sz w:val="20"/>
          <w:szCs w:val="20"/>
        </w:rPr>
        <w:t xml:space="preserve"> se </w:t>
      </w:r>
      <w:proofErr w:type="spellStart"/>
      <w:r w:rsidRPr="00190FD0">
        <w:rPr>
          <w:rFonts w:ascii="Verdana" w:hAnsi="Verdana" w:cs="Arial"/>
          <w:sz w:val="20"/>
          <w:szCs w:val="20"/>
        </w:rPr>
        <w:t>bave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sportom</w:t>
      </w:r>
      <w:proofErr w:type="spellEnd"/>
      <w:r w:rsidRPr="00190FD0">
        <w:rPr>
          <w:rFonts w:ascii="Verdana" w:hAnsi="Verdana" w:cs="Arial"/>
          <w:sz w:val="20"/>
          <w:szCs w:val="20"/>
        </w:rPr>
        <w:t xml:space="preserve">, održavanje </w:t>
      </w:r>
      <w:proofErr w:type="spellStart"/>
      <w:r w:rsidRPr="00190FD0">
        <w:rPr>
          <w:rFonts w:ascii="Verdana" w:hAnsi="Verdana" w:cs="Arial"/>
          <w:sz w:val="20"/>
          <w:szCs w:val="20"/>
        </w:rPr>
        <w:t>turnira</w:t>
      </w:r>
      <w:proofErr w:type="spellEnd"/>
      <w:r w:rsidRPr="00190FD0">
        <w:rPr>
          <w:rFonts w:ascii="Verdana" w:hAnsi="Verdana" w:cs="Arial"/>
          <w:sz w:val="20"/>
          <w:szCs w:val="20"/>
        </w:rPr>
        <w:t>.</w:t>
      </w:r>
    </w:p>
    <w:p w14:paraId="2BCC936F"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w:t>
      </w:r>
      <w:proofErr w:type="spellStart"/>
      <w:r w:rsidRPr="00190FD0">
        <w:rPr>
          <w:rFonts w:ascii="Verdana" w:hAnsi="Verdana" w:cs="Arial"/>
          <w:i/>
          <w:sz w:val="20"/>
          <w:szCs w:val="20"/>
          <w:u w:val="single"/>
        </w:rPr>
        <w:t>Prostorno</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uređenje</w:t>
      </w:r>
      <w:proofErr w:type="spellEnd"/>
      <w:r w:rsidRPr="00190FD0">
        <w:rPr>
          <w:rFonts w:ascii="Verdana" w:hAnsi="Verdana" w:cs="Arial"/>
          <w:i/>
          <w:sz w:val="20"/>
          <w:szCs w:val="20"/>
          <w:u w:val="single"/>
        </w:rPr>
        <w:t xml:space="preserve"> i </w:t>
      </w:r>
      <w:proofErr w:type="spellStart"/>
      <w:r w:rsidRPr="00190FD0">
        <w:rPr>
          <w:rFonts w:ascii="Verdana" w:hAnsi="Verdana" w:cs="Arial"/>
          <w:i/>
          <w:sz w:val="20"/>
          <w:szCs w:val="20"/>
          <w:u w:val="single"/>
        </w:rPr>
        <w:t>unapređenje</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stanovanja</w:t>
      </w:r>
      <w:proofErr w:type="spellEnd"/>
    </w:p>
    <w:p w14:paraId="6240D72C"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19.908,42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0,78%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ukupnog</w:t>
      </w:r>
      <w:proofErr w:type="spellEnd"/>
      <w:r w:rsidRPr="00190FD0">
        <w:rPr>
          <w:rFonts w:ascii="Verdana" w:hAnsi="Verdana" w:cs="Arial"/>
          <w:sz w:val="20"/>
          <w:szCs w:val="20"/>
        </w:rPr>
        <w:t xml:space="preserve"> plana </w:t>
      </w:r>
      <w:proofErr w:type="spellStart"/>
      <w:r w:rsidRPr="00190FD0">
        <w:rPr>
          <w:rFonts w:ascii="Verdana" w:hAnsi="Verdana" w:cs="Arial"/>
          <w:sz w:val="20"/>
          <w:szCs w:val="20"/>
        </w:rPr>
        <w:t>proračuna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Obuhvaća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izrada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prostorno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planske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dokumentacije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ostalih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dokumenata</w:t>
      </w:r>
      <w:proofErr w:type="spellEnd"/>
      <w:r w:rsidRPr="00190FD0">
        <w:rPr>
          <w:rFonts w:ascii="Verdana" w:hAnsi="Verdana" w:cs="Arial"/>
          <w:sz w:val="20"/>
          <w:szCs w:val="20"/>
        </w:rPr>
        <w:t xml:space="preserve"> (19.908,42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6C8BA89F"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Prostorno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uređenje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planiranje</w:t>
      </w:r>
      <w:proofErr w:type="spellEnd"/>
      <w:r w:rsidRPr="00190FD0">
        <w:rPr>
          <w:rFonts w:ascii="Verdana" w:hAnsi="Verdana" w:cs="Arial"/>
          <w:sz w:val="20"/>
          <w:szCs w:val="20"/>
        </w:rPr>
        <w:t xml:space="preserve"> Općine Lasinja.</w:t>
      </w:r>
    </w:p>
    <w:p w14:paraId="44D0BC58"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Veća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pokrivenost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planskom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dokumentacijom</w:t>
      </w:r>
      <w:proofErr w:type="spellEnd"/>
      <w:r w:rsidRPr="00190FD0">
        <w:rPr>
          <w:rFonts w:ascii="Verdana" w:hAnsi="Verdana" w:cs="Arial"/>
          <w:sz w:val="20"/>
          <w:szCs w:val="20"/>
        </w:rPr>
        <w:t xml:space="preserve">.                    </w:t>
      </w:r>
    </w:p>
    <w:p w14:paraId="16D65B0E"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Unapređenje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stanovanja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sukladno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propisima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zahtjevima</w:t>
      </w:r>
      <w:proofErr w:type="spellEnd"/>
      <w:r w:rsidRPr="00190FD0">
        <w:rPr>
          <w:rFonts w:ascii="Verdana" w:hAnsi="Verdana" w:cs="Arial"/>
          <w:sz w:val="20"/>
          <w:szCs w:val="20"/>
        </w:rPr>
        <w:t xml:space="preserve"> lokalne zajednice.</w:t>
      </w:r>
    </w:p>
    <w:p w14:paraId="386FEED2" w14:textId="77777777" w:rsidR="00190FD0" w:rsidRPr="00190FD0" w:rsidRDefault="00190FD0" w:rsidP="00190FD0">
      <w:pPr>
        <w:jc w:val="both"/>
        <w:rPr>
          <w:rFonts w:ascii="Verdana" w:hAnsi="Verdana" w:cs="Arial"/>
          <w:sz w:val="20"/>
          <w:szCs w:val="20"/>
        </w:rPr>
      </w:pPr>
    </w:p>
    <w:p w14:paraId="3929B3C0" w14:textId="77777777" w:rsidR="00190FD0" w:rsidRPr="00190FD0" w:rsidRDefault="00190FD0" w:rsidP="007203D2">
      <w:pPr>
        <w:pStyle w:val="ListParagraph"/>
        <w:numPr>
          <w:ilvl w:val="0"/>
          <w:numId w:val="10"/>
        </w:numPr>
        <w:spacing w:line="276" w:lineRule="auto"/>
        <w:jc w:val="both"/>
        <w:rPr>
          <w:rFonts w:ascii="Verdana" w:hAnsi="Verdana" w:cs="Arial"/>
          <w:i/>
          <w:color w:val="000000" w:themeColor="text1"/>
          <w:sz w:val="20"/>
          <w:szCs w:val="20"/>
          <w:u w:val="single"/>
        </w:rPr>
      </w:pPr>
      <w:r w:rsidRPr="00190FD0">
        <w:rPr>
          <w:rFonts w:ascii="Verdana" w:hAnsi="Verdana" w:cs="Arial"/>
          <w:i/>
          <w:color w:val="000000" w:themeColor="text1"/>
          <w:sz w:val="20"/>
          <w:szCs w:val="20"/>
          <w:u w:val="single"/>
        </w:rPr>
        <w:t xml:space="preserve">Program: Razvoj </w:t>
      </w:r>
      <w:proofErr w:type="spellStart"/>
      <w:r w:rsidRPr="00190FD0">
        <w:rPr>
          <w:rFonts w:ascii="Verdana" w:hAnsi="Verdana" w:cs="Arial"/>
          <w:i/>
          <w:color w:val="000000" w:themeColor="text1"/>
          <w:sz w:val="20"/>
          <w:szCs w:val="20"/>
          <w:u w:val="single"/>
        </w:rPr>
        <w:t>civilnog</w:t>
      </w:r>
      <w:proofErr w:type="spellEnd"/>
      <w:r w:rsidRPr="00190FD0">
        <w:rPr>
          <w:rFonts w:ascii="Verdana" w:hAnsi="Verdana" w:cs="Arial"/>
          <w:i/>
          <w:color w:val="000000" w:themeColor="text1"/>
          <w:sz w:val="20"/>
          <w:szCs w:val="20"/>
          <w:u w:val="single"/>
        </w:rPr>
        <w:t xml:space="preserve"> </w:t>
      </w:r>
      <w:proofErr w:type="spellStart"/>
      <w:r w:rsidRPr="00190FD0">
        <w:rPr>
          <w:rFonts w:ascii="Verdana" w:hAnsi="Verdana" w:cs="Arial"/>
          <w:i/>
          <w:color w:val="000000" w:themeColor="text1"/>
          <w:sz w:val="20"/>
          <w:szCs w:val="20"/>
          <w:u w:val="single"/>
        </w:rPr>
        <w:t>društva</w:t>
      </w:r>
      <w:proofErr w:type="spellEnd"/>
    </w:p>
    <w:p w14:paraId="0FE18ED7" w14:textId="77777777" w:rsidR="00190FD0" w:rsidRPr="00190FD0" w:rsidRDefault="00190FD0" w:rsidP="00190FD0">
      <w:pPr>
        <w:jc w:val="both"/>
        <w:rPr>
          <w:rFonts w:ascii="Verdana" w:hAnsi="Verdana" w:cs="Arial"/>
          <w:sz w:val="20"/>
          <w:szCs w:val="20"/>
        </w:rPr>
      </w:pPr>
      <w:proofErr w:type="spellStart"/>
      <w:r w:rsidRPr="00190FD0">
        <w:rPr>
          <w:rFonts w:ascii="Verdana" w:hAnsi="Verdana" w:cs="Arial"/>
          <w:sz w:val="20"/>
          <w:szCs w:val="20"/>
        </w:rPr>
        <w:t>Putem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104.582,12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4,09%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ukupnog</w:t>
      </w:r>
      <w:proofErr w:type="spellEnd"/>
      <w:r w:rsidRPr="00190FD0">
        <w:rPr>
          <w:rFonts w:ascii="Verdana" w:hAnsi="Verdana" w:cs="Arial"/>
          <w:sz w:val="20"/>
          <w:szCs w:val="20"/>
        </w:rPr>
        <w:t xml:space="preserve"> plana. 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poticaji</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mjere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razvoja</w:t>
      </w:r>
      <w:proofErr w:type="spellEnd"/>
      <w:r w:rsidRPr="00190FD0">
        <w:rPr>
          <w:rFonts w:ascii="Verdana" w:hAnsi="Verdana" w:cs="Arial"/>
          <w:sz w:val="20"/>
          <w:szCs w:val="20"/>
        </w:rPr>
        <w:t xml:space="preserve"> (3.300,68 </w:t>
      </w:r>
      <w:proofErr w:type="spellStart"/>
      <w:proofErr w:type="gram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donacije</w:t>
      </w:r>
      <w:proofErr w:type="spellEnd"/>
      <w:proofErr w:type="gramEnd"/>
      <w:r w:rsidRPr="00190FD0">
        <w:rPr>
          <w:rFonts w:ascii="Verdana" w:hAnsi="Verdana" w:cs="Arial"/>
          <w:sz w:val="20"/>
          <w:szCs w:val="20"/>
        </w:rPr>
        <w:t xml:space="preserve"> </w:t>
      </w:r>
      <w:proofErr w:type="spellStart"/>
      <w:r w:rsidRPr="00190FD0">
        <w:rPr>
          <w:rFonts w:ascii="Verdana" w:hAnsi="Verdana" w:cs="Arial"/>
          <w:sz w:val="20"/>
          <w:szCs w:val="20"/>
        </w:rPr>
        <w:t>vjerskim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zajednicama</w:t>
      </w:r>
      <w:proofErr w:type="spellEnd"/>
      <w:r w:rsidRPr="00190FD0">
        <w:rPr>
          <w:rFonts w:ascii="Verdana" w:hAnsi="Verdana" w:cs="Arial"/>
          <w:sz w:val="20"/>
          <w:szCs w:val="20"/>
        </w:rPr>
        <w:t xml:space="preserve"> (6.000,00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donacije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ostalim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udrugama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zajednicama</w:t>
      </w:r>
      <w:proofErr w:type="spellEnd"/>
      <w:r w:rsidRPr="00190FD0">
        <w:rPr>
          <w:rFonts w:ascii="Verdana" w:hAnsi="Verdana" w:cs="Arial"/>
          <w:sz w:val="20"/>
          <w:szCs w:val="20"/>
        </w:rPr>
        <w:t xml:space="preserve"> (4.645,30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projekti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rekonstrukcija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društvene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zgrade</w:t>
      </w:r>
      <w:proofErr w:type="spellEnd"/>
      <w:r w:rsidRPr="00190FD0">
        <w:rPr>
          <w:rFonts w:ascii="Verdana" w:hAnsi="Verdana" w:cs="Arial"/>
          <w:sz w:val="20"/>
          <w:szCs w:val="20"/>
        </w:rPr>
        <w:t xml:space="preserve"> stare Općine (84.000,00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uređenje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društvenog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Banski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Kovačevac</w:t>
      </w:r>
      <w:proofErr w:type="spellEnd"/>
      <w:r w:rsidRPr="00190FD0">
        <w:rPr>
          <w:rFonts w:ascii="Verdana" w:hAnsi="Verdana" w:cs="Arial"/>
          <w:sz w:val="20"/>
          <w:szCs w:val="20"/>
        </w:rPr>
        <w:t xml:space="preserve"> -  </w:t>
      </w:r>
      <w:proofErr w:type="spellStart"/>
      <w:r w:rsidRPr="00190FD0">
        <w:rPr>
          <w:rFonts w:ascii="Verdana" w:hAnsi="Verdana" w:cs="Arial"/>
          <w:sz w:val="20"/>
          <w:szCs w:val="20"/>
        </w:rPr>
        <w:t>izrada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projektne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dokumentacije</w:t>
      </w:r>
      <w:proofErr w:type="spellEnd"/>
      <w:r w:rsidRPr="00190FD0">
        <w:rPr>
          <w:rFonts w:ascii="Verdana" w:hAnsi="Verdana" w:cs="Arial"/>
          <w:sz w:val="20"/>
          <w:szCs w:val="20"/>
        </w:rPr>
        <w:t xml:space="preserve"> (6.636,14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5B318986"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Financiranje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rada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djelovanja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ostalih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udruga</w:t>
      </w:r>
      <w:proofErr w:type="spellEnd"/>
      <w:r w:rsidRPr="00190FD0">
        <w:rPr>
          <w:rFonts w:ascii="Verdana" w:hAnsi="Verdana" w:cs="Arial"/>
          <w:sz w:val="20"/>
          <w:szCs w:val="20"/>
        </w:rPr>
        <w:t xml:space="preserve"> i zajednica.</w:t>
      </w:r>
    </w:p>
    <w:p w14:paraId="1675B518"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Poticanje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djelovanja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korisnih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sadržaja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vjerskih</w:t>
      </w:r>
      <w:proofErr w:type="spellEnd"/>
      <w:r w:rsidRPr="00190FD0">
        <w:rPr>
          <w:rFonts w:ascii="Verdana" w:hAnsi="Verdana" w:cs="Arial"/>
          <w:sz w:val="20"/>
          <w:szCs w:val="20"/>
        </w:rPr>
        <w:t xml:space="preserve"> zajednica, </w:t>
      </w:r>
      <w:proofErr w:type="spellStart"/>
      <w:r w:rsidRPr="00190FD0">
        <w:rPr>
          <w:rFonts w:ascii="Verdana" w:hAnsi="Verdana" w:cs="Arial"/>
          <w:sz w:val="20"/>
          <w:szCs w:val="20"/>
        </w:rPr>
        <w:t>udruga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branitelja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ostalih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društvenih</w:t>
      </w:r>
      <w:proofErr w:type="spellEnd"/>
      <w:r w:rsidRPr="00190FD0">
        <w:rPr>
          <w:rFonts w:ascii="Verdana" w:hAnsi="Verdana" w:cs="Arial"/>
          <w:sz w:val="20"/>
          <w:szCs w:val="20"/>
        </w:rPr>
        <w:t xml:space="preserve"> djelatnosti.</w:t>
      </w:r>
    </w:p>
    <w:p w14:paraId="3CB12446"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Unapređenje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udruga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vjerskih</w:t>
      </w:r>
      <w:proofErr w:type="spellEnd"/>
      <w:r w:rsidRPr="00190FD0">
        <w:rPr>
          <w:rFonts w:ascii="Verdana" w:hAnsi="Verdana" w:cs="Arial"/>
          <w:sz w:val="20"/>
          <w:szCs w:val="20"/>
        </w:rPr>
        <w:t xml:space="preserve"> zajednica i </w:t>
      </w:r>
      <w:proofErr w:type="spellStart"/>
      <w:r w:rsidRPr="00190FD0">
        <w:rPr>
          <w:rFonts w:ascii="Verdana" w:hAnsi="Verdana" w:cs="Arial"/>
          <w:sz w:val="20"/>
          <w:szCs w:val="20"/>
        </w:rPr>
        <w:t>razvoja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civilnog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društva</w:t>
      </w:r>
      <w:proofErr w:type="spellEnd"/>
      <w:r w:rsidRPr="00190FD0">
        <w:rPr>
          <w:rFonts w:ascii="Verdana" w:hAnsi="Verdana" w:cs="Arial"/>
          <w:sz w:val="20"/>
          <w:szCs w:val="20"/>
        </w:rPr>
        <w:t>.</w:t>
      </w:r>
    </w:p>
    <w:p w14:paraId="72C96100" w14:textId="77777777" w:rsidR="00190FD0" w:rsidRPr="00190FD0" w:rsidRDefault="00190FD0" w:rsidP="00190FD0">
      <w:pPr>
        <w:jc w:val="both"/>
        <w:rPr>
          <w:rFonts w:ascii="Verdana" w:hAnsi="Verdana" w:cs="Arial"/>
          <w:sz w:val="20"/>
          <w:szCs w:val="20"/>
        </w:rPr>
      </w:pPr>
    </w:p>
    <w:p w14:paraId="329B3975"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w:t>
      </w:r>
      <w:proofErr w:type="spellStart"/>
      <w:r w:rsidRPr="00190FD0">
        <w:rPr>
          <w:rFonts w:ascii="Verdana" w:hAnsi="Verdana" w:cs="Arial"/>
          <w:i/>
          <w:sz w:val="20"/>
          <w:szCs w:val="20"/>
          <w:u w:val="single"/>
        </w:rPr>
        <w:t>Donacije</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udrugama</w:t>
      </w:r>
      <w:proofErr w:type="spellEnd"/>
      <w:r w:rsidRPr="00190FD0">
        <w:rPr>
          <w:rFonts w:ascii="Verdana" w:hAnsi="Verdana" w:cs="Arial"/>
          <w:i/>
          <w:sz w:val="20"/>
          <w:szCs w:val="20"/>
          <w:u w:val="single"/>
        </w:rPr>
        <w:t xml:space="preserve"> za </w:t>
      </w:r>
      <w:proofErr w:type="spellStart"/>
      <w:r w:rsidRPr="00190FD0">
        <w:rPr>
          <w:rFonts w:ascii="Verdana" w:hAnsi="Verdana" w:cs="Arial"/>
          <w:i/>
          <w:sz w:val="20"/>
          <w:szCs w:val="20"/>
          <w:u w:val="single"/>
        </w:rPr>
        <w:t>promicanje</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prava</w:t>
      </w:r>
      <w:proofErr w:type="spellEnd"/>
      <w:r w:rsidRPr="00190FD0">
        <w:rPr>
          <w:rFonts w:ascii="Verdana" w:hAnsi="Verdana" w:cs="Arial"/>
          <w:i/>
          <w:sz w:val="20"/>
          <w:szCs w:val="20"/>
          <w:u w:val="single"/>
        </w:rPr>
        <w:t xml:space="preserve"> i </w:t>
      </w:r>
      <w:proofErr w:type="spellStart"/>
      <w:r w:rsidRPr="00190FD0">
        <w:rPr>
          <w:rFonts w:ascii="Verdana" w:hAnsi="Verdana" w:cs="Arial"/>
          <w:i/>
          <w:sz w:val="20"/>
          <w:szCs w:val="20"/>
          <w:u w:val="single"/>
        </w:rPr>
        <w:t>interesa</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invalidnih</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osoba</w:t>
      </w:r>
      <w:proofErr w:type="spellEnd"/>
    </w:p>
    <w:p w14:paraId="07F80C1C" w14:textId="77777777" w:rsidR="00190FD0" w:rsidRPr="00190FD0" w:rsidRDefault="00190FD0" w:rsidP="00190FD0">
      <w:pPr>
        <w:jc w:val="both"/>
        <w:rPr>
          <w:rFonts w:ascii="Verdana" w:hAnsi="Verdana" w:cs="Arial"/>
          <w:sz w:val="20"/>
          <w:szCs w:val="20"/>
        </w:rPr>
      </w:pPr>
      <w:proofErr w:type="spellStart"/>
      <w:r w:rsidRPr="00190FD0">
        <w:rPr>
          <w:rFonts w:ascii="Verdana" w:hAnsi="Verdana" w:cs="Arial"/>
          <w:sz w:val="20"/>
          <w:szCs w:val="20"/>
        </w:rPr>
        <w:t>Putem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663,61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0,03%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ukupnog</w:t>
      </w:r>
      <w:proofErr w:type="spellEnd"/>
      <w:r w:rsidRPr="00190FD0">
        <w:rPr>
          <w:rFonts w:ascii="Verdana" w:hAnsi="Verdana" w:cs="Arial"/>
          <w:sz w:val="20"/>
          <w:szCs w:val="20"/>
        </w:rPr>
        <w:t xml:space="preserve"> plana. 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je </w:t>
      </w:r>
      <w:proofErr w:type="spellStart"/>
      <w:r w:rsidRPr="00190FD0">
        <w:rPr>
          <w:rFonts w:ascii="Verdana" w:hAnsi="Verdana" w:cs="Arial"/>
          <w:sz w:val="20"/>
          <w:szCs w:val="20"/>
        </w:rPr>
        <w:t>aktivnost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sufinanciranje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udruga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osoba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promicanje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prava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interesa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invalidnih</w:t>
      </w:r>
      <w:proofErr w:type="spellEnd"/>
      <w:r w:rsidRPr="00190FD0">
        <w:rPr>
          <w:rFonts w:ascii="Verdana" w:hAnsi="Verdana" w:cs="Arial"/>
          <w:sz w:val="20"/>
          <w:szCs w:val="20"/>
        </w:rPr>
        <w:t xml:space="preserve"> </w:t>
      </w:r>
      <w:proofErr w:type="spellStart"/>
      <w:proofErr w:type="gramStart"/>
      <w:r w:rsidRPr="00190FD0">
        <w:rPr>
          <w:rFonts w:ascii="Verdana" w:hAnsi="Verdana" w:cs="Arial"/>
          <w:sz w:val="20"/>
          <w:szCs w:val="20"/>
        </w:rPr>
        <w:t>osoba</w:t>
      </w:r>
      <w:proofErr w:type="spellEnd"/>
      <w:r w:rsidRPr="00190FD0">
        <w:rPr>
          <w:rFonts w:ascii="Verdana" w:hAnsi="Verdana" w:cs="Arial"/>
          <w:sz w:val="20"/>
          <w:szCs w:val="20"/>
        </w:rPr>
        <w:t xml:space="preserve">  (</w:t>
      </w:r>
      <w:proofErr w:type="gramEnd"/>
      <w:r w:rsidRPr="00190FD0">
        <w:rPr>
          <w:rFonts w:ascii="Verdana" w:hAnsi="Verdana" w:cs="Arial"/>
          <w:sz w:val="20"/>
          <w:szCs w:val="20"/>
        </w:rPr>
        <w:t xml:space="preserve">663,61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51F5300A"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Pomoći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unapređenje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kvalitete</w:t>
      </w:r>
      <w:proofErr w:type="spellEnd"/>
      <w:r w:rsidRPr="00190FD0">
        <w:rPr>
          <w:rFonts w:ascii="Verdana" w:hAnsi="Verdana" w:cs="Arial"/>
          <w:sz w:val="20"/>
          <w:szCs w:val="20"/>
        </w:rPr>
        <w:t xml:space="preserve"> </w:t>
      </w:r>
      <w:proofErr w:type="spellStart"/>
      <w:proofErr w:type="gramStart"/>
      <w:r w:rsidRPr="00190FD0">
        <w:rPr>
          <w:rFonts w:ascii="Verdana" w:hAnsi="Verdana" w:cs="Arial"/>
          <w:sz w:val="20"/>
          <w:szCs w:val="20"/>
        </w:rPr>
        <w:t>života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pojedinaca</w:t>
      </w:r>
      <w:proofErr w:type="spellEnd"/>
      <w:proofErr w:type="gramEnd"/>
      <w:r w:rsidRPr="00190FD0">
        <w:rPr>
          <w:rFonts w:ascii="Verdana" w:hAnsi="Verdana" w:cs="Arial"/>
          <w:sz w:val="20"/>
          <w:szCs w:val="20"/>
        </w:rPr>
        <w:t xml:space="preserve"> i </w:t>
      </w:r>
      <w:proofErr w:type="spellStart"/>
      <w:r w:rsidRPr="00190FD0">
        <w:rPr>
          <w:rFonts w:ascii="Verdana" w:hAnsi="Verdana" w:cs="Arial"/>
          <w:sz w:val="20"/>
          <w:szCs w:val="20"/>
        </w:rPr>
        <w:t>obitelji</w:t>
      </w:r>
      <w:proofErr w:type="spellEnd"/>
      <w:r w:rsidRPr="00190FD0">
        <w:rPr>
          <w:rFonts w:ascii="Verdana" w:hAnsi="Verdana" w:cs="Arial"/>
          <w:sz w:val="20"/>
          <w:szCs w:val="20"/>
        </w:rPr>
        <w:t>.</w:t>
      </w:r>
    </w:p>
    <w:p w14:paraId="4640CD5E"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Unaprijediti</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poboljšati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kvalitetu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življenja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osoba</w:t>
      </w:r>
      <w:proofErr w:type="spellEnd"/>
      <w:r w:rsidRPr="00190FD0">
        <w:rPr>
          <w:rFonts w:ascii="Verdana" w:hAnsi="Verdana" w:cs="Arial"/>
          <w:sz w:val="20"/>
          <w:szCs w:val="20"/>
        </w:rPr>
        <w:t xml:space="preserve"> s </w:t>
      </w:r>
      <w:proofErr w:type="spellStart"/>
      <w:r w:rsidRPr="00190FD0">
        <w:rPr>
          <w:rFonts w:ascii="Verdana" w:hAnsi="Verdana" w:cs="Arial"/>
          <w:sz w:val="20"/>
          <w:szCs w:val="20"/>
        </w:rPr>
        <w:t>invaliditetom</w:t>
      </w:r>
      <w:proofErr w:type="spellEnd"/>
      <w:r w:rsidRPr="00190FD0">
        <w:rPr>
          <w:rFonts w:ascii="Verdana" w:hAnsi="Verdana" w:cs="Arial"/>
          <w:sz w:val="20"/>
          <w:szCs w:val="20"/>
        </w:rPr>
        <w:t>.</w:t>
      </w:r>
    </w:p>
    <w:p w14:paraId="3F1371E8"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Broj</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kvaliteta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provedenih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w:t>
      </w:r>
    </w:p>
    <w:p w14:paraId="68059431" w14:textId="77777777" w:rsidR="00190FD0" w:rsidRPr="00190FD0" w:rsidRDefault="00190FD0" w:rsidP="00190FD0">
      <w:pPr>
        <w:jc w:val="both"/>
        <w:rPr>
          <w:rFonts w:ascii="Verdana" w:hAnsi="Verdana" w:cs="Arial"/>
          <w:sz w:val="20"/>
          <w:szCs w:val="20"/>
        </w:rPr>
      </w:pPr>
    </w:p>
    <w:p w14:paraId="3912FD82"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Razvoj i </w:t>
      </w:r>
      <w:proofErr w:type="spellStart"/>
      <w:r w:rsidRPr="00190FD0">
        <w:rPr>
          <w:rFonts w:ascii="Verdana" w:hAnsi="Verdana" w:cs="Arial"/>
          <w:i/>
          <w:sz w:val="20"/>
          <w:szCs w:val="20"/>
          <w:u w:val="single"/>
        </w:rPr>
        <w:t>sigurnost</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prometa</w:t>
      </w:r>
      <w:proofErr w:type="spellEnd"/>
    </w:p>
    <w:p w14:paraId="289438AC"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sredstva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1.253.723,40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49,07%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ukupnog</w:t>
      </w:r>
      <w:proofErr w:type="spellEnd"/>
      <w:r w:rsidRPr="00190FD0">
        <w:rPr>
          <w:rFonts w:ascii="Verdana" w:hAnsi="Verdana" w:cs="Arial"/>
          <w:sz w:val="20"/>
          <w:szCs w:val="20"/>
        </w:rPr>
        <w:t xml:space="preserve"> plana, 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projekti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izgradnja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modernizacija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nerazvrstanih</w:t>
      </w:r>
      <w:proofErr w:type="spellEnd"/>
      <w:r w:rsidRPr="00190FD0">
        <w:rPr>
          <w:rFonts w:ascii="Verdana" w:hAnsi="Verdana" w:cs="Arial"/>
          <w:sz w:val="20"/>
          <w:szCs w:val="20"/>
        </w:rPr>
        <w:t xml:space="preserve"> cesta (100.000,00 </w:t>
      </w:r>
      <w:proofErr w:type="spellStart"/>
      <w:r w:rsidRPr="00190FD0">
        <w:rPr>
          <w:rFonts w:ascii="Verdana" w:hAnsi="Verdana" w:cs="Arial"/>
          <w:sz w:val="20"/>
          <w:szCs w:val="20"/>
        </w:rPr>
        <w:t>eura</w:t>
      </w:r>
      <w:proofErr w:type="spellEnd"/>
      <w:proofErr w:type="gramStart"/>
      <w:r w:rsidRPr="00190FD0">
        <w:rPr>
          <w:rFonts w:ascii="Verdana" w:hAnsi="Verdana" w:cs="Arial"/>
          <w:sz w:val="20"/>
          <w:szCs w:val="20"/>
        </w:rPr>
        <w:t>) ,</w:t>
      </w:r>
      <w:proofErr w:type="gram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izgradnja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nogostupa</w:t>
      </w:r>
      <w:proofErr w:type="spellEnd"/>
      <w:r w:rsidRPr="00190FD0">
        <w:rPr>
          <w:rFonts w:ascii="Verdana" w:hAnsi="Verdana" w:cs="Arial"/>
          <w:sz w:val="20"/>
          <w:szCs w:val="20"/>
        </w:rPr>
        <w:t xml:space="preserve"> Lasinja, </w:t>
      </w:r>
      <w:proofErr w:type="spellStart"/>
      <w:r w:rsidRPr="00190FD0">
        <w:rPr>
          <w:rFonts w:ascii="Verdana" w:hAnsi="Verdana" w:cs="Arial"/>
          <w:sz w:val="20"/>
          <w:szCs w:val="20"/>
        </w:rPr>
        <w:t>Kupska</w:t>
      </w:r>
      <w:proofErr w:type="spellEnd"/>
      <w:r w:rsidRPr="00190FD0">
        <w:rPr>
          <w:rFonts w:ascii="Verdana" w:hAnsi="Verdana" w:cs="Arial"/>
          <w:sz w:val="20"/>
          <w:szCs w:val="20"/>
        </w:rPr>
        <w:t xml:space="preserve"> cesta i </w:t>
      </w:r>
      <w:proofErr w:type="spellStart"/>
      <w:r w:rsidRPr="00190FD0">
        <w:rPr>
          <w:rFonts w:ascii="Verdana" w:hAnsi="Verdana" w:cs="Arial"/>
          <w:sz w:val="20"/>
          <w:szCs w:val="20"/>
        </w:rPr>
        <w:t>ulica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sv</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Antuna</w:t>
      </w:r>
      <w:proofErr w:type="spellEnd"/>
      <w:r w:rsidRPr="00190FD0">
        <w:rPr>
          <w:rFonts w:ascii="Verdana" w:hAnsi="Verdana" w:cs="Arial"/>
          <w:sz w:val="20"/>
          <w:szCs w:val="20"/>
        </w:rPr>
        <w:t xml:space="preserve"> (1.000,00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izgradnja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nogostupa</w:t>
      </w:r>
      <w:proofErr w:type="spellEnd"/>
      <w:r w:rsidRPr="00190FD0">
        <w:rPr>
          <w:rFonts w:ascii="Verdana" w:hAnsi="Verdana" w:cs="Arial"/>
          <w:sz w:val="20"/>
          <w:szCs w:val="20"/>
        </w:rPr>
        <w:t xml:space="preserve"> Lasinja, </w:t>
      </w:r>
      <w:proofErr w:type="spellStart"/>
      <w:r w:rsidRPr="00190FD0">
        <w:rPr>
          <w:rFonts w:ascii="Verdana" w:hAnsi="Verdana" w:cs="Arial"/>
          <w:sz w:val="20"/>
          <w:szCs w:val="20"/>
        </w:rPr>
        <w:t>Kupska</w:t>
      </w:r>
      <w:proofErr w:type="spellEnd"/>
      <w:r w:rsidRPr="00190FD0">
        <w:rPr>
          <w:rFonts w:ascii="Verdana" w:hAnsi="Verdana" w:cs="Arial"/>
          <w:sz w:val="20"/>
          <w:szCs w:val="20"/>
        </w:rPr>
        <w:t xml:space="preserve"> cesta (79.633,69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projekti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izvanredno</w:t>
      </w:r>
      <w:proofErr w:type="spellEnd"/>
      <w:r w:rsidRPr="00190FD0">
        <w:rPr>
          <w:rFonts w:ascii="Verdana" w:hAnsi="Verdana" w:cs="Arial"/>
          <w:sz w:val="20"/>
          <w:szCs w:val="20"/>
        </w:rPr>
        <w:t xml:space="preserve"> održavanje </w:t>
      </w:r>
      <w:proofErr w:type="spellStart"/>
      <w:r w:rsidRPr="00190FD0">
        <w:rPr>
          <w:rFonts w:ascii="Verdana" w:hAnsi="Verdana" w:cs="Arial"/>
          <w:sz w:val="20"/>
          <w:szCs w:val="20"/>
        </w:rPr>
        <w:lastRenderedPageBreak/>
        <w:t>cestovnog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propusta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potoku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Jaševica</w:t>
      </w:r>
      <w:proofErr w:type="spellEnd"/>
      <w:r w:rsidRPr="00190FD0">
        <w:rPr>
          <w:rFonts w:ascii="Verdana" w:hAnsi="Verdana" w:cs="Arial"/>
          <w:sz w:val="20"/>
          <w:szCs w:val="20"/>
        </w:rPr>
        <w:t xml:space="preserve"> (119.713,03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kupnja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zemljišta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nerazvrstane</w:t>
      </w:r>
      <w:proofErr w:type="spellEnd"/>
      <w:r w:rsidRPr="00190FD0">
        <w:rPr>
          <w:rFonts w:ascii="Verdana" w:hAnsi="Verdana" w:cs="Arial"/>
          <w:sz w:val="20"/>
          <w:szCs w:val="20"/>
        </w:rPr>
        <w:t xml:space="preserve"> ceste (3.981,68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sanacija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klizišta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Banski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Kovačevac</w:t>
      </w:r>
      <w:proofErr w:type="spellEnd"/>
      <w:r w:rsidRPr="00190FD0">
        <w:rPr>
          <w:rFonts w:ascii="Verdana" w:hAnsi="Verdana" w:cs="Arial"/>
          <w:sz w:val="20"/>
          <w:szCs w:val="20"/>
        </w:rPr>
        <w:t xml:space="preserve"> (158.600,00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sanacija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nerzvrstane</w:t>
      </w:r>
      <w:proofErr w:type="spellEnd"/>
      <w:r w:rsidRPr="00190FD0">
        <w:rPr>
          <w:rFonts w:ascii="Verdana" w:hAnsi="Verdana" w:cs="Arial"/>
          <w:sz w:val="20"/>
          <w:szCs w:val="20"/>
        </w:rPr>
        <w:t xml:space="preserve"> ceste – Novo </w:t>
      </w:r>
      <w:proofErr w:type="spellStart"/>
      <w:r w:rsidRPr="00190FD0">
        <w:rPr>
          <w:rFonts w:ascii="Verdana" w:hAnsi="Verdana" w:cs="Arial"/>
          <w:sz w:val="20"/>
          <w:szCs w:val="20"/>
        </w:rPr>
        <w:t>Selo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Lasinjsko</w:t>
      </w:r>
      <w:proofErr w:type="spellEnd"/>
      <w:r w:rsidRPr="00190FD0">
        <w:rPr>
          <w:rFonts w:ascii="Verdana" w:hAnsi="Verdana" w:cs="Arial"/>
          <w:sz w:val="20"/>
          <w:szCs w:val="20"/>
        </w:rPr>
        <w:t xml:space="preserve"> (180.000,00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sanacija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nerazvrstane</w:t>
      </w:r>
      <w:proofErr w:type="spellEnd"/>
      <w:r w:rsidRPr="00190FD0">
        <w:rPr>
          <w:rFonts w:ascii="Verdana" w:hAnsi="Verdana" w:cs="Arial"/>
          <w:sz w:val="20"/>
          <w:szCs w:val="20"/>
        </w:rPr>
        <w:t xml:space="preserve"> ceste – </w:t>
      </w:r>
      <w:proofErr w:type="spellStart"/>
      <w:r w:rsidRPr="00190FD0">
        <w:rPr>
          <w:rFonts w:ascii="Verdana" w:hAnsi="Verdana" w:cs="Arial"/>
          <w:sz w:val="20"/>
          <w:szCs w:val="20"/>
        </w:rPr>
        <w:t>Crna</w:t>
      </w:r>
      <w:proofErr w:type="spellEnd"/>
      <w:r w:rsidRPr="00190FD0">
        <w:rPr>
          <w:rFonts w:ascii="Verdana" w:hAnsi="Verdana" w:cs="Arial"/>
          <w:sz w:val="20"/>
          <w:szCs w:val="20"/>
        </w:rPr>
        <w:t xml:space="preserve"> Draga u </w:t>
      </w:r>
      <w:proofErr w:type="spellStart"/>
      <w:r w:rsidRPr="00190FD0">
        <w:rPr>
          <w:rFonts w:ascii="Verdana" w:hAnsi="Verdana" w:cs="Arial"/>
          <w:sz w:val="20"/>
          <w:szCs w:val="20"/>
        </w:rPr>
        <w:t>iznosu</w:t>
      </w:r>
      <w:proofErr w:type="spellEnd"/>
      <w:r w:rsidRPr="00190FD0">
        <w:rPr>
          <w:rFonts w:ascii="Verdana" w:hAnsi="Verdana" w:cs="Arial"/>
          <w:sz w:val="20"/>
          <w:szCs w:val="20"/>
        </w:rPr>
        <w:t xml:space="preserve"> od (610.795,00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projekti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prijavljeni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financiranje</w:t>
      </w:r>
      <w:proofErr w:type="spellEnd"/>
      <w:r w:rsidRPr="00190FD0">
        <w:rPr>
          <w:rFonts w:ascii="Verdana" w:hAnsi="Verdana" w:cs="Arial"/>
          <w:sz w:val="20"/>
          <w:szCs w:val="20"/>
        </w:rPr>
        <w:t xml:space="preserve"> od Fonda </w:t>
      </w:r>
      <w:proofErr w:type="spellStart"/>
      <w:r w:rsidRPr="00190FD0">
        <w:rPr>
          <w:rFonts w:ascii="Verdana" w:hAnsi="Verdana" w:cs="Arial"/>
          <w:sz w:val="20"/>
          <w:szCs w:val="20"/>
        </w:rPr>
        <w:t>solidarnosti</w:t>
      </w:r>
      <w:proofErr w:type="spellEnd"/>
      <w:r w:rsidRPr="00190FD0">
        <w:rPr>
          <w:rFonts w:ascii="Verdana" w:hAnsi="Verdana" w:cs="Arial"/>
          <w:sz w:val="20"/>
          <w:szCs w:val="20"/>
        </w:rPr>
        <w:t xml:space="preserve"> EU.</w:t>
      </w:r>
    </w:p>
    <w:p w14:paraId="594EED28"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Razvoj i </w:t>
      </w:r>
      <w:proofErr w:type="spellStart"/>
      <w:r w:rsidRPr="00190FD0">
        <w:rPr>
          <w:rFonts w:ascii="Verdana" w:hAnsi="Verdana" w:cs="Arial"/>
          <w:sz w:val="20"/>
          <w:szCs w:val="20"/>
        </w:rPr>
        <w:t>ulaganje</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prometnu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infrastrukturu</w:t>
      </w:r>
      <w:proofErr w:type="spellEnd"/>
      <w:r w:rsidRPr="00190FD0">
        <w:rPr>
          <w:rFonts w:ascii="Verdana" w:hAnsi="Verdana" w:cs="Arial"/>
          <w:sz w:val="20"/>
          <w:szCs w:val="20"/>
        </w:rPr>
        <w:t>.</w:t>
      </w:r>
    </w:p>
    <w:p w14:paraId="43ED0D18"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Povećanje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kvalitete</w:t>
      </w:r>
      <w:proofErr w:type="spellEnd"/>
      <w:r w:rsidRPr="00190FD0">
        <w:rPr>
          <w:rFonts w:ascii="Verdana" w:hAnsi="Verdana" w:cs="Arial"/>
          <w:sz w:val="20"/>
          <w:szCs w:val="20"/>
        </w:rPr>
        <w:t xml:space="preserve"> i sigurnosti </w:t>
      </w:r>
      <w:proofErr w:type="spellStart"/>
      <w:r w:rsidRPr="00190FD0">
        <w:rPr>
          <w:rFonts w:ascii="Verdana" w:hAnsi="Verdana" w:cs="Arial"/>
          <w:sz w:val="20"/>
          <w:szCs w:val="20"/>
        </w:rPr>
        <w:t>prometa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prometne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infrastrukture</w:t>
      </w:r>
      <w:proofErr w:type="spellEnd"/>
      <w:r w:rsidRPr="00190FD0">
        <w:rPr>
          <w:rFonts w:ascii="Verdana" w:hAnsi="Verdana" w:cs="Arial"/>
          <w:sz w:val="20"/>
          <w:szCs w:val="20"/>
        </w:rPr>
        <w:t>.</w:t>
      </w:r>
    </w:p>
    <w:p w14:paraId="781C2B54"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Kvaliteta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unapređenje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prometne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infrastrukture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povećanjem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izgradnje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modernizacijom</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rekonstrukcijom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nerazvrstanih</w:t>
      </w:r>
      <w:proofErr w:type="spellEnd"/>
      <w:r w:rsidRPr="00190FD0">
        <w:rPr>
          <w:rFonts w:ascii="Verdana" w:hAnsi="Verdana" w:cs="Arial"/>
          <w:sz w:val="20"/>
          <w:szCs w:val="20"/>
        </w:rPr>
        <w:t xml:space="preserve"> cesta, </w:t>
      </w:r>
      <w:proofErr w:type="spellStart"/>
      <w:r w:rsidRPr="00190FD0">
        <w:rPr>
          <w:rFonts w:ascii="Verdana" w:hAnsi="Verdana" w:cs="Arial"/>
          <w:sz w:val="20"/>
          <w:szCs w:val="20"/>
        </w:rPr>
        <w:t>uređenje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prometnih</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pješačkih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površina</w:t>
      </w:r>
      <w:proofErr w:type="spellEnd"/>
      <w:r w:rsidRPr="00190FD0">
        <w:rPr>
          <w:rFonts w:ascii="Verdana" w:hAnsi="Verdana" w:cs="Arial"/>
          <w:sz w:val="20"/>
          <w:szCs w:val="20"/>
        </w:rPr>
        <w:t>.</w:t>
      </w:r>
    </w:p>
    <w:p w14:paraId="6BB73F02" w14:textId="77777777" w:rsidR="00190FD0" w:rsidRPr="00190FD0" w:rsidRDefault="00190FD0" w:rsidP="00190FD0">
      <w:pPr>
        <w:jc w:val="both"/>
        <w:rPr>
          <w:rFonts w:ascii="Verdana" w:hAnsi="Verdana" w:cs="Arial"/>
          <w:sz w:val="20"/>
          <w:szCs w:val="20"/>
        </w:rPr>
      </w:pPr>
    </w:p>
    <w:p w14:paraId="6FF9158D"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w:t>
      </w:r>
      <w:proofErr w:type="spellStart"/>
      <w:r w:rsidRPr="00190FD0">
        <w:rPr>
          <w:rFonts w:ascii="Verdana" w:hAnsi="Verdana" w:cs="Arial"/>
          <w:i/>
          <w:sz w:val="20"/>
          <w:szCs w:val="20"/>
          <w:u w:val="single"/>
        </w:rPr>
        <w:t>Organiziranje</w:t>
      </w:r>
      <w:proofErr w:type="spellEnd"/>
      <w:r w:rsidRPr="00190FD0">
        <w:rPr>
          <w:rFonts w:ascii="Verdana" w:hAnsi="Verdana" w:cs="Arial"/>
          <w:i/>
          <w:sz w:val="20"/>
          <w:szCs w:val="20"/>
          <w:u w:val="single"/>
        </w:rPr>
        <w:t xml:space="preserve"> i </w:t>
      </w:r>
      <w:proofErr w:type="spellStart"/>
      <w:r w:rsidRPr="00190FD0">
        <w:rPr>
          <w:rFonts w:ascii="Verdana" w:hAnsi="Verdana" w:cs="Arial"/>
          <w:i/>
          <w:sz w:val="20"/>
          <w:szCs w:val="20"/>
          <w:u w:val="single"/>
        </w:rPr>
        <w:t>provođenje</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zaštite</w:t>
      </w:r>
      <w:proofErr w:type="spellEnd"/>
      <w:r w:rsidRPr="00190FD0">
        <w:rPr>
          <w:rFonts w:ascii="Verdana" w:hAnsi="Verdana" w:cs="Arial"/>
          <w:i/>
          <w:sz w:val="20"/>
          <w:szCs w:val="20"/>
          <w:u w:val="single"/>
        </w:rPr>
        <w:t xml:space="preserve"> i </w:t>
      </w:r>
      <w:proofErr w:type="spellStart"/>
      <w:r w:rsidRPr="00190FD0">
        <w:rPr>
          <w:rFonts w:ascii="Verdana" w:hAnsi="Verdana" w:cs="Arial"/>
          <w:i/>
          <w:sz w:val="20"/>
          <w:szCs w:val="20"/>
          <w:u w:val="single"/>
        </w:rPr>
        <w:t>spašavanja</w:t>
      </w:r>
      <w:proofErr w:type="spellEnd"/>
    </w:p>
    <w:p w14:paraId="41BCBCBB"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22.324,79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0,87%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plana. </w:t>
      </w:r>
      <w:proofErr w:type="spellStart"/>
      <w:r w:rsidRPr="00190FD0">
        <w:rPr>
          <w:rFonts w:ascii="Verdana" w:hAnsi="Verdana" w:cs="Arial"/>
          <w:sz w:val="20"/>
          <w:szCs w:val="20"/>
        </w:rPr>
        <w:t>Putem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provodi</w:t>
      </w:r>
      <w:proofErr w:type="spellEnd"/>
      <w:r w:rsidRPr="00190FD0">
        <w:rPr>
          <w:rFonts w:ascii="Verdana" w:hAnsi="Verdana" w:cs="Arial"/>
          <w:sz w:val="20"/>
          <w:szCs w:val="20"/>
        </w:rPr>
        <w:t xml:space="preserve"> se </w:t>
      </w:r>
      <w:proofErr w:type="spellStart"/>
      <w:r w:rsidRPr="00190FD0">
        <w:rPr>
          <w:rFonts w:ascii="Verdana" w:hAnsi="Verdana" w:cs="Arial"/>
          <w:sz w:val="20"/>
          <w:szCs w:val="20"/>
        </w:rPr>
        <w:t>aktivnost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zaštite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požara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Zakonom</w:t>
      </w:r>
      <w:proofErr w:type="spellEnd"/>
      <w:r w:rsidRPr="00190FD0">
        <w:rPr>
          <w:rFonts w:ascii="Verdana" w:hAnsi="Verdana" w:cs="Arial"/>
          <w:sz w:val="20"/>
          <w:szCs w:val="20"/>
        </w:rPr>
        <w:t xml:space="preserve"> o </w:t>
      </w:r>
      <w:proofErr w:type="spellStart"/>
      <w:r w:rsidRPr="00190FD0">
        <w:rPr>
          <w:rFonts w:ascii="Verdana" w:hAnsi="Verdana" w:cs="Arial"/>
          <w:sz w:val="20"/>
          <w:szCs w:val="20"/>
        </w:rPr>
        <w:t>vatrogastvu</w:t>
      </w:r>
      <w:proofErr w:type="spellEnd"/>
      <w:r w:rsidRPr="00190FD0">
        <w:rPr>
          <w:rFonts w:ascii="Verdana" w:hAnsi="Verdana" w:cs="Arial"/>
          <w:sz w:val="20"/>
          <w:szCs w:val="20"/>
        </w:rPr>
        <w:t xml:space="preserve"> (NN br. 139/04 – </w:t>
      </w:r>
      <w:proofErr w:type="spellStart"/>
      <w:r w:rsidRPr="00190FD0">
        <w:rPr>
          <w:rFonts w:ascii="Verdana" w:hAnsi="Verdana" w:cs="Arial"/>
          <w:sz w:val="20"/>
          <w:szCs w:val="20"/>
        </w:rPr>
        <w:t>pročišćen</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tekst</w:t>
      </w:r>
      <w:proofErr w:type="spellEnd"/>
      <w:r w:rsidRPr="00190FD0">
        <w:rPr>
          <w:rFonts w:ascii="Verdana" w:hAnsi="Verdana" w:cs="Arial"/>
          <w:sz w:val="20"/>
          <w:szCs w:val="20"/>
        </w:rPr>
        <w:t xml:space="preserve">. 174/04, 38/09, 80/10, 125/19) </w:t>
      </w:r>
      <w:proofErr w:type="spellStart"/>
      <w:r w:rsidRPr="00190FD0">
        <w:rPr>
          <w:rFonts w:ascii="Verdana" w:hAnsi="Verdana" w:cs="Arial"/>
          <w:sz w:val="20"/>
          <w:szCs w:val="20"/>
        </w:rPr>
        <w:t>propisano</w:t>
      </w:r>
      <w:proofErr w:type="spellEnd"/>
      <w:r w:rsidRPr="00190FD0">
        <w:rPr>
          <w:rFonts w:ascii="Verdana" w:hAnsi="Verdana" w:cs="Arial"/>
          <w:sz w:val="20"/>
          <w:szCs w:val="20"/>
        </w:rPr>
        <w:t xml:space="preserve"> je da Općina s </w:t>
      </w:r>
      <w:proofErr w:type="spellStart"/>
      <w:r w:rsidRPr="00190FD0">
        <w:rPr>
          <w:rFonts w:ascii="Verdana" w:hAnsi="Verdana" w:cs="Arial"/>
          <w:sz w:val="20"/>
          <w:szCs w:val="20"/>
        </w:rPr>
        <w:t>proračunom</w:t>
      </w:r>
      <w:proofErr w:type="spellEnd"/>
      <w:r w:rsidRPr="00190FD0">
        <w:rPr>
          <w:rFonts w:ascii="Verdana" w:hAnsi="Verdana" w:cs="Arial"/>
          <w:sz w:val="20"/>
          <w:szCs w:val="20"/>
        </w:rPr>
        <w:t xml:space="preserve"> do 5.000.000,00 </w:t>
      </w:r>
      <w:proofErr w:type="spellStart"/>
      <w:r w:rsidRPr="00190FD0">
        <w:rPr>
          <w:rFonts w:ascii="Verdana" w:hAnsi="Verdana" w:cs="Arial"/>
          <w:sz w:val="20"/>
          <w:szCs w:val="20"/>
        </w:rPr>
        <w:t>kn</w:t>
      </w:r>
      <w:proofErr w:type="spellEnd"/>
      <w:r w:rsidRPr="00190FD0">
        <w:rPr>
          <w:rFonts w:ascii="Verdana" w:hAnsi="Verdana" w:cs="Arial"/>
          <w:sz w:val="20"/>
          <w:szCs w:val="20"/>
        </w:rPr>
        <w:t xml:space="preserve"> (663.614,04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izdvaja</w:t>
      </w:r>
      <w:proofErr w:type="spellEnd"/>
      <w:r w:rsidRPr="00190FD0">
        <w:rPr>
          <w:rFonts w:ascii="Verdana" w:hAnsi="Verdana" w:cs="Arial"/>
          <w:sz w:val="20"/>
          <w:szCs w:val="20"/>
        </w:rPr>
        <w:t xml:space="preserve"> 5% </w:t>
      </w:r>
      <w:proofErr w:type="spellStart"/>
      <w:r w:rsidRPr="00190FD0">
        <w:rPr>
          <w:rFonts w:ascii="Verdana" w:hAnsi="Verdana" w:cs="Arial"/>
          <w:sz w:val="20"/>
          <w:szCs w:val="20"/>
        </w:rPr>
        <w:t>sredstava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proračuna</w:t>
      </w:r>
      <w:proofErr w:type="spellEnd"/>
      <w:r w:rsidRPr="00190FD0">
        <w:rPr>
          <w:rFonts w:ascii="Verdana" w:hAnsi="Verdana" w:cs="Arial"/>
          <w:sz w:val="20"/>
          <w:szCs w:val="20"/>
        </w:rPr>
        <w:t xml:space="preserve">, a </w:t>
      </w:r>
      <w:proofErr w:type="spellStart"/>
      <w:r w:rsidRPr="00190FD0">
        <w:rPr>
          <w:rFonts w:ascii="Verdana" w:hAnsi="Verdana" w:cs="Arial"/>
          <w:sz w:val="20"/>
          <w:szCs w:val="20"/>
        </w:rPr>
        <w:t>svakim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povećanjem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proračuna</w:t>
      </w:r>
      <w:proofErr w:type="spellEnd"/>
      <w:r w:rsidRPr="00190FD0">
        <w:rPr>
          <w:rFonts w:ascii="Verdana" w:hAnsi="Verdana" w:cs="Arial"/>
          <w:sz w:val="20"/>
          <w:szCs w:val="20"/>
        </w:rPr>
        <w:t xml:space="preserve"> za 1.000.000,00 </w:t>
      </w:r>
      <w:proofErr w:type="spellStart"/>
      <w:r w:rsidRPr="00190FD0">
        <w:rPr>
          <w:rFonts w:ascii="Verdana" w:hAnsi="Verdana" w:cs="Arial"/>
          <w:sz w:val="20"/>
          <w:szCs w:val="20"/>
        </w:rPr>
        <w:t>kn</w:t>
      </w:r>
      <w:proofErr w:type="spellEnd"/>
      <w:r w:rsidRPr="00190FD0">
        <w:rPr>
          <w:rFonts w:ascii="Verdana" w:hAnsi="Verdana" w:cs="Arial"/>
          <w:sz w:val="20"/>
          <w:szCs w:val="20"/>
        </w:rPr>
        <w:t xml:space="preserve"> (132.722,81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izdvajanje</w:t>
      </w:r>
      <w:proofErr w:type="spellEnd"/>
      <w:r w:rsidRPr="00190FD0">
        <w:rPr>
          <w:rFonts w:ascii="Verdana" w:hAnsi="Verdana" w:cs="Arial"/>
          <w:sz w:val="20"/>
          <w:szCs w:val="20"/>
        </w:rPr>
        <w:t xml:space="preserve"> se </w:t>
      </w:r>
      <w:proofErr w:type="spellStart"/>
      <w:r w:rsidRPr="00190FD0">
        <w:rPr>
          <w:rFonts w:ascii="Verdana" w:hAnsi="Verdana" w:cs="Arial"/>
          <w:sz w:val="20"/>
          <w:szCs w:val="20"/>
        </w:rPr>
        <w:t>smanjuje</w:t>
      </w:r>
      <w:proofErr w:type="spellEnd"/>
      <w:r w:rsidRPr="00190FD0">
        <w:rPr>
          <w:rFonts w:ascii="Verdana" w:hAnsi="Verdana" w:cs="Arial"/>
          <w:sz w:val="20"/>
          <w:szCs w:val="20"/>
        </w:rPr>
        <w:t xml:space="preserve"> za 0,1%. Općina Lasinja u 2023. </w:t>
      </w:r>
      <w:proofErr w:type="spellStart"/>
      <w:r w:rsidRPr="00190FD0">
        <w:rPr>
          <w:rFonts w:ascii="Verdana" w:hAnsi="Verdana" w:cs="Arial"/>
          <w:sz w:val="20"/>
          <w:szCs w:val="20"/>
        </w:rPr>
        <w:t>godine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planirala</w:t>
      </w:r>
      <w:proofErr w:type="spellEnd"/>
      <w:r w:rsidRPr="00190FD0">
        <w:rPr>
          <w:rFonts w:ascii="Verdana" w:hAnsi="Verdana" w:cs="Arial"/>
          <w:sz w:val="20"/>
          <w:szCs w:val="20"/>
        </w:rPr>
        <w:t xml:space="preserve"> je za </w:t>
      </w:r>
      <w:proofErr w:type="spellStart"/>
      <w:r w:rsidRPr="00190FD0">
        <w:rPr>
          <w:rFonts w:ascii="Verdana" w:hAnsi="Verdana" w:cs="Arial"/>
          <w:sz w:val="20"/>
          <w:szCs w:val="20"/>
        </w:rPr>
        <w:t>aktivnost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zaštita</w:t>
      </w:r>
      <w:proofErr w:type="spellEnd"/>
      <w:r w:rsidRPr="00190FD0">
        <w:rPr>
          <w:rFonts w:ascii="Verdana" w:hAnsi="Verdana" w:cs="Arial"/>
          <w:sz w:val="20"/>
          <w:szCs w:val="20"/>
        </w:rPr>
        <w:t xml:space="preserve"> od </w:t>
      </w:r>
      <w:proofErr w:type="spellStart"/>
      <w:r w:rsidRPr="00190FD0">
        <w:rPr>
          <w:rFonts w:ascii="Verdana" w:hAnsi="Verdana" w:cs="Arial"/>
          <w:sz w:val="20"/>
          <w:szCs w:val="20"/>
        </w:rPr>
        <w:t>požara</w:t>
      </w:r>
      <w:proofErr w:type="spellEnd"/>
      <w:r w:rsidRPr="00190FD0">
        <w:rPr>
          <w:rFonts w:ascii="Verdana" w:hAnsi="Verdana" w:cs="Arial"/>
          <w:sz w:val="20"/>
          <w:szCs w:val="20"/>
        </w:rPr>
        <w:t xml:space="preserve"> – </w:t>
      </w:r>
      <w:proofErr w:type="spellStart"/>
      <w:r w:rsidRPr="00190FD0">
        <w:rPr>
          <w:rFonts w:ascii="Verdana" w:hAnsi="Verdana" w:cs="Arial"/>
          <w:sz w:val="20"/>
          <w:szCs w:val="20"/>
        </w:rPr>
        <w:t>potpora</w:t>
      </w:r>
      <w:proofErr w:type="spellEnd"/>
      <w:r w:rsidRPr="00190FD0">
        <w:rPr>
          <w:rFonts w:ascii="Verdana" w:hAnsi="Verdana" w:cs="Arial"/>
          <w:sz w:val="20"/>
          <w:szCs w:val="20"/>
        </w:rPr>
        <w:t xml:space="preserve"> djelatnosti za </w:t>
      </w:r>
      <w:proofErr w:type="spellStart"/>
      <w:r w:rsidRPr="00190FD0">
        <w:rPr>
          <w:rFonts w:ascii="Verdana" w:hAnsi="Verdana" w:cs="Arial"/>
          <w:sz w:val="20"/>
          <w:szCs w:val="20"/>
        </w:rPr>
        <w:t>vatrogastvo</w:t>
      </w:r>
      <w:proofErr w:type="spellEnd"/>
      <w:r w:rsidRPr="00190FD0">
        <w:rPr>
          <w:rFonts w:ascii="Verdana" w:hAnsi="Verdana" w:cs="Arial"/>
          <w:sz w:val="20"/>
          <w:szCs w:val="20"/>
        </w:rPr>
        <w:t xml:space="preserve"> (11.414,15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potrebe</w:t>
      </w:r>
      <w:proofErr w:type="spellEnd"/>
      <w:r w:rsidRPr="00190FD0">
        <w:rPr>
          <w:rFonts w:ascii="Verdana" w:hAnsi="Verdana" w:cs="Arial"/>
          <w:sz w:val="20"/>
          <w:szCs w:val="20"/>
        </w:rPr>
        <w:t xml:space="preserve"> djelatnosti </w:t>
      </w:r>
      <w:proofErr w:type="spellStart"/>
      <w:r w:rsidRPr="00190FD0">
        <w:rPr>
          <w:rFonts w:ascii="Verdana" w:hAnsi="Verdana" w:cs="Arial"/>
          <w:sz w:val="20"/>
          <w:szCs w:val="20"/>
        </w:rPr>
        <w:t>vatrogastva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djelovanja</w:t>
      </w:r>
      <w:proofErr w:type="spellEnd"/>
      <w:r w:rsidRPr="00190FD0">
        <w:rPr>
          <w:rFonts w:ascii="Verdana" w:hAnsi="Verdana" w:cs="Arial"/>
          <w:sz w:val="20"/>
          <w:szCs w:val="20"/>
        </w:rPr>
        <w:t xml:space="preserve"> DVD.  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Civilna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zaštita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spašavanje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(3.318,07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potpora</w:t>
      </w:r>
      <w:proofErr w:type="spellEnd"/>
      <w:r w:rsidRPr="00190FD0">
        <w:rPr>
          <w:rFonts w:ascii="Verdana" w:hAnsi="Verdana" w:cs="Arial"/>
          <w:sz w:val="20"/>
          <w:szCs w:val="20"/>
        </w:rPr>
        <w:t xml:space="preserve"> djelatnosti </w:t>
      </w:r>
      <w:proofErr w:type="spellStart"/>
      <w:r w:rsidRPr="00190FD0">
        <w:rPr>
          <w:rFonts w:ascii="Verdana" w:hAnsi="Verdana" w:cs="Arial"/>
          <w:sz w:val="20"/>
          <w:szCs w:val="20"/>
        </w:rPr>
        <w:t>gorskoj</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službi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spašavanja</w:t>
      </w:r>
      <w:proofErr w:type="spellEnd"/>
      <w:r w:rsidRPr="00190FD0">
        <w:rPr>
          <w:rFonts w:ascii="Verdana" w:hAnsi="Verdana" w:cs="Arial"/>
          <w:sz w:val="20"/>
          <w:szCs w:val="20"/>
        </w:rPr>
        <w:t xml:space="preserve"> (663,61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potpora</w:t>
      </w:r>
      <w:proofErr w:type="spellEnd"/>
      <w:r w:rsidRPr="00190FD0">
        <w:rPr>
          <w:rFonts w:ascii="Verdana" w:hAnsi="Verdana" w:cs="Arial"/>
          <w:sz w:val="20"/>
          <w:szCs w:val="20"/>
        </w:rPr>
        <w:t xml:space="preserve"> djelatnosti </w:t>
      </w:r>
      <w:proofErr w:type="spellStart"/>
      <w:r w:rsidRPr="00190FD0">
        <w:rPr>
          <w:rFonts w:ascii="Verdana" w:hAnsi="Verdana" w:cs="Arial"/>
          <w:sz w:val="20"/>
          <w:szCs w:val="20"/>
        </w:rPr>
        <w:t>Crvenog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križa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(1.620,05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rekonstrukcija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sanacija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društvenih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domova</w:t>
      </w:r>
      <w:proofErr w:type="spellEnd"/>
      <w:r w:rsidRPr="00190FD0">
        <w:rPr>
          <w:rFonts w:ascii="Verdana" w:hAnsi="Verdana" w:cs="Arial"/>
          <w:sz w:val="20"/>
          <w:szCs w:val="20"/>
        </w:rPr>
        <w:t xml:space="preserve"> (5.308,91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00A12B2D"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Organizacija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financiranja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planiranih</w:t>
      </w:r>
      <w:proofErr w:type="spellEnd"/>
      <w:r w:rsidRPr="00190FD0">
        <w:rPr>
          <w:rFonts w:ascii="Verdana" w:hAnsi="Verdana" w:cs="Arial"/>
          <w:sz w:val="20"/>
          <w:szCs w:val="20"/>
        </w:rPr>
        <w:t xml:space="preserve"> djelatnosti i </w:t>
      </w:r>
      <w:proofErr w:type="spellStart"/>
      <w:r w:rsidRPr="00190FD0">
        <w:rPr>
          <w:rFonts w:ascii="Verdana" w:hAnsi="Verdana" w:cs="Arial"/>
          <w:sz w:val="20"/>
          <w:szCs w:val="20"/>
        </w:rPr>
        <w:t>opremanje</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svrhu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efikasnije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zaštite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ljudi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okoliša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imovine</w:t>
      </w:r>
      <w:proofErr w:type="spellEnd"/>
      <w:r w:rsidRPr="00190FD0">
        <w:rPr>
          <w:rFonts w:ascii="Verdana" w:hAnsi="Verdana" w:cs="Arial"/>
          <w:sz w:val="20"/>
          <w:szCs w:val="20"/>
        </w:rPr>
        <w:t>.</w:t>
      </w:r>
    </w:p>
    <w:p w14:paraId="42021DA3"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Osigurati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uvjete</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učinkovitu</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uspješnu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zaštitu</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spašavanje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ljudi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okoliša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imovine</w:t>
      </w:r>
      <w:proofErr w:type="spellEnd"/>
      <w:r w:rsidRPr="00190FD0">
        <w:rPr>
          <w:rFonts w:ascii="Verdana" w:hAnsi="Verdana" w:cs="Arial"/>
          <w:sz w:val="20"/>
          <w:szCs w:val="20"/>
        </w:rPr>
        <w:t>.</w:t>
      </w:r>
    </w:p>
    <w:p w14:paraId="6637CA35"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Unapređenje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opremljenosti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postrojbi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civilne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vatrogasne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zaštite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snaga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zaštitu</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spašavanje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brzina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uspješnost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provedenih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spašavanja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hitnih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intervencija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gašenja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požara</w:t>
      </w:r>
      <w:proofErr w:type="spellEnd"/>
      <w:r w:rsidRPr="00190FD0">
        <w:rPr>
          <w:rFonts w:ascii="Verdana" w:hAnsi="Verdana" w:cs="Arial"/>
          <w:sz w:val="20"/>
          <w:szCs w:val="20"/>
        </w:rPr>
        <w:t>.</w:t>
      </w:r>
    </w:p>
    <w:p w14:paraId="05555050" w14:textId="77777777" w:rsidR="00190FD0" w:rsidRPr="00190FD0" w:rsidRDefault="00190FD0" w:rsidP="00190FD0">
      <w:pPr>
        <w:jc w:val="both"/>
        <w:rPr>
          <w:rFonts w:ascii="Verdana" w:hAnsi="Verdana" w:cs="Arial"/>
          <w:sz w:val="20"/>
          <w:szCs w:val="20"/>
        </w:rPr>
      </w:pPr>
    </w:p>
    <w:p w14:paraId="34F6C69C"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Program: Zaštita okoliša</w:t>
      </w:r>
    </w:p>
    <w:p w14:paraId="7A2E1553"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37.636,13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ili</w:t>
      </w:r>
      <w:proofErr w:type="spellEnd"/>
      <w:r w:rsidRPr="00190FD0">
        <w:rPr>
          <w:rFonts w:ascii="Verdana" w:hAnsi="Verdana" w:cs="Arial"/>
          <w:sz w:val="20"/>
          <w:szCs w:val="20"/>
        </w:rPr>
        <w:t xml:space="preserve"> 1,47% u </w:t>
      </w:r>
      <w:proofErr w:type="spellStart"/>
      <w:r w:rsidRPr="00190FD0">
        <w:rPr>
          <w:rFonts w:ascii="Verdana" w:hAnsi="Verdana" w:cs="Arial"/>
          <w:sz w:val="20"/>
          <w:szCs w:val="20"/>
        </w:rPr>
        <w:t>odnosu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plan. 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gospodarenje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otpadom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odvoz</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zbrinjavanje</w:t>
      </w:r>
      <w:proofErr w:type="spellEnd"/>
      <w:r w:rsidRPr="00190FD0">
        <w:rPr>
          <w:rFonts w:ascii="Verdana" w:hAnsi="Verdana" w:cs="Arial"/>
          <w:sz w:val="20"/>
          <w:szCs w:val="20"/>
        </w:rPr>
        <w:t xml:space="preserve"> (5.574,35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dimnjačarske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ekološke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usluge</w:t>
      </w:r>
      <w:proofErr w:type="spellEnd"/>
      <w:r w:rsidRPr="00190FD0">
        <w:rPr>
          <w:rFonts w:ascii="Verdana" w:hAnsi="Verdana" w:cs="Arial"/>
          <w:sz w:val="20"/>
          <w:szCs w:val="20"/>
        </w:rPr>
        <w:t xml:space="preserve"> (398,17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uređenje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opremanje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reciklažnog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dvorišta</w:t>
      </w:r>
      <w:proofErr w:type="spellEnd"/>
      <w:r w:rsidRPr="00190FD0">
        <w:rPr>
          <w:rFonts w:ascii="Verdana" w:hAnsi="Verdana" w:cs="Arial"/>
          <w:sz w:val="20"/>
          <w:szCs w:val="20"/>
        </w:rPr>
        <w:t xml:space="preserve"> (31.000,00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tekući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sanacija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divljih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odlagališta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otpada</w:t>
      </w:r>
      <w:proofErr w:type="spellEnd"/>
      <w:r w:rsidRPr="00190FD0">
        <w:rPr>
          <w:rFonts w:ascii="Verdana" w:hAnsi="Verdana" w:cs="Arial"/>
          <w:sz w:val="20"/>
          <w:szCs w:val="20"/>
        </w:rPr>
        <w:t xml:space="preserve"> (663,61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54F51C5E"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Unapređenje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kvalitete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življenja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iskorištavanje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otpada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smanjenje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divljih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odlagališta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otpada</w:t>
      </w:r>
      <w:proofErr w:type="spellEnd"/>
      <w:r w:rsidRPr="00190FD0">
        <w:rPr>
          <w:rFonts w:ascii="Verdana" w:hAnsi="Verdana" w:cs="Arial"/>
          <w:sz w:val="20"/>
          <w:szCs w:val="20"/>
        </w:rPr>
        <w:t>.</w:t>
      </w:r>
    </w:p>
    <w:p w14:paraId="5A4E2EDE"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Poboljšanje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mjera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uklanjanje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otpada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osiguranje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kontejnera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selektivni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otpad</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njihovo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zbrinjavanje</w:t>
      </w:r>
      <w:proofErr w:type="spellEnd"/>
      <w:r w:rsidRPr="00190FD0">
        <w:rPr>
          <w:rFonts w:ascii="Verdana" w:hAnsi="Verdana" w:cs="Arial"/>
          <w:sz w:val="20"/>
          <w:szCs w:val="20"/>
        </w:rPr>
        <w:t>.</w:t>
      </w:r>
    </w:p>
    <w:p w14:paraId="0468E9FF"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Povećanje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reciklaže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odvajanje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otpada</w:t>
      </w:r>
      <w:proofErr w:type="spellEnd"/>
      <w:r w:rsidRPr="00190FD0">
        <w:rPr>
          <w:rFonts w:ascii="Verdana" w:hAnsi="Verdana" w:cs="Arial"/>
          <w:sz w:val="20"/>
          <w:szCs w:val="20"/>
        </w:rPr>
        <w:t xml:space="preserve"> po </w:t>
      </w:r>
      <w:proofErr w:type="spellStart"/>
      <w:r w:rsidRPr="00190FD0">
        <w:rPr>
          <w:rFonts w:ascii="Verdana" w:hAnsi="Verdana" w:cs="Arial"/>
          <w:sz w:val="20"/>
          <w:szCs w:val="20"/>
        </w:rPr>
        <w:t>vrstama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papir-karton</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plastika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staklo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tekstil</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dr.</w:t>
      </w:r>
      <w:proofErr w:type="spellEnd"/>
      <w:r w:rsidRPr="00190FD0">
        <w:rPr>
          <w:rFonts w:ascii="Verdana" w:hAnsi="Verdana" w:cs="Arial"/>
          <w:sz w:val="20"/>
          <w:szCs w:val="20"/>
        </w:rPr>
        <w:t>)</w:t>
      </w:r>
    </w:p>
    <w:p w14:paraId="47E58BF7" w14:textId="77777777" w:rsidR="00190FD0" w:rsidRPr="00190FD0" w:rsidRDefault="00190FD0" w:rsidP="00190FD0">
      <w:pPr>
        <w:jc w:val="both"/>
        <w:rPr>
          <w:rFonts w:ascii="Verdana" w:hAnsi="Verdana" w:cs="Arial"/>
          <w:sz w:val="20"/>
          <w:szCs w:val="20"/>
        </w:rPr>
      </w:pPr>
    </w:p>
    <w:p w14:paraId="4C3762A3"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w:t>
      </w:r>
      <w:proofErr w:type="spellStart"/>
      <w:r w:rsidRPr="00190FD0">
        <w:rPr>
          <w:rFonts w:ascii="Verdana" w:hAnsi="Verdana" w:cs="Arial"/>
          <w:i/>
          <w:sz w:val="20"/>
          <w:szCs w:val="20"/>
          <w:u w:val="single"/>
        </w:rPr>
        <w:t>Poticanje</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razvoja</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turizma</w:t>
      </w:r>
      <w:proofErr w:type="spellEnd"/>
    </w:p>
    <w:p w14:paraId="03CFF43D"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123.029,46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ili</w:t>
      </w:r>
      <w:proofErr w:type="spellEnd"/>
      <w:r w:rsidRPr="00190FD0">
        <w:rPr>
          <w:rFonts w:ascii="Verdana" w:hAnsi="Verdana" w:cs="Arial"/>
          <w:sz w:val="20"/>
          <w:szCs w:val="20"/>
        </w:rPr>
        <w:t xml:space="preserve"> 4,82% u </w:t>
      </w:r>
      <w:proofErr w:type="spellStart"/>
      <w:r w:rsidRPr="00190FD0">
        <w:rPr>
          <w:rFonts w:ascii="Verdana" w:hAnsi="Verdana" w:cs="Arial"/>
          <w:sz w:val="20"/>
          <w:szCs w:val="20"/>
        </w:rPr>
        <w:t>odnosu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plan. 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potpore</w:t>
      </w:r>
      <w:proofErr w:type="spellEnd"/>
      <w:r w:rsidRPr="00190FD0">
        <w:rPr>
          <w:rFonts w:ascii="Verdana" w:hAnsi="Verdana" w:cs="Arial"/>
          <w:sz w:val="20"/>
          <w:szCs w:val="20"/>
        </w:rPr>
        <w:t xml:space="preserve"> za rad </w:t>
      </w:r>
      <w:proofErr w:type="spellStart"/>
      <w:r w:rsidRPr="00190FD0">
        <w:rPr>
          <w:rFonts w:ascii="Verdana" w:hAnsi="Verdana" w:cs="Arial"/>
          <w:sz w:val="20"/>
          <w:szCs w:val="20"/>
        </w:rPr>
        <w:t>turističke</w:t>
      </w:r>
      <w:proofErr w:type="spellEnd"/>
      <w:r w:rsidRPr="00190FD0">
        <w:rPr>
          <w:rFonts w:ascii="Verdana" w:hAnsi="Verdana" w:cs="Arial"/>
          <w:sz w:val="20"/>
          <w:szCs w:val="20"/>
        </w:rPr>
        <w:t xml:space="preserve"> zajednice I LA-fest </w:t>
      </w:r>
      <w:proofErr w:type="spellStart"/>
      <w:r w:rsidRPr="00190FD0">
        <w:rPr>
          <w:rFonts w:ascii="Verdana" w:hAnsi="Verdana" w:cs="Arial"/>
          <w:sz w:val="20"/>
          <w:szCs w:val="20"/>
        </w:rPr>
        <w:t>manifestacije</w:t>
      </w:r>
      <w:proofErr w:type="spellEnd"/>
      <w:r w:rsidRPr="00190FD0">
        <w:rPr>
          <w:rFonts w:ascii="Verdana" w:hAnsi="Verdana" w:cs="Arial"/>
          <w:sz w:val="20"/>
          <w:szCs w:val="20"/>
        </w:rPr>
        <w:t xml:space="preserve"> (13.654,46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projekt </w:t>
      </w:r>
      <w:proofErr w:type="spellStart"/>
      <w:r w:rsidRPr="00190FD0">
        <w:rPr>
          <w:rFonts w:ascii="Verdana" w:hAnsi="Verdana" w:cs="Arial"/>
          <w:sz w:val="20"/>
          <w:szCs w:val="20"/>
        </w:rPr>
        <w:t>razvoja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turističke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ponude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kulturnog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turizma</w:t>
      </w:r>
      <w:proofErr w:type="spellEnd"/>
      <w:r w:rsidRPr="00190FD0">
        <w:rPr>
          <w:rFonts w:ascii="Verdana" w:hAnsi="Verdana" w:cs="Arial"/>
          <w:sz w:val="20"/>
          <w:szCs w:val="20"/>
        </w:rPr>
        <w:t xml:space="preserve"> (59.375,00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kapitalni</w:t>
      </w:r>
      <w:proofErr w:type="spellEnd"/>
      <w:r w:rsidRPr="00190FD0">
        <w:rPr>
          <w:rFonts w:ascii="Verdana" w:hAnsi="Verdana" w:cs="Arial"/>
          <w:sz w:val="20"/>
          <w:szCs w:val="20"/>
        </w:rPr>
        <w:t xml:space="preserve"> projekt: </w:t>
      </w:r>
      <w:proofErr w:type="spellStart"/>
      <w:r w:rsidRPr="00190FD0">
        <w:rPr>
          <w:rFonts w:ascii="Verdana" w:hAnsi="Verdana" w:cs="Arial"/>
          <w:sz w:val="20"/>
          <w:szCs w:val="20"/>
        </w:rPr>
        <w:t>izgradnja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kampa</w:t>
      </w:r>
      <w:proofErr w:type="spellEnd"/>
      <w:r w:rsidRPr="00190FD0">
        <w:rPr>
          <w:rFonts w:ascii="Verdana" w:hAnsi="Verdana" w:cs="Arial"/>
          <w:sz w:val="20"/>
          <w:szCs w:val="20"/>
        </w:rPr>
        <w:t xml:space="preserve"> Lasinja, </w:t>
      </w:r>
      <w:proofErr w:type="spellStart"/>
      <w:r w:rsidRPr="00190FD0">
        <w:rPr>
          <w:rFonts w:ascii="Verdana" w:hAnsi="Verdana" w:cs="Arial"/>
          <w:sz w:val="20"/>
          <w:szCs w:val="20"/>
        </w:rPr>
        <w:t>izrada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glavnog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projekta</w:t>
      </w:r>
      <w:proofErr w:type="spellEnd"/>
      <w:r w:rsidRPr="00190FD0">
        <w:rPr>
          <w:rFonts w:ascii="Verdana" w:hAnsi="Verdana" w:cs="Arial"/>
          <w:sz w:val="20"/>
          <w:szCs w:val="20"/>
        </w:rPr>
        <w:t xml:space="preserve"> (50.000,00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5BD986A6"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Djelovanje</w:t>
      </w:r>
      <w:proofErr w:type="spellEnd"/>
      <w:r w:rsidRPr="00190FD0">
        <w:rPr>
          <w:rFonts w:ascii="Verdana" w:hAnsi="Verdana" w:cs="Arial"/>
          <w:sz w:val="20"/>
          <w:szCs w:val="20"/>
        </w:rPr>
        <w:t xml:space="preserve"> i rad </w:t>
      </w:r>
      <w:proofErr w:type="spellStart"/>
      <w:r w:rsidRPr="00190FD0">
        <w:rPr>
          <w:rFonts w:ascii="Verdana" w:hAnsi="Verdana" w:cs="Arial"/>
          <w:sz w:val="20"/>
          <w:szCs w:val="20"/>
        </w:rPr>
        <w:t>udruga</w:t>
      </w:r>
      <w:proofErr w:type="spellEnd"/>
      <w:r w:rsidRPr="00190FD0">
        <w:rPr>
          <w:rFonts w:ascii="Verdana" w:hAnsi="Verdana" w:cs="Arial"/>
          <w:sz w:val="20"/>
          <w:szCs w:val="20"/>
        </w:rPr>
        <w:t xml:space="preserve"> i zajednica u </w:t>
      </w:r>
      <w:proofErr w:type="spellStart"/>
      <w:r w:rsidRPr="00190FD0">
        <w:rPr>
          <w:rFonts w:ascii="Verdana" w:hAnsi="Verdana" w:cs="Arial"/>
          <w:sz w:val="20"/>
          <w:szCs w:val="20"/>
        </w:rPr>
        <w:t>turizmu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razvoj </w:t>
      </w:r>
      <w:proofErr w:type="spellStart"/>
      <w:r w:rsidRPr="00190FD0">
        <w:rPr>
          <w:rFonts w:ascii="Verdana" w:hAnsi="Verdana" w:cs="Arial"/>
          <w:sz w:val="20"/>
          <w:szCs w:val="20"/>
        </w:rPr>
        <w:t>turizma</w:t>
      </w:r>
      <w:proofErr w:type="spellEnd"/>
      <w:r w:rsidRPr="00190FD0">
        <w:rPr>
          <w:rFonts w:ascii="Verdana" w:hAnsi="Verdana" w:cs="Arial"/>
          <w:sz w:val="20"/>
          <w:szCs w:val="20"/>
        </w:rPr>
        <w:t>.</w:t>
      </w:r>
    </w:p>
    <w:p w14:paraId="430F7AE0"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Razvoj i </w:t>
      </w:r>
      <w:proofErr w:type="spellStart"/>
      <w:r w:rsidRPr="00190FD0">
        <w:rPr>
          <w:rFonts w:ascii="Verdana" w:hAnsi="Verdana" w:cs="Arial"/>
          <w:sz w:val="20"/>
          <w:szCs w:val="20"/>
        </w:rPr>
        <w:t>poticanje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kvalitetnih</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uspješnih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turizmu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Zaštita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očuvanje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turističke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ponude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obnova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izgradnja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sakralnih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objekata</w:t>
      </w:r>
      <w:proofErr w:type="spellEnd"/>
      <w:r w:rsidRPr="00190FD0">
        <w:rPr>
          <w:rFonts w:ascii="Verdana" w:hAnsi="Verdana" w:cs="Arial"/>
          <w:sz w:val="20"/>
          <w:szCs w:val="20"/>
        </w:rPr>
        <w:t>.</w:t>
      </w:r>
    </w:p>
    <w:p w14:paraId="43E9C4C8"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lastRenderedPageBreak/>
        <w:t xml:space="preserve">POKAZATELJ USPJEŠNOSTI: </w:t>
      </w:r>
      <w:proofErr w:type="spellStart"/>
      <w:r w:rsidRPr="00190FD0">
        <w:rPr>
          <w:rFonts w:ascii="Verdana" w:hAnsi="Verdana" w:cs="Arial"/>
          <w:sz w:val="20"/>
          <w:szCs w:val="20"/>
        </w:rPr>
        <w:t>Povećanje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broja</w:t>
      </w:r>
      <w:proofErr w:type="spellEnd"/>
      <w:r w:rsidRPr="00190FD0">
        <w:rPr>
          <w:rFonts w:ascii="Verdana" w:hAnsi="Verdana" w:cs="Arial"/>
          <w:sz w:val="20"/>
          <w:szCs w:val="20"/>
        </w:rPr>
        <w:t xml:space="preserve"> mladih </w:t>
      </w:r>
      <w:proofErr w:type="spellStart"/>
      <w:r w:rsidRPr="00190FD0">
        <w:rPr>
          <w:rFonts w:ascii="Verdana" w:hAnsi="Verdana" w:cs="Arial"/>
          <w:sz w:val="20"/>
          <w:szCs w:val="20"/>
        </w:rPr>
        <w:t>osoba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uključene</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programe</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promicanje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turizma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očuvanje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povijesno</w:t>
      </w:r>
      <w:proofErr w:type="spellEnd"/>
      <w:r w:rsidRPr="00190FD0">
        <w:rPr>
          <w:rFonts w:ascii="Verdana" w:hAnsi="Verdana" w:cs="Arial"/>
          <w:sz w:val="20"/>
          <w:szCs w:val="20"/>
        </w:rPr>
        <w:t xml:space="preserve"> </w:t>
      </w:r>
      <w:proofErr w:type="spellStart"/>
      <w:proofErr w:type="gramStart"/>
      <w:r w:rsidRPr="00190FD0">
        <w:rPr>
          <w:rFonts w:ascii="Verdana" w:hAnsi="Verdana" w:cs="Arial"/>
          <w:sz w:val="20"/>
          <w:szCs w:val="20"/>
        </w:rPr>
        <w:t>turističke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baštine</w:t>
      </w:r>
      <w:proofErr w:type="spellEnd"/>
      <w:proofErr w:type="gramEnd"/>
      <w:r w:rsidRPr="00190FD0">
        <w:rPr>
          <w:rFonts w:ascii="Verdana" w:hAnsi="Verdana" w:cs="Arial"/>
          <w:sz w:val="20"/>
          <w:szCs w:val="20"/>
        </w:rPr>
        <w:t xml:space="preserve">, </w:t>
      </w:r>
      <w:proofErr w:type="spellStart"/>
      <w:r w:rsidRPr="00190FD0">
        <w:rPr>
          <w:rFonts w:ascii="Verdana" w:hAnsi="Verdana" w:cs="Arial"/>
          <w:sz w:val="20"/>
          <w:szCs w:val="20"/>
        </w:rPr>
        <w:t>obogaćivanje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turističke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ponude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razvojem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novih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sadržaja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privlačenjem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posjetitelja</w:t>
      </w:r>
      <w:proofErr w:type="spellEnd"/>
      <w:r w:rsidRPr="00190FD0">
        <w:rPr>
          <w:rFonts w:ascii="Verdana" w:hAnsi="Verdana" w:cs="Arial"/>
          <w:sz w:val="20"/>
          <w:szCs w:val="20"/>
        </w:rPr>
        <w:t>.</w:t>
      </w:r>
    </w:p>
    <w:p w14:paraId="7A2F0B96" w14:textId="77777777" w:rsidR="00190FD0" w:rsidRPr="00190FD0" w:rsidRDefault="00190FD0" w:rsidP="00190FD0">
      <w:pPr>
        <w:jc w:val="both"/>
        <w:rPr>
          <w:rFonts w:ascii="Verdana" w:hAnsi="Verdana" w:cs="Arial"/>
          <w:sz w:val="20"/>
          <w:szCs w:val="20"/>
        </w:rPr>
      </w:pPr>
    </w:p>
    <w:p w14:paraId="79DC7F03"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w:t>
      </w:r>
      <w:proofErr w:type="spellStart"/>
      <w:r w:rsidRPr="00190FD0">
        <w:rPr>
          <w:rFonts w:ascii="Verdana" w:hAnsi="Verdana" w:cs="Arial"/>
          <w:i/>
          <w:sz w:val="20"/>
          <w:szCs w:val="20"/>
          <w:u w:val="single"/>
        </w:rPr>
        <w:t>Upravljanje</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grobljima</w:t>
      </w:r>
      <w:proofErr w:type="spellEnd"/>
    </w:p>
    <w:p w14:paraId="1B018A4E"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13.272,28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0,52% u </w:t>
      </w:r>
      <w:proofErr w:type="spellStart"/>
      <w:r w:rsidRPr="00190FD0">
        <w:rPr>
          <w:rFonts w:ascii="Verdana" w:hAnsi="Verdana" w:cs="Arial"/>
          <w:sz w:val="20"/>
          <w:szCs w:val="20"/>
        </w:rPr>
        <w:t>odnosu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ukupni</w:t>
      </w:r>
      <w:proofErr w:type="spellEnd"/>
      <w:r w:rsidRPr="00190FD0">
        <w:rPr>
          <w:rFonts w:ascii="Verdana" w:hAnsi="Verdana" w:cs="Arial"/>
          <w:sz w:val="20"/>
          <w:szCs w:val="20"/>
        </w:rPr>
        <w:t xml:space="preserve"> plan. </w:t>
      </w:r>
      <w:proofErr w:type="spellStart"/>
      <w:r w:rsidRPr="00190FD0">
        <w:rPr>
          <w:rFonts w:ascii="Verdana" w:hAnsi="Verdana" w:cs="Arial"/>
          <w:sz w:val="20"/>
          <w:szCs w:val="20"/>
        </w:rPr>
        <w:t>Obavljanje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poslova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komunalne</w:t>
      </w:r>
      <w:proofErr w:type="spellEnd"/>
      <w:r w:rsidRPr="00190FD0">
        <w:rPr>
          <w:rFonts w:ascii="Verdana" w:hAnsi="Verdana" w:cs="Arial"/>
          <w:sz w:val="20"/>
          <w:szCs w:val="20"/>
        </w:rPr>
        <w:t xml:space="preserve"> </w:t>
      </w:r>
      <w:proofErr w:type="gramStart"/>
      <w:r w:rsidRPr="00190FD0">
        <w:rPr>
          <w:rFonts w:ascii="Verdana" w:hAnsi="Verdana" w:cs="Arial"/>
          <w:sz w:val="20"/>
          <w:szCs w:val="20"/>
        </w:rPr>
        <w:t xml:space="preserve">djelatnosti  </w:t>
      </w:r>
      <w:proofErr w:type="spellStart"/>
      <w:r w:rsidRPr="00190FD0">
        <w:rPr>
          <w:rFonts w:ascii="Verdana" w:hAnsi="Verdana" w:cs="Arial"/>
          <w:sz w:val="20"/>
          <w:szCs w:val="20"/>
        </w:rPr>
        <w:t>održavanja</w:t>
      </w:r>
      <w:proofErr w:type="spellEnd"/>
      <w:proofErr w:type="gramEnd"/>
      <w:r w:rsidRPr="00190FD0">
        <w:rPr>
          <w:rFonts w:ascii="Verdana" w:hAnsi="Verdana" w:cs="Arial"/>
          <w:sz w:val="20"/>
          <w:szCs w:val="20"/>
        </w:rPr>
        <w:t xml:space="preserve">, </w:t>
      </w:r>
      <w:proofErr w:type="spellStart"/>
      <w:r w:rsidRPr="00190FD0">
        <w:rPr>
          <w:rFonts w:ascii="Verdana" w:hAnsi="Verdana" w:cs="Arial"/>
          <w:sz w:val="20"/>
          <w:szCs w:val="20"/>
        </w:rPr>
        <w:t>uređenja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groblja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pratećih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objekata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povjereno</w:t>
      </w:r>
      <w:proofErr w:type="spellEnd"/>
      <w:r w:rsidRPr="00190FD0">
        <w:rPr>
          <w:rFonts w:ascii="Verdana" w:hAnsi="Verdana" w:cs="Arial"/>
          <w:sz w:val="20"/>
          <w:szCs w:val="20"/>
        </w:rPr>
        <w:t xml:space="preserve"> je </w:t>
      </w:r>
      <w:proofErr w:type="spellStart"/>
      <w:r w:rsidRPr="00190FD0">
        <w:rPr>
          <w:rFonts w:ascii="Verdana" w:hAnsi="Verdana" w:cs="Arial"/>
          <w:sz w:val="20"/>
          <w:szCs w:val="20"/>
        </w:rPr>
        <w:t>trgovačkom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društvu</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vlasništvu</w:t>
      </w:r>
      <w:proofErr w:type="spellEnd"/>
      <w:r w:rsidRPr="00190FD0">
        <w:rPr>
          <w:rFonts w:ascii="Verdana" w:hAnsi="Verdana" w:cs="Arial"/>
          <w:sz w:val="20"/>
          <w:szCs w:val="20"/>
        </w:rPr>
        <w:t xml:space="preserve"> Općine </w:t>
      </w:r>
      <w:proofErr w:type="spellStart"/>
      <w:r w:rsidRPr="00190FD0">
        <w:rPr>
          <w:rFonts w:ascii="Verdana" w:hAnsi="Verdana" w:cs="Arial"/>
          <w:sz w:val="20"/>
          <w:szCs w:val="20"/>
        </w:rPr>
        <w:t>Komunalno</w:t>
      </w:r>
      <w:proofErr w:type="spellEnd"/>
      <w:r w:rsidRPr="00190FD0">
        <w:rPr>
          <w:rFonts w:ascii="Verdana" w:hAnsi="Verdana" w:cs="Arial"/>
          <w:sz w:val="20"/>
          <w:szCs w:val="20"/>
        </w:rPr>
        <w:t xml:space="preserve"> Lasinja d.o.o. Lasinja. Program </w:t>
      </w:r>
      <w:proofErr w:type="spellStart"/>
      <w:r w:rsidRPr="00190FD0">
        <w:rPr>
          <w:rFonts w:ascii="Verdana" w:hAnsi="Verdana" w:cs="Arial"/>
          <w:sz w:val="20"/>
          <w:szCs w:val="20"/>
        </w:rPr>
        <w:t>obuhvaća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kapitalne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pomoći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uređenje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groblja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pratećih</w:t>
      </w:r>
      <w:proofErr w:type="spellEnd"/>
      <w:r w:rsidRPr="00190FD0">
        <w:rPr>
          <w:rFonts w:ascii="Verdana" w:hAnsi="Verdana" w:cs="Arial"/>
          <w:sz w:val="20"/>
          <w:szCs w:val="20"/>
        </w:rPr>
        <w:t xml:space="preserve"> </w:t>
      </w:r>
      <w:proofErr w:type="spellStart"/>
      <w:proofErr w:type="gramStart"/>
      <w:r w:rsidRPr="00190FD0">
        <w:rPr>
          <w:rFonts w:ascii="Verdana" w:hAnsi="Verdana" w:cs="Arial"/>
          <w:sz w:val="20"/>
          <w:szCs w:val="20"/>
        </w:rPr>
        <w:t>objekata</w:t>
      </w:r>
      <w:proofErr w:type="spellEnd"/>
      <w:r w:rsidRPr="00190FD0">
        <w:rPr>
          <w:rFonts w:ascii="Verdana" w:hAnsi="Verdana" w:cs="Arial"/>
          <w:sz w:val="20"/>
          <w:szCs w:val="20"/>
        </w:rPr>
        <w:t xml:space="preserve">  (</w:t>
      </w:r>
      <w:proofErr w:type="gramEnd"/>
      <w:r w:rsidRPr="00190FD0">
        <w:rPr>
          <w:rFonts w:ascii="Verdana" w:hAnsi="Verdana" w:cs="Arial"/>
          <w:sz w:val="20"/>
          <w:szCs w:val="20"/>
        </w:rPr>
        <w:t xml:space="preserve">13.272,28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2523A1B0"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Obavljanje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komunalne</w:t>
      </w:r>
      <w:proofErr w:type="spellEnd"/>
      <w:r w:rsidRPr="00190FD0">
        <w:rPr>
          <w:rFonts w:ascii="Verdana" w:hAnsi="Verdana" w:cs="Arial"/>
          <w:sz w:val="20"/>
          <w:szCs w:val="20"/>
        </w:rPr>
        <w:t xml:space="preserve"> djelatnosti </w:t>
      </w:r>
      <w:proofErr w:type="spellStart"/>
      <w:r w:rsidRPr="00190FD0">
        <w:rPr>
          <w:rFonts w:ascii="Verdana" w:hAnsi="Verdana" w:cs="Arial"/>
          <w:sz w:val="20"/>
          <w:szCs w:val="20"/>
        </w:rPr>
        <w:t>utvrđenih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Pravilnikom</w:t>
      </w:r>
      <w:proofErr w:type="spellEnd"/>
      <w:r w:rsidRPr="00190FD0">
        <w:rPr>
          <w:rFonts w:ascii="Verdana" w:hAnsi="Verdana" w:cs="Arial"/>
          <w:sz w:val="20"/>
          <w:szCs w:val="20"/>
        </w:rPr>
        <w:t xml:space="preserve"> o </w:t>
      </w:r>
      <w:proofErr w:type="spellStart"/>
      <w:r w:rsidRPr="00190FD0">
        <w:rPr>
          <w:rFonts w:ascii="Verdana" w:hAnsi="Verdana" w:cs="Arial"/>
          <w:sz w:val="20"/>
          <w:szCs w:val="20"/>
        </w:rPr>
        <w:t>unutarnjem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ustrojstvu</w:t>
      </w:r>
      <w:proofErr w:type="spellEnd"/>
      <w:r w:rsidRPr="00190FD0">
        <w:rPr>
          <w:rFonts w:ascii="Verdana" w:hAnsi="Verdana" w:cs="Arial"/>
          <w:sz w:val="20"/>
          <w:szCs w:val="20"/>
        </w:rPr>
        <w:t xml:space="preserve">, je </w:t>
      </w:r>
      <w:proofErr w:type="spellStart"/>
      <w:r w:rsidRPr="00190FD0">
        <w:rPr>
          <w:rFonts w:ascii="Verdana" w:hAnsi="Verdana" w:cs="Arial"/>
          <w:sz w:val="20"/>
          <w:szCs w:val="20"/>
        </w:rPr>
        <w:t>putem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opisa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popisa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poslova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održavanju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komunalne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infrastrukture</w:t>
      </w:r>
      <w:proofErr w:type="spellEnd"/>
      <w:r w:rsidRPr="00190FD0">
        <w:rPr>
          <w:rFonts w:ascii="Verdana" w:hAnsi="Verdana" w:cs="Arial"/>
          <w:sz w:val="20"/>
          <w:szCs w:val="20"/>
        </w:rPr>
        <w:t>.</w:t>
      </w:r>
    </w:p>
    <w:p w14:paraId="62FE9E20"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Kontinuirano</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kvalitetno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obavljanje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komunalne</w:t>
      </w:r>
      <w:proofErr w:type="spellEnd"/>
      <w:r w:rsidRPr="00190FD0">
        <w:rPr>
          <w:rFonts w:ascii="Verdana" w:hAnsi="Verdana" w:cs="Arial"/>
          <w:sz w:val="20"/>
          <w:szCs w:val="20"/>
        </w:rPr>
        <w:t xml:space="preserve"> djelatnosti.</w:t>
      </w:r>
    </w:p>
    <w:p w14:paraId="5D050C83"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Zadovoljstvo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mještana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uslugom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navaljena</w:t>
      </w:r>
      <w:proofErr w:type="spellEnd"/>
      <w:r w:rsidRPr="00190FD0">
        <w:rPr>
          <w:rFonts w:ascii="Verdana" w:hAnsi="Verdana" w:cs="Arial"/>
          <w:sz w:val="20"/>
          <w:szCs w:val="20"/>
        </w:rPr>
        <w:t xml:space="preserve"> nova </w:t>
      </w:r>
      <w:proofErr w:type="spellStart"/>
      <w:r w:rsidRPr="00190FD0">
        <w:rPr>
          <w:rFonts w:ascii="Verdana" w:hAnsi="Verdana" w:cs="Arial"/>
          <w:sz w:val="20"/>
          <w:szCs w:val="20"/>
        </w:rPr>
        <w:t>komunalna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oprema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uređena</w:t>
      </w:r>
      <w:proofErr w:type="spellEnd"/>
      <w:r w:rsidRPr="00190FD0">
        <w:rPr>
          <w:rFonts w:ascii="Verdana" w:hAnsi="Verdana" w:cs="Arial"/>
          <w:sz w:val="20"/>
          <w:szCs w:val="20"/>
        </w:rPr>
        <w:t xml:space="preserve"> nova </w:t>
      </w:r>
      <w:proofErr w:type="spellStart"/>
      <w:r w:rsidRPr="00190FD0">
        <w:rPr>
          <w:rFonts w:ascii="Verdana" w:hAnsi="Verdana" w:cs="Arial"/>
          <w:sz w:val="20"/>
          <w:szCs w:val="20"/>
        </w:rPr>
        <w:t>grobna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mjesta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dr.</w:t>
      </w:r>
      <w:proofErr w:type="spellEnd"/>
      <w:r w:rsidRPr="00190FD0">
        <w:rPr>
          <w:rFonts w:ascii="Verdana" w:hAnsi="Verdana" w:cs="Arial"/>
          <w:sz w:val="20"/>
          <w:szCs w:val="20"/>
        </w:rPr>
        <w:t xml:space="preserve"> </w:t>
      </w:r>
    </w:p>
    <w:p w14:paraId="25BDE418" w14:textId="77777777" w:rsidR="00190FD0" w:rsidRPr="00190FD0" w:rsidRDefault="00190FD0" w:rsidP="00190FD0">
      <w:pPr>
        <w:jc w:val="both"/>
        <w:rPr>
          <w:rFonts w:ascii="Verdana" w:hAnsi="Verdana" w:cs="Arial"/>
          <w:sz w:val="20"/>
          <w:szCs w:val="20"/>
        </w:rPr>
      </w:pPr>
    </w:p>
    <w:p w14:paraId="4D7CCFC3"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w:t>
      </w:r>
      <w:proofErr w:type="spellStart"/>
      <w:r w:rsidRPr="00190FD0">
        <w:rPr>
          <w:rFonts w:ascii="Verdana" w:hAnsi="Verdana" w:cs="Arial"/>
          <w:i/>
          <w:sz w:val="20"/>
          <w:szCs w:val="20"/>
          <w:u w:val="single"/>
        </w:rPr>
        <w:t>Uređenje</w:t>
      </w:r>
      <w:proofErr w:type="spellEnd"/>
      <w:r w:rsidRPr="00190FD0">
        <w:rPr>
          <w:rFonts w:ascii="Verdana" w:hAnsi="Verdana" w:cs="Arial"/>
          <w:i/>
          <w:sz w:val="20"/>
          <w:szCs w:val="20"/>
          <w:u w:val="single"/>
        </w:rPr>
        <w:t xml:space="preserve"> i održavanje </w:t>
      </w:r>
      <w:proofErr w:type="spellStart"/>
      <w:r w:rsidRPr="00190FD0">
        <w:rPr>
          <w:rFonts w:ascii="Verdana" w:hAnsi="Verdana" w:cs="Arial"/>
          <w:i/>
          <w:sz w:val="20"/>
          <w:szCs w:val="20"/>
          <w:u w:val="single"/>
        </w:rPr>
        <w:t>javnih</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površina</w:t>
      </w:r>
      <w:proofErr w:type="spellEnd"/>
    </w:p>
    <w:p w14:paraId="483B5304"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33.180,70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1,29% u </w:t>
      </w:r>
      <w:proofErr w:type="spellStart"/>
      <w:r w:rsidRPr="00190FD0">
        <w:rPr>
          <w:rFonts w:ascii="Verdana" w:hAnsi="Verdana" w:cs="Arial"/>
          <w:sz w:val="20"/>
          <w:szCs w:val="20"/>
        </w:rPr>
        <w:t>odnosu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ukupni</w:t>
      </w:r>
      <w:proofErr w:type="spellEnd"/>
      <w:r w:rsidRPr="00190FD0">
        <w:rPr>
          <w:rFonts w:ascii="Verdana" w:hAnsi="Verdana" w:cs="Arial"/>
          <w:sz w:val="20"/>
          <w:szCs w:val="20"/>
        </w:rPr>
        <w:t xml:space="preserve"> plan. </w:t>
      </w:r>
      <w:proofErr w:type="spellStart"/>
      <w:r w:rsidRPr="00190FD0">
        <w:rPr>
          <w:rFonts w:ascii="Verdana" w:hAnsi="Verdana" w:cs="Arial"/>
          <w:sz w:val="20"/>
          <w:szCs w:val="20"/>
        </w:rPr>
        <w:t>Obavljanje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poslova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komunalne</w:t>
      </w:r>
      <w:proofErr w:type="spellEnd"/>
      <w:r w:rsidRPr="00190FD0">
        <w:rPr>
          <w:rFonts w:ascii="Verdana" w:hAnsi="Verdana" w:cs="Arial"/>
          <w:sz w:val="20"/>
          <w:szCs w:val="20"/>
        </w:rPr>
        <w:t xml:space="preserve"> djelatnosti </w:t>
      </w:r>
      <w:proofErr w:type="spellStart"/>
      <w:r w:rsidRPr="00190FD0">
        <w:rPr>
          <w:rFonts w:ascii="Verdana" w:hAnsi="Verdana" w:cs="Arial"/>
          <w:sz w:val="20"/>
          <w:szCs w:val="20"/>
        </w:rPr>
        <w:t>uređenje</w:t>
      </w:r>
      <w:proofErr w:type="spellEnd"/>
      <w:r w:rsidRPr="00190FD0">
        <w:rPr>
          <w:rFonts w:ascii="Verdana" w:hAnsi="Verdana" w:cs="Arial"/>
          <w:sz w:val="20"/>
          <w:szCs w:val="20"/>
        </w:rPr>
        <w:t xml:space="preserve"> i </w:t>
      </w:r>
      <w:proofErr w:type="gramStart"/>
      <w:r w:rsidRPr="00190FD0">
        <w:rPr>
          <w:rFonts w:ascii="Verdana" w:hAnsi="Verdana" w:cs="Arial"/>
          <w:sz w:val="20"/>
          <w:szCs w:val="20"/>
        </w:rPr>
        <w:t xml:space="preserve">održavanje  </w:t>
      </w:r>
      <w:proofErr w:type="spellStart"/>
      <w:r w:rsidRPr="00190FD0">
        <w:rPr>
          <w:rFonts w:ascii="Verdana" w:hAnsi="Verdana" w:cs="Arial"/>
          <w:sz w:val="20"/>
          <w:szCs w:val="20"/>
        </w:rPr>
        <w:t>javnih</w:t>
      </w:r>
      <w:proofErr w:type="spellEnd"/>
      <w:proofErr w:type="gramEnd"/>
      <w:r w:rsidRPr="00190FD0">
        <w:rPr>
          <w:rFonts w:ascii="Verdana" w:hAnsi="Verdana" w:cs="Arial"/>
          <w:sz w:val="20"/>
          <w:szCs w:val="20"/>
        </w:rPr>
        <w:t xml:space="preserve"> </w:t>
      </w:r>
      <w:proofErr w:type="spellStart"/>
      <w:r w:rsidRPr="00190FD0">
        <w:rPr>
          <w:rFonts w:ascii="Verdana" w:hAnsi="Verdana" w:cs="Arial"/>
          <w:sz w:val="20"/>
          <w:szCs w:val="20"/>
        </w:rPr>
        <w:t>površina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povjereno</w:t>
      </w:r>
      <w:proofErr w:type="spellEnd"/>
      <w:r w:rsidRPr="00190FD0">
        <w:rPr>
          <w:rFonts w:ascii="Verdana" w:hAnsi="Verdana" w:cs="Arial"/>
          <w:sz w:val="20"/>
          <w:szCs w:val="20"/>
        </w:rPr>
        <w:t xml:space="preserve"> je </w:t>
      </w:r>
      <w:proofErr w:type="spellStart"/>
      <w:r w:rsidRPr="00190FD0">
        <w:rPr>
          <w:rFonts w:ascii="Verdana" w:hAnsi="Verdana" w:cs="Arial"/>
          <w:sz w:val="20"/>
          <w:szCs w:val="20"/>
        </w:rPr>
        <w:t>trgovačkom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društvu</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vlasništvu</w:t>
      </w:r>
      <w:proofErr w:type="spellEnd"/>
      <w:r w:rsidRPr="00190FD0">
        <w:rPr>
          <w:rFonts w:ascii="Verdana" w:hAnsi="Verdana" w:cs="Arial"/>
          <w:sz w:val="20"/>
          <w:szCs w:val="20"/>
        </w:rPr>
        <w:t xml:space="preserve"> Općine Komunalno Lasinja d.o.o. Program </w:t>
      </w:r>
      <w:proofErr w:type="spellStart"/>
      <w:r w:rsidRPr="00190FD0">
        <w:rPr>
          <w:rFonts w:ascii="Verdana" w:hAnsi="Verdana" w:cs="Arial"/>
          <w:sz w:val="20"/>
          <w:szCs w:val="20"/>
        </w:rPr>
        <w:t>obuhvaća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Usluge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tekućeg</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investicijskog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održavanja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javnih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površina</w:t>
      </w:r>
      <w:proofErr w:type="spellEnd"/>
      <w:r w:rsidRPr="00190FD0">
        <w:rPr>
          <w:rFonts w:ascii="Verdana" w:hAnsi="Verdana" w:cs="Arial"/>
          <w:sz w:val="20"/>
          <w:szCs w:val="20"/>
        </w:rPr>
        <w:t xml:space="preserve">  (33.180,70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26ECAA54"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Obavljanje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komunalne</w:t>
      </w:r>
      <w:proofErr w:type="spellEnd"/>
      <w:r w:rsidRPr="00190FD0">
        <w:rPr>
          <w:rFonts w:ascii="Verdana" w:hAnsi="Verdana" w:cs="Arial"/>
          <w:sz w:val="20"/>
          <w:szCs w:val="20"/>
        </w:rPr>
        <w:t xml:space="preserve"> djelatnosti </w:t>
      </w:r>
      <w:proofErr w:type="spellStart"/>
      <w:r w:rsidRPr="00190FD0">
        <w:rPr>
          <w:rFonts w:ascii="Verdana" w:hAnsi="Verdana" w:cs="Arial"/>
          <w:sz w:val="20"/>
          <w:szCs w:val="20"/>
        </w:rPr>
        <w:t>utvrđenih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Pravilnikom</w:t>
      </w:r>
      <w:proofErr w:type="spellEnd"/>
      <w:r w:rsidRPr="00190FD0">
        <w:rPr>
          <w:rFonts w:ascii="Verdana" w:hAnsi="Verdana" w:cs="Arial"/>
          <w:sz w:val="20"/>
          <w:szCs w:val="20"/>
        </w:rPr>
        <w:t xml:space="preserve"> o </w:t>
      </w:r>
      <w:proofErr w:type="spellStart"/>
      <w:r w:rsidRPr="00190FD0">
        <w:rPr>
          <w:rFonts w:ascii="Verdana" w:hAnsi="Verdana" w:cs="Arial"/>
          <w:sz w:val="20"/>
          <w:szCs w:val="20"/>
        </w:rPr>
        <w:t>unutarnjem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ustrojstvu</w:t>
      </w:r>
      <w:proofErr w:type="spellEnd"/>
      <w:r w:rsidRPr="00190FD0">
        <w:rPr>
          <w:rFonts w:ascii="Verdana" w:hAnsi="Verdana" w:cs="Arial"/>
          <w:sz w:val="20"/>
          <w:szCs w:val="20"/>
        </w:rPr>
        <w:t xml:space="preserve">, je </w:t>
      </w:r>
      <w:proofErr w:type="spellStart"/>
      <w:r w:rsidRPr="00190FD0">
        <w:rPr>
          <w:rFonts w:ascii="Verdana" w:hAnsi="Verdana" w:cs="Arial"/>
          <w:sz w:val="20"/>
          <w:szCs w:val="20"/>
        </w:rPr>
        <w:t>putem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opisa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popisa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poslova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održavanju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komunalne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infrastrukture</w:t>
      </w:r>
      <w:proofErr w:type="spellEnd"/>
      <w:r w:rsidRPr="00190FD0">
        <w:rPr>
          <w:rFonts w:ascii="Verdana" w:hAnsi="Verdana" w:cs="Arial"/>
          <w:sz w:val="20"/>
          <w:szCs w:val="20"/>
        </w:rPr>
        <w:t>.</w:t>
      </w:r>
    </w:p>
    <w:p w14:paraId="604F253E"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Kontinuirano</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kvalitetno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obavljanje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komunalne</w:t>
      </w:r>
      <w:proofErr w:type="spellEnd"/>
      <w:r w:rsidRPr="00190FD0">
        <w:rPr>
          <w:rFonts w:ascii="Verdana" w:hAnsi="Verdana" w:cs="Arial"/>
          <w:sz w:val="20"/>
          <w:szCs w:val="20"/>
        </w:rPr>
        <w:t xml:space="preserve"> djelatnosti.</w:t>
      </w:r>
    </w:p>
    <w:p w14:paraId="5754955D"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Zadovoljstvo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mještana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uslugom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urednost</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čistoća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javnih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površina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zelenih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otoka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dr.</w:t>
      </w:r>
      <w:proofErr w:type="spellEnd"/>
      <w:r w:rsidRPr="00190FD0">
        <w:rPr>
          <w:rFonts w:ascii="Verdana" w:hAnsi="Verdana" w:cs="Arial"/>
          <w:sz w:val="20"/>
          <w:szCs w:val="20"/>
        </w:rPr>
        <w:t xml:space="preserve"> </w:t>
      </w:r>
    </w:p>
    <w:p w14:paraId="62F2E275" w14:textId="77777777" w:rsidR="00190FD0" w:rsidRPr="00190FD0" w:rsidRDefault="00190FD0" w:rsidP="00190FD0">
      <w:pPr>
        <w:jc w:val="both"/>
        <w:rPr>
          <w:rFonts w:ascii="Verdana" w:hAnsi="Verdana" w:cs="Arial"/>
          <w:sz w:val="20"/>
          <w:szCs w:val="20"/>
        </w:rPr>
      </w:pPr>
    </w:p>
    <w:p w14:paraId="1AE67BE5" w14:textId="77777777" w:rsidR="00190FD0" w:rsidRPr="00190FD0" w:rsidRDefault="00190FD0" w:rsidP="00190FD0">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190FD0">
        <w:rPr>
          <w:rFonts w:ascii="Verdana" w:hAnsi="Verdana" w:cs="Arial"/>
          <w:b/>
          <w:iCs/>
          <w:sz w:val="20"/>
          <w:szCs w:val="20"/>
        </w:rPr>
        <w:t>RAZDJEL 002: PREDSTAVNIČKO TIJELO</w:t>
      </w:r>
    </w:p>
    <w:p w14:paraId="172BCE6B" w14:textId="77777777" w:rsidR="00190FD0" w:rsidRPr="00190FD0" w:rsidRDefault="00190FD0" w:rsidP="00190FD0">
      <w:pPr>
        <w:pStyle w:val="ListParagraph"/>
        <w:spacing w:line="276" w:lineRule="auto"/>
        <w:jc w:val="both"/>
        <w:rPr>
          <w:rFonts w:ascii="Verdana" w:hAnsi="Verdana" w:cs="Arial"/>
          <w:i/>
          <w:sz w:val="20"/>
          <w:szCs w:val="20"/>
          <w:u w:val="single"/>
        </w:rPr>
      </w:pPr>
    </w:p>
    <w:p w14:paraId="069AAAA1"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w:t>
      </w:r>
      <w:proofErr w:type="spellStart"/>
      <w:r w:rsidRPr="00190FD0">
        <w:rPr>
          <w:rFonts w:ascii="Verdana" w:hAnsi="Verdana" w:cs="Arial"/>
          <w:i/>
          <w:sz w:val="20"/>
          <w:szCs w:val="20"/>
          <w:u w:val="single"/>
        </w:rPr>
        <w:t>Općinsko</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vijeće</w:t>
      </w:r>
      <w:proofErr w:type="spellEnd"/>
    </w:p>
    <w:p w14:paraId="76908819"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16.725,85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0,65%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plana. </w:t>
      </w:r>
      <w:proofErr w:type="spellStart"/>
      <w:r w:rsidRPr="00190FD0">
        <w:rPr>
          <w:rFonts w:ascii="Verdana" w:hAnsi="Verdana" w:cs="Arial"/>
          <w:sz w:val="20"/>
          <w:szCs w:val="20"/>
        </w:rPr>
        <w:t>Planirane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sljedeće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financiranje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Općinskog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vijeća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povjerenstava</w:t>
      </w:r>
      <w:proofErr w:type="spellEnd"/>
      <w:r w:rsidRPr="00190FD0">
        <w:rPr>
          <w:rFonts w:ascii="Verdana" w:hAnsi="Verdana" w:cs="Arial"/>
          <w:sz w:val="20"/>
          <w:szCs w:val="20"/>
        </w:rPr>
        <w:t xml:space="preserve"> (4.379,85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financiranje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političkih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stranaka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nacionalnih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manjina</w:t>
      </w:r>
      <w:proofErr w:type="spellEnd"/>
      <w:r w:rsidRPr="00190FD0">
        <w:rPr>
          <w:rFonts w:ascii="Verdana" w:hAnsi="Verdana" w:cs="Arial"/>
          <w:sz w:val="20"/>
          <w:szCs w:val="20"/>
        </w:rPr>
        <w:t xml:space="preserve"> (1.728,17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provedba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izbora</w:t>
      </w:r>
      <w:proofErr w:type="spellEnd"/>
      <w:r w:rsidRPr="00190FD0">
        <w:rPr>
          <w:rFonts w:ascii="Verdana" w:hAnsi="Verdana" w:cs="Arial"/>
          <w:sz w:val="20"/>
          <w:szCs w:val="20"/>
        </w:rPr>
        <w:t xml:space="preserve"> (9.290,60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financiranje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savjeta</w:t>
      </w:r>
      <w:proofErr w:type="spellEnd"/>
      <w:r w:rsidRPr="00190FD0">
        <w:rPr>
          <w:rFonts w:ascii="Verdana" w:hAnsi="Verdana" w:cs="Arial"/>
          <w:sz w:val="20"/>
          <w:szCs w:val="20"/>
        </w:rPr>
        <w:t xml:space="preserve"> mladih (1.327,23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21C22E54"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Efikasno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obavljanje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poslova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zadaća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lokalnog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značaja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razvoj </w:t>
      </w:r>
      <w:proofErr w:type="spellStart"/>
      <w:r w:rsidRPr="00190FD0">
        <w:rPr>
          <w:rFonts w:ascii="Verdana" w:hAnsi="Verdana" w:cs="Arial"/>
          <w:sz w:val="20"/>
          <w:szCs w:val="20"/>
        </w:rPr>
        <w:t>demokratskog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sustava</w:t>
      </w:r>
      <w:proofErr w:type="spellEnd"/>
      <w:r w:rsidRPr="00190FD0">
        <w:rPr>
          <w:rFonts w:ascii="Verdana" w:hAnsi="Verdana" w:cs="Arial"/>
          <w:sz w:val="20"/>
          <w:szCs w:val="20"/>
        </w:rPr>
        <w:t>.</w:t>
      </w:r>
    </w:p>
    <w:p w14:paraId="3178211C"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Utvrđivanje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provođenje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rada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ciljeva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razvoja</w:t>
      </w:r>
      <w:proofErr w:type="spellEnd"/>
      <w:r w:rsidRPr="00190FD0">
        <w:rPr>
          <w:rFonts w:ascii="Verdana" w:hAnsi="Verdana" w:cs="Arial"/>
          <w:sz w:val="20"/>
          <w:szCs w:val="20"/>
        </w:rPr>
        <w:t xml:space="preserve"> Općine Lasinja.</w:t>
      </w:r>
    </w:p>
    <w:p w14:paraId="689B0BC8"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Uspješnost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realizacije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razvojnih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zadovoljstvo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mještana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odaziv</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mještana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izbore</w:t>
      </w:r>
      <w:proofErr w:type="spellEnd"/>
      <w:r w:rsidRPr="00190FD0">
        <w:rPr>
          <w:rFonts w:ascii="Verdana" w:hAnsi="Verdana" w:cs="Arial"/>
          <w:sz w:val="20"/>
          <w:szCs w:val="20"/>
        </w:rPr>
        <w:t>.</w:t>
      </w:r>
    </w:p>
    <w:p w14:paraId="1F1FE4FB" w14:textId="77777777" w:rsidR="00190FD0" w:rsidRPr="00190FD0" w:rsidRDefault="00190FD0" w:rsidP="00190FD0">
      <w:pPr>
        <w:jc w:val="both"/>
        <w:rPr>
          <w:rFonts w:ascii="Verdana" w:hAnsi="Verdana" w:cs="Arial"/>
          <w:sz w:val="20"/>
          <w:szCs w:val="20"/>
        </w:rPr>
      </w:pPr>
    </w:p>
    <w:p w14:paraId="25A02530" w14:textId="77777777" w:rsidR="00190FD0" w:rsidRPr="00190FD0" w:rsidRDefault="00190FD0" w:rsidP="00190FD0">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190FD0">
        <w:rPr>
          <w:rFonts w:ascii="Verdana" w:hAnsi="Verdana" w:cs="Arial"/>
          <w:b/>
          <w:iCs/>
          <w:sz w:val="20"/>
          <w:szCs w:val="20"/>
        </w:rPr>
        <w:t>RAZDJEL 003: IZVRŠNO TIJELO</w:t>
      </w:r>
    </w:p>
    <w:p w14:paraId="0BBF582A" w14:textId="77777777" w:rsidR="00190FD0" w:rsidRPr="00190FD0" w:rsidRDefault="00190FD0" w:rsidP="00190FD0">
      <w:pPr>
        <w:pStyle w:val="ListParagraph"/>
        <w:spacing w:line="276" w:lineRule="auto"/>
        <w:jc w:val="both"/>
        <w:rPr>
          <w:rFonts w:ascii="Verdana" w:hAnsi="Verdana" w:cs="Arial"/>
          <w:i/>
          <w:sz w:val="20"/>
          <w:szCs w:val="20"/>
          <w:u w:val="single"/>
        </w:rPr>
      </w:pPr>
    </w:p>
    <w:p w14:paraId="46A5FFCD"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w:t>
      </w:r>
      <w:proofErr w:type="spellStart"/>
      <w:r w:rsidRPr="00190FD0">
        <w:rPr>
          <w:rFonts w:ascii="Verdana" w:hAnsi="Verdana" w:cs="Arial"/>
          <w:i/>
          <w:sz w:val="20"/>
          <w:szCs w:val="20"/>
          <w:u w:val="single"/>
        </w:rPr>
        <w:t>Općinski</w:t>
      </w:r>
      <w:proofErr w:type="spellEnd"/>
      <w:r w:rsidRPr="00190FD0">
        <w:rPr>
          <w:rFonts w:ascii="Verdana" w:hAnsi="Verdana" w:cs="Arial"/>
          <w:i/>
          <w:sz w:val="20"/>
          <w:szCs w:val="20"/>
          <w:u w:val="single"/>
        </w:rPr>
        <w:t xml:space="preserve"> načelnik</w:t>
      </w:r>
    </w:p>
    <w:p w14:paraId="69532C51"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33.870,20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1,33%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plana. </w:t>
      </w:r>
      <w:proofErr w:type="spellStart"/>
      <w:r w:rsidRPr="00190FD0">
        <w:rPr>
          <w:rFonts w:ascii="Verdana" w:hAnsi="Verdana" w:cs="Arial"/>
          <w:sz w:val="20"/>
          <w:szCs w:val="20"/>
        </w:rPr>
        <w:t>Općinski</w:t>
      </w:r>
      <w:proofErr w:type="spellEnd"/>
      <w:r w:rsidRPr="00190FD0">
        <w:rPr>
          <w:rFonts w:ascii="Verdana" w:hAnsi="Verdana" w:cs="Arial"/>
          <w:sz w:val="20"/>
          <w:szCs w:val="20"/>
        </w:rPr>
        <w:t xml:space="preserve"> načelnik </w:t>
      </w:r>
      <w:proofErr w:type="spellStart"/>
      <w:r w:rsidRPr="00190FD0">
        <w:rPr>
          <w:rFonts w:ascii="Verdana" w:hAnsi="Verdana" w:cs="Arial"/>
          <w:sz w:val="20"/>
          <w:szCs w:val="20"/>
        </w:rPr>
        <w:t>kao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izvršno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tijelo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jedinice</w:t>
      </w:r>
      <w:proofErr w:type="spellEnd"/>
      <w:r w:rsidRPr="00190FD0">
        <w:rPr>
          <w:rFonts w:ascii="Verdana" w:hAnsi="Verdana" w:cs="Arial"/>
          <w:sz w:val="20"/>
          <w:szCs w:val="20"/>
        </w:rPr>
        <w:t xml:space="preserve"> lokalne </w:t>
      </w:r>
      <w:proofErr w:type="spellStart"/>
      <w:r w:rsidRPr="00190FD0">
        <w:rPr>
          <w:rFonts w:ascii="Verdana" w:hAnsi="Verdana" w:cs="Arial"/>
          <w:sz w:val="20"/>
          <w:szCs w:val="20"/>
        </w:rPr>
        <w:t>samouprave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obnaša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dužnost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profesionalno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ostvaruje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pravo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naknadu</w:t>
      </w:r>
      <w:proofErr w:type="spellEnd"/>
      <w:r w:rsidRPr="00190FD0">
        <w:rPr>
          <w:rFonts w:ascii="Verdana" w:hAnsi="Verdana" w:cs="Arial"/>
          <w:sz w:val="20"/>
          <w:szCs w:val="20"/>
        </w:rPr>
        <w:t xml:space="preserve"> za rad. </w:t>
      </w:r>
      <w:proofErr w:type="spellStart"/>
      <w:r w:rsidRPr="00190FD0">
        <w:rPr>
          <w:rFonts w:ascii="Verdana" w:hAnsi="Verdana" w:cs="Arial"/>
          <w:sz w:val="20"/>
          <w:szCs w:val="20"/>
        </w:rPr>
        <w:t>Plaće</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redovan</w:t>
      </w:r>
      <w:proofErr w:type="spellEnd"/>
      <w:r w:rsidRPr="00190FD0">
        <w:rPr>
          <w:rFonts w:ascii="Verdana" w:hAnsi="Verdana" w:cs="Arial"/>
          <w:sz w:val="20"/>
          <w:szCs w:val="20"/>
        </w:rPr>
        <w:t xml:space="preserve"> rad </w:t>
      </w:r>
      <w:proofErr w:type="spellStart"/>
      <w:r w:rsidRPr="00190FD0">
        <w:rPr>
          <w:rFonts w:ascii="Verdana" w:hAnsi="Verdana" w:cs="Arial"/>
          <w:sz w:val="20"/>
          <w:szCs w:val="20"/>
        </w:rPr>
        <w:t>Općinskog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načelnika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izvršavaju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mjesečno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lastRenderedPageBreak/>
        <w:t>Reprezentacija</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izvršne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projekte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važnosti</w:t>
      </w:r>
      <w:proofErr w:type="spellEnd"/>
      <w:r w:rsidRPr="00190FD0">
        <w:rPr>
          <w:rFonts w:ascii="Verdana" w:hAnsi="Verdana" w:cs="Arial"/>
          <w:sz w:val="20"/>
          <w:szCs w:val="20"/>
        </w:rPr>
        <w:t xml:space="preserve"> za </w:t>
      </w:r>
      <w:proofErr w:type="spellStart"/>
      <w:r w:rsidRPr="00190FD0">
        <w:rPr>
          <w:rFonts w:ascii="Verdana" w:hAnsi="Verdana" w:cs="Arial"/>
          <w:sz w:val="20"/>
          <w:szCs w:val="20"/>
        </w:rPr>
        <w:t>ekonomski</w:t>
      </w:r>
      <w:proofErr w:type="spellEnd"/>
      <w:r w:rsidRPr="00190FD0">
        <w:rPr>
          <w:rFonts w:ascii="Verdana" w:hAnsi="Verdana" w:cs="Arial"/>
          <w:sz w:val="20"/>
          <w:szCs w:val="20"/>
        </w:rPr>
        <w:t xml:space="preserve"> razvoj Općine. </w:t>
      </w:r>
      <w:proofErr w:type="spellStart"/>
      <w:r w:rsidRPr="00190FD0">
        <w:rPr>
          <w:rFonts w:ascii="Verdana" w:hAnsi="Verdana" w:cs="Arial"/>
          <w:sz w:val="20"/>
          <w:szCs w:val="20"/>
        </w:rPr>
        <w:t>Planirana</w:t>
      </w:r>
      <w:proofErr w:type="spellEnd"/>
      <w:r w:rsidRPr="00190FD0">
        <w:rPr>
          <w:rFonts w:ascii="Verdana" w:hAnsi="Verdana" w:cs="Arial"/>
          <w:sz w:val="20"/>
          <w:szCs w:val="20"/>
        </w:rPr>
        <w:t xml:space="preserve"> je </w:t>
      </w:r>
      <w:proofErr w:type="spellStart"/>
      <w:r w:rsidRPr="00190FD0">
        <w:rPr>
          <w:rFonts w:ascii="Verdana" w:hAnsi="Verdana" w:cs="Arial"/>
          <w:sz w:val="20"/>
          <w:szCs w:val="20"/>
        </w:rPr>
        <w:t>aktivnost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Izvanredni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rashodi</w:t>
      </w:r>
      <w:proofErr w:type="spellEnd"/>
      <w:r w:rsidRPr="00190FD0">
        <w:rPr>
          <w:rFonts w:ascii="Verdana" w:hAnsi="Verdana" w:cs="Arial"/>
          <w:sz w:val="20"/>
          <w:szCs w:val="20"/>
        </w:rPr>
        <w:t xml:space="preserve"> – </w:t>
      </w:r>
      <w:proofErr w:type="spellStart"/>
      <w:r w:rsidRPr="00190FD0">
        <w:rPr>
          <w:rFonts w:ascii="Verdana" w:hAnsi="Verdana" w:cs="Arial"/>
          <w:sz w:val="20"/>
          <w:szCs w:val="20"/>
        </w:rPr>
        <w:t>tekuća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zaliha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proračuna</w:t>
      </w:r>
      <w:proofErr w:type="spellEnd"/>
      <w:r w:rsidRPr="00190FD0">
        <w:rPr>
          <w:rFonts w:ascii="Verdana" w:hAnsi="Verdana" w:cs="Arial"/>
          <w:sz w:val="20"/>
          <w:szCs w:val="20"/>
        </w:rPr>
        <w:t xml:space="preserve"> (1.990,84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36D81F41"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Obavljanje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poslova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ostvarenje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ciljeva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od</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lokalnog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značaja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upravljanje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Općinom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izvršavanje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proračuna</w:t>
      </w:r>
      <w:proofErr w:type="spellEnd"/>
      <w:r w:rsidRPr="00190FD0">
        <w:rPr>
          <w:rFonts w:ascii="Verdana" w:hAnsi="Verdana" w:cs="Arial"/>
          <w:sz w:val="20"/>
          <w:szCs w:val="20"/>
        </w:rPr>
        <w:t xml:space="preserve"> Općine Lasinja.</w:t>
      </w:r>
    </w:p>
    <w:p w14:paraId="1C33D5CF"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Efikasno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praćenje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kontrola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izvršavanja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proračuna</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namjenskog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korištenja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proračunskih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sredstava</w:t>
      </w:r>
      <w:proofErr w:type="spellEnd"/>
      <w:r w:rsidRPr="00190FD0">
        <w:rPr>
          <w:rFonts w:ascii="Verdana" w:hAnsi="Verdana" w:cs="Arial"/>
          <w:sz w:val="20"/>
          <w:szCs w:val="20"/>
        </w:rPr>
        <w:t>.</w:t>
      </w:r>
    </w:p>
    <w:p w14:paraId="0B9E2DD6"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Uspješnost</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realizacije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svih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utvrđenih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proračunom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sufinanciranje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projekata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bespovratnim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sredstvima</w:t>
      </w:r>
      <w:proofErr w:type="spellEnd"/>
      <w:r w:rsidRPr="00190FD0">
        <w:rPr>
          <w:rFonts w:ascii="Verdana" w:hAnsi="Verdana" w:cs="Arial"/>
          <w:sz w:val="20"/>
          <w:szCs w:val="20"/>
        </w:rPr>
        <w:t>.</w:t>
      </w:r>
    </w:p>
    <w:p w14:paraId="2D9F1400" w14:textId="77777777" w:rsidR="00190FD0" w:rsidRPr="00190FD0" w:rsidRDefault="00190FD0" w:rsidP="00190FD0">
      <w:pPr>
        <w:jc w:val="both"/>
        <w:rPr>
          <w:rFonts w:ascii="Verdana" w:hAnsi="Verdana" w:cs="Arial"/>
          <w:sz w:val="20"/>
          <w:szCs w:val="20"/>
        </w:rPr>
      </w:pPr>
    </w:p>
    <w:p w14:paraId="4ACF03C3" w14:textId="77777777" w:rsidR="00190FD0" w:rsidRPr="00190FD0" w:rsidRDefault="00190FD0" w:rsidP="00190FD0">
      <w:pPr>
        <w:pBdr>
          <w:top w:val="single" w:sz="4" w:space="1" w:color="auto"/>
          <w:left w:val="single" w:sz="4" w:space="4" w:color="auto"/>
          <w:bottom w:val="single" w:sz="4" w:space="1" w:color="auto"/>
          <w:right w:val="single" w:sz="4" w:space="4" w:color="auto"/>
        </w:pBdr>
        <w:jc w:val="both"/>
        <w:rPr>
          <w:rFonts w:ascii="Verdana" w:hAnsi="Verdana" w:cs="Arial"/>
          <w:b/>
          <w:iCs/>
          <w:sz w:val="20"/>
          <w:szCs w:val="20"/>
        </w:rPr>
      </w:pPr>
      <w:r w:rsidRPr="00190FD0">
        <w:rPr>
          <w:rFonts w:ascii="Verdana" w:hAnsi="Verdana" w:cs="Arial"/>
          <w:b/>
          <w:iCs/>
          <w:sz w:val="20"/>
          <w:szCs w:val="20"/>
        </w:rPr>
        <w:t xml:space="preserve"> RAZDJEL 004: RAČUN ZADUŽIVANJA/FINANCIRANJA</w:t>
      </w:r>
    </w:p>
    <w:p w14:paraId="02D03FC9" w14:textId="77777777" w:rsidR="00190FD0" w:rsidRPr="00190FD0" w:rsidRDefault="00190FD0" w:rsidP="00190FD0">
      <w:pPr>
        <w:pStyle w:val="ListParagraph"/>
        <w:spacing w:line="276" w:lineRule="auto"/>
        <w:jc w:val="both"/>
        <w:rPr>
          <w:rFonts w:ascii="Verdana" w:hAnsi="Verdana" w:cs="Arial"/>
          <w:i/>
          <w:sz w:val="20"/>
          <w:szCs w:val="20"/>
          <w:u w:val="single"/>
        </w:rPr>
      </w:pPr>
    </w:p>
    <w:p w14:paraId="0A2BC3BC" w14:textId="77777777" w:rsidR="00190FD0" w:rsidRPr="00190FD0" w:rsidRDefault="00190FD0" w:rsidP="007203D2">
      <w:pPr>
        <w:pStyle w:val="ListParagraph"/>
        <w:numPr>
          <w:ilvl w:val="0"/>
          <w:numId w:val="10"/>
        </w:numPr>
        <w:spacing w:line="276" w:lineRule="auto"/>
        <w:jc w:val="both"/>
        <w:rPr>
          <w:rFonts w:ascii="Verdana" w:hAnsi="Verdana" w:cs="Arial"/>
          <w:i/>
          <w:sz w:val="20"/>
          <w:szCs w:val="20"/>
          <w:u w:val="single"/>
        </w:rPr>
      </w:pPr>
      <w:r w:rsidRPr="00190FD0">
        <w:rPr>
          <w:rFonts w:ascii="Verdana" w:hAnsi="Verdana" w:cs="Arial"/>
          <w:i/>
          <w:sz w:val="20"/>
          <w:szCs w:val="20"/>
          <w:u w:val="single"/>
        </w:rPr>
        <w:t xml:space="preserve">Program: </w:t>
      </w:r>
      <w:proofErr w:type="spellStart"/>
      <w:r w:rsidRPr="00190FD0">
        <w:rPr>
          <w:rFonts w:ascii="Verdana" w:hAnsi="Verdana" w:cs="Arial"/>
          <w:i/>
          <w:sz w:val="20"/>
          <w:szCs w:val="20"/>
          <w:u w:val="single"/>
        </w:rPr>
        <w:t>Otplata</w:t>
      </w:r>
      <w:proofErr w:type="spellEnd"/>
      <w:r w:rsidRPr="00190FD0">
        <w:rPr>
          <w:rFonts w:ascii="Verdana" w:hAnsi="Verdana" w:cs="Arial"/>
          <w:i/>
          <w:sz w:val="20"/>
          <w:szCs w:val="20"/>
          <w:u w:val="single"/>
        </w:rPr>
        <w:t xml:space="preserve"> </w:t>
      </w:r>
      <w:proofErr w:type="spellStart"/>
      <w:r w:rsidRPr="00190FD0">
        <w:rPr>
          <w:rFonts w:ascii="Verdana" w:hAnsi="Verdana" w:cs="Arial"/>
          <w:i/>
          <w:sz w:val="20"/>
          <w:szCs w:val="20"/>
          <w:u w:val="single"/>
        </w:rPr>
        <w:t>kredita</w:t>
      </w:r>
      <w:proofErr w:type="spellEnd"/>
    </w:p>
    <w:p w14:paraId="4C00C23D"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U </w:t>
      </w:r>
      <w:proofErr w:type="spellStart"/>
      <w:r w:rsidRPr="00190FD0">
        <w:rPr>
          <w:rFonts w:ascii="Verdana" w:hAnsi="Verdana" w:cs="Arial"/>
          <w:sz w:val="20"/>
          <w:szCs w:val="20"/>
        </w:rPr>
        <w:t>okviru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ovog</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programa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planirano</w:t>
      </w:r>
      <w:proofErr w:type="spellEnd"/>
      <w:r w:rsidRPr="00190FD0">
        <w:rPr>
          <w:rFonts w:ascii="Verdana" w:hAnsi="Verdana" w:cs="Arial"/>
          <w:sz w:val="20"/>
          <w:szCs w:val="20"/>
        </w:rPr>
        <w:t xml:space="preserve"> je 16.922,16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što</w:t>
      </w:r>
      <w:proofErr w:type="spellEnd"/>
      <w:r w:rsidRPr="00190FD0">
        <w:rPr>
          <w:rFonts w:ascii="Verdana" w:hAnsi="Verdana" w:cs="Arial"/>
          <w:sz w:val="20"/>
          <w:szCs w:val="20"/>
        </w:rPr>
        <w:t xml:space="preserve"> je 0,66% u </w:t>
      </w:r>
      <w:proofErr w:type="spellStart"/>
      <w:r w:rsidRPr="00190FD0">
        <w:rPr>
          <w:rFonts w:ascii="Verdana" w:hAnsi="Verdana" w:cs="Arial"/>
          <w:sz w:val="20"/>
          <w:szCs w:val="20"/>
        </w:rPr>
        <w:t>odnosu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na</w:t>
      </w:r>
      <w:proofErr w:type="spellEnd"/>
      <w:r w:rsidRPr="00190FD0">
        <w:rPr>
          <w:rFonts w:ascii="Verdana" w:hAnsi="Verdana" w:cs="Arial"/>
          <w:sz w:val="20"/>
          <w:szCs w:val="20"/>
        </w:rPr>
        <w:t xml:space="preserve"> plan. </w:t>
      </w:r>
      <w:proofErr w:type="spellStart"/>
      <w:r w:rsidRPr="00190FD0">
        <w:rPr>
          <w:rFonts w:ascii="Verdana" w:hAnsi="Verdana" w:cs="Arial"/>
          <w:sz w:val="20"/>
          <w:szCs w:val="20"/>
        </w:rPr>
        <w:t>Planirane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su</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otplata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glavnice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primljenih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kredita</w:t>
      </w:r>
      <w:proofErr w:type="spellEnd"/>
      <w:r w:rsidRPr="00190FD0">
        <w:rPr>
          <w:rFonts w:ascii="Verdana" w:hAnsi="Verdana" w:cs="Arial"/>
          <w:sz w:val="20"/>
          <w:szCs w:val="20"/>
        </w:rPr>
        <w:t xml:space="preserve"> (15.000,00 </w:t>
      </w:r>
      <w:proofErr w:type="spellStart"/>
      <w:r w:rsidRPr="00190FD0">
        <w:rPr>
          <w:rFonts w:ascii="Verdana" w:hAnsi="Verdana" w:cs="Arial"/>
          <w:sz w:val="20"/>
          <w:szCs w:val="20"/>
        </w:rPr>
        <w:t>eura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otplata</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kamate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primljenih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kredita</w:t>
      </w:r>
      <w:proofErr w:type="spellEnd"/>
      <w:r w:rsidRPr="00190FD0">
        <w:rPr>
          <w:rFonts w:ascii="Verdana" w:hAnsi="Verdana" w:cs="Arial"/>
          <w:sz w:val="20"/>
          <w:szCs w:val="20"/>
        </w:rPr>
        <w:t xml:space="preserve"> (1.922,16 </w:t>
      </w:r>
      <w:proofErr w:type="spellStart"/>
      <w:r w:rsidRPr="00190FD0">
        <w:rPr>
          <w:rFonts w:ascii="Verdana" w:hAnsi="Verdana" w:cs="Arial"/>
          <w:sz w:val="20"/>
          <w:szCs w:val="20"/>
        </w:rPr>
        <w:t>eura</w:t>
      </w:r>
      <w:proofErr w:type="spellEnd"/>
      <w:r w:rsidRPr="00190FD0">
        <w:rPr>
          <w:rFonts w:ascii="Verdana" w:hAnsi="Verdana" w:cs="Arial"/>
          <w:sz w:val="20"/>
          <w:szCs w:val="20"/>
        </w:rPr>
        <w:t>).</w:t>
      </w:r>
    </w:p>
    <w:p w14:paraId="54287ECF"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OPĆI CILJ: </w:t>
      </w:r>
      <w:proofErr w:type="spellStart"/>
      <w:r w:rsidRPr="00190FD0">
        <w:rPr>
          <w:rFonts w:ascii="Verdana" w:hAnsi="Verdana" w:cs="Arial"/>
          <w:sz w:val="20"/>
          <w:szCs w:val="20"/>
        </w:rPr>
        <w:t>Redovito</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izvršavanje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aktivnosti</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preuzetih</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obaveza</w:t>
      </w:r>
      <w:proofErr w:type="spellEnd"/>
      <w:r w:rsidRPr="00190FD0">
        <w:rPr>
          <w:rFonts w:ascii="Verdana" w:hAnsi="Verdana" w:cs="Arial"/>
          <w:sz w:val="20"/>
          <w:szCs w:val="20"/>
        </w:rPr>
        <w:t xml:space="preserve"> po </w:t>
      </w:r>
      <w:proofErr w:type="spellStart"/>
      <w:r w:rsidRPr="00190FD0">
        <w:rPr>
          <w:rFonts w:ascii="Verdana" w:hAnsi="Verdana" w:cs="Arial"/>
          <w:sz w:val="20"/>
          <w:szCs w:val="20"/>
        </w:rPr>
        <w:t>kreditnom</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zaduživanju</w:t>
      </w:r>
      <w:proofErr w:type="spellEnd"/>
      <w:r w:rsidRPr="00190FD0">
        <w:rPr>
          <w:rFonts w:ascii="Verdana" w:hAnsi="Verdana" w:cs="Arial"/>
          <w:sz w:val="20"/>
          <w:szCs w:val="20"/>
        </w:rPr>
        <w:t>.</w:t>
      </w:r>
    </w:p>
    <w:p w14:paraId="3095A1E4" w14:textId="77777777" w:rsidR="00190FD0" w:rsidRPr="00190FD0" w:rsidRDefault="00190FD0" w:rsidP="00190FD0">
      <w:pPr>
        <w:jc w:val="both"/>
        <w:rPr>
          <w:rFonts w:ascii="Verdana" w:hAnsi="Verdana" w:cs="Arial"/>
          <w:sz w:val="20"/>
          <w:szCs w:val="20"/>
        </w:rPr>
      </w:pPr>
      <w:r w:rsidRPr="00190FD0">
        <w:rPr>
          <w:rFonts w:ascii="Verdana" w:hAnsi="Verdana" w:cs="Arial"/>
          <w:sz w:val="20"/>
          <w:szCs w:val="20"/>
        </w:rPr>
        <w:t xml:space="preserve">POSEBNI CILJ: </w:t>
      </w:r>
      <w:proofErr w:type="spellStart"/>
      <w:r w:rsidRPr="00190FD0">
        <w:rPr>
          <w:rFonts w:ascii="Verdana" w:hAnsi="Verdana" w:cs="Arial"/>
          <w:sz w:val="20"/>
          <w:szCs w:val="20"/>
        </w:rPr>
        <w:t>Ulaganje</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kapitalne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projekte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rekonstrukcije</w:t>
      </w:r>
      <w:proofErr w:type="spellEnd"/>
      <w:r w:rsidRPr="00190FD0">
        <w:rPr>
          <w:rFonts w:ascii="Verdana" w:hAnsi="Verdana" w:cs="Arial"/>
          <w:sz w:val="20"/>
          <w:szCs w:val="20"/>
        </w:rPr>
        <w:t xml:space="preserve"> i </w:t>
      </w:r>
      <w:proofErr w:type="spellStart"/>
      <w:r w:rsidRPr="00190FD0">
        <w:rPr>
          <w:rFonts w:ascii="Verdana" w:hAnsi="Verdana" w:cs="Arial"/>
          <w:sz w:val="20"/>
          <w:szCs w:val="20"/>
        </w:rPr>
        <w:t>izgradnje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komunalne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infrastrukture</w:t>
      </w:r>
      <w:proofErr w:type="spellEnd"/>
      <w:r w:rsidRPr="00190FD0">
        <w:rPr>
          <w:rFonts w:ascii="Verdana" w:hAnsi="Verdana" w:cs="Arial"/>
          <w:sz w:val="20"/>
          <w:szCs w:val="20"/>
        </w:rPr>
        <w:t>.</w:t>
      </w:r>
    </w:p>
    <w:p w14:paraId="777087BC" w14:textId="77777777" w:rsidR="00190FD0" w:rsidRDefault="00190FD0" w:rsidP="00190FD0">
      <w:pPr>
        <w:jc w:val="both"/>
        <w:rPr>
          <w:rFonts w:ascii="Arial" w:hAnsi="Arial" w:cs="Arial"/>
          <w:sz w:val="22"/>
          <w:szCs w:val="22"/>
        </w:rPr>
      </w:pPr>
      <w:r w:rsidRPr="00190FD0">
        <w:rPr>
          <w:rFonts w:ascii="Verdana" w:hAnsi="Verdana" w:cs="Arial"/>
          <w:sz w:val="20"/>
          <w:szCs w:val="20"/>
        </w:rPr>
        <w:t xml:space="preserve">POKAZATELJ USPJEŠNOSTI: </w:t>
      </w:r>
      <w:proofErr w:type="spellStart"/>
      <w:r w:rsidRPr="00190FD0">
        <w:rPr>
          <w:rFonts w:ascii="Verdana" w:hAnsi="Verdana" w:cs="Arial"/>
          <w:sz w:val="20"/>
          <w:szCs w:val="20"/>
        </w:rPr>
        <w:t>Povećanje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ulaganja</w:t>
      </w:r>
      <w:proofErr w:type="spellEnd"/>
      <w:r w:rsidRPr="00190FD0">
        <w:rPr>
          <w:rFonts w:ascii="Verdana" w:hAnsi="Verdana" w:cs="Arial"/>
          <w:sz w:val="20"/>
          <w:szCs w:val="20"/>
        </w:rPr>
        <w:t xml:space="preserve"> u </w:t>
      </w:r>
      <w:proofErr w:type="spellStart"/>
      <w:r w:rsidRPr="00190FD0">
        <w:rPr>
          <w:rFonts w:ascii="Verdana" w:hAnsi="Verdana" w:cs="Arial"/>
          <w:sz w:val="20"/>
          <w:szCs w:val="20"/>
        </w:rPr>
        <w:t>objekte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komunalne</w:t>
      </w:r>
      <w:proofErr w:type="spellEnd"/>
      <w:r w:rsidRPr="00190FD0">
        <w:rPr>
          <w:rFonts w:ascii="Verdana" w:hAnsi="Verdana" w:cs="Arial"/>
          <w:sz w:val="20"/>
          <w:szCs w:val="20"/>
        </w:rPr>
        <w:t xml:space="preserve"> </w:t>
      </w:r>
      <w:proofErr w:type="spellStart"/>
      <w:r w:rsidRPr="00190FD0">
        <w:rPr>
          <w:rFonts w:ascii="Verdana" w:hAnsi="Verdana" w:cs="Arial"/>
          <w:sz w:val="20"/>
          <w:szCs w:val="20"/>
        </w:rPr>
        <w:t>infrastrukture</w:t>
      </w:r>
      <w:proofErr w:type="spellEnd"/>
      <w:r w:rsidRPr="00190FD0">
        <w:rPr>
          <w:rFonts w:ascii="Verdana" w:hAnsi="Verdana" w:cs="Arial"/>
          <w:sz w:val="20"/>
          <w:szCs w:val="20"/>
        </w:rPr>
        <w:t xml:space="preserve"> i razvoj </w:t>
      </w:r>
      <w:proofErr w:type="spellStart"/>
      <w:r w:rsidRPr="00190FD0">
        <w:rPr>
          <w:rFonts w:ascii="Verdana" w:hAnsi="Verdana" w:cs="Arial"/>
          <w:sz w:val="20"/>
          <w:szCs w:val="20"/>
        </w:rPr>
        <w:t>društvenih</w:t>
      </w:r>
      <w:proofErr w:type="spellEnd"/>
      <w:r w:rsidRPr="00190FD0">
        <w:rPr>
          <w:rFonts w:ascii="Verdana" w:hAnsi="Verdana" w:cs="Arial"/>
          <w:sz w:val="20"/>
          <w:szCs w:val="20"/>
        </w:rPr>
        <w:t xml:space="preserve"> </w:t>
      </w:r>
      <w:r w:rsidRPr="00413973">
        <w:rPr>
          <w:rFonts w:ascii="Arial" w:hAnsi="Arial" w:cs="Arial"/>
          <w:sz w:val="22"/>
          <w:szCs w:val="22"/>
        </w:rPr>
        <w:t>djelatnosti.</w:t>
      </w:r>
    </w:p>
    <w:p w14:paraId="5EDDA51E" w14:textId="3265E4CB" w:rsidR="00483D9F" w:rsidRDefault="00483D9F" w:rsidP="00190FD0">
      <w:pPr>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w:t>
      </w:r>
    </w:p>
    <w:p w14:paraId="7979EF64" w14:textId="77777777" w:rsidR="00BD4331" w:rsidRDefault="00BD4331" w:rsidP="00D7780C">
      <w:pPr>
        <w:jc w:val="both"/>
        <w:rPr>
          <w:rFonts w:ascii="Verdana" w:hAnsi="Verdana"/>
          <w:sz w:val="20"/>
          <w:szCs w:val="20"/>
        </w:rPr>
      </w:pPr>
    </w:p>
    <w:p w14:paraId="482AF9D5" w14:textId="77777777" w:rsidR="00483D9F" w:rsidRPr="00995AA1" w:rsidRDefault="00483D9F" w:rsidP="00483D9F">
      <w:pPr>
        <w:spacing w:line="276" w:lineRule="auto"/>
        <w:jc w:val="both"/>
        <w:rPr>
          <w:rFonts w:ascii="Verdana" w:hAnsi="Verdana" w:cs="Arial"/>
          <w:iCs/>
          <w:sz w:val="20"/>
          <w:szCs w:val="20"/>
          <w:lang w:val="hr-HR"/>
        </w:rPr>
      </w:pPr>
      <w:r w:rsidRPr="00995AA1">
        <w:rPr>
          <w:rFonts w:ascii="Verdana" w:hAnsi="Verdana" w:cs="Arial"/>
          <w:iCs/>
          <w:sz w:val="20"/>
          <w:szCs w:val="20"/>
          <w:lang w:val="hr-HR"/>
        </w:rPr>
        <w:tab/>
        <w:t>Na temelju članka 67. Zakona o komunalnom gospodarstvu („Narodne novine“ broj 68/18, 110/18 i 32/20) te članka 34. Statuta Općine Lasinja („Glasnik Općine Lasinja“ broj 1/18,1/20 1/21), Općinsko vijeće Općine Lasinja na 17</w:t>
      </w:r>
      <w:r w:rsidRPr="00995AA1">
        <w:rPr>
          <w:rFonts w:ascii="Verdana" w:hAnsi="Verdana" w:cs="Arial"/>
          <w:b/>
          <w:iCs/>
          <w:sz w:val="20"/>
          <w:szCs w:val="20"/>
          <w:lang w:val="hr-HR"/>
        </w:rPr>
        <w:t>.</w:t>
      </w:r>
      <w:r w:rsidRPr="00995AA1">
        <w:rPr>
          <w:rFonts w:ascii="Verdana" w:hAnsi="Verdana" w:cs="Arial"/>
          <w:iCs/>
          <w:sz w:val="20"/>
          <w:szCs w:val="20"/>
          <w:lang w:val="hr-HR"/>
        </w:rPr>
        <w:t xml:space="preserve"> redovnoj sjednici održanoj dana</w:t>
      </w:r>
      <w:r w:rsidRPr="00995AA1">
        <w:rPr>
          <w:rFonts w:ascii="Verdana" w:hAnsi="Verdana" w:cs="Arial"/>
          <w:b/>
          <w:iCs/>
          <w:sz w:val="20"/>
          <w:szCs w:val="20"/>
          <w:lang w:val="hr-HR"/>
        </w:rPr>
        <w:t xml:space="preserve"> </w:t>
      </w:r>
      <w:r w:rsidRPr="00995AA1">
        <w:rPr>
          <w:rFonts w:ascii="Verdana" w:hAnsi="Verdana" w:cs="Arial"/>
          <w:sz w:val="20"/>
          <w:szCs w:val="20"/>
          <w:lang w:val="hr-HR"/>
        </w:rPr>
        <w:t xml:space="preserve">25. svibnja 2023. </w:t>
      </w:r>
      <w:r w:rsidRPr="00995AA1">
        <w:rPr>
          <w:rFonts w:ascii="Verdana" w:hAnsi="Verdana" w:cs="Arial"/>
          <w:iCs/>
          <w:sz w:val="20"/>
          <w:szCs w:val="20"/>
          <w:lang w:val="hr-HR"/>
        </w:rPr>
        <w:t xml:space="preserve"> godine, donijelo je</w:t>
      </w:r>
    </w:p>
    <w:p w14:paraId="4D1D4601" w14:textId="77777777" w:rsidR="00483D9F" w:rsidRPr="006058A6" w:rsidRDefault="00483D9F" w:rsidP="00C46263">
      <w:pPr>
        <w:pStyle w:val="Heading2"/>
        <w:rPr>
          <w:sz w:val="20"/>
        </w:rPr>
      </w:pPr>
      <w:bookmarkStart w:id="31" w:name="_Toc137192029"/>
      <w:r w:rsidRPr="006058A6">
        <w:rPr>
          <w:sz w:val="20"/>
        </w:rPr>
        <w:t>ODLUKU</w:t>
      </w:r>
      <w:bookmarkEnd w:id="31"/>
    </w:p>
    <w:p w14:paraId="77136415" w14:textId="77777777" w:rsidR="00483D9F" w:rsidRPr="006058A6" w:rsidRDefault="00483D9F" w:rsidP="00C46263">
      <w:pPr>
        <w:pStyle w:val="Heading2"/>
        <w:rPr>
          <w:sz w:val="20"/>
        </w:rPr>
      </w:pPr>
      <w:r w:rsidRPr="006058A6">
        <w:rPr>
          <w:sz w:val="20"/>
        </w:rPr>
        <w:t xml:space="preserve"> </w:t>
      </w:r>
      <w:bookmarkStart w:id="32" w:name="_Toc137192030"/>
      <w:r w:rsidRPr="006058A6">
        <w:rPr>
          <w:sz w:val="20"/>
        </w:rPr>
        <w:t xml:space="preserve">o I. </w:t>
      </w:r>
      <w:proofErr w:type="spellStart"/>
      <w:r w:rsidRPr="006058A6">
        <w:rPr>
          <w:sz w:val="20"/>
        </w:rPr>
        <w:t>izmjenama</w:t>
      </w:r>
      <w:proofErr w:type="spellEnd"/>
      <w:r w:rsidRPr="006058A6">
        <w:rPr>
          <w:sz w:val="20"/>
        </w:rPr>
        <w:t xml:space="preserve"> i </w:t>
      </w:r>
      <w:proofErr w:type="spellStart"/>
      <w:r w:rsidRPr="006058A6">
        <w:rPr>
          <w:sz w:val="20"/>
        </w:rPr>
        <w:t>dopunama</w:t>
      </w:r>
      <w:bookmarkEnd w:id="32"/>
      <w:proofErr w:type="spellEnd"/>
    </w:p>
    <w:p w14:paraId="3DF38406" w14:textId="77777777" w:rsidR="00483D9F" w:rsidRPr="006058A6" w:rsidRDefault="00483D9F" w:rsidP="00C46263">
      <w:pPr>
        <w:pStyle w:val="Heading2"/>
        <w:rPr>
          <w:sz w:val="20"/>
        </w:rPr>
      </w:pPr>
      <w:bookmarkStart w:id="33" w:name="_Toc137192031"/>
      <w:proofErr w:type="spellStart"/>
      <w:r w:rsidRPr="006058A6">
        <w:rPr>
          <w:sz w:val="20"/>
        </w:rPr>
        <w:t>Programa</w:t>
      </w:r>
      <w:proofErr w:type="spellEnd"/>
      <w:r w:rsidRPr="006058A6">
        <w:rPr>
          <w:sz w:val="20"/>
        </w:rPr>
        <w:t xml:space="preserve"> </w:t>
      </w:r>
      <w:proofErr w:type="spellStart"/>
      <w:r w:rsidRPr="006058A6">
        <w:rPr>
          <w:sz w:val="20"/>
        </w:rPr>
        <w:t>građenja</w:t>
      </w:r>
      <w:proofErr w:type="spellEnd"/>
      <w:r w:rsidRPr="006058A6">
        <w:rPr>
          <w:sz w:val="20"/>
        </w:rPr>
        <w:t xml:space="preserve"> </w:t>
      </w:r>
      <w:proofErr w:type="spellStart"/>
      <w:r w:rsidRPr="006058A6">
        <w:rPr>
          <w:sz w:val="20"/>
        </w:rPr>
        <w:t>komunalne</w:t>
      </w:r>
      <w:proofErr w:type="spellEnd"/>
      <w:r w:rsidRPr="006058A6">
        <w:rPr>
          <w:sz w:val="20"/>
        </w:rPr>
        <w:t xml:space="preserve"> </w:t>
      </w:r>
      <w:proofErr w:type="spellStart"/>
      <w:r w:rsidRPr="006058A6">
        <w:rPr>
          <w:sz w:val="20"/>
        </w:rPr>
        <w:t>infrastrukture</w:t>
      </w:r>
      <w:bookmarkEnd w:id="33"/>
      <w:proofErr w:type="spellEnd"/>
      <w:r w:rsidRPr="006058A6">
        <w:rPr>
          <w:sz w:val="20"/>
        </w:rPr>
        <w:t xml:space="preserve"> </w:t>
      </w:r>
    </w:p>
    <w:p w14:paraId="421CA08A" w14:textId="77777777" w:rsidR="00483D9F" w:rsidRPr="006058A6" w:rsidRDefault="00483D9F" w:rsidP="00C46263">
      <w:pPr>
        <w:pStyle w:val="Heading2"/>
        <w:rPr>
          <w:sz w:val="20"/>
        </w:rPr>
      </w:pPr>
      <w:bookmarkStart w:id="34" w:name="_Toc137192032"/>
      <w:proofErr w:type="spellStart"/>
      <w:r w:rsidRPr="006058A6">
        <w:rPr>
          <w:sz w:val="20"/>
        </w:rPr>
        <w:t>na</w:t>
      </w:r>
      <w:proofErr w:type="spellEnd"/>
      <w:r w:rsidRPr="006058A6">
        <w:rPr>
          <w:sz w:val="20"/>
        </w:rPr>
        <w:t xml:space="preserve"> </w:t>
      </w:r>
      <w:proofErr w:type="spellStart"/>
      <w:r w:rsidRPr="006058A6">
        <w:rPr>
          <w:sz w:val="20"/>
        </w:rPr>
        <w:t>području</w:t>
      </w:r>
      <w:proofErr w:type="spellEnd"/>
      <w:r w:rsidRPr="006058A6">
        <w:rPr>
          <w:sz w:val="20"/>
        </w:rPr>
        <w:t xml:space="preserve"> Općine Lasinja za 2023. </w:t>
      </w:r>
      <w:proofErr w:type="spellStart"/>
      <w:r w:rsidRPr="006058A6">
        <w:rPr>
          <w:sz w:val="20"/>
        </w:rPr>
        <w:t>godinu</w:t>
      </w:r>
      <w:bookmarkEnd w:id="34"/>
      <w:proofErr w:type="spellEnd"/>
    </w:p>
    <w:p w14:paraId="5F47971D" w14:textId="77777777" w:rsidR="00483D9F" w:rsidRPr="00995AA1" w:rsidRDefault="00483D9F" w:rsidP="00483D9F">
      <w:pPr>
        <w:spacing w:line="276" w:lineRule="auto"/>
        <w:rPr>
          <w:rFonts w:ascii="Verdana" w:hAnsi="Verdana" w:cs="Arial"/>
          <w:b/>
          <w:sz w:val="20"/>
          <w:szCs w:val="20"/>
          <w:lang w:val="hr-HR"/>
        </w:rPr>
      </w:pPr>
    </w:p>
    <w:p w14:paraId="4FFE32FA" w14:textId="77777777" w:rsidR="00483D9F" w:rsidRPr="00995AA1" w:rsidRDefault="00483D9F" w:rsidP="00483D9F">
      <w:pPr>
        <w:spacing w:line="276" w:lineRule="auto"/>
        <w:jc w:val="center"/>
        <w:rPr>
          <w:rFonts w:ascii="Verdana" w:hAnsi="Verdana" w:cs="Arial"/>
          <w:b/>
          <w:sz w:val="20"/>
          <w:szCs w:val="20"/>
          <w:lang w:val="hr-HR"/>
        </w:rPr>
      </w:pPr>
      <w:r w:rsidRPr="00995AA1">
        <w:rPr>
          <w:rFonts w:ascii="Verdana" w:hAnsi="Verdana" w:cs="Arial"/>
          <w:b/>
          <w:sz w:val="20"/>
          <w:szCs w:val="20"/>
          <w:lang w:val="hr-HR"/>
        </w:rPr>
        <w:t xml:space="preserve">Članak 1. </w:t>
      </w:r>
    </w:p>
    <w:p w14:paraId="65F68DD7" w14:textId="77777777" w:rsidR="00483D9F" w:rsidRPr="00995AA1" w:rsidRDefault="00483D9F" w:rsidP="00483D9F">
      <w:pPr>
        <w:spacing w:line="276" w:lineRule="auto"/>
        <w:jc w:val="both"/>
        <w:rPr>
          <w:rFonts w:ascii="Verdana" w:hAnsi="Verdana" w:cs="Arial"/>
          <w:sz w:val="20"/>
          <w:szCs w:val="20"/>
          <w:lang w:val="hr-HR"/>
        </w:rPr>
      </w:pPr>
      <w:r w:rsidRPr="00995AA1">
        <w:rPr>
          <w:rFonts w:ascii="Verdana" w:hAnsi="Verdana" w:cs="Arial"/>
          <w:sz w:val="20"/>
          <w:szCs w:val="20"/>
          <w:lang w:val="hr-HR"/>
        </w:rPr>
        <w:tab/>
        <w:t xml:space="preserve">U Programu građenja komunalne infrastrukture na području Općine Lasinja za 2023. godinu („Glasnik Općine Lasinja“ broj 7//22) članak 2. mijenja se i glasi: </w:t>
      </w:r>
    </w:p>
    <w:p w14:paraId="3EAC55F6" w14:textId="77777777" w:rsidR="00483D9F" w:rsidRPr="00995AA1" w:rsidRDefault="00483D9F" w:rsidP="00483D9F">
      <w:pPr>
        <w:spacing w:after="240" w:line="276" w:lineRule="auto"/>
        <w:jc w:val="both"/>
        <w:rPr>
          <w:rFonts w:ascii="Verdana" w:hAnsi="Verdana" w:cs="Arial"/>
          <w:sz w:val="20"/>
          <w:szCs w:val="20"/>
          <w:lang w:val="hr-HR"/>
        </w:rPr>
      </w:pPr>
      <w:r w:rsidRPr="00995AA1">
        <w:rPr>
          <w:rFonts w:ascii="Verdana" w:hAnsi="Verdana" w:cs="Arial"/>
          <w:sz w:val="20"/>
          <w:szCs w:val="20"/>
          <w:lang w:val="hr-HR"/>
        </w:rPr>
        <w:tab/>
        <w:t xml:space="preserve">„Komunalna infrastruktura Općine Lasinja sukladno članku 59. Zakona o komunalnom gospodarstvu i članku 1. ovog Programa građenja komunalne infrastrukture obuhvaća sljedeće objekte: </w:t>
      </w:r>
    </w:p>
    <w:tbl>
      <w:tblPr>
        <w:tblW w:w="15197" w:type="dxa"/>
        <w:tblInd w:w="-34" w:type="dxa"/>
        <w:tblLook w:val="04A0" w:firstRow="1" w:lastRow="0" w:firstColumn="1" w:lastColumn="0" w:noHBand="0" w:noVBand="1"/>
      </w:tblPr>
      <w:tblGrid>
        <w:gridCol w:w="856"/>
        <w:gridCol w:w="1797"/>
        <w:gridCol w:w="4905"/>
        <w:gridCol w:w="1701"/>
        <w:gridCol w:w="1688"/>
        <w:gridCol w:w="1965"/>
        <w:gridCol w:w="2285"/>
      </w:tblGrid>
      <w:tr w:rsidR="00483D9F" w:rsidRPr="00995AA1" w14:paraId="7F6274CA" w14:textId="77777777" w:rsidTr="008E10FB">
        <w:trPr>
          <w:trHeight w:val="662"/>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A8492" w14:textId="77777777" w:rsidR="00483D9F" w:rsidRPr="00995AA1" w:rsidRDefault="00483D9F" w:rsidP="00573B2F">
            <w:pPr>
              <w:rPr>
                <w:rFonts w:ascii="Verdana" w:hAnsi="Verdana" w:cs="Arial"/>
                <w:b/>
                <w:bCs/>
                <w:color w:val="000000"/>
                <w:sz w:val="20"/>
                <w:szCs w:val="20"/>
                <w:lang w:val="hr-HR" w:eastAsia="hr-HR"/>
              </w:rPr>
            </w:pPr>
            <w:r w:rsidRPr="00995AA1">
              <w:rPr>
                <w:rFonts w:ascii="Verdana" w:hAnsi="Verdana" w:cs="Arial"/>
                <w:b/>
                <w:bCs/>
                <w:color w:val="000000"/>
                <w:sz w:val="20"/>
                <w:szCs w:val="20"/>
                <w:lang w:val="hr-HR" w:eastAsia="hr-HR"/>
              </w:rPr>
              <w:t>Redni br.</w:t>
            </w:r>
          </w:p>
        </w:tc>
        <w:tc>
          <w:tcPr>
            <w:tcW w:w="1797" w:type="dxa"/>
            <w:tcBorders>
              <w:top w:val="single" w:sz="4" w:space="0" w:color="auto"/>
              <w:left w:val="nil"/>
              <w:bottom w:val="single" w:sz="4" w:space="0" w:color="auto"/>
              <w:right w:val="single" w:sz="4" w:space="0" w:color="auto"/>
            </w:tcBorders>
            <w:shd w:val="clear" w:color="auto" w:fill="auto"/>
            <w:vAlign w:val="center"/>
            <w:hideMark/>
          </w:tcPr>
          <w:p w14:paraId="356CDCCF" w14:textId="77777777" w:rsidR="00483D9F" w:rsidRPr="00995AA1" w:rsidRDefault="00483D9F" w:rsidP="00573B2F">
            <w:pPr>
              <w:rPr>
                <w:rFonts w:ascii="Verdana" w:hAnsi="Verdana" w:cs="Arial"/>
                <w:b/>
                <w:bCs/>
                <w:color w:val="000000"/>
                <w:sz w:val="20"/>
                <w:szCs w:val="20"/>
                <w:lang w:val="hr-HR" w:eastAsia="hr-HR"/>
              </w:rPr>
            </w:pPr>
            <w:r w:rsidRPr="00995AA1">
              <w:rPr>
                <w:rFonts w:ascii="Verdana" w:hAnsi="Verdana" w:cs="Arial"/>
                <w:b/>
                <w:bCs/>
                <w:color w:val="000000"/>
                <w:sz w:val="20"/>
                <w:szCs w:val="20"/>
                <w:lang w:val="hr-HR" w:eastAsia="hr-HR"/>
              </w:rPr>
              <w:t>Komunalna infrastruktura</w:t>
            </w:r>
          </w:p>
        </w:tc>
        <w:tc>
          <w:tcPr>
            <w:tcW w:w="4905" w:type="dxa"/>
            <w:tcBorders>
              <w:top w:val="single" w:sz="4" w:space="0" w:color="auto"/>
              <w:left w:val="nil"/>
              <w:bottom w:val="single" w:sz="4" w:space="0" w:color="auto"/>
              <w:right w:val="single" w:sz="4" w:space="0" w:color="auto"/>
            </w:tcBorders>
            <w:shd w:val="clear" w:color="auto" w:fill="auto"/>
            <w:vAlign w:val="center"/>
            <w:hideMark/>
          </w:tcPr>
          <w:p w14:paraId="2C5FD023" w14:textId="77777777" w:rsidR="00483D9F" w:rsidRPr="00995AA1" w:rsidRDefault="00483D9F" w:rsidP="00573B2F">
            <w:pPr>
              <w:rPr>
                <w:rFonts w:ascii="Verdana" w:hAnsi="Verdana" w:cs="Arial"/>
                <w:b/>
                <w:bCs/>
                <w:color w:val="000000"/>
                <w:sz w:val="20"/>
                <w:szCs w:val="20"/>
                <w:lang w:val="hr-HR" w:eastAsia="hr-HR"/>
              </w:rPr>
            </w:pPr>
            <w:r w:rsidRPr="00995AA1">
              <w:rPr>
                <w:rFonts w:ascii="Verdana" w:hAnsi="Verdana" w:cs="Arial"/>
                <w:b/>
                <w:bCs/>
                <w:color w:val="000000"/>
                <w:sz w:val="20"/>
                <w:szCs w:val="20"/>
                <w:lang w:val="hr-HR" w:eastAsia="hr-HR"/>
              </w:rPr>
              <w:t>Opis planiranih radova</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2C08782" w14:textId="77777777" w:rsidR="00483D9F" w:rsidRPr="00995AA1" w:rsidRDefault="00483D9F" w:rsidP="00573B2F">
            <w:pPr>
              <w:rPr>
                <w:rFonts w:ascii="Verdana" w:hAnsi="Verdana" w:cs="Arial"/>
                <w:b/>
                <w:bCs/>
                <w:color w:val="000000"/>
                <w:sz w:val="20"/>
                <w:szCs w:val="20"/>
                <w:lang w:val="hr-HR" w:eastAsia="hr-HR"/>
              </w:rPr>
            </w:pPr>
            <w:r w:rsidRPr="00995AA1">
              <w:rPr>
                <w:rFonts w:ascii="Verdana" w:hAnsi="Verdana" w:cs="Arial"/>
                <w:b/>
                <w:bCs/>
                <w:color w:val="000000"/>
                <w:sz w:val="20"/>
                <w:szCs w:val="20"/>
                <w:lang w:val="hr-HR" w:eastAsia="hr-HR"/>
              </w:rPr>
              <w:t>Planirana sredstva</w:t>
            </w:r>
          </w:p>
        </w:tc>
        <w:tc>
          <w:tcPr>
            <w:tcW w:w="1688" w:type="dxa"/>
            <w:tcBorders>
              <w:top w:val="single" w:sz="4" w:space="0" w:color="auto"/>
              <w:left w:val="nil"/>
              <w:bottom w:val="single" w:sz="4" w:space="0" w:color="auto"/>
              <w:right w:val="single" w:sz="4" w:space="0" w:color="auto"/>
            </w:tcBorders>
            <w:vAlign w:val="center"/>
          </w:tcPr>
          <w:p w14:paraId="5F1B7A4A" w14:textId="77777777" w:rsidR="00483D9F" w:rsidRPr="00995AA1" w:rsidRDefault="00483D9F" w:rsidP="00573B2F">
            <w:pPr>
              <w:jc w:val="center"/>
              <w:rPr>
                <w:rFonts w:ascii="Verdana" w:hAnsi="Verdana" w:cs="Arial"/>
                <w:b/>
                <w:bCs/>
                <w:color w:val="000000"/>
                <w:sz w:val="20"/>
                <w:szCs w:val="20"/>
                <w:lang w:val="hr-HR" w:eastAsia="hr-HR"/>
              </w:rPr>
            </w:pPr>
            <w:r w:rsidRPr="00995AA1">
              <w:rPr>
                <w:rFonts w:ascii="Verdana" w:hAnsi="Verdana" w:cs="Arial"/>
                <w:b/>
                <w:bCs/>
                <w:color w:val="000000"/>
                <w:sz w:val="20"/>
                <w:szCs w:val="20"/>
                <w:lang w:val="hr-HR" w:eastAsia="hr-HR"/>
              </w:rPr>
              <w:t>Promjena</w:t>
            </w:r>
          </w:p>
        </w:tc>
        <w:tc>
          <w:tcPr>
            <w:tcW w:w="1965" w:type="dxa"/>
            <w:tcBorders>
              <w:top w:val="single" w:sz="4" w:space="0" w:color="auto"/>
              <w:left w:val="single" w:sz="4" w:space="0" w:color="auto"/>
              <w:bottom w:val="single" w:sz="4" w:space="0" w:color="auto"/>
              <w:right w:val="single" w:sz="4" w:space="0" w:color="auto"/>
            </w:tcBorders>
            <w:vAlign w:val="center"/>
          </w:tcPr>
          <w:p w14:paraId="3C2F50A9" w14:textId="77777777" w:rsidR="00483D9F" w:rsidRPr="00995AA1" w:rsidRDefault="00483D9F" w:rsidP="00573B2F">
            <w:pPr>
              <w:jc w:val="center"/>
              <w:rPr>
                <w:rFonts w:ascii="Verdana" w:hAnsi="Verdana" w:cs="Arial"/>
                <w:b/>
                <w:bCs/>
                <w:color w:val="000000"/>
                <w:sz w:val="20"/>
                <w:szCs w:val="20"/>
                <w:lang w:val="hr-HR" w:eastAsia="hr-HR"/>
              </w:rPr>
            </w:pPr>
            <w:r w:rsidRPr="00995AA1">
              <w:rPr>
                <w:rFonts w:ascii="Verdana" w:hAnsi="Verdana" w:cs="Arial"/>
                <w:b/>
                <w:bCs/>
                <w:color w:val="000000"/>
                <w:sz w:val="20"/>
                <w:szCs w:val="20"/>
                <w:lang w:val="hr-HR" w:eastAsia="hr-HR"/>
              </w:rPr>
              <w:t>Novi iznos</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62CD2" w14:textId="77777777" w:rsidR="00483D9F" w:rsidRPr="00995AA1" w:rsidRDefault="00483D9F" w:rsidP="00573B2F">
            <w:pPr>
              <w:rPr>
                <w:rFonts w:ascii="Verdana" w:hAnsi="Verdana" w:cs="Arial"/>
                <w:b/>
                <w:bCs/>
                <w:color w:val="000000"/>
                <w:sz w:val="20"/>
                <w:szCs w:val="20"/>
                <w:lang w:val="hr-HR" w:eastAsia="hr-HR"/>
              </w:rPr>
            </w:pPr>
            <w:r w:rsidRPr="00995AA1">
              <w:rPr>
                <w:rFonts w:ascii="Verdana" w:hAnsi="Verdana" w:cs="Arial"/>
                <w:b/>
                <w:bCs/>
                <w:color w:val="000000"/>
                <w:sz w:val="20"/>
                <w:szCs w:val="20"/>
                <w:lang w:val="hr-HR" w:eastAsia="hr-HR"/>
              </w:rPr>
              <w:t>Izvor financiranja</w:t>
            </w:r>
          </w:p>
        </w:tc>
      </w:tr>
      <w:tr w:rsidR="00483D9F" w:rsidRPr="008E10FB" w14:paraId="12512BDE" w14:textId="77777777" w:rsidTr="008E10FB">
        <w:trPr>
          <w:trHeight w:val="405"/>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7F275700" w14:textId="77777777" w:rsidR="00483D9F" w:rsidRPr="008E10FB" w:rsidRDefault="00483D9F" w:rsidP="00573B2F">
            <w:pPr>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 xml:space="preserve">1. </w:t>
            </w:r>
          </w:p>
        </w:tc>
        <w:tc>
          <w:tcPr>
            <w:tcW w:w="6702" w:type="dxa"/>
            <w:gridSpan w:val="2"/>
            <w:tcBorders>
              <w:top w:val="single" w:sz="4" w:space="0" w:color="auto"/>
              <w:left w:val="nil"/>
              <w:bottom w:val="single" w:sz="4" w:space="0" w:color="auto"/>
              <w:right w:val="single" w:sz="4" w:space="0" w:color="auto"/>
            </w:tcBorders>
            <w:shd w:val="clear" w:color="auto" w:fill="auto"/>
            <w:vAlign w:val="center"/>
          </w:tcPr>
          <w:p w14:paraId="23419150" w14:textId="77777777" w:rsidR="00483D9F" w:rsidRPr="008E10FB" w:rsidRDefault="00483D9F" w:rsidP="00483D9F">
            <w:pPr>
              <w:jc w:val="left"/>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Građevine komunalne infrastrukture koje će se graditi radi uređenja neuređenih dijelova građevinskog područja</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25707CB6" w14:textId="77777777" w:rsidR="00483D9F" w:rsidRPr="008E10FB" w:rsidRDefault="00483D9F" w:rsidP="00573B2F">
            <w:pPr>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132.722,80</w:t>
            </w:r>
          </w:p>
        </w:tc>
        <w:tc>
          <w:tcPr>
            <w:tcW w:w="1688" w:type="dxa"/>
            <w:tcBorders>
              <w:top w:val="single" w:sz="4" w:space="0" w:color="auto"/>
              <w:left w:val="nil"/>
              <w:bottom w:val="single" w:sz="4" w:space="0" w:color="auto"/>
              <w:right w:val="single" w:sz="4" w:space="0" w:color="auto"/>
            </w:tcBorders>
            <w:vAlign w:val="center"/>
          </w:tcPr>
          <w:p w14:paraId="676D1301" w14:textId="77777777" w:rsidR="00483D9F" w:rsidRPr="008E10FB" w:rsidRDefault="00483D9F" w:rsidP="00573B2F">
            <w:pPr>
              <w:jc w:val="center"/>
              <w:rPr>
                <w:rFonts w:ascii="Verdana" w:hAnsi="Verdana" w:cs="Arial"/>
                <w:b/>
                <w:color w:val="000000"/>
                <w:sz w:val="18"/>
                <w:szCs w:val="18"/>
                <w:lang w:val="hr-HR" w:eastAsia="hr-HR"/>
              </w:rPr>
            </w:pPr>
            <w:r w:rsidRPr="008E10FB">
              <w:rPr>
                <w:rFonts w:ascii="Verdana" w:hAnsi="Verdana" w:cs="Arial"/>
                <w:b/>
                <w:color w:val="000000"/>
                <w:sz w:val="18"/>
                <w:szCs w:val="18"/>
                <w:lang w:val="hr-HR" w:eastAsia="hr-HR"/>
              </w:rPr>
              <w:t>-32.722,80</w:t>
            </w:r>
          </w:p>
        </w:tc>
        <w:tc>
          <w:tcPr>
            <w:tcW w:w="1965" w:type="dxa"/>
            <w:tcBorders>
              <w:top w:val="single" w:sz="4" w:space="0" w:color="auto"/>
              <w:left w:val="single" w:sz="4" w:space="0" w:color="auto"/>
              <w:bottom w:val="single" w:sz="4" w:space="0" w:color="auto"/>
              <w:right w:val="single" w:sz="4" w:space="0" w:color="auto"/>
            </w:tcBorders>
            <w:vAlign w:val="center"/>
          </w:tcPr>
          <w:p w14:paraId="5E7EF2BD" w14:textId="77777777" w:rsidR="00483D9F" w:rsidRPr="008E10FB" w:rsidRDefault="00483D9F" w:rsidP="00573B2F">
            <w:pPr>
              <w:jc w:val="center"/>
              <w:rPr>
                <w:rFonts w:ascii="Verdana" w:hAnsi="Verdana" w:cs="Arial"/>
                <w:b/>
                <w:color w:val="000000"/>
                <w:sz w:val="18"/>
                <w:szCs w:val="18"/>
                <w:lang w:val="hr-HR" w:eastAsia="hr-HR"/>
              </w:rPr>
            </w:pPr>
            <w:r w:rsidRPr="008E10FB">
              <w:rPr>
                <w:rFonts w:ascii="Verdana" w:hAnsi="Verdana" w:cs="Arial"/>
                <w:b/>
                <w:color w:val="000000"/>
                <w:sz w:val="18"/>
                <w:szCs w:val="18"/>
                <w:lang w:val="hr-HR" w:eastAsia="hr-HR"/>
              </w:rPr>
              <w:t>100.000,00</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473333A5" w14:textId="77777777" w:rsidR="00483D9F" w:rsidRPr="008E10FB" w:rsidRDefault="00483D9F" w:rsidP="00573B2F">
            <w:pPr>
              <w:rPr>
                <w:rFonts w:ascii="Verdana" w:hAnsi="Verdana" w:cs="Arial"/>
                <w:bCs/>
                <w:color w:val="000000"/>
                <w:sz w:val="18"/>
                <w:szCs w:val="18"/>
                <w:u w:val="single"/>
                <w:lang w:val="hr-HR" w:eastAsia="hr-HR"/>
              </w:rPr>
            </w:pPr>
            <w:r w:rsidRPr="008E10FB">
              <w:rPr>
                <w:rFonts w:ascii="Verdana" w:hAnsi="Verdana" w:cs="Arial"/>
                <w:bCs/>
                <w:color w:val="000000"/>
                <w:sz w:val="18"/>
                <w:szCs w:val="18"/>
                <w:u w:val="single"/>
                <w:lang w:val="hr-HR" w:eastAsia="hr-HR"/>
              </w:rPr>
              <w:t xml:space="preserve">Pomoći </w:t>
            </w:r>
            <w:r w:rsidRPr="008E10FB">
              <w:rPr>
                <w:rFonts w:ascii="Verdana" w:hAnsi="Verdana" w:cs="Arial"/>
                <w:b/>
                <w:color w:val="000000"/>
                <w:sz w:val="18"/>
                <w:szCs w:val="18"/>
                <w:u w:val="single"/>
                <w:lang w:val="hr-HR" w:eastAsia="hr-HR"/>
              </w:rPr>
              <w:t>(100.000,00)</w:t>
            </w:r>
          </w:p>
        </w:tc>
      </w:tr>
      <w:tr w:rsidR="00483D9F" w:rsidRPr="008E10FB" w14:paraId="1617842C" w14:textId="77777777" w:rsidTr="008E10FB">
        <w:trPr>
          <w:trHeight w:val="385"/>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4F0C9ED7" w14:textId="77777777" w:rsidR="00483D9F" w:rsidRPr="008E10FB" w:rsidRDefault="00483D9F" w:rsidP="00573B2F">
            <w:pPr>
              <w:rPr>
                <w:rFonts w:ascii="Verdana" w:hAnsi="Verdana" w:cs="Arial"/>
                <w:color w:val="000000"/>
                <w:sz w:val="18"/>
                <w:szCs w:val="18"/>
                <w:lang w:val="hr-HR" w:eastAsia="hr-HR"/>
              </w:rPr>
            </w:pPr>
          </w:p>
        </w:tc>
        <w:tc>
          <w:tcPr>
            <w:tcW w:w="6702" w:type="dxa"/>
            <w:gridSpan w:val="2"/>
            <w:tcBorders>
              <w:top w:val="single" w:sz="4" w:space="0" w:color="auto"/>
              <w:left w:val="nil"/>
              <w:bottom w:val="single" w:sz="4" w:space="0" w:color="auto"/>
              <w:right w:val="single" w:sz="4" w:space="0" w:color="auto"/>
            </w:tcBorders>
            <w:shd w:val="clear" w:color="auto" w:fill="auto"/>
            <w:vAlign w:val="center"/>
          </w:tcPr>
          <w:p w14:paraId="32368AFA" w14:textId="77777777" w:rsidR="00483D9F" w:rsidRPr="008E10FB" w:rsidRDefault="00483D9F" w:rsidP="00483D9F">
            <w:pPr>
              <w:jc w:val="left"/>
              <w:rPr>
                <w:rFonts w:ascii="Verdana" w:hAnsi="Verdana" w:cs="Arial"/>
                <w:b/>
                <w:color w:val="000000"/>
                <w:sz w:val="18"/>
                <w:szCs w:val="18"/>
                <w:lang w:val="hr-HR" w:eastAsia="hr-HR"/>
              </w:rPr>
            </w:pPr>
            <w:r w:rsidRPr="008E10FB">
              <w:rPr>
                <w:rFonts w:ascii="Verdana" w:hAnsi="Verdana" w:cs="Arial"/>
                <w:b/>
                <w:color w:val="000000"/>
                <w:sz w:val="18"/>
                <w:szCs w:val="18"/>
                <w:lang w:val="hr-HR" w:eastAsia="hr-HR"/>
              </w:rPr>
              <w:t>Nerazvrstane ceste</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717E6FBC" w14:textId="77777777" w:rsidR="00483D9F" w:rsidRPr="008E10FB" w:rsidRDefault="00483D9F" w:rsidP="00573B2F">
            <w:pPr>
              <w:rPr>
                <w:rFonts w:ascii="Verdana" w:hAnsi="Verdana" w:cs="Arial"/>
                <w:color w:val="000000"/>
                <w:sz w:val="18"/>
                <w:szCs w:val="18"/>
                <w:lang w:val="hr-HR" w:eastAsia="hr-HR"/>
              </w:rPr>
            </w:pPr>
          </w:p>
        </w:tc>
        <w:tc>
          <w:tcPr>
            <w:tcW w:w="1688" w:type="dxa"/>
            <w:tcBorders>
              <w:top w:val="nil"/>
              <w:left w:val="nil"/>
              <w:bottom w:val="single" w:sz="4" w:space="0" w:color="auto"/>
              <w:right w:val="nil"/>
            </w:tcBorders>
          </w:tcPr>
          <w:p w14:paraId="1A91741D" w14:textId="77777777" w:rsidR="00483D9F" w:rsidRPr="008E10FB" w:rsidRDefault="00483D9F" w:rsidP="00573B2F">
            <w:pPr>
              <w:rPr>
                <w:rFonts w:ascii="Verdana" w:hAnsi="Verdana" w:cs="Arial"/>
                <w:color w:val="000000"/>
                <w:sz w:val="18"/>
                <w:szCs w:val="18"/>
                <w:lang w:val="hr-HR" w:eastAsia="hr-HR"/>
              </w:rPr>
            </w:pPr>
          </w:p>
        </w:tc>
        <w:tc>
          <w:tcPr>
            <w:tcW w:w="1965" w:type="dxa"/>
            <w:tcBorders>
              <w:top w:val="single" w:sz="4" w:space="0" w:color="auto"/>
              <w:left w:val="nil"/>
              <w:bottom w:val="single" w:sz="4" w:space="0" w:color="auto"/>
              <w:right w:val="nil"/>
            </w:tcBorders>
          </w:tcPr>
          <w:p w14:paraId="592036E7" w14:textId="77777777" w:rsidR="00483D9F" w:rsidRPr="008E10FB" w:rsidRDefault="00483D9F" w:rsidP="00573B2F">
            <w:pPr>
              <w:rPr>
                <w:rFonts w:ascii="Verdana" w:hAnsi="Verdana" w:cs="Arial"/>
                <w:color w:val="000000"/>
                <w:sz w:val="18"/>
                <w:szCs w:val="18"/>
                <w:lang w:val="hr-HR" w:eastAsia="hr-HR"/>
              </w:rPr>
            </w:pPr>
          </w:p>
        </w:tc>
        <w:tc>
          <w:tcPr>
            <w:tcW w:w="2285" w:type="dxa"/>
            <w:tcBorders>
              <w:top w:val="single" w:sz="4" w:space="0" w:color="auto"/>
              <w:left w:val="nil"/>
              <w:bottom w:val="single" w:sz="4" w:space="0" w:color="auto"/>
              <w:right w:val="single" w:sz="4" w:space="0" w:color="auto"/>
            </w:tcBorders>
            <w:shd w:val="clear" w:color="auto" w:fill="auto"/>
            <w:vAlign w:val="center"/>
          </w:tcPr>
          <w:p w14:paraId="43E728DD" w14:textId="77777777" w:rsidR="00483D9F" w:rsidRPr="008E10FB" w:rsidRDefault="00483D9F" w:rsidP="00573B2F">
            <w:pPr>
              <w:rPr>
                <w:rFonts w:ascii="Verdana" w:hAnsi="Verdana" w:cs="Arial"/>
                <w:color w:val="000000"/>
                <w:sz w:val="18"/>
                <w:szCs w:val="18"/>
                <w:lang w:val="hr-HR" w:eastAsia="hr-HR"/>
              </w:rPr>
            </w:pPr>
          </w:p>
        </w:tc>
      </w:tr>
      <w:tr w:rsidR="00483D9F" w:rsidRPr="008E10FB" w14:paraId="2A29FFF5" w14:textId="77777777" w:rsidTr="008E10FB">
        <w:trPr>
          <w:trHeight w:val="385"/>
        </w:trPr>
        <w:tc>
          <w:tcPr>
            <w:tcW w:w="856" w:type="dxa"/>
            <w:tcBorders>
              <w:top w:val="single" w:sz="4" w:space="0" w:color="auto"/>
              <w:left w:val="single" w:sz="4" w:space="0" w:color="auto"/>
              <w:bottom w:val="single" w:sz="4" w:space="0" w:color="auto"/>
              <w:right w:val="single" w:sz="4" w:space="0" w:color="auto"/>
            </w:tcBorders>
            <w:shd w:val="clear" w:color="auto" w:fill="auto"/>
            <w:vAlign w:val="center"/>
          </w:tcPr>
          <w:p w14:paraId="1F365651" w14:textId="77777777" w:rsidR="00483D9F" w:rsidRPr="008E10FB" w:rsidRDefault="00483D9F" w:rsidP="00573B2F">
            <w:pPr>
              <w:rPr>
                <w:rFonts w:ascii="Verdana" w:hAnsi="Verdana" w:cs="Arial"/>
                <w:color w:val="000000"/>
                <w:sz w:val="18"/>
                <w:szCs w:val="18"/>
                <w:lang w:val="hr-HR" w:eastAsia="hr-HR"/>
              </w:rPr>
            </w:pPr>
          </w:p>
        </w:tc>
        <w:tc>
          <w:tcPr>
            <w:tcW w:w="1797" w:type="dxa"/>
            <w:tcBorders>
              <w:top w:val="single" w:sz="4" w:space="0" w:color="auto"/>
              <w:left w:val="nil"/>
              <w:bottom w:val="single" w:sz="4" w:space="0" w:color="auto"/>
              <w:right w:val="single" w:sz="4" w:space="0" w:color="auto"/>
            </w:tcBorders>
            <w:shd w:val="clear" w:color="auto" w:fill="auto"/>
            <w:vAlign w:val="center"/>
          </w:tcPr>
          <w:p w14:paraId="029A1C19" w14:textId="77777777" w:rsidR="00483D9F" w:rsidRPr="008E10FB" w:rsidRDefault="00483D9F" w:rsidP="00483D9F">
            <w:pPr>
              <w:jc w:val="left"/>
              <w:rPr>
                <w:rFonts w:ascii="Verdana" w:hAnsi="Verdana" w:cs="Arial"/>
                <w:color w:val="000000"/>
                <w:sz w:val="18"/>
                <w:szCs w:val="18"/>
                <w:lang w:val="hr-HR" w:eastAsia="hr-HR"/>
              </w:rPr>
            </w:pPr>
          </w:p>
        </w:tc>
        <w:tc>
          <w:tcPr>
            <w:tcW w:w="4905" w:type="dxa"/>
            <w:tcBorders>
              <w:top w:val="single" w:sz="4" w:space="0" w:color="auto"/>
              <w:left w:val="nil"/>
              <w:bottom w:val="single" w:sz="4" w:space="0" w:color="auto"/>
              <w:right w:val="single" w:sz="4" w:space="0" w:color="auto"/>
            </w:tcBorders>
            <w:shd w:val="clear" w:color="auto" w:fill="auto"/>
            <w:vAlign w:val="center"/>
          </w:tcPr>
          <w:p w14:paraId="6D34A72C" w14:textId="77777777" w:rsidR="00483D9F" w:rsidRPr="008E10FB" w:rsidRDefault="00483D9F" w:rsidP="00483D9F">
            <w:pPr>
              <w:jc w:val="left"/>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Modernizacija nerazvrstane ceste Sjeničak Lasinjski (R0144)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E36C1"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66.361,40</w:t>
            </w:r>
          </w:p>
        </w:tc>
        <w:tc>
          <w:tcPr>
            <w:tcW w:w="1688" w:type="dxa"/>
            <w:tcBorders>
              <w:top w:val="single" w:sz="4" w:space="0" w:color="auto"/>
              <w:left w:val="single" w:sz="4" w:space="0" w:color="auto"/>
              <w:bottom w:val="single" w:sz="4" w:space="0" w:color="auto"/>
              <w:right w:val="single" w:sz="4" w:space="0" w:color="auto"/>
            </w:tcBorders>
            <w:vAlign w:val="center"/>
          </w:tcPr>
          <w:p w14:paraId="0E874695"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-36.361,40</w:t>
            </w:r>
          </w:p>
        </w:tc>
        <w:tc>
          <w:tcPr>
            <w:tcW w:w="1965" w:type="dxa"/>
            <w:tcBorders>
              <w:top w:val="single" w:sz="4" w:space="0" w:color="auto"/>
              <w:left w:val="single" w:sz="4" w:space="0" w:color="auto"/>
              <w:bottom w:val="single" w:sz="4" w:space="0" w:color="auto"/>
              <w:right w:val="single" w:sz="4" w:space="0" w:color="auto"/>
            </w:tcBorders>
            <w:vAlign w:val="center"/>
          </w:tcPr>
          <w:p w14:paraId="76AB8C01"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30.000,00</w:t>
            </w:r>
          </w:p>
        </w:tc>
        <w:tc>
          <w:tcPr>
            <w:tcW w:w="2285" w:type="dxa"/>
            <w:tcBorders>
              <w:top w:val="single" w:sz="4" w:space="0" w:color="auto"/>
              <w:left w:val="single" w:sz="4" w:space="0" w:color="auto"/>
              <w:bottom w:val="single" w:sz="4" w:space="0" w:color="auto"/>
              <w:right w:val="single" w:sz="4" w:space="0" w:color="auto"/>
            </w:tcBorders>
            <w:shd w:val="clear" w:color="auto" w:fill="auto"/>
            <w:vAlign w:val="center"/>
          </w:tcPr>
          <w:p w14:paraId="2E270650"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5.1. Pomoći</w:t>
            </w:r>
          </w:p>
        </w:tc>
      </w:tr>
    </w:tbl>
    <w:p w14:paraId="284D2C21" w14:textId="77777777" w:rsidR="00483D9F" w:rsidRPr="008E10FB" w:rsidRDefault="00483D9F" w:rsidP="00483D9F">
      <w:pPr>
        <w:rPr>
          <w:rFonts w:ascii="Verdana" w:hAnsi="Verdana"/>
          <w:sz w:val="18"/>
          <w:szCs w:val="18"/>
        </w:rPr>
      </w:pPr>
    </w:p>
    <w:tbl>
      <w:tblPr>
        <w:tblW w:w="15197" w:type="dxa"/>
        <w:tblInd w:w="-34" w:type="dxa"/>
        <w:tblLook w:val="04A0" w:firstRow="1" w:lastRow="0" w:firstColumn="1" w:lastColumn="0" w:noHBand="0" w:noVBand="1"/>
      </w:tblPr>
      <w:tblGrid>
        <w:gridCol w:w="827"/>
        <w:gridCol w:w="1661"/>
        <w:gridCol w:w="5009"/>
        <w:gridCol w:w="1697"/>
        <w:gridCol w:w="1697"/>
        <w:gridCol w:w="1725"/>
        <w:gridCol w:w="2581"/>
      </w:tblGrid>
      <w:tr w:rsidR="00483D9F" w:rsidRPr="008E10FB" w14:paraId="46F66951" w14:textId="77777777" w:rsidTr="008E10FB">
        <w:trPr>
          <w:trHeight w:val="20"/>
        </w:trPr>
        <w:tc>
          <w:tcPr>
            <w:tcW w:w="827" w:type="dxa"/>
            <w:tcBorders>
              <w:top w:val="single" w:sz="4" w:space="0" w:color="auto"/>
              <w:left w:val="single" w:sz="4" w:space="0" w:color="auto"/>
              <w:right w:val="single" w:sz="4" w:space="0" w:color="auto"/>
            </w:tcBorders>
            <w:shd w:val="clear" w:color="auto" w:fill="auto"/>
            <w:vAlign w:val="center"/>
          </w:tcPr>
          <w:p w14:paraId="33A2A476" w14:textId="77777777" w:rsidR="00483D9F" w:rsidRPr="008E10FB" w:rsidRDefault="00483D9F" w:rsidP="00573B2F">
            <w:pPr>
              <w:rPr>
                <w:rFonts w:ascii="Verdana" w:hAnsi="Verdana" w:cs="Arial"/>
                <w:color w:val="000000"/>
                <w:sz w:val="18"/>
                <w:szCs w:val="18"/>
                <w:lang w:val="hr-HR" w:eastAsia="hr-HR"/>
              </w:rPr>
            </w:pPr>
          </w:p>
        </w:tc>
        <w:tc>
          <w:tcPr>
            <w:tcW w:w="1661" w:type="dxa"/>
            <w:tcBorders>
              <w:top w:val="single" w:sz="4" w:space="0" w:color="auto"/>
              <w:left w:val="nil"/>
              <w:right w:val="single" w:sz="4" w:space="0" w:color="auto"/>
            </w:tcBorders>
            <w:shd w:val="clear" w:color="auto" w:fill="auto"/>
            <w:vAlign w:val="center"/>
          </w:tcPr>
          <w:p w14:paraId="018C1EBC" w14:textId="77777777" w:rsidR="00483D9F" w:rsidRPr="008E10FB" w:rsidRDefault="00483D9F" w:rsidP="00573B2F">
            <w:pPr>
              <w:rPr>
                <w:rFonts w:ascii="Verdana" w:hAnsi="Verdana" w:cs="Arial"/>
                <w:color w:val="000000"/>
                <w:sz w:val="18"/>
                <w:szCs w:val="18"/>
                <w:lang w:val="hr-HR" w:eastAsia="hr-HR"/>
              </w:rPr>
            </w:pPr>
          </w:p>
        </w:tc>
        <w:tc>
          <w:tcPr>
            <w:tcW w:w="5009" w:type="dxa"/>
            <w:tcBorders>
              <w:top w:val="single" w:sz="4" w:space="0" w:color="auto"/>
              <w:left w:val="nil"/>
              <w:bottom w:val="nil"/>
              <w:right w:val="single" w:sz="4" w:space="0" w:color="auto"/>
            </w:tcBorders>
            <w:shd w:val="clear" w:color="auto" w:fill="auto"/>
            <w:vAlign w:val="center"/>
          </w:tcPr>
          <w:p w14:paraId="7783B9EE" w14:textId="77777777" w:rsidR="00483D9F" w:rsidRPr="008E10FB" w:rsidRDefault="00483D9F" w:rsidP="00483D9F">
            <w:pPr>
              <w:jc w:val="left"/>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Modernizacija nerazvrstane ceste Novo Selo Lasinjsko II odvojak (R0145-1)</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80E30A"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66.361,40</w:t>
            </w:r>
          </w:p>
        </w:tc>
        <w:tc>
          <w:tcPr>
            <w:tcW w:w="1697" w:type="dxa"/>
            <w:tcBorders>
              <w:top w:val="single" w:sz="4" w:space="0" w:color="auto"/>
              <w:left w:val="single" w:sz="4" w:space="0" w:color="auto"/>
              <w:bottom w:val="single" w:sz="4" w:space="0" w:color="auto"/>
              <w:right w:val="single" w:sz="4" w:space="0" w:color="auto"/>
            </w:tcBorders>
            <w:vAlign w:val="center"/>
          </w:tcPr>
          <w:p w14:paraId="5292B426"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3.638,60</w:t>
            </w:r>
          </w:p>
        </w:tc>
        <w:tc>
          <w:tcPr>
            <w:tcW w:w="1725" w:type="dxa"/>
            <w:tcBorders>
              <w:top w:val="single" w:sz="4" w:space="0" w:color="auto"/>
              <w:left w:val="single" w:sz="4" w:space="0" w:color="auto"/>
              <w:bottom w:val="single" w:sz="4" w:space="0" w:color="auto"/>
              <w:right w:val="single" w:sz="4" w:space="0" w:color="auto"/>
            </w:tcBorders>
            <w:vAlign w:val="center"/>
          </w:tcPr>
          <w:p w14:paraId="6115F483"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70.000,00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2523636"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5.1. Pomoći</w:t>
            </w:r>
          </w:p>
        </w:tc>
      </w:tr>
      <w:tr w:rsidR="00483D9F" w:rsidRPr="008E10FB" w14:paraId="3C742AC4" w14:textId="77777777" w:rsidTr="008E10FB">
        <w:trPr>
          <w:trHeight w:val="668"/>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76332F00" w14:textId="77777777" w:rsidR="00483D9F" w:rsidRPr="008E10FB" w:rsidRDefault="00483D9F" w:rsidP="00573B2F">
            <w:pPr>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 xml:space="preserve">2. </w:t>
            </w:r>
          </w:p>
        </w:tc>
        <w:tc>
          <w:tcPr>
            <w:tcW w:w="6670" w:type="dxa"/>
            <w:gridSpan w:val="2"/>
            <w:tcBorders>
              <w:top w:val="single" w:sz="4" w:space="0" w:color="auto"/>
              <w:left w:val="nil"/>
              <w:bottom w:val="single" w:sz="4" w:space="0" w:color="auto"/>
              <w:right w:val="single" w:sz="4" w:space="0" w:color="auto"/>
            </w:tcBorders>
            <w:shd w:val="clear" w:color="auto" w:fill="auto"/>
            <w:vAlign w:val="center"/>
          </w:tcPr>
          <w:p w14:paraId="249F0664" w14:textId="77777777" w:rsidR="00483D9F" w:rsidRPr="008E10FB" w:rsidRDefault="00483D9F" w:rsidP="00573B2F">
            <w:pPr>
              <w:jc w:val="center"/>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Građevine komunalne infrastrukture koje će se graditi u uređenim dijelovima građevinskog područja</w:t>
            </w:r>
          </w:p>
        </w:tc>
        <w:tc>
          <w:tcPr>
            <w:tcW w:w="1697" w:type="dxa"/>
            <w:tcBorders>
              <w:top w:val="single" w:sz="4" w:space="0" w:color="auto"/>
              <w:left w:val="nil"/>
              <w:bottom w:val="single" w:sz="4" w:space="0" w:color="auto"/>
              <w:right w:val="single" w:sz="4" w:space="0" w:color="auto"/>
            </w:tcBorders>
            <w:shd w:val="clear" w:color="auto" w:fill="auto"/>
            <w:noWrap/>
            <w:vAlign w:val="center"/>
          </w:tcPr>
          <w:p w14:paraId="03C4F9AE" w14:textId="77777777" w:rsidR="00483D9F" w:rsidRPr="008E10FB" w:rsidRDefault="00483D9F" w:rsidP="00573B2F">
            <w:pPr>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180.237,58</w:t>
            </w:r>
          </w:p>
        </w:tc>
        <w:tc>
          <w:tcPr>
            <w:tcW w:w="1697" w:type="dxa"/>
            <w:tcBorders>
              <w:top w:val="single" w:sz="4" w:space="0" w:color="auto"/>
              <w:left w:val="nil"/>
              <w:bottom w:val="single" w:sz="4" w:space="0" w:color="auto"/>
              <w:right w:val="single" w:sz="4" w:space="0" w:color="auto"/>
            </w:tcBorders>
            <w:vAlign w:val="center"/>
          </w:tcPr>
          <w:p w14:paraId="36AB4966" w14:textId="77777777" w:rsidR="00483D9F" w:rsidRPr="008E10FB" w:rsidRDefault="00483D9F" w:rsidP="00573B2F">
            <w:pPr>
              <w:jc w:val="center"/>
              <w:rPr>
                <w:rFonts w:ascii="Verdana" w:hAnsi="Verdana" w:cs="Arial"/>
                <w:b/>
                <w:color w:val="000000"/>
                <w:sz w:val="18"/>
                <w:szCs w:val="18"/>
                <w:lang w:val="hr-HR" w:eastAsia="hr-HR"/>
              </w:rPr>
            </w:pPr>
            <w:r w:rsidRPr="008E10FB">
              <w:rPr>
                <w:rFonts w:ascii="Verdana" w:hAnsi="Verdana" w:cs="Arial"/>
                <w:b/>
                <w:color w:val="000000"/>
                <w:sz w:val="18"/>
                <w:szCs w:val="18"/>
                <w:lang w:val="hr-HR" w:eastAsia="hr-HR"/>
              </w:rPr>
              <w:t>52.738,86</w:t>
            </w:r>
          </w:p>
        </w:tc>
        <w:tc>
          <w:tcPr>
            <w:tcW w:w="1725" w:type="dxa"/>
            <w:tcBorders>
              <w:top w:val="single" w:sz="4" w:space="0" w:color="auto"/>
              <w:left w:val="single" w:sz="4" w:space="0" w:color="auto"/>
              <w:bottom w:val="single" w:sz="4" w:space="0" w:color="auto"/>
              <w:right w:val="single" w:sz="4" w:space="0" w:color="auto"/>
            </w:tcBorders>
            <w:vAlign w:val="center"/>
          </w:tcPr>
          <w:p w14:paraId="642BA8F1" w14:textId="77777777" w:rsidR="00483D9F" w:rsidRPr="008E10FB" w:rsidRDefault="00483D9F" w:rsidP="00573B2F">
            <w:pPr>
              <w:jc w:val="center"/>
              <w:rPr>
                <w:rFonts w:ascii="Verdana" w:hAnsi="Verdana" w:cs="Arial"/>
                <w:b/>
                <w:color w:val="000000"/>
                <w:sz w:val="18"/>
                <w:szCs w:val="18"/>
                <w:lang w:val="hr-HR" w:eastAsia="hr-HR"/>
              </w:rPr>
            </w:pPr>
            <w:r w:rsidRPr="008E10FB">
              <w:rPr>
                <w:rFonts w:ascii="Verdana" w:hAnsi="Verdana" w:cs="Arial"/>
                <w:b/>
                <w:color w:val="000000"/>
                <w:sz w:val="18"/>
                <w:szCs w:val="18"/>
                <w:lang w:val="hr-HR" w:eastAsia="hr-HR"/>
              </w:rPr>
              <w:t>232.976,44</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9FD0C0D" w14:textId="77777777" w:rsidR="00483D9F" w:rsidRPr="008E10FB" w:rsidRDefault="00483D9F" w:rsidP="00573B2F">
            <w:pPr>
              <w:rPr>
                <w:rFonts w:ascii="Verdana" w:hAnsi="Verdana" w:cs="Arial"/>
                <w:bCs/>
                <w:color w:val="000000"/>
                <w:sz w:val="18"/>
                <w:szCs w:val="18"/>
                <w:u w:val="single"/>
                <w:lang w:val="hr-HR" w:eastAsia="hr-HR"/>
              </w:rPr>
            </w:pPr>
            <w:r w:rsidRPr="008E10FB">
              <w:rPr>
                <w:rFonts w:ascii="Verdana" w:hAnsi="Verdana" w:cs="Arial"/>
                <w:bCs/>
                <w:color w:val="000000"/>
                <w:sz w:val="18"/>
                <w:szCs w:val="18"/>
                <w:u w:val="single"/>
                <w:lang w:val="hr-HR" w:eastAsia="hr-HR"/>
              </w:rPr>
              <w:t>Pomoći</w:t>
            </w:r>
            <w:r w:rsidRPr="008E10FB">
              <w:rPr>
                <w:rFonts w:ascii="Verdana" w:hAnsi="Verdana" w:cs="Arial"/>
                <w:b/>
                <w:color w:val="000000"/>
                <w:sz w:val="18"/>
                <w:szCs w:val="18"/>
                <w:u w:val="single"/>
                <w:lang w:val="hr-HR" w:eastAsia="hr-HR"/>
              </w:rPr>
              <w:t>(165.847,82</w:t>
            </w:r>
            <w:r w:rsidRPr="008E10FB">
              <w:rPr>
                <w:rFonts w:ascii="Verdana" w:hAnsi="Verdana" w:cs="Arial"/>
                <w:bCs/>
                <w:color w:val="000000"/>
                <w:sz w:val="18"/>
                <w:szCs w:val="18"/>
                <w:u w:val="single"/>
                <w:lang w:val="hr-HR" w:eastAsia="hr-HR"/>
              </w:rPr>
              <w:t xml:space="preserve">) </w:t>
            </w:r>
          </w:p>
          <w:p w14:paraId="7BC43B24" w14:textId="77777777" w:rsidR="00483D9F" w:rsidRPr="008E10FB" w:rsidRDefault="00483D9F" w:rsidP="00573B2F">
            <w:pPr>
              <w:rPr>
                <w:rFonts w:ascii="Verdana" w:hAnsi="Verdana" w:cs="Arial"/>
                <w:bCs/>
                <w:color w:val="000000"/>
                <w:sz w:val="18"/>
                <w:szCs w:val="18"/>
                <w:u w:val="single"/>
                <w:lang w:val="hr-HR" w:eastAsia="hr-HR"/>
              </w:rPr>
            </w:pPr>
            <w:r w:rsidRPr="008E10FB">
              <w:rPr>
                <w:rFonts w:ascii="Verdana" w:hAnsi="Verdana" w:cs="Arial"/>
                <w:bCs/>
                <w:color w:val="000000"/>
                <w:sz w:val="18"/>
                <w:szCs w:val="18"/>
                <w:u w:val="single"/>
                <w:lang w:val="hr-HR" w:eastAsia="hr-HR"/>
              </w:rPr>
              <w:t>Prihodi za posebne namjene</w:t>
            </w:r>
            <w:r w:rsidRPr="008E10FB">
              <w:rPr>
                <w:rFonts w:ascii="Verdana" w:hAnsi="Verdana" w:cs="Arial"/>
                <w:b/>
                <w:color w:val="000000"/>
                <w:sz w:val="18"/>
                <w:szCs w:val="18"/>
                <w:u w:val="single"/>
                <w:lang w:val="hr-HR" w:eastAsia="hr-HR"/>
              </w:rPr>
              <w:t>(1.061,78)</w:t>
            </w:r>
            <w:r w:rsidRPr="008E10FB">
              <w:rPr>
                <w:rFonts w:ascii="Verdana" w:hAnsi="Verdana" w:cs="Arial"/>
                <w:bCs/>
                <w:color w:val="000000"/>
                <w:sz w:val="18"/>
                <w:szCs w:val="18"/>
                <w:u w:val="single"/>
                <w:lang w:val="hr-HR" w:eastAsia="hr-HR"/>
              </w:rPr>
              <w:t xml:space="preserve"> Opći prihodi i primici </w:t>
            </w:r>
            <w:r w:rsidRPr="008E10FB">
              <w:rPr>
                <w:rFonts w:ascii="Verdana" w:hAnsi="Verdana" w:cs="Arial"/>
                <w:b/>
                <w:color w:val="000000"/>
                <w:sz w:val="18"/>
                <w:szCs w:val="18"/>
                <w:u w:val="single"/>
                <w:lang w:val="hr-HR" w:eastAsia="hr-HR"/>
              </w:rPr>
              <w:t>(26.250,00)</w:t>
            </w:r>
          </w:p>
          <w:p w14:paraId="321DCDFD" w14:textId="77777777" w:rsidR="00483D9F" w:rsidRPr="008E10FB" w:rsidRDefault="00483D9F" w:rsidP="00573B2F">
            <w:pPr>
              <w:rPr>
                <w:rFonts w:ascii="Verdana" w:hAnsi="Verdana" w:cs="Arial"/>
                <w:b/>
                <w:color w:val="000000"/>
                <w:sz w:val="18"/>
                <w:szCs w:val="18"/>
                <w:u w:val="single"/>
                <w:lang w:val="hr-HR" w:eastAsia="hr-HR"/>
              </w:rPr>
            </w:pPr>
            <w:r w:rsidRPr="008E10FB">
              <w:rPr>
                <w:rFonts w:ascii="Verdana" w:hAnsi="Verdana" w:cs="Arial"/>
                <w:bCs/>
                <w:color w:val="000000"/>
                <w:sz w:val="18"/>
                <w:szCs w:val="18"/>
                <w:u w:val="single"/>
                <w:lang w:val="hr-HR" w:eastAsia="hr-HR"/>
              </w:rPr>
              <w:t xml:space="preserve">Višak prihoda </w:t>
            </w:r>
            <w:r w:rsidRPr="008E10FB">
              <w:rPr>
                <w:rFonts w:ascii="Verdana" w:hAnsi="Verdana" w:cs="Arial"/>
                <w:b/>
                <w:color w:val="000000"/>
                <w:sz w:val="18"/>
                <w:szCs w:val="18"/>
                <w:u w:val="single"/>
                <w:lang w:val="hr-HR" w:eastAsia="hr-HR"/>
              </w:rPr>
              <w:t>(39.816,84)</w:t>
            </w:r>
          </w:p>
        </w:tc>
      </w:tr>
      <w:tr w:rsidR="00483D9F" w:rsidRPr="008E10FB" w14:paraId="6F865713" w14:textId="77777777" w:rsidTr="008E10FB">
        <w:trPr>
          <w:trHeight w:val="361"/>
        </w:trPr>
        <w:tc>
          <w:tcPr>
            <w:tcW w:w="827" w:type="dxa"/>
            <w:tcBorders>
              <w:top w:val="nil"/>
              <w:left w:val="single" w:sz="4" w:space="0" w:color="auto"/>
              <w:bottom w:val="nil"/>
              <w:right w:val="single" w:sz="4" w:space="0" w:color="auto"/>
            </w:tcBorders>
            <w:shd w:val="clear" w:color="auto" w:fill="auto"/>
            <w:vAlign w:val="center"/>
          </w:tcPr>
          <w:p w14:paraId="4F998276" w14:textId="77777777" w:rsidR="00483D9F" w:rsidRPr="008E10FB" w:rsidRDefault="00483D9F" w:rsidP="00573B2F">
            <w:pPr>
              <w:rPr>
                <w:rFonts w:ascii="Verdana" w:hAnsi="Verdana" w:cs="Arial"/>
                <w:color w:val="000000"/>
                <w:sz w:val="18"/>
                <w:szCs w:val="18"/>
                <w:lang w:val="hr-HR" w:eastAsia="hr-HR"/>
              </w:rPr>
            </w:pPr>
          </w:p>
        </w:tc>
        <w:tc>
          <w:tcPr>
            <w:tcW w:w="6670" w:type="dxa"/>
            <w:gridSpan w:val="2"/>
            <w:tcBorders>
              <w:top w:val="single" w:sz="4" w:space="0" w:color="auto"/>
              <w:left w:val="nil"/>
              <w:bottom w:val="single" w:sz="4" w:space="0" w:color="auto"/>
              <w:right w:val="single" w:sz="4" w:space="0" w:color="auto"/>
            </w:tcBorders>
            <w:shd w:val="clear" w:color="auto" w:fill="auto"/>
            <w:vAlign w:val="center"/>
          </w:tcPr>
          <w:p w14:paraId="4F2EB9DD" w14:textId="77777777" w:rsidR="00483D9F" w:rsidRPr="008E10FB" w:rsidRDefault="00483D9F" w:rsidP="00483D9F">
            <w:pPr>
              <w:jc w:val="left"/>
              <w:rPr>
                <w:rFonts w:ascii="Verdana" w:hAnsi="Verdana" w:cs="Arial"/>
                <w:b/>
                <w:color w:val="000000"/>
                <w:sz w:val="18"/>
                <w:szCs w:val="18"/>
                <w:lang w:val="hr-HR" w:eastAsia="hr-HR"/>
              </w:rPr>
            </w:pPr>
            <w:r w:rsidRPr="008E10FB">
              <w:rPr>
                <w:rFonts w:ascii="Verdana" w:hAnsi="Verdana" w:cs="Arial"/>
                <w:b/>
                <w:color w:val="000000"/>
                <w:sz w:val="18"/>
                <w:szCs w:val="18"/>
                <w:lang w:val="hr-HR" w:eastAsia="hr-HR"/>
              </w:rPr>
              <w:t>Nerazvrstane ceste</w:t>
            </w:r>
          </w:p>
        </w:tc>
        <w:tc>
          <w:tcPr>
            <w:tcW w:w="1697" w:type="dxa"/>
            <w:tcBorders>
              <w:top w:val="nil"/>
              <w:left w:val="nil"/>
              <w:bottom w:val="single" w:sz="4" w:space="0" w:color="auto"/>
              <w:right w:val="single" w:sz="4" w:space="0" w:color="auto"/>
            </w:tcBorders>
            <w:shd w:val="clear" w:color="auto" w:fill="auto"/>
            <w:noWrap/>
            <w:vAlign w:val="center"/>
          </w:tcPr>
          <w:p w14:paraId="4E9D3AB0" w14:textId="77777777" w:rsidR="00483D9F" w:rsidRPr="008E10FB" w:rsidRDefault="00483D9F" w:rsidP="00573B2F">
            <w:pPr>
              <w:rPr>
                <w:rFonts w:ascii="Verdana" w:hAnsi="Verdana" w:cs="Arial"/>
                <w:color w:val="000000"/>
                <w:sz w:val="18"/>
                <w:szCs w:val="18"/>
                <w:lang w:val="hr-HR" w:eastAsia="hr-HR"/>
              </w:rPr>
            </w:pPr>
          </w:p>
        </w:tc>
        <w:tc>
          <w:tcPr>
            <w:tcW w:w="1697" w:type="dxa"/>
            <w:tcBorders>
              <w:top w:val="nil"/>
              <w:left w:val="nil"/>
              <w:bottom w:val="single" w:sz="4" w:space="0" w:color="auto"/>
              <w:right w:val="nil"/>
            </w:tcBorders>
            <w:vAlign w:val="center"/>
          </w:tcPr>
          <w:p w14:paraId="00E13EE5" w14:textId="77777777" w:rsidR="00483D9F" w:rsidRPr="008E10FB" w:rsidRDefault="00483D9F" w:rsidP="00573B2F">
            <w:pPr>
              <w:jc w:val="center"/>
              <w:rPr>
                <w:rFonts w:ascii="Verdana" w:hAnsi="Verdana" w:cs="Arial"/>
                <w:color w:val="000000"/>
                <w:sz w:val="18"/>
                <w:szCs w:val="18"/>
                <w:lang w:val="hr-HR" w:eastAsia="hr-HR"/>
              </w:rPr>
            </w:pPr>
          </w:p>
        </w:tc>
        <w:tc>
          <w:tcPr>
            <w:tcW w:w="1725" w:type="dxa"/>
            <w:tcBorders>
              <w:top w:val="single" w:sz="4" w:space="0" w:color="auto"/>
              <w:left w:val="nil"/>
              <w:bottom w:val="single" w:sz="4" w:space="0" w:color="auto"/>
              <w:right w:val="nil"/>
            </w:tcBorders>
            <w:vAlign w:val="center"/>
          </w:tcPr>
          <w:p w14:paraId="5C367935" w14:textId="77777777" w:rsidR="00483D9F" w:rsidRPr="008E10FB" w:rsidRDefault="00483D9F" w:rsidP="00573B2F">
            <w:pPr>
              <w:jc w:val="center"/>
              <w:rPr>
                <w:rFonts w:ascii="Verdana" w:hAnsi="Verdana" w:cs="Arial"/>
                <w:color w:val="000000"/>
                <w:sz w:val="18"/>
                <w:szCs w:val="18"/>
                <w:lang w:val="hr-HR" w:eastAsia="hr-HR"/>
              </w:rPr>
            </w:pPr>
          </w:p>
        </w:tc>
        <w:tc>
          <w:tcPr>
            <w:tcW w:w="2581" w:type="dxa"/>
            <w:tcBorders>
              <w:top w:val="single" w:sz="4" w:space="0" w:color="auto"/>
              <w:left w:val="nil"/>
              <w:bottom w:val="single" w:sz="4" w:space="0" w:color="auto"/>
              <w:right w:val="single" w:sz="4" w:space="0" w:color="auto"/>
            </w:tcBorders>
            <w:shd w:val="clear" w:color="auto" w:fill="auto"/>
            <w:vAlign w:val="center"/>
          </w:tcPr>
          <w:p w14:paraId="30D4D1EE" w14:textId="77777777" w:rsidR="00483D9F" w:rsidRPr="008E10FB" w:rsidRDefault="00483D9F" w:rsidP="00573B2F">
            <w:pPr>
              <w:rPr>
                <w:rFonts w:ascii="Verdana" w:hAnsi="Verdana" w:cs="Arial"/>
                <w:color w:val="000000"/>
                <w:sz w:val="18"/>
                <w:szCs w:val="18"/>
                <w:lang w:val="hr-HR" w:eastAsia="hr-HR"/>
              </w:rPr>
            </w:pPr>
          </w:p>
        </w:tc>
      </w:tr>
      <w:tr w:rsidR="00483D9F" w:rsidRPr="008E10FB" w14:paraId="6BA9C095" w14:textId="77777777" w:rsidTr="008E10FB">
        <w:trPr>
          <w:trHeight w:val="417"/>
        </w:trPr>
        <w:tc>
          <w:tcPr>
            <w:tcW w:w="827" w:type="dxa"/>
            <w:tcBorders>
              <w:top w:val="nil"/>
              <w:left w:val="single" w:sz="4" w:space="0" w:color="auto"/>
              <w:bottom w:val="nil"/>
              <w:right w:val="single" w:sz="4" w:space="0" w:color="auto"/>
            </w:tcBorders>
            <w:shd w:val="clear" w:color="auto" w:fill="auto"/>
            <w:vAlign w:val="center"/>
          </w:tcPr>
          <w:p w14:paraId="0FC755E9" w14:textId="77777777" w:rsidR="00483D9F" w:rsidRPr="008E10FB" w:rsidRDefault="00483D9F" w:rsidP="00573B2F">
            <w:pPr>
              <w:rPr>
                <w:rFonts w:ascii="Verdana" w:hAnsi="Verdana" w:cs="Arial"/>
                <w:color w:val="000000"/>
                <w:sz w:val="18"/>
                <w:szCs w:val="18"/>
                <w:lang w:val="hr-HR" w:eastAsia="hr-HR"/>
              </w:rPr>
            </w:pPr>
          </w:p>
        </w:tc>
        <w:tc>
          <w:tcPr>
            <w:tcW w:w="1661" w:type="dxa"/>
            <w:tcBorders>
              <w:top w:val="single" w:sz="4" w:space="0" w:color="auto"/>
              <w:left w:val="nil"/>
              <w:bottom w:val="single" w:sz="4" w:space="0" w:color="auto"/>
              <w:right w:val="single" w:sz="4" w:space="0" w:color="auto"/>
            </w:tcBorders>
            <w:shd w:val="clear" w:color="auto" w:fill="auto"/>
            <w:vAlign w:val="center"/>
          </w:tcPr>
          <w:p w14:paraId="6D379599" w14:textId="77777777" w:rsidR="00483D9F" w:rsidRPr="008E10FB" w:rsidRDefault="00483D9F" w:rsidP="00483D9F">
            <w:pPr>
              <w:jc w:val="left"/>
              <w:rPr>
                <w:rFonts w:ascii="Verdana" w:hAnsi="Verdana" w:cs="Arial"/>
                <w:b/>
                <w:color w:val="000000"/>
                <w:sz w:val="18"/>
                <w:szCs w:val="18"/>
                <w:lang w:val="hr-HR" w:eastAsia="hr-HR"/>
              </w:rPr>
            </w:pPr>
          </w:p>
        </w:tc>
        <w:tc>
          <w:tcPr>
            <w:tcW w:w="5009" w:type="dxa"/>
            <w:tcBorders>
              <w:top w:val="single" w:sz="4" w:space="0" w:color="auto"/>
              <w:left w:val="nil"/>
              <w:bottom w:val="single" w:sz="4" w:space="0" w:color="auto"/>
              <w:right w:val="single" w:sz="4" w:space="0" w:color="auto"/>
            </w:tcBorders>
            <w:shd w:val="clear" w:color="auto" w:fill="auto"/>
            <w:vAlign w:val="center"/>
          </w:tcPr>
          <w:p w14:paraId="0872F324" w14:textId="77777777" w:rsidR="00483D9F" w:rsidRPr="008E10FB" w:rsidRDefault="00483D9F" w:rsidP="00483D9F">
            <w:pPr>
              <w:jc w:val="left"/>
              <w:rPr>
                <w:rFonts w:ascii="Verdana" w:hAnsi="Verdana" w:cs="Arial"/>
                <w:bCs/>
                <w:color w:val="000000"/>
                <w:sz w:val="18"/>
                <w:szCs w:val="18"/>
                <w:lang w:val="hr-HR" w:eastAsia="hr-HR"/>
              </w:rPr>
            </w:pPr>
            <w:r w:rsidRPr="008E10FB">
              <w:rPr>
                <w:rFonts w:ascii="Verdana" w:hAnsi="Verdana" w:cs="Arial"/>
                <w:bCs/>
                <w:color w:val="000000"/>
                <w:sz w:val="18"/>
                <w:szCs w:val="18"/>
                <w:lang w:val="hr-HR" w:eastAsia="hr-HR"/>
              </w:rPr>
              <w:t>Izgradnja nogostupa – Lasinja, Kupska ulica (od Ulice sv. Antuna do Kupskog mosta /R0143, R0144-0/</w:t>
            </w:r>
          </w:p>
        </w:tc>
        <w:tc>
          <w:tcPr>
            <w:tcW w:w="1697" w:type="dxa"/>
            <w:tcBorders>
              <w:top w:val="single" w:sz="4" w:space="0" w:color="auto"/>
              <w:left w:val="nil"/>
              <w:bottom w:val="single" w:sz="4" w:space="0" w:color="auto"/>
              <w:right w:val="single" w:sz="4" w:space="0" w:color="auto"/>
            </w:tcBorders>
            <w:shd w:val="clear" w:color="auto" w:fill="auto"/>
            <w:noWrap/>
            <w:vAlign w:val="center"/>
          </w:tcPr>
          <w:p w14:paraId="3CE65690"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79.633,69</w:t>
            </w:r>
          </w:p>
        </w:tc>
        <w:tc>
          <w:tcPr>
            <w:tcW w:w="1697" w:type="dxa"/>
            <w:tcBorders>
              <w:top w:val="single" w:sz="4" w:space="0" w:color="auto"/>
              <w:left w:val="single" w:sz="4" w:space="0" w:color="auto"/>
              <w:bottom w:val="single" w:sz="4" w:space="0" w:color="auto"/>
              <w:right w:val="single" w:sz="4" w:space="0" w:color="auto"/>
            </w:tcBorders>
            <w:vAlign w:val="center"/>
          </w:tcPr>
          <w:p w14:paraId="6B93ABC6"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0,00</w:t>
            </w:r>
          </w:p>
        </w:tc>
        <w:tc>
          <w:tcPr>
            <w:tcW w:w="1725" w:type="dxa"/>
            <w:tcBorders>
              <w:top w:val="single" w:sz="4" w:space="0" w:color="auto"/>
              <w:left w:val="single" w:sz="4" w:space="0" w:color="auto"/>
              <w:bottom w:val="single" w:sz="4" w:space="0" w:color="auto"/>
              <w:right w:val="single" w:sz="4" w:space="0" w:color="auto"/>
            </w:tcBorders>
            <w:vAlign w:val="center"/>
          </w:tcPr>
          <w:p w14:paraId="1B31C67D"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79.633,69</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F98711D"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5.1. Pomoći (53.089,13)</w:t>
            </w:r>
          </w:p>
          <w:p w14:paraId="76385F37"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4.0. Višak prihoda (26.544,56)</w:t>
            </w:r>
          </w:p>
        </w:tc>
      </w:tr>
      <w:tr w:rsidR="00483D9F" w:rsidRPr="008E10FB" w14:paraId="1AF822F1" w14:textId="77777777" w:rsidTr="008E10FB">
        <w:trPr>
          <w:trHeight w:val="417"/>
        </w:trPr>
        <w:tc>
          <w:tcPr>
            <w:tcW w:w="827" w:type="dxa"/>
            <w:tcBorders>
              <w:top w:val="nil"/>
              <w:left w:val="single" w:sz="4" w:space="0" w:color="auto"/>
              <w:bottom w:val="nil"/>
              <w:right w:val="single" w:sz="4" w:space="0" w:color="auto"/>
            </w:tcBorders>
            <w:shd w:val="clear" w:color="auto" w:fill="auto"/>
            <w:vAlign w:val="center"/>
          </w:tcPr>
          <w:p w14:paraId="6A4DFADA" w14:textId="77777777" w:rsidR="00483D9F" w:rsidRPr="008E10FB" w:rsidRDefault="00483D9F" w:rsidP="00573B2F">
            <w:pPr>
              <w:rPr>
                <w:rFonts w:ascii="Verdana" w:hAnsi="Verdana" w:cs="Arial"/>
                <w:color w:val="000000"/>
                <w:sz w:val="18"/>
                <w:szCs w:val="18"/>
                <w:lang w:val="hr-HR" w:eastAsia="hr-HR"/>
              </w:rPr>
            </w:pPr>
          </w:p>
        </w:tc>
        <w:tc>
          <w:tcPr>
            <w:tcW w:w="6670" w:type="dxa"/>
            <w:gridSpan w:val="2"/>
            <w:tcBorders>
              <w:top w:val="single" w:sz="4" w:space="0" w:color="auto"/>
              <w:left w:val="nil"/>
              <w:bottom w:val="single" w:sz="4" w:space="0" w:color="auto"/>
              <w:right w:val="single" w:sz="4" w:space="0" w:color="auto"/>
            </w:tcBorders>
            <w:shd w:val="clear" w:color="auto" w:fill="auto"/>
            <w:vAlign w:val="center"/>
          </w:tcPr>
          <w:p w14:paraId="4C9D7E99" w14:textId="77777777" w:rsidR="00483D9F" w:rsidRPr="008E10FB" w:rsidRDefault="00483D9F" w:rsidP="00483D9F">
            <w:pPr>
              <w:jc w:val="left"/>
              <w:rPr>
                <w:rFonts w:ascii="Verdana" w:hAnsi="Verdana" w:cs="Arial"/>
                <w:color w:val="000000"/>
                <w:sz w:val="18"/>
                <w:szCs w:val="18"/>
                <w:lang w:val="hr-HR" w:eastAsia="hr-HR"/>
              </w:rPr>
            </w:pPr>
            <w:r w:rsidRPr="008E10FB">
              <w:rPr>
                <w:rFonts w:ascii="Verdana" w:hAnsi="Verdana" w:cs="Arial"/>
                <w:b/>
                <w:color w:val="000000"/>
                <w:sz w:val="18"/>
                <w:szCs w:val="18"/>
                <w:lang w:val="hr-HR" w:eastAsia="hr-HR"/>
              </w:rPr>
              <w:t>Javna rasvjeta</w:t>
            </w:r>
          </w:p>
        </w:tc>
        <w:tc>
          <w:tcPr>
            <w:tcW w:w="1697" w:type="dxa"/>
            <w:tcBorders>
              <w:top w:val="single" w:sz="4" w:space="0" w:color="auto"/>
              <w:left w:val="nil"/>
              <w:bottom w:val="single" w:sz="4" w:space="0" w:color="auto"/>
              <w:right w:val="single" w:sz="4" w:space="0" w:color="auto"/>
            </w:tcBorders>
            <w:shd w:val="clear" w:color="auto" w:fill="auto"/>
            <w:noWrap/>
            <w:vAlign w:val="center"/>
          </w:tcPr>
          <w:p w14:paraId="510E81A8" w14:textId="77777777" w:rsidR="00483D9F" w:rsidRPr="008E10FB" w:rsidRDefault="00483D9F" w:rsidP="00573B2F">
            <w:pPr>
              <w:rPr>
                <w:rFonts w:ascii="Verdana" w:hAnsi="Verdana" w:cs="Arial"/>
                <w:color w:val="000000"/>
                <w:sz w:val="18"/>
                <w:szCs w:val="18"/>
                <w:lang w:val="hr-HR" w:eastAsia="hr-HR"/>
              </w:rPr>
            </w:pPr>
          </w:p>
        </w:tc>
        <w:tc>
          <w:tcPr>
            <w:tcW w:w="1697" w:type="dxa"/>
            <w:tcBorders>
              <w:top w:val="single" w:sz="4" w:space="0" w:color="auto"/>
              <w:left w:val="nil"/>
              <w:bottom w:val="single" w:sz="4" w:space="0" w:color="auto"/>
              <w:right w:val="nil"/>
            </w:tcBorders>
            <w:vAlign w:val="center"/>
          </w:tcPr>
          <w:p w14:paraId="3490EE36" w14:textId="77777777" w:rsidR="00483D9F" w:rsidRPr="008E10FB" w:rsidRDefault="00483D9F" w:rsidP="00573B2F">
            <w:pPr>
              <w:jc w:val="center"/>
              <w:rPr>
                <w:rFonts w:ascii="Verdana" w:hAnsi="Verdana" w:cs="Arial"/>
                <w:color w:val="000000"/>
                <w:sz w:val="18"/>
                <w:szCs w:val="18"/>
                <w:lang w:val="hr-HR" w:eastAsia="hr-HR"/>
              </w:rPr>
            </w:pPr>
          </w:p>
        </w:tc>
        <w:tc>
          <w:tcPr>
            <w:tcW w:w="1725" w:type="dxa"/>
            <w:tcBorders>
              <w:top w:val="single" w:sz="4" w:space="0" w:color="auto"/>
              <w:left w:val="nil"/>
              <w:bottom w:val="single" w:sz="4" w:space="0" w:color="auto"/>
              <w:right w:val="nil"/>
            </w:tcBorders>
            <w:vAlign w:val="center"/>
          </w:tcPr>
          <w:p w14:paraId="370F61D6" w14:textId="77777777" w:rsidR="00483D9F" w:rsidRPr="008E10FB" w:rsidRDefault="00483D9F" w:rsidP="00573B2F">
            <w:pPr>
              <w:jc w:val="center"/>
              <w:rPr>
                <w:rFonts w:ascii="Verdana" w:hAnsi="Verdana" w:cs="Arial"/>
                <w:color w:val="000000"/>
                <w:sz w:val="18"/>
                <w:szCs w:val="18"/>
                <w:lang w:val="hr-HR" w:eastAsia="hr-HR"/>
              </w:rPr>
            </w:pPr>
          </w:p>
        </w:tc>
        <w:tc>
          <w:tcPr>
            <w:tcW w:w="2581" w:type="dxa"/>
            <w:tcBorders>
              <w:top w:val="single" w:sz="4" w:space="0" w:color="auto"/>
              <w:left w:val="nil"/>
              <w:bottom w:val="single" w:sz="4" w:space="0" w:color="auto"/>
              <w:right w:val="single" w:sz="4" w:space="0" w:color="auto"/>
            </w:tcBorders>
            <w:shd w:val="clear" w:color="auto" w:fill="auto"/>
            <w:vAlign w:val="center"/>
          </w:tcPr>
          <w:p w14:paraId="64292EE0" w14:textId="77777777" w:rsidR="00483D9F" w:rsidRPr="008E10FB" w:rsidRDefault="00483D9F" w:rsidP="00573B2F">
            <w:pPr>
              <w:rPr>
                <w:rFonts w:ascii="Verdana" w:hAnsi="Verdana" w:cs="Arial"/>
                <w:color w:val="000000"/>
                <w:sz w:val="18"/>
                <w:szCs w:val="18"/>
                <w:lang w:val="hr-HR" w:eastAsia="hr-HR"/>
              </w:rPr>
            </w:pPr>
          </w:p>
        </w:tc>
      </w:tr>
      <w:tr w:rsidR="00483D9F" w:rsidRPr="008E10FB" w14:paraId="1DC946FB" w14:textId="77777777" w:rsidTr="008E10FB">
        <w:trPr>
          <w:trHeight w:val="239"/>
        </w:trPr>
        <w:tc>
          <w:tcPr>
            <w:tcW w:w="827" w:type="dxa"/>
            <w:tcBorders>
              <w:top w:val="nil"/>
              <w:left w:val="single" w:sz="4" w:space="0" w:color="auto"/>
              <w:bottom w:val="nil"/>
              <w:right w:val="single" w:sz="4" w:space="0" w:color="auto"/>
            </w:tcBorders>
            <w:shd w:val="clear" w:color="auto" w:fill="auto"/>
            <w:vAlign w:val="center"/>
          </w:tcPr>
          <w:p w14:paraId="3C6129AE" w14:textId="77777777" w:rsidR="00483D9F" w:rsidRPr="008E10FB" w:rsidRDefault="00483D9F" w:rsidP="00573B2F">
            <w:pPr>
              <w:rPr>
                <w:rFonts w:ascii="Verdana" w:hAnsi="Verdana" w:cs="Arial"/>
                <w:color w:val="000000"/>
                <w:sz w:val="18"/>
                <w:szCs w:val="18"/>
                <w:lang w:val="hr-HR" w:eastAsia="hr-HR"/>
              </w:rPr>
            </w:pPr>
          </w:p>
        </w:tc>
        <w:tc>
          <w:tcPr>
            <w:tcW w:w="1661" w:type="dxa"/>
            <w:tcBorders>
              <w:top w:val="single" w:sz="4" w:space="0" w:color="auto"/>
              <w:left w:val="nil"/>
              <w:bottom w:val="single" w:sz="4" w:space="0" w:color="auto"/>
              <w:right w:val="single" w:sz="4" w:space="0" w:color="auto"/>
            </w:tcBorders>
            <w:shd w:val="clear" w:color="auto" w:fill="auto"/>
            <w:vAlign w:val="center"/>
          </w:tcPr>
          <w:p w14:paraId="7688BF8A" w14:textId="77777777" w:rsidR="00483D9F" w:rsidRPr="008E10FB" w:rsidRDefault="00483D9F" w:rsidP="00483D9F">
            <w:pPr>
              <w:jc w:val="left"/>
              <w:rPr>
                <w:rFonts w:ascii="Verdana" w:hAnsi="Verdana" w:cs="Arial"/>
                <w:color w:val="000000"/>
                <w:sz w:val="18"/>
                <w:szCs w:val="18"/>
                <w:lang w:val="hr-HR" w:eastAsia="hr-HR"/>
              </w:rPr>
            </w:pPr>
          </w:p>
        </w:tc>
        <w:tc>
          <w:tcPr>
            <w:tcW w:w="5009" w:type="dxa"/>
            <w:tcBorders>
              <w:top w:val="single" w:sz="4" w:space="0" w:color="auto"/>
              <w:left w:val="nil"/>
              <w:bottom w:val="single" w:sz="4" w:space="0" w:color="auto"/>
              <w:right w:val="single" w:sz="4" w:space="0" w:color="auto"/>
            </w:tcBorders>
            <w:shd w:val="clear" w:color="auto" w:fill="auto"/>
            <w:vAlign w:val="center"/>
          </w:tcPr>
          <w:p w14:paraId="77290E56" w14:textId="77777777" w:rsidR="00483D9F" w:rsidRPr="008E10FB" w:rsidRDefault="00483D9F" w:rsidP="00483D9F">
            <w:pPr>
              <w:jc w:val="left"/>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Ulaganje u javnu rasvjetu – zamjena lampi (Banski Kovačevac) /R0094/</w:t>
            </w:r>
          </w:p>
        </w:tc>
        <w:tc>
          <w:tcPr>
            <w:tcW w:w="1697" w:type="dxa"/>
            <w:tcBorders>
              <w:top w:val="single" w:sz="4" w:space="0" w:color="auto"/>
              <w:left w:val="nil"/>
              <w:bottom w:val="single" w:sz="4" w:space="0" w:color="auto"/>
              <w:right w:val="single" w:sz="4" w:space="0" w:color="auto"/>
            </w:tcBorders>
            <w:shd w:val="clear" w:color="auto" w:fill="auto"/>
            <w:noWrap/>
            <w:vAlign w:val="center"/>
          </w:tcPr>
          <w:p w14:paraId="7D17E729"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1.061,78</w:t>
            </w:r>
          </w:p>
        </w:tc>
        <w:tc>
          <w:tcPr>
            <w:tcW w:w="1697" w:type="dxa"/>
            <w:tcBorders>
              <w:top w:val="single" w:sz="4" w:space="0" w:color="auto"/>
              <w:left w:val="single" w:sz="4" w:space="0" w:color="auto"/>
              <w:bottom w:val="single" w:sz="4" w:space="0" w:color="auto"/>
              <w:right w:val="single" w:sz="4" w:space="0" w:color="auto"/>
            </w:tcBorders>
            <w:vAlign w:val="center"/>
          </w:tcPr>
          <w:p w14:paraId="190BFBB8"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0,00</w:t>
            </w:r>
          </w:p>
        </w:tc>
        <w:tc>
          <w:tcPr>
            <w:tcW w:w="1725" w:type="dxa"/>
            <w:tcBorders>
              <w:top w:val="single" w:sz="4" w:space="0" w:color="auto"/>
              <w:left w:val="single" w:sz="4" w:space="0" w:color="auto"/>
              <w:bottom w:val="single" w:sz="4" w:space="0" w:color="auto"/>
              <w:right w:val="single" w:sz="4" w:space="0" w:color="auto"/>
            </w:tcBorders>
            <w:vAlign w:val="center"/>
          </w:tcPr>
          <w:p w14:paraId="7BC48401"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1.061,78</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D09031D"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4.1. Prihodi za posebne namjene</w:t>
            </w:r>
          </w:p>
        </w:tc>
      </w:tr>
      <w:tr w:rsidR="00483D9F" w:rsidRPr="008E10FB" w14:paraId="1727F490" w14:textId="77777777" w:rsidTr="008E10FB">
        <w:trPr>
          <w:trHeight w:val="417"/>
        </w:trPr>
        <w:tc>
          <w:tcPr>
            <w:tcW w:w="827" w:type="dxa"/>
            <w:tcBorders>
              <w:top w:val="nil"/>
              <w:left w:val="single" w:sz="4" w:space="0" w:color="auto"/>
              <w:bottom w:val="nil"/>
              <w:right w:val="single" w:sz="4" w:space="0" w:color="auto"/>
            </w:tcBorders>
            <w:shd w:val="clear" w:color="auto" w:fill="auto"/>
            <w:vAlign w:val="center"/>
            <w:hideMark/>
          </w:tcPr>
          <w:p w14:paraId="4DB4BDAF"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 </w:t>
            </w:r>
          </w:p>
        </w:tc>
        <w:tc>
          <w:tcPr>
            <w:tcW w:w="6670" w:type="dxa"/>
            <w:gridSpan w:val="2"/>
            <w:tcBorders>
              <w:top w:val="single" w:sz="4" w:space="0" w:color="auto"/>
              <w:left w:val="nil"/>
              <w:bottom w:val="single" w:sz="4" w:space="0" w:color="auto"/>
              <w:right w:val="single" w:sz="4" w:space="0" w:color="auto"/>
            </w:tcBorders>
            <w:shd w:val="clear" w:color="auto" w:fill="auto"/>
            <w:vAlign w:val="center"/>
            <w:hideMark/>
          </w:tcPr>
          <w:p w14:paraId="29DDCCC0" w14:textId="77777777" w:rsidR="00483D9F" w:rsidRPr="008E10FB" w:rsidRDefault="00483D9F" w:rsidP="00483D9F">
            <w:pPr>
              <w:jc w:val="left"/>
              <w:rPr>
                <w:rFonts w:ascii="Verdana" w:hAnsi="Verdana" w:cs="Arial"/>
                <w:color w:val="000000"/>
                <w:sz w:val="18"/>
                <w:szCs w:val="18"/>
                <w:lang w:val="hr-HR" w:eastAsia="hr-HR"/>
              </w:rPr>
            </w:pPr>
            <w:r w:rsidRPr="008E10FB">
              <w:rPr>
                <w:rFonts w:ascii="Verdana" w:hAnsi="Verdana" w:cs="Arial"/>
                <w:b/>
                <w:color w:val="000000"/>
                <w:sz w:val="18"/>
                <w:szCs w:val="18"/>
                <w:lang w:val="hr-HR" w:eastAsia="hr-HR"/>
              </w:rPr>
              <w:t>Javne zelene površine</w:t>
            </w:r>
          </w:p>
        </w:tc>
        <w:tc>
          <w:tcPr>
            <w:tcW w:w="1697" w:type="dxa"/>
            <w:tcBorders>
              <w:top w:val="nil"/>
              <w:left w:val="nil"/>
              <w:bottom w:val="single" w:sz="4" w:space="0" w:color="auto"/>
              <w:right w:val="single" w:sz="4" w:space="0" w:color="auto"/>
            </w:tcBorders>
            <w:shd w:val="clear" w:color="auto" w:fill="auto"/>
            <w:noWrap/>
            <w:vAlign w:val="center"/>
          </w:tcPr>
          <w:p w14:paraId="3D04A3FD" w14:textId="77777777" w:rsidR="00483D9F" w:rsidRPr="008E10FB" w:rsidRDefault="00483D9F" w:rsidP="00573B2F">
            <w:pPr>
              <w:rPr>
                <w:rFonts w:ascii="Verdana" w:hAnsi="Verdana" w:cs="Arial"/>
                <w:color w:val="000000"/>
                <w:sz w:val="18"/>
                <w:szCs w:val="18"/>
                <w:lang w:val="hr-HR" w:eastAsia="hr-HR"/>
              </w:rPr>
            </w:pPr>
          </w:p>
        </w:tc>
        <w:tc>
          <w:tcPr>
            <w:tcW w:w="1697" w:type="dxa"/>
            <w:tcBorders>
              <w:top w:val="nil"/>
              <w:left w:val="nil"/>
              <w:bottom w:val="single" w:sz="4" w:space="0" w:color="auto"/>
              <w:right w:val="nil"/>
            </w:tcBorders>
            <w:vAlign w:val="center"/>
          </w:tcPr>
          <w:p w14:paraId="7613EA43" w14:textId="77777777" w:rsidR="00483D9F" w:rsidRPr="008E10FB" w:rsidRDefault="00483D9F" w:rsidP="00573B2F">
            <w:pPr>
              <w:jc w:val="center"/>
              <w:rPr>
                <w:rFonts w:ascii="Verdana" w:hAnsi="Verdana" w:cs="Arial"/>
                <w:color w:val="000000"/>
                <w:sz w:val="18"/>
                <w:szCs w:val="18"/>
                <w:lang w:val="hr-HR" w:eastAsia="hr-HR"/>
              </w:rPr>
            </w:pPr>
          </w:p>
        </w:tc>
        <w:tc>
          <w:tcPr>
            <w:tcW w:w="1725" w:type="dxa"/>
            <w:tcBorders>
              <w:top w:val="nil"/>
              <w:left w:val="nil"/>
              <w:bottom w:val="single" w:sz="4" w:space="0" w:color="auto"/>
              <w:right w:val="nil"/>
            </w:tcBorders>
            <w:vAlign w:val="center"/>
          </w:tcPr>
          <w:p w14:paraId="750F05DF" w14:textId="77777777" w:rsidR="00483D9F" w:rsidRPr="008E10FB" w:rsidRDefault="00483D9F" w:rsidP="00573B2F">
            <w:pPr>
              <w:jc w:val="center"/>
              <w:rPr>
                <w:rFonts w:ascii="Verdana" w:hAnsi="Verdana" w:cs="Arial"/>
                <w:color w:val="000000"/>
                <w:sz w:val="18"/>
                <w:szCs w:val="18"/>
                <w:lang w:val="hr-HR" w:eastAsia="hr-HR"/>
              </w:rPr>
            </w:pPr>
          </w:p>
        </w:tc>
        <w:tc>
          <w:tcPr>
            <w:tcW w:w="2581" w:type="dxa"/>
            <w:tcBorders>
              <w:top w:val="nil"/>
              <w:left w:val="nil"/>
              <w:bottom w:val="single" w:sz="4" w:space="0" w:color="auto"/>
              <w:right w:val="single" w:sz="4" w:space="0" w:color="auto"/>
            </w:tcBorders>
            <w:shd w:val="clear" w:color="auto" w:fill="auto"/>
            <w:vAlign w:val="center"/>
          </w:tcPr>
          <w:p w14:paraId="5C612DD4" w14:textId="77777777" w:rsidR="00483D9F" w:rsidRPr="008E10FB" w:rsidRDefault="00483D9F" w:rsidP="00573B2F">
            <w:pPr>
              <w:rPr>
                <w:rFonts w:ascii="Verdana" w:hAnsi="Verdana" w:cs="Arial"/>
                <w:color w:val="000000"/>
                <w:sz w:val="18"/>
                <w:szCs w:val="18"/>
                <w:lang w:val="hr-HR" w:eastAsia="hr-HR"/>
              </w:rPr>
            </w:pPr>
          </w:p>
        </w:tc>
      </w:tr>
      <w:tr w:rsidR="00483D9F" w:rsidRPr="008E10FB" w14:paraId="56C2FDD8" w14:textId="77777777" w:rsidTr="008E10FB">
        <w:trPr>
          <w:trHeight w:val="384"/>
        </w:trPr>
        <w:tc>
          <w:tcPr>
            <w:tcW w:w="827" w:type="dxa"/>
            <w:tcBorders>
              <w:top w:val="nil"/>
              <w:left w:val="single" w:sz="4" w:space="0" w:color="auto"/>
              <w:bottom w:val="nil"/>
              <w:right w:val="single" w:sz="4" w:space="0" w:color="auto"/>
            </w:tcBorders>
            <w:shd w:val="clear" w:color="auto" w:fill="auto"/>
            <w:vAlign w:val="center"/>
          </w:tcPr>
          <w:p w14:paraId="72DDE3EB" w14:textId="77777777" w:rsidR="00483D9F" w:rsidRPr="008E10FB" w:rsidRDefault="00483D9F" w:rsidP="00573B2F">
            <w:pPr>
              <w:rPr>
                <w:rFonts w:ascii="Verdana" w:hAnsi="Verdana" w:cs="Arial"/>
                <w:color w:val="000000"/>
                <w:sz w:val="18"/>
                <w:szCs w:val="18"/>
                <w:lang w:val="hr-HR" w:eastAsia="hr-HR"/>
              </w:rPr>
            </w:pPr>
          </w:p>
        </w:tc>
        <w:tc>
          <w:tcPr>
            <w:tcW w:w="1661" w:type="dxa"/>
            <w:tcBorders>
              <w:top w:val="single" w:sz="4" w:space="0" w:color="auto"/>
              <w:left w:val="nil"/>
              <w:bottom w:val="nil"/>
              <w:right w:val="single" w:sz="4" w:space="0" w:color="auto"/>
            </w:tcBorders>
            <w:shd w:val="clear" w:color="auto" w:fill="auto"/>
            <w:vAlign w:val="center"/>
          </w:tcPr>
          <w:p w14:paraId="457DA3A2" w14:textId="77777777" w:rsidR="00483D9F" w:rsidRPr="008E10FB" w:rsidRDefault="00483D9F" w:rsidP="00483D9F">
            <w:pPr>
              <w:jc w:val="left"/>
              <w:rPr>
                <w:rFonts w:ascii="Verdana" w:hAnsi="Verdana" w:cs="Arial"/>
                <w:color w:val="000000"/>
                <w:sz w:val="18"/>
                <w:szCs w:val="18"/>
                <w:lang w:val="hr-HR" w:eastAsia="hr-HR"/>
              </w:rPr>
            </w:pPr>
          </w:p>
        </w:tc>
        <w:tc>
          <w:tcPr>
            <w:tcW w:w="5009" w:type="dxa"/>
            <w:tcBorders>
              <w:top w:val="single" w:sz="4" w:space="0" w:color="auto"/>
              <w:left w:val="nil"/>
              <w:bottom w:val="nil"/>
              <w:right w:val="single" w:sz="4" w:space="0" w:color="auto"/>
            </w:tcBorders>
            <w:shd w:val="clear" w:color="auto" w:fill="auto"/>
            <w:vAlign w:val="center"/>
          </w:tcPr>
          <w:p w14:paraId="7FFB6207" w14:textId="77777777" w:rsidR="00483D9F" w:rsidRPr="008E10FB" w:rsidRDefault="00483D9F" w:rsidP="00483D9F">
            <w:pPr>
              <w:jc w:val="left"/>
              <w:rPr>
                <w:rFonts w:ascii="Verdana" w:hAnsi="Verdana" w:cs="Arial"/>
                <w:color w:val="000000"/>
                <w:sz w:val="18"/>
                <w:szCs w:val="18"/>
                <w:lang w:val="hr-HR" w:eastAsia="hr-HR"/>
              </w:rPr>
            </w:pPr>
            <w:r w:rsidRPr="008E10FB">
              <w:rPr>
                <w:rFonts w:ascii="Verdana" w:hAnsi="Verdana" w:cs="Arial"/>
                <w:color w:val="000000"/>
                <w:sz w:val="18"/>
                <w:szCs w:val="18"/>
                <w:lang w:val="hr-HR"/>
              </w:rPr>
              <w:t>Uređenje svlačionica uz sportske terene „Lastavica“ (R0151-0, R0151-1))</w:t>
            </w:r>
          </w:p>
        </w:tc>
        <w:tc>
          <w:tcPr>
            <w:tcW w:w="1697" w:type="dxa"/>
            <w:tcBorders>
              <w:top w:val="single" w:sz="4" w:space="0" w:color="auto"/>
              <w:left w:val="nil"/>
              <w:bottom w:val="single" w:sz="4" w:space="0" w:color="auto"/>
              <w:right w:val="single" w:sz="4" w:space="0" w:color="auto"/>
            </w:tcBorders>
            <w:shd w:val="clear" w:color="auto" w:fill="auto"/>
            <w:noWrap/>
            <w:vAlign w:val="center"/>
          </w:tcPr>
          <w:p w14:paraId="69ECA120"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92.905,97</w:t>
            </w:r>
          </w:p>
        </w:tc>
        <w:tc>
          <w:tcPr>
            <w:tcW w:w="1697" w:type="dxa"/>
            <w:tcBorders>
              <w:top w:val="single" w:sz="4" w:space="0" w:color="auto"/>
              <w:left w:val="single" w:sz="4" w:space="0" w:color="auto"/>
              <w:bottom w:val="single" w:sz="4" w:space="0" w:color="auto"/>
              <w:right w:val="single" w:sz="4" w:space="0" w:color="auto"/>
            </w:tcBorders>
            <w:vAlign w:val="center"/>
          </w:tcPr>
          <w:p w14:paraId="35EE28C2"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0,00</w:t>
            </w:r>
          </w:p>
        </w:tc>
        <w:tc>
          <w:tcPr>
            <w:tcW w:w="1725" w:type="dxa"/>
            <w:tcBorders>
              <w:top w:val="single" w:sz="4" w:space="0" w:color="auto"/>
              <w:left w:val="single" w:sz="4" w:space="0" w:color="auto"/>
              <w:bottom w:val="single" w:sz="4" w:space="0" w:color="auto"/>
              <w:right w:val="single" w:sz="4" w:space="0" w:color="auto"/>
            </w:tcBorders>
            <w:vAlign w:val="center"/>
          </w:tcPr>
          <w:p w14:paraId="0C9E760B"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92.905,97</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6233620"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4.0. Višak prihoda (13.272,28)</w:t>
            </w:r>
          </w:p>
          <w:p w14:paraId="7FE030F4"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5.1. Pomoći (79.633,69)</w:t>
            </w:r>
          </w:p>
        </w:tc>
      </w:tr>
      <w:tr w:rsidR="00483D9F" w:rsidRPr="008E10FB" w14:paraId="69D3A25A" w14:textId="77777777" w:rsidTr="008E10FB">
        <w:trPr>
          <w:trHeight w:val="384"/>
        </w:trPr>
        <w:tc>
          <w:tcPr>
            <w:tcW w:w="827" w:type="dxa"/>
            <w:tcBorders>
              <w:top w:val="nil"/>
              <w:left w:val="single" w:sz="4" w:space="0" w:color="auto"/>
              <w:bottom w:val="nil"/>
              <w:right w:val="single" w:sz="4" w:space="0" w:color="auto"/>
            </w:tcBorders>
            <w:shd w:val="clear" w:color="auto" w:fill="auto"/>
            <w:vAlign w:val="center"/>
          </w:tcPr>
          <w:p w14:paraId="11913564" w14:textId="77777777" w:rsidR="00483D9F" w:rsidRPr="008E10FB" w:rsidRDefault="00483D9F" w:rsidP="00573B2F">
            <w:pPr>
              <w:rPr>
                <w:rFonts w:ascii="Verdana" w:hAnsi="Verdana" w:cs="Arial"/>
                <w:color w:val="000000"/>
                <w:sz w:val="18"/>
                <w:szCs w:val="18"/>
                <w:lang w:val="hr-HR" w:eastAsia="hr-HR"/>
              </w:rPr>
            </w:pPr>
          </w:p>
        </w:tc>
        <w:tc>
          <w:tcPr>
            <w:tcW w:w="6670" w:type="dxa"/>
            <w:gridSpan w:val="2"/>
            <w:tcBorders>
              <w:top w:val="single" w:sz="4" w:space="0" w:color="auto"/>
              <w:left w:val="nil"/>
              <w:bottom w:val="single" w:sz="4" w:space="0" w:color="auto"/>
              <w:right w:val="single" w:sz="4" w:space="0" w:color="auto"/>
            </w:tcBorders>
            <w:shd w:val="clear" w:color="auto" w:fill="auto"/>
            <w:vAlign w:val="center"/>
          </w:tcPr>
          <w:p w14:paraId="0ABA02B7" w14:textId="77777777" w:rsidR="00483D9F" w:rsidRPr="008E10FB" w:rsidRDefault="00483D9F" w:rsidP="00483D9F">
            <w:pPr>
              <w:jc w:val="left"/>
              <w:rPr>
                <w:rFonts w:ascii="Verdana" w:eastAsia="Arial" w:hAnsi="Verdana" w:cs="Arial"/>
                <w:b/>
                <w:bCs/>
                <w:color w:val="000000"/>
                <w:sz w:val="18"/>
                <w:szCs w:val="18"/>
                <w:lang w:val="hr-HR"/>
              </w:rPr>
            </w:pPr>
            <w:r w:rsidRPr="008E10FB">
              <w:rPr>
                <w:rFonts w:ascii="Verdana" w:eastAsia="Arial" w:hAnsi="Verdana" w:cs="Arial"/>
                <w:b/>
                <w:bCs/>
                <w:color w:val="000000"/>
                <w:sz w:val="18"/>
                <w:szCs w:val="18"/>
                <w:lang w:val="hr-HR"/>
              </w:rPr>
              <w:t>Građevine i uređaji javne namjene</w:t>
            </w:r>
          </w:p>
        </w:tc>
        <w:tc>
          <w:tcPr>
            <w:tcW w:w="1697" w:type="dxa"/>
            <w:tcBorders>
              <w:top w:val="nil"/>
              <w:left w:val="nil"/>
              <w:bottom w:val="single" w:sz="4" w:space="0" w:color="auto"/>
              <w:right w:val="single" w:sz="4" w:space="0" w:color="auto"/>
            </w:tcBorders>
            <w:shd w:val="clear" w:color="auto" w:fill="auto"/>
            <w:noWrap/>
            <w:vAlign w:val="center"/>
          </w:tcPr>
          <w:p w14:paraId="1D06E19A" w14:textId="77777777" w:rsidR="00483D9F" w:rsidRPr="008E10FB" w:rsidRDefault="00483D9F" w:rsidP="00573B2F">
            <w:pPr>
              <w:rPr>
                <w:rFonts w:ascii="Verdana" w:hAnsi="Verdana" w:cs="Arial"/>
                <w:color w:val="000000"/>
                <w:sz w:val="18"/>
                <w:szCs w:val="18"/>
                <w:lang w:val="hr-HR" w:eastAsia="hr-HR"/>
              </w:rPr>
            </w:pPr>
          </w:p>
        </w:tc>
        <w:tc>
          <w:tcPr>
            <w:tcW w:w="1697" w:type="dxa"/>
            <w:tcBorders>
              <w:top w:val="nil"/>
              <w:left w:val="nil"/>
              <w:bottom w:val="single" w:sz="4" w:space="0" w:color="auto"/>
              <w:right w:val="nil"/>
            </w:tcBorders>
            <w:vAlign w:val="center"/>
          </w:tcPr>
          <w:p w14:paraId="2C09907C" w14:textId="77777777" w:rsidR="00483D9F" w:rsidRPr="008E10FB" w:rsidRDefault="00483D9F" w:rsidP="00573B2F">
            <w:pPr>
              <w:jc w:val="center"/>
              <w:rPr>
                <w:rFonts w:ascii="Verdana" w:hAnsi="Verdana" w:cs="Arial"/>
                <w:color w:val="000000"/>
                <w:sz w:val="18"/>
                <w:szCs w:val="18"/>
                <w:lang w:val="hr-HR" w:eastAsia="hr-HR"/>
              </w:rPr>
            </w:pPr>
          </w:p>
        </w:tc>
        <w:tc>
          <w:tcPr>
            <w:tcW w:w="1725" w:type="dxa"/>
            <w:tcBorders>
              <w:top w:val="nil"/>
              <w:left w:val="nil"/>
              <w:bottom w:val="single" w:sz="4" w:space="0" w:color="auto"/>
              <w:right w:val="nil"/>
            </w:tcBorders>
            <w:vAlign w:val="center"/>
          </w:tcPr>
          <w:p w14:paraId="05F8C017" w14:textId="77777777" w:rsidR="00483D9F" w:rsidRPr="008E10FB" w:rsidRDefault="00483D9F" w:rsidP="00573B2F">
            <w:pPr>
              <w:jc w:val="center"/>
              <w:rPr>
                <w:rFonts w:ascii="Verdana" w:hAnsi="Verdana" w:cs="Arial"/>
                <w:color w:val="000000"/>
                <w:sz w:val="18"/>
                <w:szCs w:val="18"/>
                <w:lang w:val="hr-HR" w:eastAsia="hr-HR"/>
              </w:rPr>
            </w:pPr>
          </w:p>
        </w:tc>
        <w:tc>
          <w:tcPr>
            <w:tcW w:w="2581" w:type="dxa"/>
            <w:tcBorders>
              <w:top w:val="nil"/>
              <w:left w:val="nil"/>
              <w:bottom w:val="single" w:sz="4" w:space="0" w:color="auto"/>
              <w:right w:val="single" w:sz="4" w:space="0" w:color="auto"/>
            </w:tcBorders>
            <w:shd w:val="clear" w:color="auto" w:fill="auto"/>
            <w:vAlign w:val="center"/>
          </w:tcPr>
          <w:p w14:paraId="32EDDA12" w14:textId="77777777" w:rsidR="00483D9F" w:rsidRPr="008E10FB" w:rsidRDefault="00483D9F" w:rsidP="00573B2F">
            <w:pPr>
              <w:rPr>
                <w:rFonts w:ascii="Verdana" w:hAnsi="Verdana" w:cs="Arial"/>
                <w:color w:val="000000"/>
                <w:sz w:val="18"/>
                <w:szCs w:val="18"/>
                <w:lang w:val="hr-HR" w:eastAsia="hr-HR"/>
              </w:rPr>
            </w:pPr>
          </w:p>
        </w:tc>
      </w:tr>
      <w:tr w:rsidR="00483D9F" w:rsidRPr="008E10FB" w14:paraId="4AD7826D" w14:textId="77777777" w:rsidTr="008E10FB">
        <w:trPr>
          <w:trHeight w:val="384"/>
        </w:trPr>
        <w:tc>
          <w:tcPr>
            <w:tcW w:w="827" w:type="dxa"/>
            <w:tcBorders>
              <w:top w:val="nil"/>
              <w:left w:val="single" w:sz="4" w:space="0" w:color="auto"/>
              <w:bottom w:val="single" w:sz="4" w:space="0" w:color="auto"/>
              <w:right w:val="single" w:sz="4" w:space="0" w:color="auto"/>
            </w:tcBorders>
            <w:shd w:val="clear" w:color="auto" w:fill="auto"/>
            <w:vAlign w:val="center"/>
          </w:tcPr>
          <w:p w14:paraId="77085146" w14:textId="77777777" w:rsidR="00483D9F" w:rsidRPr="008E10FB" w:rsidRDefault="00483D9F" w:rsidP="00573B2F">
            <w:pPr>
              <w:rPr>
                <w:rFonts w:ascii="Verdana" w:hAnsi="Verdana" w:cs="Arial"/>
                <w:color w:val="000000"/>
                <w:sz w:val="18"/>
                <w:szCs w:val="18"/>
                <w:lang w:val="hr-HR" w:eastAsia="hr-HR"/>
              </w:rPr>
            </w:pPr>
          </w:p>
        </w:tc>
        <w:tc>
          <w:tcPr>
            <w:tcW w:w="1661" w:type="dxa"/>
            <w:tcBorders>
              <w:top w:val="single" w:sz="4" w:space="0" w:color="auto"/>
              <w:left w:val="nil"/>
              <w:bottom w:val="single" w:sz="4" w:space="0" w:color="auto"/>
              <w:right w:val="single" w:sz="4" w:space="0" w:color="auto"/>
            </w:tcBorders>
            <w:shd w:val="clear" w:color="auto" w:fill="auto"/>
            <w:vAlign w:val="center"/>
          </w:tcPr>
          <w:p w14:paraId="1522F0EE" w14:textId="77777777" w:rsidR="00483D9F" w:rsidRPr="008E10FB" w:rsidRDefault="00483D9F" w:rsidP="00483D9F">
            <w:pPr>
              <w:jc w:val="left"/>
              <w:rPr>
                <w:rFonts w:ascii="Verdana" w:hAnsi="Verdana" w:cs="Arial"/>
                <w:color w:val="000000"/>
                <w:sz w:val="18"/>
                <w:szCs w:val="18"/>
                <w:lang w:val="hr-HR" w:eastAsia="hr-HR"/>
              </w:rPr>
            </w:pPr>
          </w:p>
        </w:tc>
        <w:tc>
          <w:tcPr>
            <w:tcW w:w="5009" w:type="dxa"/>
            <w:tcBorders>
              <w:top w:val="single" w:sz="4" w:space="0" w:color="auto"/>
              <w:left w:val="nil"/>
              <w:bottom w:val="single" w:sz="4" w:space="0" w:color="auto"/>
              <w:right w:val="single" w:sz="4" w:space="0" w:color="auto"/>
            </w:tcBorders>
            <w:shd w:val="clear" w:color="auto" w:fill="auto"/>
            <w:vAlign w:val="center"/>
          </w:tcPr>
          <w:p w14:paraId="78818FBB" w14:textId="77777777" w:rsidR="00483D9F" w:rsidRPr="008E10FB" w:rsidRDefault="00483D9F" w:rsidP="00483D9F">
            <w:pPr>
              <w:jc w:val="left"/>
              <w:rPr>
                <w:rFonts w:ascii="Verdana" w:eastAsia="Arial" w:hAnsi="Verdana" w:cs="Arial"/>
                <w:color w:val="000000"/>
                <w:sz w:val="18"/>
                <w:szCs w:val="18"/>
                <w:lang w:val="hr-HR"/>
              </w:rPr>
            </w:pPr>
            <w:r w:rsidRPr="008E10FB">
              <w:rPr>
                <w:rFonts w:ascii="Verdana" w:hAnsi="Verdana" w:cs="Arial"/>
                <w:color w:val="000000"/>
                <w:sz w:val="18"/>
                <w:szCs w:val="18"/>
                <w:lang w:val="hr-HR" w:eastAsia="hr-HR"/>
              </w:rPr>
              <w:t>Izrada projektno tehničke dokumentacije Interpretacijskog centra Lasinjske kulture (R0125-0)</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73FEC2"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6.636,14</w:t>
            </w:r>
          </w:p>
        </w:tc>
        <w:tc>
          <w:tcPr>
            <w:tcW w:w="1697" w:type="dxa"/>
            <w:tcBorders>
              <w:top w:val="single" w:sz="4" w:space="0" w:color="auto"/>
              <w:left w:val="single" w:sz="4" w:space="0" w:color="auto"/>
              <w:bottom w:val="single" w:sz="4" w:space="0" w:color="auto"/>
              <w:right w:val="single" w:sz="4" w:space="0" w:color="auto"/>
            </w:tcBorders>
            <w:vAlign w:val="center"/>
          </w:tcPr>
          <w:p w14:paraId="06011BD7"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26.488,86</w:t>
            </w:r>
          </w:p>
        </w:tc>
        <w:tc>
          <w:tcPr>
            <w:tcW w:w="1725" w:type="dxa"/>
            <w:tcBorders>
              <w:top w:val="single" w:sz="4" w:space="0" w:color="auto"/>
              <w:left w:val="single" w:sz="4" w:space="0" w:color="auto"/>
              <w:bottom w:val="single" w:sz="4" w:space="0" w:color="auto"/>
              <w:right w:val="single" w:sz="4" w:space="0" w:color="auto"/>
            </w:tcBorders>
            <w:vAlign w:val="center"/>
          </w:tcPr>
          <w:p w14:paraId="7395C5E4"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33.125,00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3D5C446"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5.1. Pomoći</w:t>
            </w:r>
          </w:p>
        </w:tc>
      </w:tr>
      <w:tr w:rsidR="00483D9F" w:rsidRPr="008E10FB" w14:paraId="6846A6AC" w14:textId="77777777" w:rsidTr="008E10FB">
        <w:trPr>
          <w:trHeight w:val="384"/>
        </w:trPr>
        <w:tc>
          <w:tcPr>
            <w:tcW w:w="827" w:type="dxa"/>
            <w:tcBorders>
              <w:top w:val="nil"/>
              <w:left w:val="single" w:sz="4" w:space="0" w:color="auto"/>
              <w:bottom w:val="single" w:sz="4" w:space="0" w:color="auto"/>
              <w:right w:val="single" w:sz="4" w:space="0" w:color="auto"/>
            </w:tcBorders>
            <w:shd w:val="clear" w:color="auto" w:fill="auto"/>
            <w:vAlign w:val="center"/>
          </w:tcPr>
          <w:p w14:paraId="48B37700" w14:textId="77777777" w:rsidR="00483D9F" w:rsidRPr="008E10FB" w:rsidRDefault="00483D9F" w:rsidP="00573B2F">
            <w:pPr>
              <w:rPr>
                <w:rFonts w:ascii="Verdana" w:hAnsi="Verdana" w:cs="Arial"/>
                <w:color w:val="000000"/>
                <w:sz w:val="18"/>
                <w:szCs w:val="18"/>
                <w:lang w:val="hr-HR" w:eastAsia="hr-HR"/>
              </w:rPr>
            </w:pPr>
          </w:p>
        </w:tc>
        <w:tc>
          <w:tcPr>
            <w:tcW w:w="1661" w:type="dxa"/>
            <w:tcBorders>
              <w:top w:val="single" w:sz="4" w:space="0" w:color="auto"/>
              <w:left w:val="nil"/>
              <w:bottom w:val="single" w:sz="4" w:space="0" w:color="auto"/>
              <w:right w:val="single" w:sz="4" w:space="0" w:color="auto"/>
            </w:tcBorders>
            <w:shd w:val="clear" w:color="auto" w:fill="auto"/>
            <w:vAlign w:val="center"/>
          </w:tcPr>
          <w:p w14:paraId="27E907F4" w14:textId="77777777" w:rsidR="00483D9F" w:rsidRPr="008E10FB" w:rsidRDefault="00483D9F" w:rsidP="00483D9F">
            <w:pPr>
              <w:jc w:val="left"/>
              <w:rPr>
                <w:rFonts w:ascii="Verdana" w:hAnsi="Verdana" w:cs="Arial"/>
                <w:color w:val="000000"/>
                <w:sz w:val="18"/>
                <w:szCs w:val="18"/>
                <w:lang w:val="hr-HR" w:eastAsia="hr-HR"/>
              </w:rPr>
            </w:pPr>
          </w:p>
        </w:tc>
        <w:tc>
          <w:tcPr>
            <w:tcW w:w="5009" w:type="dxa"/>
            <w:tcBorders>
              <w:top w:val="single" w:sz="4" w:space="0" w:color="auto"/>
              <w:left w:val="nil"/>
              <w:bottom w:val="single" w:sz="4" w:space="0" w:color="auto"/>
              <w:right w:val="single" w:sz="4" w:space="0" w:color="auto"/>
            </w:tcBorders>
            <w:shd w:val="clear" w:color="auto" w:fill="auto"/>
            <w:vAlign w:val="center"/>
          </w:tcPr>
          <w:p w14:paraId="31E2E406" w14:textId="77777777" w:rsidR="00483D9F" w:rsidRPr="008E10FB" w:rsidRDefault="00483D9F" w:rsidP="00483D9F">
            <w:pPr>
              <w:jc w:val="left"/>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Projekt stalnog postava i opremanja interijera Interpretacijskog centra Lasinjske kulture (R0125)</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527F7C"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0,00</w:t>
            </w:r>
          </w:p>
        </w:tc>
        <w:tc>
          <w:tcPr>
            <w:tcW w:w="1697" w:type="dxa"/>
            <w:tcBorders>
              <w:top w:val="single" w:sz="4" w:space="0" w:color="auto"/>
              <w:left w:val="single" w:sz="4" w:space="0" w:color="auto"/>
              <w:bottom w:val="single" w:sz="4" w:space="0" w:color="auto"/>
              <w:right w:val="single" w:sz="4" w:space="0" w:color="auto"/>
            </w:tcBorders>
            <w:vAlign w:val="center"/>
          </w:tcPr>
          <w:p w14:paraId="3FF1B8ED"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26.250,00</w:t>
            </w:r>
          </w:p>
        </w:tc>
        <w:tc>
          <w:tcPr>
            <w:tcW w:w="1725" w:type="dxa"/>
            <w:tcBorders>
              <w:top w:val="single" w:sz="4" w:space="0" w:color="auto"/>
              <w:left w:val="single" w:sz="4" w:space="0" w:color="auto"/>
              <w:bottom w:val="single" w:sz="4" w:space="0" w:color="auto"/>
              <w:right w:val="single" w:sz="4" w:space="0" w:color="auto"/>
            </w:tcBorders>
            <w:vAlign w:val="center"/>
          </w:tcPr>
          <w:p w14:paraId="37501FC2"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26.250,00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17DF3024"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1.1. Opći prihodi i primici</w:t>
            </w:r>
          </w:p>
        </w:tc>
      </w:tr>
      <w:tr w:rsidR="00483D9F" w:rsidRPr="008E10FB" w14:paraId="2A792948" w14:textId="77777777" w:rsidTr="008E10FB">
        <w:trPr>
          <w:trHeight w:val="411"/>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79750D44" w14:textId="77777777" w:rsidR="00483D9F" w:rsidRPr="008E10FB" w:rsidRDefault="00483D9F" w:rsidP="00573B2F">
            <w:pPr>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3.</w:t>
            </w:r>
          </w:p>
        </w:tc>
        <w:tc>
          <w:tcPr>
            <w:tcW w:w="6670" w:type="dxa"/>
            <w:gridSpan w:val="2"/>
            <w:tcBorders>
              <w:top w:val="single" w:sz="4" w:space="0" w:color="auto"/>
              <w:left w:val="nil"/>
              <w:bottom w:val="single" w:sz="4" w:space="0" w:color="auto"/>
              <w:right w:val="single" w:sz="4" w:space="0" w:color="auto"/>
            </w:tcBorders>
            <w:shd w:val="clear" w:color="auto" w:fill="auto"/>
            <w:vAlign w:val="center"/>
          </w:tcPr>
          <w:p w14:paraId="1A8AE26A" w14:textId="77777777" w:rsidR="00483D9F" w:rsidRPr="008E10FB" w:rsidRDefault="00483D9F" w:rsidP="00483D9F">
            <w:pPr>
              <w:jc w:val="left"/>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Građevine koje će se graditi izvan građevinskog područja</w:t>
            </w:r>
          </w:p>
        </w:tc>
        <w:tc>
          <w:tcPr>
            <w:tcW w:w="1697" w:type="dxa"/>
            <w:tcBorders>
              <w:top w:val="single" w:sz="4" w:space="0" w:color="auto"/>
              <w:left w:val="nil"/>
              <w:bottom w:val="single" w:sz="4" w:space="0" w:color="auto"/>
              <w:right w:val="single" w:sz="4" w:space="0" w:color="auto"/>
            </w:tcBorders>
            <w:shd w:val="clear" w:color="auto" w:fill="auto"/>
            <w:noWrap/>
            <w:vAlign w:val="center"/>
          </w:tcPr>
          <w:p w14:paraId="5D1CC7F6" w14:textId="77777777" w:rsidR="00483D9F" w:rsidRPr="008E10FB" w:rsidRDefault="00483D9F" w:rsidP="00573B2F">
            <w:pPr>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162.452,72</w:t>
            </w:r>
          </w:p>
        </w:tc>
        <w:tc>
          <w:tcPr>
            <w:tcW w:w="1697" w:type="dxa"/>
            <w:tcBorders>
              <w:top w:val="single" w:sz="4" w:space="0" w:color="auto"/>
              <w:left w:val="nil"/>
              <w:bottom w:val="single" w:sz="4" w:space="0" w:color="auto"/>
              <w:right w:val="single" w:sz="4" w:space="0" w:color="auto"/>
            </w:tcBorders>
            <w:vAlign w:val="center"/>
          </w:tcPr>
          <w:p w14:paraId="342FFED6" w14:textId="77777777" w:rsidR="00483D9F" w:rsidRPr="008E10FB" w:rsidRDefault="00483D9F" w:rsidP="00573B2F">
            <w:pPr>
              <w:jc w:val="center"/>
              <w:rPr>
                <w:rFonts w:ascii="Verdana" w:hAnsi="Verdana" w:cs="Arial"/>
                <w:b/>
                <w:color w:val="000000"/>
                <w:sz w:val="18"/>
                <w:szCs w:val="18"/>
                <w:lang w:val="hr-HR" w:eastAsia="hr-HR"/>
              </w:rPr>
            </w:pPr>
            <w:r w:rsidRPr="008E10FB">
              <w:rPr>
                <w:rFonts w:ascii="Verdana" w:hAnsi="Verdana" w:cs="Arial"/>
                <w:b/>
                <w:color w:val="000000"/>
                <w:sz w:val="18"/>
                <w:szCs w:val="18"/>
                <w:lang w:val="hr-HR" w:eastAsia="hr-HR"/>
              </w:rPr>
              <w:t>-99.180,44</w:t>
            </w:r>
          </w:p>
        </w:tc>
        <w:tc>
          <w:tcPr>
            <w:tcW w:w="1725" w:type="dxa"/>
            <w:tcBorders>
              <w:top w:val="single" w:sz="4" w:space="0" w:color="auto"/>
              <w:left w:val="single" w:sz="4" w:space="0" w:color="auto"/>
              <w:bottom w:val="single" w:sz="4" w:space="0" w:color="auto"/>
              <w:right w:val="single" w:sz="4" w:space="0" w:color="auto"/>
            </w:tcBorders>
            <w:vAlign w:val="center"/>
          </w:tcPr>
          <w:p w14:paraId="305022BF" w14:textId="77777777" w:rsidR="00483D9F" w:rsidRPr="008E10FB" w:rsidRDefault="00483D9F" w:rsidP="00573B2F">
            <w:pPr>
              <w:jc w:val="center"/>
              <w:rPr>
                <w:rFonts w:ascii="Verdana" w:hAnsi="Verdana" w:cs="Arial"/>
                <w:b/>
                <w:color w:val="000000"/>
                <w:sz w:val="18"/>
                <w:szCs w:val="18"/>
                <w:lang w:val="hr-HR" w:eastAsia="hr-HR"/>
              </w:rPr>
            </w:pPr>
            <w:r w:rsidRPr="008E10FB">
              <w:rPr>
                <w:rFonts w:ascii="Verdana" w:hAnsi="Verdana" w:cs="Arial"/>
                <w:b/>
                <w:color w:val="000000"/>
                <w:sz w:val="18"/>
                <w:szCs w:val="18"/>
                <w:lang w:val="hr-HR" w:eastAsia="hr-HR"/>
              </w:rPr>
              <w:t>63.272,28</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0D51CC69" w14:textId="77777777" w:rsidR="00483D9F" w:rsidRPr="008E10FB" w:rsidRDefault="00483D9F" w:rsidP="00573B2F">
            <w:pPr>
              <w:rPr>
                <w:rFonts w:ascii="Verdana" w:hAnsi="Verdana" w:cs="Arial"/>
                <w:bCs/>
                <w:color w:val="000000"/>
                <w:sz w:val="18"/>
                <w:szCs w:val="18"/>
                <w:u w:val="single"/>
                <w:lang w:val="hr-HR" w:eastAsia="hr-HR"/>
              </w:rPr>
            </w:pPr>
            <w:r w:rsidRPr="008E10FB">
              <w:rPr>
                <w:rFonts w:ascii="Verdana" w:hAnsi="Verdana" w:cs="Arial"/>
                <w:bCs/>
                <w:color w:val="000000"/>
                <w:sz w:val="18"/>
                <w:szCs w:val="18"/>
                <w:u w:val="single"/>
                <w:lang w:val="hr-HR" w:eastAsia="hr-HR"/>
              </w:rPr>
              <w:t xml:space="preserve">Pomoći </w:t>
            </w:r>
            <w:r w:rsidRPr="008E10FB">
              <w:rPr>
                <w:rFonts w:ascii="Verdana" w:hAnsi="Verdana" w:cs="Arial"/>
                <w:b/>
                <w:color w:val="000000"/>
                <w:sz w:val="18"/>
                <w:szCs w:val="18"/>
                <w:u w:val="single"/>
                <w:lang w:val="hr-HR" w:eastAsia="hr-HR"/>
              </w:rPr>
              <w:t>(35.272,28)</w:t>
            </w:r>
          </w:p>
          <w:p w14:paraId="161B9584" w14:textId="77777777" w:rsidR="00483D9F" w:rsidRPr="008E10FB" w:rsidRDefault="00483D9F" w:rsidP="00573B2F">
            <w:pPr>
              <w:rPr>
                <w:rFonts w:ascii="Verdana" w:hAnsi="Verdana" w:cs="Arial"/>
                <w:bCs/>
                <w:color w:val="000000"/>
                <w:sz w:val="18"/>
                <w:szCs w:val="18"/>
                <w:u w:val="single"/>
                <w:lang w:val="hr-HR" w:eastAsia="hr-HR"/>
              </w:rPr>
            </w:pPr>
            <w:r w:rsidRPr="008E10FB">
              <w:rPr>
                <w:rFonts w:ascii="Verdana" w:hAnsi="Verdana" w:cs="Arial"/>
                <w:bCs/>
                <w:color w:val="000000"/>
                <w:sz w:val="18"/>
                <w:szCs w:val="18"/>
                <w:u w:val="single"/>
                <w:lang w:val="hr-HR" w:eastAsia="hr-HR"/>
              </w:rPr>
              <w:t xml:space="preserve">Namjenski primici </w:t>
            </w:r>
            <w:r w:rsidRPr="008E10FB">
              <w:rPr>
                <w:rFonts w:ascii="Verdana" w:hAnsi="Verdana" w:cs="Arial"/>
                <w:b/>
                <w:color w:val="000000"/>
                <w:sz w:val="18"/>
                <w:szCs w:val="18"/>
                <w:u w:val="single"/>
                <w:lang w:val="hr-HR" w:eastAsia="hr-HR"/>
              </w:rPr>
              <w:t>(13.000,00)</w:t>
            </w:r>
          </w:p>
          <w:p w14:paraId="3B43935D" w14:textId="77777777" w:rsidR="00483D9F" w:rsidRPr="008E10FB" w:rsidRDefault="00483D9F" w:rsidP="00573B2F">
            <w:pPr>
              <w:rPr>
                <w:rFonts w:ascii="Verdana" w:hAnsi="Verdana" w:cs="Arial"/>
                <w:bCs/>
                <w:color w:val="000000"/>
                <w:sz w:val="18"/>
                <w:szCs w:val="18"/>
                <w:lang w:val="hr-HR" w:eastAsia="hr-HR"/>
              </w:rPr>
            </w:pPr>
            <w:r w:rsidRPr="008E10FB">
              <w:rPr>
                <w:rFonts w:ascii="Verdana" w:hAnsi="Verdana" w:cs="Arial"/>
                <w:bCs/>
                <w:color w:val="000000"/>
                <w:sz w:val="18"/>
                <w:szCs w:val="18"/>
                <w:u w:val="single"/>
                <w:lang w:val="hr-HR" w:eastAsia="hr-HR"/>
              </w:rPr>
              <w:t>Višak prihoda (</w:t>
            </w:r>
            <w:r w:rsidRPr="008E10FB">
              <w:rPr>
                <w:rFonts w:ascii="Verdana" w:hAnsi="Verdana" w:cs="Arial"/>
                <w:b/>
                <w:color w:val="000000"/>
                <w:sz w:val="18"/>
                <w:szCs w:val="18"/>
                <w:u w:val="single"/>
                <w:lang w:val="hr-HR" w:eastAsia="hr-HR"/>
              </w:rPr>
              <w:t>15.000,00</w:t>
            </w:r>
            <w:r w:rsidRPr="008E10FB">
              <w:rPr>
                <w:rFonts w:ascii="Verdana" w:hAnsi="Verdana" w:cs="Arial"/>
                <w:bCs/>
                <w:color w:val="000000"/>
                <w:sz w:val="18"/>
                <w:szCs w:val="18"/>
                <w:u w:val="single"/>
                <w:lang w:val="hr-HR" w:eastAsia="hr-HR"/>
              </w:rPr>
              <w:t>)</w:t>
            </w:r>
          </w:p>
        </w:tc>
      </w:tr>
      <w:tr w:rsidR="00483D9F" w:rsidRPr="008E10FB" w14:paraId="6FE25810" w14:textId="77777777" w:rsidTr="008E10FB">
        <w:trPr>
          <w:trHeight w:val="411"/>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0531887A" w14:textId="77777777" w:rsidR="00483D9F" w:rsidRPr="008E10FB" w:rsidRDefault="00483D9F" w:rsidP="00573B2F">
            <w:pPr>
              <w:rPr>
                <w:rFonts w:ascii="Verdana" w:hAnsi="Verdana" w:cs="Arial"/>
                <w:b/>
                <w:bCs/>
                <w:color w:val="000000"/>
                <w:sz w:val="18"/>
                <w:szCs w:val="18"/>
                <w:lang w:val="hr-HR" w:eastAsia="hr-HR"/>
              </w:rPr>
            </w:pPr>
          </w:p>
        </w:tc>
        <w:tc>
          <w:tcPr>
            <w:tcW w:w="6670" w:type="dxa"/>
            <w:gridSpan w:val="2"/>
            <w:tcBorders>
              <w:top w:val="single" w:sz="4" w:space="0" w:color="auto"/>
              <w:left w:val="nil"/>
              <w:bottom w:val="single" w:sz="4" w:space="0" w:color="auto"/>
              <w:right w:val="single" w:sz="4" w:space="0" w:color="auto"/>
            </w:tcBorders>
            <w:shd w:val="clear" w:color="auto" w:fill="auto"/>
            <w:vAlign w:val="center"/>
          </w:tcPr>
          <w:p w14:paraId="584D5136" w14:textId="77777777" w:rsidR="00483D9F" w:rsidRPr="008E10FB" w:rsidRDefault="00483D9F" w:rsidP="00483D9F">
            <w:pPr>
              <w:jc w:val="left"/>
              <w:rPr>
                <w:rFonts w:ascii="Verdana" w:hAnsi="Verdana" w:cs="Arial"/>
                <w:b/>
                <w:color w:val="000000"/>
                <w:sz w:val="18"/>
                <w:szCs w:val="18"/>
                <w:lang w:val="hr-HR" w:eastAsia="hr-HR"/>
              </w:rPr>
            </w:pPr>
            <w:r w:rsidRPr="008E10FB">
              <w:rPr>
                <w:rFonts w:ascii="Verdana" w:hAnsi="Verdana" w:cs="Arial"/>
                <w:b/>
                <w:color w:val="000000"/>
                <w:sz w:val="18"/>
                <w:szCs w:val="18"/>
                <w:lang w:val="hr-HR" w:eastAsia="hr-HR"/>
              </w:rPr>
              <w:t>Građevine i uređaji javne namjene</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17ADB" w14:textId="77777777" w:rsidR="00483D9F" w:rsidRPr="008E10FB" w:rsidRDefault="00483D9F" w:rsidP="00573B2F">
            <w:pPr>
              <w:rPr>
                <w:rFonts w:ascii="Verdana" w:hAnsi="Verdana" w:cs="Arial"/>
                <w:color w:val="000000"/>
                <w:sz w:val="18"/>
                <w:szCs w:val="18"/>
                <w:lang w:val="hr-HR" w:eastAsia="hr-HR"/>
              </w:rPr>
            </w:pPr>
          </w:p>
        </w:tc>
        <w:tc>
          <w:tcPr>
            <w:tcW w:w="1697" w:type="dxa"/>
            <w:tcBorders>
              <w:top w:val="nil"/>
              <w:left w:val="single" w:sz="4" w:space="0" w:color="auto"/>
              <w:bottom w:val="single" w:sz="4" w:space="0" w:color="auto"/>
              <w:right w:val="single" w:sz="4" w:space="0" w:color="auto"/>
            </w:tcBorders>
            <w:vAlign w:val="center"/>
          </w:tcPr>
          <w:p w14:paraId="6A42EF29" w14:textId="77777777" w:rsidR="00483D9F" w:rsidRPr="008E10FB" w:rsidRDefault="00483D9F" w:rsidP="00573B2F">
            <w:pPr>
              <w:jc w:val="center"/>
              <w:rPr>
                <w:rFonts w:ascii="Verdana" w:hAnsi="Verdana" w:cs="Arial"/>
                <w:color w:val="000000"/>
                <w:sz w:val="18"/>
                <w:szCs w:val="18"/>
                <w:lang w:val="hr-HR" w:eastAsia="hr-HR"/>
              </w:rPr>
            </w:pPr>
          </w:p>
        </w:tc>
        <w:tc>
          <w:tcPr>
            <w:tcW w:w="1725" w:type="dxa"/>
            <w:tcBorders>
              <w:top w:val="single" w:sz="4" w:space="0" w:color="auto"/>
              <w:left w:val="single" w:sz="4" w:space="0" w:color="auto"/>
              <w:bottom w:val="single" w:sz="4" w:space="0" w:color="auto"/>
              <w:right w:val="single" w:sz="4" w:space="0" w:color="auto"/>
            </w:tcBorders>
            <w:vAlign w:val="center"/>
          </w:tcPr>
          <w:p w14:paraId="24DDDC4D" w14:textId="77777777" w:rsidR="00483D9F" w:rsidRPr="008E10FB" w:rsidRDefault="00483D9F" w:rsidP="00573B2F">
            <w:pPr>
              <w:jc w:val="center"/>
              <w:rPr>
                <w:rFonts w:ascii="Verdana" w:hAnsi="Verdana" w:cs="Arial"/>
                <w:color w:val="000000"/>
                <w:sz w:val="18"/>
                <w:szCs w:val="18"/>
                <w:lang w:val="hr-HR" w:eastAsia="hr-HR"/>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E5938BB" w14:textId="77777777" w:rsidR="00483D9F" w:rsidRPr="008E10FB" w:rsidRDefault="00483D9F" w:rsidP="00573B2F">
            <w:pPr>
              <w:rPr>
                <w:rFonts w:ascii="Verdana" w:hAnsi="Verdana" w:cs="Arial"/>
                <w:color w:val="000000"/>
                <w:sz w:val="18"/>
                <w:szCs w:val="18"/>
                <w:lang w:val="hr-HR" w:eastAsia="hr-HR"/>
              </w:rPr>
            </w:pPr>
          </w:p>
        </w:tc>
      </w:tr>
      <w:tr w:rsidR="00483D9F" w:rsidRPr="008E10FB" w14:paraId="6B16581E" w14:textId="77777777" w:rsidTr="008E10FB">
        <w:trPr>
          <w:trHeight w:val="542"/>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59596103" w14:textId="77777777" w:rsidR="00483D9F" w:rsidRPr="008E10FB" w:rsidRDefault="00483D9F" w:rsidP="00573B2F">
            <w:pPr>
              <w:rPr>
                <w:rFonts w:ascii="Verdana" w:hAnsi="Verdana" w:cs="Arial"/>
                <w:b/>
                <w:bCs/>
                <w:color w:val="000000"/>
                <w:sz w:val="18"/>
                <w:szCs w:val="18"/>
                <w:lang w:val="hr-HR" w:eastAsia="hr-HR"/>
              </w:rPr>
            </w:pP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14:paraId="54EB8C07" w14:textId="77777777" w:rsidR="00483D9F" w:rsidRPr="008E10FB" w:rsidRDefault="00483D9F" w:rsidP="00573B2F">
            <w:pPr>
              <w:rPr>
                <w:rFonts w:ascii="Verdana" w:hAnsi="Verdana" w:cs="Arial"/>
                <w:color w:val="000000"/>
                <w:sz w:val="18"/>
                <w:szCs w:val="18"/>
                <w:lang w:val="hr-HR" w:eastAsia="hr-HR"/>
              </w:rPr>
            </w:pPr>
          </w:p>
        </w:tc>
        <w:tc>
          <w:tcPr>
            <w:tcW w:w="5009" w:type="dxa"/>
            <w:tcBorders>
              <w:top w:val="single" w:sz="4" w:space="0" w:color="auto"/>
              <w:left w:val="single" w:sz="4" w:space="0" w:color="auto"/>
              <w:bottom w:val="single" w:sz="4" w:space="0" w:color="auto"/>
              <w:right w:val="single" w:sz="4" w:space="0" w:color="auto"/>
            </w:tcBorders>
            <w:shd w:val="clear" w:color="auto" w:fill="auto"/>
            <w:vAlign w:val="center"/>
          </w:tcPr>
          <w:p w14:paraId="6B67BD82" w14:textId="77777777" w:rsidR="00483D9F" w:rsidRPr="008E10FB" w:rsidRDefault="00483D9F" w:rsidP="008E10FB">
            <w:pPr>
              <w:jc w:val="left"/>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Izgradnja kampa – radovi i konzultantske usluge (R0132-0, R0134-0 i R0134)</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E23AF" w14:textId="77777777" w:rsidR="00483D9F" w:rsidRPr="008E10FB" w:rsidRDefault="00483D9F" w:rsidP="00573B2F">
            <w:pPr>
              <w:rPr>
                <w:rFonts w:ascii="Verdana" w:hAnsi="Verdana" w:cs="Arial"/>
                <w:color w:val="000000"/>
                <w:sz w:val="18"/>
                <w:szCs w:val="18"/>
                <w:lang w:val="hr-HR" w:eastAsia="hr-HR"/>
              </w:rPr>
            </w:pPr>
          </w:p>
          <w:p w14:paraId="360BA300"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149.180,44</w:t>
            </w:r>
          </w:p>
          <w:p w14:paraId="77791A34" w14:textId="77777777" w:rsidR="00483D9F" w:rsidRPr="008E10FB" w:rsidRDefault="00483D9F" w:rsidP="00573B2F">
            <w:pPr>
              <w:rPr>
                <w:rFonts w:ascii="Verdana" w:hAnsi="Verdana" w:cs="Arial"/>
                <w:color w:val="000000"/>
                <w:sz w:val="18"/>
                <w:szCs w:val="18"/>
                <w:lang w:val="hr-HR" w:eastAsia="hr-HR"/>
              </w:rPr>
            </w:pPr>
          </w:p>
        </w:tc>
        <w:tc>
          <w:tcPr>
            <w:tcW w:w="1697" w:type="dxa"/>
            <w:tcBorders>
              <w:top w:val="single" w:sz="4" w:space="0" w:color="auto"/>
              <w:left w:val="single" w:sz="4" w:space="0" w:color="auto"/>
              <w:bottom w:val="single" w:sz="4" w:space="0" w:color="auto"/>
              <w:right w:val="single" w:sz="4" w:space="0" w:color="auto"/>
            </w:tcBorders>
            <w:vAlign w:val="center"/>
          </w:tcPr>
          <w:p w14:paraId="7BEF299C"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-99.180,44</w:t>
            </w:r>
          </w:p>
        </w:tc>
        <w:tc>
          <w:tcPr>
            <w:tcW w:w="1725" w:type="dxa"/>
            <w:tcBorders>
              <w:top w:val="single" w:sz="4" w:space="0" w:color="auto"/>
              <w:left w:val="single" w:sz="4" w:space="0" w:color="auto"/>
              <w:bottom w:val="single" w:sz="4" w:space="0" w:color="auto"/>
              <w:right w:val="single" w:sz="4" w:space="0" w:color="auto"/>
            </w:tcBorders>
            <w:vAlign w:val="center"/>
          </w:tcPr>
          <w:p w14:paraId="211C3518"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50.000,00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22D9117"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4.0. Višak prihoda (15.000,00)</w:t>
            </w:r>
          </w:p>
          <w:p w14:paraId="3924021D"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5.1. Pomoći (22.000,00)</w:t>
            </w:r>
          </w:p>
          <w:p w14:paraId="3571D572"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lastRenderedPageBreak/>
              <w:t>8.1. Namjenski primici (13.000,00)</w:t>
            </w:r>
          </w:p>
        </w:tc>
      </w:tr>
      <w:tr w:rsidR="00483D9F" w:rsidRPr="008E10FB" w14:paraId="5992163A" w14:textId="77777777" w:rsidTr="008E10FB">
        <w:trPr>
          <w:trHeight w:val="411"/>
        </w:trPr>
        <w:tc>
          <w:tcPr>
            <w:tcW w:w="827" w:type="dxa"/>
            <w:tcBorders>
              <w:top w:val="single" w:sz="4" w:space="0" w:color="auto"/>
              <w:left w:val="single" w:sz="4" w:space="0" w:color="auto"/>
              <w:bottom w:val="nil"/>
              <w:right w:val="single" w:sz="4" w:space="0" w:color="auto"/>
            </w:tcBorders>
            <w:shd w:val="clear" w:color="auto" w:fill="auto"/>
            <w:vAlign w:val="center"/>
          </w:tcPr>
          <w:p w14:paraId="533F71B4" w14:textId="77777777" w:rsidR="00483D9F" w:rsidRPr="008E10FB" w:rsidRDefault="00483D9F" w:rsidP="00573B2F">
            <w:pPr>
              <w:rPr>
                <w:rFonts w:ascii="Verdana" w:hAnsi="Verdana" w:cs="Arial"/>
                <w:b/>
                <w:bCs/>
                <w:color w:val="000000"/>
                <w:sz w:val="18"/>
                <w:szCs w:val="18"/>
                <w:lang w:val="hr-HR" w:eastAsia="hr-HR"/>
              </w:rPr>
            </w:pP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14:paraId="43F9FB81" w14:textId="77777777" w:rsidR="00483D9F" w:rsidRPr="008E10FB" w:rsidRDefault="00483D9F" w:rsidP="00573B2F">
            <w:pPr>
              <w:rPr>
                <w:rFonts w:ascii="Verdana" w:hAnsi="Verdana" w:cs="Arial"/>
                <w:color w:val="000000"/>
                <w:sz w:val="18"/>
                <w:szCs w:val="18"/>
                <w:lang w:val="hr-HR" w:eastAsia="hr-HR"/>
              </w:rPr>
            </w:pPr>
          </w:p>
        </w:tc>
        <w:tc>
          <w:tcPr>
            <w:tcW w:w="5009" w:type="dxa"/>
            <w:tcBorders>
              <w:top w:val="single" w:sz="4" w:space="0" w:color="auto"/>
              <w:left w:val="single" w:sz="4" w:space="0" w:color="auto"/>
              <w:right w:val="single" w:sz="4" w:space="0" w:color="auto"/>
            </w:tcBorders>
            <w:shd w:val="clear" w:color="auto" w:fill="auto"/>
            <w:vAlign w:val="center"/>
          </w:tcPr>
          <w:p w14:paraId="68325A07" w14:textId="77777777" w:rsidR="00483D9F" w:rsidRPr="008E10FB" w:rsidRDefault="00483D9F" w:rsidP="008E10FB">
            <w:pPr>
              <w:jc w:val="left"/>
              <w:rPr>
                <w:rFonts w:ascii="Verdana" w:hAnsi="Verdana" w:cs="Arial"/>
                <w:color w:val="000000"/>
                <w:sz w:val="18"/>
                <w:szCs w:val="18"/>
                <w:lang w:val="hr-HR" w:eastAsia="hr-HR"/>
              </w:rPr>
            </w:pP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B4BA66" w14:textId="77777777" w:rsidR="00483D9F" w:rsidRPr="008E10FB" w:rsidRDefault="00483D9F" w:rsidP="00573B2F">
            <w:pPr>
              <w:rPr>
                <w:rFonts w:ascii="Verdana" w:hAnsi="Verdana" w:cs="Arial"/>
                <w:color w:val="000000"/>
                <w:sz w:val="18"/>
                <w:szCs w:val="18"/>
                <w:lang w:val="hr-HR" w:eastAsia="hr-HR"/>
              </w:rPr>
            </w:pPr>
          </w:p>
        </w:tc>
        <w:tc>
          <w:tcPr>
            <w:tcW w:w="1697" w:type="dxa"/>
            <w:tcBorders>
              <w:top w:val="single" w:sz="4" w:space="0" w:color="auto"/>
              <w:left w:val="single" w:sz="4" w:space="0" w:color="auto"/>
              <w:bottom w:val="single" w:sz="4" w:space="0" w:color="auto"/>
              <w:right w:val="single" w:sz="4" w:space="0" w:color="auto"/>
            </w:tcBorders>
            <w:vAlign w:val="center"/>
          </w:tcPr>
          <w:p w14:paraId="265FBE90" w14:textId="77777777" w:rsidR="00483D9F" w:rsidRPr="008E10FB" w:rsidRDefault="00483D9F" w:rsidP="00573B2F">
            <w:pPr>
              <w:jc w:val="center"/>
              <w:rPr>
                <w:rFonts w:ascii="Verdana" w:hAnsi="Verdana" w:cs="Arial"/>
                <w:color w:val="000000"/>
                <w:sz w:val="18"/>
                <w:szCs w:val="18"/>
                <w:lang w:val="hr-HR" w:eastAsia="hr-HR"/>
              </w:rPr>
            </w:pPr>
          </w:p>
        </w:tc>
        <w:tc>
          <w:tcPr>
            <w:tcW w:w="1725" w:type="dxa"/>
            <w:tcBorders>
              <w:top w:val="single" w:sz="4" w:space="0" w:color="auto"/>
              <w:left w:val="single" w:sz="4" w:space="0" w:color="auto"/>
              <w:bottom w:val="single" w:sz="4" w:space="0" w:color="auto"/>
              <w:right w:val="single" w:sz="4" w:space="0" w:color="auto"/>
            </w:tcBorders>
            <w:vAlign w:val="center"/>
          </w:tcPr>
          <w:p w14:paraId="421E562E" w14:textId="77777777" w:rsidR="00483D9F" w:rsidRPr="008E10FB" w:rsidRDefault="00483D9F" w:rsidP="00573B2F">
            <w:pPr>
              <w:jc w:val="center"/>
              <w:rPr>
                <w:rFonts w:ascii="Verdana" w:hAnsi="Verdana" w:cs="Arial"/>
                <w:color w:val="000000"/>
                <w:sz w:val="18"/>
                <w:szCs w:val="18"/>
                <w:lang w:val="hr-HR" w:eastAsia="hr-HR"/>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0DD0193" w14:textId="77777777" w:rsidR="00483D9F" w:rsidRPr="008E10FB" w:rsidRDefault="00483D9F" w:rsidP="00573B2F">
            <w:pPr>
              <w:rPr>
                <w:rFonts w:ascii="Verdana" w:hAnsi="Verdana" w:cs="Arial"/>
                <w:color w:val="000000"/>
                <w:sz w:val="18"/>
                <w:szCs w:val="18"/>
                <w:lang w:val="hr-HR" w:eastAsia="hr-HR"/>
              </w:rPr>
            </w:pPr>
          </w:p>
        </w:tc>
      </w:tr>
      <w:tr w:rsidR="00483D9F" w:rsidRPr="008E10FB" w14:paraId="4E71B58E" w14:textId="77777777" w:rsidTr="008E10FB">
        <w:trPr>
          <w:trHeight w:val="374"/>
        </w:trPr>
        <w:tc>
          <w:tcPr>
            <w:tcW w:w="827" w:type="dxa"/>
            <w:tcBorders>
              <w:top w:val="single" w:sz="4" w:space="0" w:color="auto"/>
              <w:left w:val="single" w:sz="4" w:space="0" w:color="auto"/>
              <w:bottom w:val="nil"/>
              <w:right w:val="single" w:sz="4" w:space="0" w:color="auto"/>
            </w:tcBorders>
            <w:shd w:val="clear" w:color="auto" w:fill="auto"/>
            <w:vAlign w:val="center"/>
          </w:tcPr>
          <w:p w14:paraId="546BA741" w14:textId="77777777" w:rsidR="00483D9F" w:rsidRPr="008E10FB" w:rsidRDefault="00483D9F" w:rsidP="00573B2F">
            <w:pPr>
              <w:rPr>
                <w:rFonts w:ascii="Verdana" w:hAnsi="Verdana" w:cs="Arial"/>
                <w:b/>
                <w:bCs/>
                <w:color w:val="000000"/>
                <w:sz w:val="18"/>
                <w:szCs w:val="18"/>
                <w:lang w:val="hr-HR" w:eastAsia="hr-HR"/>
              </w:rPr>
            </w:pPr>
          </w:p>
        </w:tc>
        <w:tc>
          <w:tcPr>
            <w:tcW w:w="6670" w:type="dxa"/>
            <w:gridSpan w:val="2"/>
            <w:tcBorders>
              <w:top w:val="single" w:sz="4" w:space="0" w:color="auto"/>
              <w:left w:val="single" w:sz="4" w:space="0" w:color="auto"/>
              <w:right w:val="single" w:sz="4" w:space="0" w:color="auto"/>
            </w:tcBorders>
            <w:shd w:val="clear" w:color="auto" w:fill="auto"/>
            <w:vAlign w:val="center"/>
          </w:tcPr>
          <w:p w14:paraId="40FC4FF1" w14:textId="77777777" w:rsidR="00483D9F" w:rsidRPr="008E10FB" w:rsidRDefault="00483D9F" w:rsidP="008E10FB">
            <w:pPr>
              <w:jc w:val="left"/>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Groblja</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39689" w14:textId="77777777" w:rsidR="00483D9F" w:rsidRPr="008E10FB" w:rsidRDefault="00483D9F" w:rsidP="00573B2F">
            <w:pPr>
              <w:rPr>
                <w:rFonts w:ascii="Verdana" w:hAnsi="Verdana" w:cs="Arial"/>
                <w:color w:val="000000"/>
                <w:sz w:val="18"/>
                <w:szCs w:val="18"/>
                <w:lang w:val="hr-HR" w:eastAsia="hr-HR"/>
              </w:rPr>
            </w:pPr>
          </w:p>
        </w:tc>
        <w:tc>
          <w:tcPr>
            <w:tcW w:w="1697" w:type="dxa"/>
            <w:tcBorders>
              <w:top w:val="single" w:sz="4" w:space="0" w:color="auto"/>
              <w:left w:val="single" w:sz="4" w:space="0" w:color="auto"/>
              <w:bottom w:val="single" w:sz="4" w:space="0" w:color="auto"/>
              <w:right w:val="single" w:sz="4" w:space="0" w:color="auto"/>
            </w:tcBorders>
            <w:vAlign w:val="center"/>
          </w:tcPr>
          <w:p w14:paraId="7B02D245" w14:textId="77777777" w:rsidR="00483D9F" w:rsidRPr="008E10FB" w:rsidRDefault="00483D9F" w:rsidP="00573B2F">
            <w:pPr>
              <w:jc w:val="center"/>
              <w:rPr>
                <w:rFonts w:ascii="Verdana" w:hAnsi="Verdana" w:cs="Arial"/>
                <w:color w:val="000000"/>
                <w:sz w:val="18"/>
                <w:szCs w:val="18"/>
                <w:lang w:val="hr-HR" w:eastAsia="hr-HR"/>
              </w:rPr>
            </w:pPr>
          </w:p>
        </w:tc>
        <w:tc>
          <w:tcPr>
            <w:tcW w:w="1725" w:type="dxa"/>
            <w:tcBorders>
              <w:top w:val="single" w:sz="4" w:space="0" w:color="auto"/>
              <w:left w:val="single" w:sz="4" w:space="0" w:color="auto"/>
              <w:bottom w:val="single" w:sz="4" w:space="0" w:color="auto"/>
              <w:right w:val="single" w:sz="4" w:space="0" w:color="auto"/>
            </w:tcBorders>
            <w:vAlign w:val="center"/>
          </w:tcPr>
          <w:p w14:paraId="36498C5D" w14:textId="77777777" w:rsidR="00483D9F" w:rsidRPr="008E10FB" w:rsidRDefault="00483D9F" w:rsidP="00573B2F">
            <w:pPr>
              <w:jc w:val="center"/>
              <w:rPr>
                <w:rFonts w:ascii="Verdana" w:hAnsi="Verdana" w:cs="Arial"/>
                <w:color w:val="000000"/>
                <w:sz w:val="18"/>
                <w:szCs w:val="18"/>
                <w:lang w:val="hr-HR" w:eastAsia="hr-HR"/>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E9AA9D2" w14:textId="77777777" w:rsidR="00483D9F" w:rsidRPr="008E10FB" w:rsidRDefault="00483D9F" w:rsidP="00573B2F">
            <w:pPr>
              <w:rPr>
                <w:rFonts w:ascii="Verdana" w:hAnsi="Verdana" w:cs="Arial"/>
                <w:color w:val="000000"/>
                <w:sz w:val="18"/>
                <w:szCs w:val="18"/>
                <w:lang w:val="hr-HR" w:eastAsia="hr-HR"/>
              </w:rPr>
            </w:pPr>
          </w:p>
        </w:tc>
      </w:tr>
      <w:tr w:rsidR="00483D9F" w:rsidRPr="008E10FB" w14:paraId="54CBF8B8" w14:textId="77777777" w:rsidTr="008E10FB">
        <w:trPr>
          <w:trHeight w:val="411"/>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7B4EE15F" w14:textId="77777777" w:rsidR="00483D9F" w:rsidRPr="008E10FB" w:rsidRDefault="00483D9F" w:rsidP="00573B2F">
            <w:pPr>
              <w:rPr>
                <w:rFonts w:ascii="Verdana" w:hAnsi="Verdana" w:cs="Arial"/>
                <w:b/>
                <w:bCs/>
                <w:color w:val="000000"/>
                <w:sz w:val="18"/>
                <w:szCs w:val="18"/>
                <w:lang w:val="hr-HR" w:eastAsia="hr-HR"/>
              </w:rPr>
            </w:pP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14:paraId="1C290315" w14:textId="77777777" w:rsidR="00483D9F" w:rsidRPr="008E10FB" w:rsidRDefault="00483D9F" w:rsidP="00573B2F">
            <w:pPr>
              <w:rPr>
                <w:rFonts w:ascii="Verdana" w:hAnsi="Verdana" w:cs="Arial"/>
                <w:b/>
                <w:bCs/>
                <w:color w:val="000000"/>
                <w:sz w:val="18"/>
                <w:szCs w:val="18"/>
                <w:lang w:val="hr-HR" w:eastAsia="hr-HR"/>
              </w:rPr>
            </w:pPr>
          </w:p>
        </w:tc>
        <w:tc>
          <w:tcPr>
            <w:tcW w:w="5009" w:type="dxa"/>
            <w:tcBorders>
              <w:top w:val="single" w:sz="4" w:space="0" w:color="auto"/>
              <w:left w:val="single" w:sz="4" w:space="0" w:color="auto"/>
              <w:bottom w:val="single" w:sz="4" w:space="0" w:color="auto"/>
              <w:right w:val="single" w:sz="4" w:space="0" w:color="auto"/>
            </w:tcBorders>
            <w:shd w:val="clear" w:color="auto" w:fill="auto"/>
            <w:vAlign w:val="center"/>
          </w:tcPr>
          <w:p w14:paraId="6C6802FC" w14:textId="77777777" w:rsidR="00483D9F" w:rsidRPr="008E10FB" w:rsidRDefault="00483D9F" w:rsidP="008E10FB">
            <w:pPr>
              <w:jc w:val="left"/>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Uređenje groblja i pratećih objekata (R0079)</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476CE3"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13.272,28</w:t>
            </w:r>
          </w:p>
        </w:tc>
        <w:tc>
          <w:tcPr>
            <w:tcW w:w="1697" w:type="dxa"/>
            <w:tcBorders>
              <w:top w:val="single" w:sz="4" w:space="0" w:color="auto"/>
              <w:left w:val="single" w:sz="4" w:space="0" w:color="auto"/>
              <w:bottom w:val="single" w:sz="4" w:space="0" w:color="auto"/>
              <w:right w:val="single" w:sz="4" w:space="0" w:color="auto"/>
            </w:tcBorders>
            <w:vAlign w:val="center"/>
          </w:tcPr>
          <w:p w14:paraId="68293DAB"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0,00</w:t>
            </w:r>
          </w:p>
        </w:tc>
        <w:tc>
          <w:tcPr>
            <w:tcW w:w="1725" w:type="dxa"/>
            <w:tcBorders>
              <w:top w:val="single" w:sz="4" w:space="0" w:color="auto"/>
              <w:left w:val="single" w:sz="4" w:space="0" w:color="auto"/>
              <w:bottom w:val="single" w:sz="4" w:space="0" w:color="auto"/>
              <w:right w:val="single" w:sz="4" w:space="0" w:color="auto"/>
            </w:tcBorders>
            <w:vAlign w:val="center"/>
          </w:tcPr>
          <w:p w14:paraId="112FB70B"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13.272,28</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E8DE661"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5.1. Pomoći</w:t>
            </w:r>
          </w:p>
        </w:tc>
      </w:tr>
      <w:tr w:rsidR="00483D9F" w:rsidRPr="008E10FB" w14:paraId="6C506B24" w14:textId="77777777" w:rsidTr="008E10FB">
        <w:trPr>
          <w:trHeight w:val="411"/>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301190D3" w14:textId="77777777" w:rsidR="00483D9F" w:rsidRPr="008E10FB" w:rsidRDefault="00483D9F" w:rsidP="00573B2F">
            <w:pPr>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4.</w:t>
            </w:r>
          </w:p>
        </w:tc>
        <w:tc>
          <w:tcPr>
            <w:tcW w:w="6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EDAA4C" w14:textId="77777777" w:rsidR="00483D9F" w:rsidRPr="008E10FB" w:rsidRDefault="00483D9F" w:rsidP="008E10FB">
            <w:pPr>
              <w:jc w:val="left"/>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Građevine komunalne infrastrukture koje će se rekonstruirati i način rekonstrukcije</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AEF91" w14:textId="77777777" w:rsidR="00483D9F" w:rsidRPr="008E10FB" w:rsidRDefault="00483D9F" w:rsidP="00573B2F">
            <w:pPr>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274.868,94</w:t>
            </w:r>
          </w:p>
        </w:tc>
        <w:tc>
          <w:tcPr>
            <w:tcW w:w="1697" w:type="dxa"/>
            <w:tcBorders>
              <w:top w:val="single" w:sz="4" w:space="0" w:color="auto"/>
              <w:left w:val="single" w:sz="4" w:space="0" w:color="auto"/>
              <w:bottom w:val="single" w:sz="4" w:space="0" w:color="auto"/>
              <w:right w:val="single" w:sz="4" w:space="0" w:color="auto"/>
            </w:tcBorders>
            <w:vAlign w:val="center"/>
          </w:tcPr>
          <w:p w14:paraId="1CB54BDE" w14:textId="77777777" w:rsidR="00483D9F" w:rsidRPr="008E10FB" w:rsidRDefault="00483D9F" w:rsidP="00573B2F">
            <w:pPr>
              <w:jc w:val="center"/>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800.548,00</w:t>
            </w:r>
          </w:p>
        </w:tc>
        <w:tc>
          <w:tcPr>
            <w:tcW w:w="1725" w:type="dxa"/>
            <w:tcBorders>
              <w:top w:val="single" w:sz="4" w:space="0" w:color="auto"/>
              <w:left w:val="single" w:sz="4" w:space="0" w:color="auto"/>
              <w:bottom w:val="single" w:sz="4" w:space="0" w:color="auto"/>
              <w:right w:val="single" w:sz="4" w:space="0" w:color="auto"/>
            </w:tcBorders>
            <w:vAlign w:val="center"/>
          </w:tcPr>
          <w:p w14:paraId="722C5458" w14:textId="77777777" w:rsidR="00483D9F" w:rsidRPr="008E10FB" w:rsidRDefault="00483D9F" w:rsidP="00573B2F">
            <w:pPr>
              <w:jc w:val="center"/>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1.075.416,94</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9ACA5DD"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 xml:space="preserve">5.1. Pomoći </w:t>
            </w:r>
            <w:r w:rsidRPr="008E10FB">
              <w:rPr>
                <w:rFonts w:ascii="Verdana" w:hAnsi="Verdana" w:cs="Arial"/>
                <w:b/>
                <w:bCs/>
                <w:color w:val="000000"/>
                <w:sz w:val="18"/>
                <w:szCs w:val="18"/>
                <w:lang w:val="hr-HR" w:eastAsia="hr-HR"/>
              </w:rPr>
              <w:t>(954.068,50)</w:t>
            </w:r>
            <w:r w:rsidRPr="008E10FB">
              <w:rPr>
                <w:rFonts w:ascii="Verdana" w:hAnsi="Verdana" w:cs="Arial"/>
                <w:color w:val="000000"/>
                <w:sz w:val="18"/>
                <w:szCs w:val="18"/>
                <w:lang w:val="hr-HR" w:eastAsia="hr-HR"/>
              </w:rPr>
              <w:t xml:space="preserve"> </w:t>
            </w:r>
          </w:p>
          <w:p w14:paraId="5F63C65B" w14:textId="77777777" w:rsidR="00483D9F" w:rsidRPr="008E10FB" w:rsidRDefault="00483D9F" w:rsidP="00573B2F">
            <w:pPr>
              <w:rPr>
                <w:rFonts w:ascii="Verdana" w:hAnsi="Verdana" w:cs="Arial"/>
                <w:b/>
                <w:bCs/>
                <w:color w:val="000000"/>
                <w:sz w:val="18"/>
                <w:szCs w:val="18"/>
                <w:lang w:val="hr-HR" w:eastAsia="hr-HR"/>
              </w:rPr>
            </w:pPr>
            <w:r w:rsidRPr="008E10FB">
              <w:rPr>
                <w:rFonts w:ascii="Verdana" w:hAnsi="Verdana" w:cs="Arial"/>
                <w:color w:val="000000"/>
                <w:sz w:val="18"/>
                <w:szCs w:val="18"/>
                <w:lang w:val="hr-HR" w:eastAsia="hr-HR"/>
              </w:rPr>
              <w:t xml:space="preserve">4.0. Višak prohoda </w:t>
            </w:r>
            <w:r w:rsidRPr="008E10FB">
              <w:rPr>
                <w:rFonts w:ascii="Verdana" w:hAnsi="Verdana" w:cs="Arial"/>
                <w:b/>
                <w:bCs/>
                <w:color w:val="000000"/>
                <w:sz w:val="18"/>
                <w:szCs w:val="18"/>
                <w:lang w:val="hr-HR" w:eastAsia="hr-HR"/>
              </w:rPr>
              <w:t>(34.025,74)</w:t>
            </w:r>
          </w:p>
          <w:p w14:paraId="11BD7E4F" w14:textId="77777777" w:rsidR="00483D9F" w:rsidRPr="008E10FB" w:rsidRDefault="00483D9F" w:rsidP="00573B2F">
            <w:pPr>
              <w:rPr>
                <w:rFonts w:ascii="Verdana" w:hAnsi="Verdana" w:cs="Arial"/>
                <w:b/>
                <w:bCs/>
                <w:color w:val="000000"/>
                <w:sz w:val="18"/>
                <w:szCs w:val="18"/>
                <w:lang w:val="hr-HR" w:eastAsia="hr-HR"/>
              </w:rPr>
            </w:pPr>
            <w:r w:rsidRPr="008E10FB">
              <w:rPr>
                <w:rFonts w:ascii="Verdana" w:hAnsi="Verdana" w:cs="Arial"/>
                <w:color w:val="000000"/>
                <w:sz w:val="18"/>
                <w:szCs w:val="18"/>
                <w:lang w:val="hr-HR" w:eastAsia="hr-HR"/>
              </w:rPr>
              <w:t xml:space="preserve">4.1. Prihodi za posebne namjene </w:t>
            </w:r>
            <w:r w:rsidRPr="008E10FB">
              <w:rPr>
                <w:rFonts w:ascii="Verdana" w:hAnsi="Verdana" w:cs="Arial"/>
                <w:b/>
                <w:bCs/>
                <w:color w:val="000000"/>
                <w:sz w:val="18"/>
                <w:szCs w:val="18"/>
                <w:lang w:val="hr-HR" w:eastAsia="hr-HR"/>
              </w:rPr>
              <w:t>(13.600,00)</w:t>
            </w:r>
          </w:p>
          <w:p w14:paraId="2DA349BC"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 xml:space="preserve">1.1. Opći prihodi i primici </w:t>
            </w:r>
            <w:r w:rsidRPr="008E10FB">
              <w:rPr>
                <w:rFonts w:ascii="Verdana" w:hAnsi="Verdana" w:cs="Arial"/>
                <w:b/>
                <w:bCs/>
                <w:color w:val="000000"/>
                <w:sz w:val="18"/>
                <w:szCs w:val="18"/>
                <w:lang w:val="hr-HR" w:eastAsia="hr-HR"/>
              </w:rPr>
              <w:t>(73.722,70</w:t>
            </w:r>
            <w:r w:rsidRPr="008E10FB">
              <w:rPr>
                <w:rFonts w:ascii="Verdana" w:hAnsi="Verdana" w:cs="Arial"/>
                <w:color w:val="000000"/>
                <w:sz w:val="18"/>
                <w:szCs w:val="18"/>
                <w:lang w:val="hr-HR" w:eastAsia="hr-HR"/>
              </w:rPr>
              <w:t>)</w:t>
            </w:r>
          </w:p>
        </w:tc>
      </w:tr>
      <w:tr w:rsidR="00483D9F" w:rsidRPr="008E10FB" w14:paraId="593C3918" w14:textId="77777777" w:rsidTr="008E10FB">
        <w:trPr>
          <w:trHeight w:val="411"/>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642B269B" w14:textId="77777777" w:rsidR="00483D9F" w:rsidRPr="008E10FB" w:rsidRDefault="00483D9F" w:rsidP="00573B2F">
            <w:pPr>
              <w:rPr>
                <w:rFonts w:ascii="Verdana" w:hAnsi="Verdana" w:cs="Arial"/>
                <w:b/>
                <w:bCs/>
                <w:color w:val="000000"/>
                <w:sz w:val="18"/>
                <w:szCs w:val="18"/>
                <w:lang w:val="hr-HR" w:eastAsia="hr-HR"/>
              </w:rPr>
            </w:pPr>
          </w:p>
        </w:tc>
        <w:tc>
          <w:tcPr>
            <w:tcW w:w="6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5031D" w14:textId="77777777" w:rsidR="00483D9F" w:rsidRPr="008E10FB" w:rsidRDefault="00483D9F" w:rsidP="008E10FB">
            <w:pPr>
              <w:jc w:val="left"/>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Nerazvrstane ceste</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56493" w14:textId="77777777" w:rsidR="00483D9F" w:rsidRPr="008E10FB" w:rsidRDefault="00483D9F" w:rsidP="00573B2F">
            <w:pPr>
              <w:rPr>
                <w:rFonts w:ascii="Verdana" w:hAnsi="Verdana" w:cs="Arial"/>
                <w:color w:val="000000"/>
                <w:sz w:val="18"/>
                <w:szCs w:val="18"/>
                <w:lang w:val="hr-HR" w:eastAsia="hr-HR"/>
              </w:rPr>
            </w:pPr>
          </w:p>
        </w:tc>
        <w:tc>
          <w:tcPr>
            <w:tcW w:w="1697" w:type="dxa"/>
            <w:tcBorders>
              <w:top w:val="single" w:sz="4" w:space="0" w:color="auto"/>
              <w:left w:val="single" w:sz="4" w:space="0" w:color="auto"/>
              <w:bottom w:val="single" w:sz="4" w:space="0" w:color="auto"/>
              <w:right w:val="single" w:sz="4" w:space="0" w:color="auto"/>
            </w:tcBorders>
            <w:vAlign w:val="center"/>
          </w:tcPr>
          <w:p w14:paraId="13F02A9B" w14:textId="77777777" w:rsidR="00483D9F" w:rsidRPr="008E10FB" w:rsidRDefault="00483D9F" w:rsidP="00573B2F">
            <w:pPr>
              <w:jc w:val="center"/>
              <w:rPr>
                <w:rFonts w:ascii="Verdana" w:hAnsi="Verdana" w:cs="Arial"/>
                <w:color w:val="000000"/>
                <w:sz w:val="18"/>
                <w:szCs w:val="18"/>
                <w:lang w:val="hr-HR" w:eastAsia="hr-HR"/>
              </w:rPr>
            </w:pPr>
          </w:p>
        </w:tc>
        <w:tc>
          <w:tcPr>
            <w:tcW w:w="1725" w:type="dxa"/>
            <w:tcBorders>
              <w:top w:val="single" w:sz="4" w:space="0" w:color="auto"/>
              <w:left w:val="single" w:sz="4" w:space="0" w:color="auto"/>
              <w:bottom w:val="single" w:sz="4" w:space="0" w:color="auto"/>
              <w:right w:val="single" w:sz="4" w:space="0" w:color="auto"/>
            </w:tcBorders>
            <w:vAlign w:val="center"/>
          </w:tcPr>
          <w:p w14:paraId="7F9F2F8E" w14:textId="77777777" w:rsidR="00483D9F" w:rsidRPr="008E10FB" w:rsidRDefault="00483D9F" w:rsidP="00573B2F">
            <w:pPr>
              <w:jc w:val="center"/>
              <w:rPr>
                <w:rFonts w:ascii="Verdana" w:hAnsi="Verdana" w:cs="Arial"/>
                <w:color w:val="000000"/>
                <w:sz w:val="18"/>
                <w:szCs w:val="18"/>
                <w:lang w:val="hr-HR" w:eastAsia="hr-HR"/>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18F06415" w14:textId="77777777" w:rsidR="00483D9F" w:rsidRPr="008E10FB" w:rsidRDefault="00483D9F" w:rsidP="00573B2F">
            <w:pPr>
              <w:rPr>
                <w:rFonts w:ascii="Verdana" w:hAnsi="Verdana" w:cs="Arial"/>
                <w:color w:val="000000"/>
                <w:sz w:val="18"/>
                <w:szCs w:val="18"/>
                <w:lang w:val="hr-HR" w:eastAsia="hr-HR"/>
              </w:rPr>
            </w:pPr>
          </w:p>
        </w:tc>
      </w:tr>
      <w:tr w:rsidR="00483D9F" w:rsidRPr="008E10FB" w14:paraId="6F8C31FC" w14:textId="77777777" w:rsidTr="008E10FB">
        <w:trPr>
          <w:trHeight w:val="411"/>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766721C9" w14:textId="77777777" w:rsidR="00483D9F" w:rsidRPr="008E10FB" w:rsidRDefault="00483D9F" w:rsidP="00573B2F">
            <w:pPr>
              <w:rPr>
                <w:rFonts w:ascii="Verdana" w:hAnsi="Verdana" w:cs="Arial"/>
                <w:b/>
                <w:bCs/>
                <w:color w:val="000000"/>
                <w:sz w:val="18"/>
                <w:szCs w:val="18"/>
                <w:lang w:val="hr-HR" w:eastAsia="hr-HR"/>
              </w:rPr>
            </w:pP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14:paraId="6D881494" w14:textId="77777777" w:rsidR="00483D9F" w:rsidRPr="008E10FB" w:rsidRDefault="00483D9F" w:rsidP="00573B2F">
            <w:pPr>
              <w:rPr>
                <w:rFonts w:ascii="Verdana" w:hAnsi="Verdana" w:cs="Arial"/>
                <w:b/>
                <w:bCs/>
                <w:color w:val="000000"/>
                <w:sz w:val="18"/>
                <w:szCs w:val="18"/>
                <w:lang w:val="hr-HR" w:eastAsia="hr-HR"/>
              </w:rPr>
            </w:pPr>
          </w:p>
        </w:tc>
        <w:tc>
          <w:tcPr>
            <w:tcW w:w="5009" w:type="dxa"/>
            <w:tcBorders>
              <w:top w:val="single" w:sz="4" w:space="0" w:color="auto"/>
              <w:left w:val="single" w:sz="4" w:space="0" w:color="auto"/>
              <w:bottom w:val="single" w:sz="4" w:space="0" w:color="auto"/>
              <w:right w:val="single" w:sz="4" w:space="0" w:color="auto"/>
            </w:tcBorders>
            <w:shd w:val="clear" w:color="auto" w:fill="auto"/>
            <w:vAlign w:val="center"/>
          </w:tcPr>
          <w:p w14:paraId="188A55A6" w14:textId="77777777" w:rsidR="00483D9F" w:rsidRPr="008E10FB" w:rsidRDefault="00483D9F" w:rsidP="008E10FB">
            <w:pPr>
              <w:jc w:val="left"/>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Izvanredno održavanje cestovnog propusta na potoku Jaševica (R0143-1 i R0143-0))</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479BB"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85.075,32</w:t>
            </w:r>
          </w:p>
        </w:tc>
        <w:tc>
          <w:tcPr>
            <w:tcW w:w="1697" w:type="dxa"/>
            <w:tcBorders>
              <w:top w:val="single" w:sz="4" w:space="0" w:color="auto"/>
              <w:left w:val="single" w:sz="4" w:space="0" w:color="auto"/>
              <w:bottom w:val="single" w:sz="4" w:space="0" w:color="auto"/>
              <w:right w:val="single" w:sz="4" w:space="0" w:color="auto"/>
            </w:tcBorders>
            <w:vAlign w:val="center"/>
          </w:tcPr>
          <w:p w14:paraId="5CBEA5CB"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34.637,71</w:t>
            </w:r>
          </w:p>
        </w:tc>
        <w:tc>
          <w:tcPr>
            <w:tcW w:w="1725" w:type="dxa"/>
            <w:tcBorders>
              <w:top w:val="single" w:sz="4" w:space="0" w:color="auto"/>
              <w:left w:val="single" w:sz="4" w:space="0" w:color="auto"/>
              <w:bottom w:val="single" w:sz="4" w:space="0" w:color="auto"/>
              <w:right w:val="single" w:sz="4" w:space="0" w:color="auto"/>
            </w:tcBorders>
            <w:vAlign w:val="center"/>
          </w:tcPr>
          <w:p w14:paraId="18EB32B1"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119.713,03</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120470E4"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 xml:space="preserve">5.1. Pomoći (85.687,29) </w:t>
            </w:r>
          </w:p>
          <w:p w14:paraId="4F6BA455"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4.0. Višak prohoda (34.025,74)</w:t>
            </w:r>
          </w:p>
        </w:tc>
      </w:tr>
      <w:tr w:rsidR="00483D9F" w:rsidRPr="008E10FB" w14:paraId="168DA7EB" w14:textId="77777777" w:rsidTr="008E10FB">
        <w:trPr>
          <w:trHeight w:val="411"/>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706679F8" w14:textId="77777777" w:rsidR="00483D9F" w:rsidRPr="008E10FB" w:rsidRDefault="00483D9F" w:rsidP="00573B2F">
            <w:pPr>
              <w:rPr>
                <w:rFonts w:ascii="Verdana" w:hAnsi="Verdana" w:cs="Arial"/>
                <w:b/>
                <w:bCs/>
                <w:color w:val="000000"/>
                <w:sz w:val="18"/>
                <w:szCs w:val="18"/>
                <w:lang w:val="hr-HR" w:eastAsia="hr-HR"/>
              </w:rPr>
            </w:pP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14:paraId="26620ED0" w14:textId="77777777" w:rsidR="00483D9F" w:rsidRPr="008E10FB" w:rsidRDefault="00483D9F" w:rsidP="00573B2F">
            <w:pPr>
              <w:rPr>
                <w:rFonts w:ascii="Verdana" w:hAnsi="Verdana" w:cs="Arial"/>
                <w:b/>
                <w:bCs/>
                <w:color w:val="000000"/>
                <w:sz w:val="18"/>
                <w:szCs w:val="18"/>
                <w:lang w:val="hr-HR" w:eastAsia="hr-HR"/>
              </w:rPr>
            </w:pPr>
          </w:p>
        </w:tc>
        <w:tc>
          <w:tcPr>
            <w:tcW w:w="5009" w:type="dxa"/>
            <w:tcBorders>
              <w:top w:val="single" w:sz="4" w:space="0" w:color="auto"/>
              <w:left w:val="single" w:sz="4" w:space="0" w:color="auto"/>
              <w:bottom w:val="single" w:sz="4" w:space="0" w:color="auto"/>
              <w:right w:val="single" w:sz="4" w:space="0" w:color="auto"/>
            </w:tcBorders>
            <w:shd w:val="clear" w:color="auto" w:fill="auto"/>
            <w:vAlign w:val="center"/>
          </w:tcPr>
          <w:p w14:paraId="1ADF14CF" w14:textId="77777777" w:rsidR="00483D9F" w:rsidRPr="008E10FB" w:rsidRDefault="00483D9F" w:rsidP="008E10FB">
            <w:pPr>
              <w:jc w:val="left"/>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Sanacija cestovnog klizišta u Banskom Kovačevcu – radovi i dokumentacija (R0143-2 i R0132)</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2E1B78"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177.848,57</w:t>
            </w:r>
          </w:p>
        </w:tc>
        <w:tc>
          <w:tcPr>
            <w:tcW w:w="1697" w:type="dxa"/>
            <w:tcBorders>
              <w:top w:val="single" w:sz="4" w:space="0" w:color="auto"/>
              <w:left w:val="single" w:sz="4" w:space="0" w:color="auto"/>
              <w:bottom w:val="single" w:sz="4" w:space="0" w:color="auto"/>
              <w:right w:val="single" w:sz="4" w:space="0" w:color="auto"/>
            </w:tcBorders>
            <w:vAlign w:val="center"/>
          </w:tcPr>
          <w:p w14:paraId="32E0B55E"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-19.248,57</w:t>
            </w:r>
          </w:p>
        </w:tc>
        <w:tc>
          <w:tcPr>
            <w:tcW w:w="1725" w:type="dxa"/>
            <w:tcBorders>
              <w:top w:val="single" w:sz="4" w:space="0" w:color="auto"/>
              <w:left w:val="single" w:sz="4" w:space="0" w:color="auto"/>
              <w:bottom w:val="single" w:sz="4" w:space="0" w:color="auto"/>
              <w:right w:val="single" w:sz="4" w:space="0" w:color="auto"/>
            </w:tcBorders>
            <w:vAlign w:val="center"/>
          </w:tcPr>
          <w:p w14:paraId="719AAAD7"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158.600,00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598F630"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5.1. Pomoći (145.000,00)</w:t>
            </w:r>
          </w:p>
          <w:p w14:paraId="6829617B"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4.1. Prihodi za posebne namjene (13.600,00)</w:t>
            </w:r>
          </w:p>
        </w:tc>
      </w:tr>
      <w:tr w:rsidR="00483D9F" w:rsidRPr="008E10FB" w14:paraId="607BAA45" w14:textId="77777777" w:rsidTr="008E10FB">
        <w:trPr>
          <w:trHeight w:val="411"/>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536F9BFD" w14:textId="77777777" w:rsidR="00483D9F" w:rsidRPr="008E10FB" w:rsidRDefault="00483D9F" w:rsidP="00573B2F">
            <w:pPr>
              <w:rPr>
                <w:rFonts w:ascii="Verdana" w:hAnsi="Verdana" w:cs="Arial"/>
                <w:b/>
                <w:bCs/>
                <w:color w:val="000000"/>
                <w:sz w:val="18"/>
                <w:szCs w:val="18"/>
                <w:lang w:val="hr-HR" w:eastAsia="hr-HR"/>
              </w:rPr>
            </w:pP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14:paraId="7BC02CE5" w14:textId="77777777" w:rsidR="00483D9F" w:rsidRPr="008E10FB" w:rsidRDefault="00483D9F" w:rsidP="00573B2F">
            <w:pPr>
              <w:rPr>
                <w:rFonts w:ascii="Verdana" w:hAnsi="Verdana" w:cs="Arial"/>
                <w:b/>
                <w:bCs/>
                <w:color w:val="000000"/>
                <w:sz w:val="18"/>
                <w:szCs w:val="18"/>
                <w:lang w:val="hr-HR" w:eastAsia="hr-HR"/>
              </w:rPr>
            </w:pPr>
          </w:p>
        </w:tc>
        <w:tc>
          <w:tcPr>
            <w:tcW w:w="5009" w:type="dxa"/>
            <w:tcBorders>
              <w:top w:val="single" w:sz="4" w:space="0" w:color="auto"/>
              <w:left w:val="single" w:sz="4" w:space="0" w:color="auto"/>
              <w:bottom w:val="single" w:sz="4" w:space="0" w:color="auto"/>
              <w:right w:val="single" w:sz="4" w:space="0" w:color="auto"/>
            </w:tcBorders>
            <w:shd w:val="clear" w:color="auto" w:fill="auto"/>
            <w:vAlign w:val="center"/>
          </w:tcPr>
          <w:p w14:paraId="1687544A" w14:textId="77777777" w:rsidR="00483D9F" w:rsidRPr="008E10FB" w:rsidRDefault="00483D9F" w:rsidP="008E10FB">
            <w:pPr>
              <w:jc w:val="left"/>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Rekonstrukcija nerazvrstane ceste (Ulica sv. Antuna) (R0146)</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9618A"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6.636,14</w:t>
            </w:r>
          </w:p>
        </w:tc>
        <w:tc>
          <w:tcPr>
            <w:tcW w:w="1697" w:type="dxa"/>
            <w:tcBorders>
              <w:top w:val="single" w:sz="4" w:space="0" w:color="auto"/>
              <w:left w:val="single" w:sz="4" w:space="0" w:color="auto"/>
              <w:bottom w:val="single" w:sz="4" w:space="0" w:color="auto"/>
              <w:right w:val="single" w:sz="4" w:space="0" w:color="auto"/>
            </w:tcBorders>
            <w:vAlign w:val="center"/>
          </w:tcPr>
          <w:p w14:paraId="42DFCFFD"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-5.636,14</w:t>
            </w:r>
          </w:p>
        </w:tc>
        <w:tc>
          <w:tcPr>
            <w:tcW w:w="1725" w:type="dxa"/>
            <w:tcBorders>
              <w:top w:val="single" w:sz="4" w:space="0" w:color="auto"/>
              <w:left w:val="single" w:sz="4" w:space="0" w:color="auto"/>
              <w:bottom w:val="single" w:sz="4" w:space="0" w:color="auto"/>
              <w:right w:val="single" w:sz="4" w:space="0" w:color="auto"/>
            </w:tcBorders>
            <w:vAlign w:val="center"/>
          </w:tcPr>
          <w:p w14:paraId="1F3AE31F"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1.000,00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127D74E"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1.1. Opći prihodi i primici</w:t>
            </w:r>
          </w:p>
        </w:tc>
      </w:tr>
      <w:tr w:rsidR="00483D9F" w:rsidRPr="008E10FB" w14:paraId="40FE4E68" w14:textId="77777777" w:rsidTr="008E10FB">
        <w:trPr>
          <w:trHeight w:val="411"/>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033FF83B" w14:textId="77777777" w:rsidR="00483D9F" w:rsidRPr="008E10FB" w:rsidRDefault="00483D9F" w:rsidP="00573B2F">
            <w:pPr>
              <w:rPr>
                <w:rFonts w:ascii="Verdana" w:hAnsi="Verdana" w:cs="Arial"/>
                <w:b/>
                <w:bCs/>
                <w:color w:val="000000"/>
                <w:sz w:val="18"/>
                <w:szCs w:val="18"/>
                <w:lang w:val="hr-HR" w:eastAsia="hr-HR"/>
              </w:rPr>
            </w:pP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14:paraId="482296C5" w14:textId="77777777" w:rsidR="00483D9F" w:rsidRPr="008E10FB" w:rsidRDefault="00483D9F" w:rsidP="00573B2F">
            <w:pPr>
              <w:rPr>
                <w:rFonts w:ascii="Verdana" w:hAnsi="Verdana" w:cs="Arial"/>
                <w:b/>
                <w:bCs/>
                <w:color w:val="000000"/>
                <w:sz w:val="18"/>
                <w:szCs w:val="18"/>
                <w:lang w:val="hr-HR" w:eastAsia="hr-HR"/>
              </w:rPr>
            </w:pPr>
          </w:p>
        </w:tc>
        <w:tc>
          <w:tcPr>
            <w:tcW w:w="5009" w:type="dxa"/>
            <w:tcBorders>
              <w:top w:val="single" w:sz="4" w:space="0" w:color="auto"/>
              <w:left w:val="single" w:sz="4" w:space="0" w:color="auto"/>
              <w:bottom w:val="single" w:sz="4" w:space="0" w:color="auto"/>
              <w:right w:val="single" w:sz="4" w:space="0" w:color="auto"/>
            </w:tcBorders>
            <w:shd w:val="clear" w:color="auto" w:fill="auto"/>
            <w:vAlign w:val="center"/>
          </w:tcPr>
          <w:p w14:paraId="71FEEB44" w14:textId="77777777" w:rsidR="00483D9F" w:rsidRPr="008E10FB" w:rsidRDefault="00483D9F" w:rsidP="008E10FB">
            <w:pPr>
              <w:jc w:val="left"/>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Sanacija nerazvrstane ceste Novo Selo Lasinjsko NC NS-11 I. odvojak (R0145-2)</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948F88"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0,00</w:t>
            </w:r>
          </w:p>
        </w:tc>
        <w:tc>
          <w:tcPr>
            <w:tcW w:w="1697" w:type="dxa"/>
            <w:tcBorders>
              <w:top w:val="single" w:sz="4" w:space="0" w:color="auto"/>
              <w:left w:val="single" w:sz="4" w:space="0" w:color="auto"/>
              <w:bottom w:val="single" w:sz="4" w:space="0" w:color="auto"/>
              <w:right w:val="single" w:sz="4" w:space="0" w:color="auto"/>
            </w:tcBorders>
            <w:vAlign w:val="center"/>
          </w:tcPr>
          <w:p w14:paraId="6D5329BF"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180.000,00</w:t>
            </w:r>
          </w:p>
        </w:tc>
        <w:tc>
          <w:tcPr>
            <w:tcW w:w="1725" w:type="dxa"/>
            <w:tcBorders>
              <w:top w:val="single" w:sz="4" w:space="0" w:color="auto"/>
              <w:left w:val="single" w:sz="4" w:space="0" w:color="auto"/>
              <w:bottom w:val="single" w:sz="4" w:space="0" w:color="auto"/>
              <w:right w:val="single" w:sz="4" w:space="0" w:color="auto"/>
            </w:tcBorders>
            <w:vAlign w:val="center"/>
          </w:tcPr>
          <w:p w14:paraId="2A758052"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180.000,00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8C88E0C"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5.1. Pomoći</w:t>
            </w:r>
          </w:p>
        </w:tc>
      </w:tr>
      <w:tr w:rsidR="00483D9F" w:rsidRPr="008E10FB" w14:paraId="25FA44E1" w14:textId="77777777" w:rsidTr="008E10FB">
        <w:trPr>
          <w:trHeight w:val="411"/>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7712C2EB" w14:textId="77777777" w:rsidR="00483D9F" w:rsidRPr="008E10FB" w:rsidRDefault="00483D9F" w:rsidP="00573B2F">
            <w:pPr>
              <w:rPr>
                <w:rFonts w:ascii="Verdana" w:hAnsi="Verdana" w:cs="Arial"/>
                <w:b/>
                <w:bCs/>
                <w:color w:val="000000"/>
                <w:sz w:val="18"/>
                <w:szCs w:val="18"/>
                <w:lang w:val="hr-HR" w:eastAsia="hr-HR"/>
              </w:rPr>
            </w:pP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14:paraId="25CCBB17" w14:textId="77777777" w:rsidR="00483D9F" w:rsidRPr="008E10FB" w:rsidRDefault="00483D9F" w:rsidP="00573B2F">
            <w:pPr>
              <w:rPr>
                <w:rFonts w:ascii="Verdana" w:hAnsi="Verdana" w:cs="Arial"/>
                <w:b/>
                <w:bCs/>
                <w:color w:val="000000"/>
                <w:sz w:val="18"/>
                <w:szCs w:val="18"/>
                <w:lang w:val="hr-HR" w:eastAsia="hr-HR"/>
              </w:rPr>
            </w:pPr>
          </w:p>
        </w:tc>
        <w:tc>
          <w:tcPr>
            <w:tcW w:w="5009" w:type="dxa"/>
            <w:tcBorders>
              <w:top w:val="single" w:sz="4" w:space="0" w:color="auto"/>
              <w:left w:val="single" w:sz="4" w:space="0" w:color="auto"/>
              <w:bottom w:val="single" w:sz="4" w:space="0" w:color="auto"/>
              <w:right w:val="single" w:sz="4" w:space="0" w:color="auto"/>
            </w:tcBorders>
            <w:shd w:val="clear" w:color="auto" w:fill="auto"/>
            <w:vAlign w:val="center"/>
          </w:tcPr>
          <w:p w14:paraId="3A3235CD" w14:textId="77777777" w:rsidR="00483D9F" w:rsidRPr="008E10FB" w:rsidRDefault="00483D9F" w:rsidP="008E10FB">
            <w:pPr>
              <w:jc w:val="left"/>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Sanacija nerazvrstane ceste u naselju Crna Draga</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6C826"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0</w:t>
            </w:r>
          </w:p>
        </w:tc>
        <w:tc>
          <w:tcPr>
            <w:tcW w:w="1697" w:type="dxa"/>
            <w:tcBorders>
              <w:top w:val="single" w:sz="4" w:space="0" w:color="auto"/>
              <w:left w:val="single" w:sz="4" w:space="0" w:color="auto"/>
              <w:bottom w:val="single" w:sz="4" w:space="0" w:color="auto"/>
              <w:right w:val="single" w:sz="4" w:space="0" w:color="auto"/>
            </w:tcBorders>
            <w:vAlign w:val="center"/>
          </w:tcPr>
          <w:p w14:paraId="3D792901"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610.795,00</w:t>
            </w:r>
          </w:p>
        </w:tc>
        <w:tc>
          <w:tcPr>
            <w:tcW w:w="1725" w:type="dxa"/>
            <w:tcBorders>
              <w:top w:val="single" w:sz="4" w:space="0" w:color="auto"/>
              <w:left w:val="single" w:sz="4" w:space="0" w:color="auto"/>
              <w:bottom w:val="single" w:sz="4" w:space="0" w:color="auto"/>
              <w:right w:val="single" w:sz="4" w:space="0" w:color="auto"/>
            </w:tcBorders>
            <w:vAlign w:val="center"/>
          </w:tcPr>
          <w:p w14:paraId="6C26E4FA"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610.795,00</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B2B2DF4"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5.1. Pomoći (538.072,30)</w:t>
            </w:r>
          </w:p>
          <w:p w14:paraId="328EA91B"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1.1. Opći prihodi i primici (72.722,70)</w:t>
            </w:r>
          </w:p>
        </w:tc>
      </w:tr>
      <w:tr w:rsidR="00483D9F" w:rsidRPr="008E10FB" w14:paraId="665757E0" w14:textId="77777777" w:rsidTr="008E10FB">
        <w:trPr>
          <w:trHeight w:val="411"/>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0D313DF0" w14:textId="77777777" w:rsidR="00483D9F" w:rsidRPr="008E10FB" w:rsidRDefault="00483D9F" w:rsidP="00573B2F">
            <w:pPr>
              <w:rPr>
                <w:rFonts w:ascii="Verdana" w:hAnsi="Verdana" w:cs="Arial"/>
                <w:b/>
                <w:bCs/>
                <w:color w:val="000000"/>
                <w:sz w:val="18"/>
                <w:szCs w:val="18"/>
                <w:lang w:val="hr-HR" w:eastAsia="hr-HR"/>
              </w:rPr>
            </w:pPr>
          </w:p>
        </w:tc>
        <w:tc>
          <w:tcPr>
            <w:tcW w:w="66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21DDA1" w14:textId="77777777" w:rsidR="00483D9F" w:rsidRPr="008E10FB" w:rsidRDefault="00483D9F" w:rsidP="008E10FB">
            <w:pPr>
              <w:jc w:val="left"/>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Građevine i uređaji javne namjene</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40413A" w14:textId="77777777" w:rsidR="00483D9F" w:rsidRPr="008E10FB" w:rsidRDefault="00483D9F" w:rsidP="00573B2F">
            <w:pPr>
              <w:jc w:val="center"/>
              <w:rPr>
                <w:rFonts w:ascii="Verdana" w:hAnsi="Verdana" w:cs="Arial"/>
                <w:color w:val="000000"/>
                <w:sz w:val="18"/>
                <w:szCs w:val="18"/>
                <w:lang w:val="hr-HR" w:eastAsia="hr-HR"/>
              </w:rPr>
            </w:pPr>
          </w:p>
        </w:tc>
        <w:tc>
          <w:tcPr>
            <w:tcW w:w="1697" w:type="dxa"/>
            <w:tcBorders>
              <w:top w:val="single" w:sz="4" w:space="0" w:color="auto"/>
              <w:left w:val="single" w:sz="4" w:space="0" w:color="auto"/>
              <w:bottom w:val="single" w:sz="4" w:space="0" w:color="auto"/>
              <w:right w:val="single" w:sz="4" w:space="0" w:color="auto"/>
            </w:tcBorders>
            <w:vAlign w:val="center"/>
          </w:tcPr>
          <w:p w14:paraId="0F1342D0" w14:textId="77777777" w:rsidR="00483D9F" w:rsidRPr="008E10FB" w:rsidRDefault="00483D9F" w:rsidP="00573B2F">
            <w:pPr>
              <w:jc w:val="center"/>
              <w:rPr>
                <w:rFonts w:ascii="Verdana" w:hAnsi="Verdana" w:cs="Arial"/>
                <w:color w:val="000000"/>
                <w:sz w:val="18"/>
                <w:szCs w:val="18"/>
                <w:lang w:val="hr-HR" w:eastAsia="hr-HR"/>
              </w:rPr>
            </w:pPr>
          </w:p>
        </w:tc>
        <w:tc>
          <w:tcPr>
            <w:tcW w:w="1725" w:type="dxa"/>
            <w:tcBorders>
              <w:top w:val="single" w:sz="4" w:space="0" w:color="auto"/>
              <w:left w:val="single" w:sz="4" w:space="0" w:color="auto"/>
              <w:bottom w:val="single" w:sz="4" w:space="0" w:color="auto"/>
              <w:right w:val="single" w:sz="4" w:space="0" w:color="auto"/>
            </w:tcBorders>
            <w:vAlign w:val="center"/>
          </w:tcPr>
          <w:p w14:paraId="70F6D909" w14:textId="77777777" w:rsidR="00483D9F" w:rsidRPr="008E10FB" w:rsidRDefault="00483D9F" w:rsidP="00573B2F">
            <w:pPr>
              <w:jc w:val="center"/>
              <w:rPr>
                <w:rFonts w:ascii="Verdana" w:hAnsi="Verdana" w:cs="Arial"/>
                <w:color w:val="000000"/>
                <w:sz w:val="18"/>
                <w:szCs w:val="18"/>
                <w:lang w:val="hr-HR" w:eastAsia="hr-HR"/>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8F1264E" w14:textId="77777777" w:rsidR="00483D9F" w:rsidRPr="008E10FB" w:rsidRDefault="00483D9F" w:rsidP="00573B2F">
            <w:pPr>
              <w:rPr>
                <w:rFonts w:ascii="Verdana" w:hAnsi="Verdana" w:cs="Arial"/>
                <w:color w:val="000000"/>
                <w:sz w:val="18"/>
                <w:szCs w:val="18"/>
                <w:lang w:val="hr-HR" w:eastAsia="hr-HR"/>
              </w:rPr>
            </w:pPr>
          </w:p>
        </w:tc>
      </w:tr>
      <w:tr w:rsidR="00483D9F" w:rsidRPr="008E10FB" w14:paraId="36937968" w14:textId="77777777" w:rsidTr="008E10FB">
        <w:trPr>
          <w:trHeight w:val="411"/>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3FD3088A" w14:textId="77777777" w:rsidR="00483D9F" w:rsidRPr="008E10FB" w:rsidRDefault="00483D9F" w:rsidP="00573B2F">
            <w:pPr>
              <w:rPr>
                <w:rFonts w:ascii="Verdana" w:hAnsi="Verdana" w:cs="Arial"/>
                <w:b/>
                <w:bCs/>
                <w:color w:val="000000"/>
                <w:sz w:val="18"/>
                <w:szCs w:val="18"/>
                <w:lang w:val="hr-HR" w:eastAsia="hr-HR"/>
              </w:rPr>
            </w:pPr>
          </w:p>
        </w:tc>
        <w:tc>
          <w:tcPr>
            <w:tcW w:w="1661" w:type="dxa"/>
            <w:tcBorders>
              <w:top w:val="single" w:sz="4" w:space="0" w:color="auto"/>
              <w:left w:val="single" w:sz="4" w:space="0" w:color="auto"/>
              <w:bottom w:val="single" w:sz="4" w:space="0" w:color="auto"/>
              <w:right w:val="single" w:sz="4" w:space="0" w:color="auto"/>
            </w:tcBorders>
            <w:shd w:val="clear" w:color="auto" w:fill="auto"/>
            <w:vAlign w:val="center"/>
          </w:tcPr>
          <w:p w14:paraId="1DFB59A5" w14:textId="77777777" w:rsidR="00483D9F" w:rsidRPr="008E10FB" w:rsidRDefault="00483D9F" w:rsidP="00573B2F">
            <w:pPr>
              <w:rPr>
                <w:rFonts w:ascii="Verdana" w:hAnsi="Verdana" w:cs="Arial"/>
                <w:b/>
                <w:bCs/>
                <w:color w:val="000000"/>
                <w:sz w:val="18"/>
                <w:szCs w:val="18"/>
                <w:lang w:val="hr-HR" w:eastAsia="hr-HR"/>
              </w:rPr>
            </w:pPr>
          </w:p>
        </w:tc>
        <w:tc>
          <w:tcPr>
            <w:tcW w:w="5009" w:type="dxa"/>
            <w:tcBorders>
              <w:top w:val="single" w:sz="4" w:space="0" w:color="auto"/>
              <w:left w:val="single" w:sz="4" w:space="0" w:color="auto"/>
              <w:bottom w:val="single" w:sz="4" w:space="0" w:color="auto"/>
              <w:right w:val="single" w:sz="4" w:space="0" w:color="auto"/>
            </w:tcBorders>
            <w:shd w:val="clear" w:color="auto" w:fill="auto"/>
            <w:vAlign w:val="center"/>
          </w:tcPr>
          <w:p w14:paraId="4EAADBAB" w14:textId="77777777" w:rsidR="00483D9F" w:rsidRPr="008E10FB" w:rsidRDefault="00483D9F" w:rsidP="008E10FB">
            <w:pPr>
              <w:jc w:val="left"/>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Rekonstrukcija i dogradnja građevine DVD-a Desno Sredičko (R0151)</w:t>
            </w:r>
          </w:p>
        </w:tc>
        <w:tc>
          <w:tcPr>
            <w:tcW w:w="16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BA08F7"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5.308,91</w:t>
            </w:r>
          </w:p>
        </w:tc>
        <w:tc>
          <w:tcPr>
            <w:tcW w:w="1697" w:type="dxa"/>
            <w:tcBorders>
              <w:top w:val="single" w:sz="4" w:space="0" w:color="auto"/>
              <w:left w:val="single" w:sz="4" w:space="0" w:color="auto"/>
              <w:bottom w:val="single" w:sz="4" w:space="0" w:color="auto"/>
              <w:right w:val="single" w:sz="4" w:space="0" w:color="auto"/>
            </w:tcBorders>
            <w:vAlign w:val="center"/>
          </w:tcPr>
          <w:p w14:paraId="7AF69709"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0,00</w:t>
            </w:r>
          </w:p>
        </w:tc>
        <w:tc>
          <w:tcPr>
            <w:tcW w:w="1725" w:type="dxa"/>
            <w:tcBorders>
              <w:top w:val="single" w:sz="4" w:space="0" w:color="auto"/>
              <w:left w:val="single" w:sz="4" w:space="0" w:color="auto"/>
              <w:bottom w:val="single" w:sz="4" w:space="0" w:color="auto"/>
              <w:right w:val="single" w:sz="4" w:space="0" w:color="auto"/>
            </w:tcBorders>
            <w:vAlign w:val="center"/>
          </w:tcPr>
          <w:p w14:paraId="610D3405" w14:textId="77777777" w:rsidR="00483D9F" w:rsidRPr="008E10FB" w:rsidRDefault="00483D9F" w:rsidP="00573B2F">
            <w:pPr>
              <w:jc w:val="cente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5.308,91</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291987B"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5.1. Pomoći</w:t>
            </w:r>
          </w:p>
        </w:tc>
      </w:tr>
      <w:tr w:rsidR="00483D9F" w:rsidRPr="008E10FB" w14:paraId="5D711525" w14:textId="77777777" w:rsidTr="008E10FB">
        <w:trPr>
          <w:trHeight w:val="411"/>
        </w:trPr>
        <w:tc>
          <w:tcPr>
            <w:tcW w:w="8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552A3"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 </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14:paraId="2B601879" w14:textId="77777777" w:rsidR="00483D9F" w:rsidRPr="008E10FB" w:rsidRDefault="00483D9F" w:rsidP="00573B2F">
            <w:pPr>
              <w:rPr>
                <w:rFonts w:ascii="Verdana" w:hAnsi="Verdana" w:cs="Arial"/>
                <w:color w:val="000000"/>
                <w:sz w:val="18"/>
                <w:szCs w:val="18"/>
                <w:lang w:val="hr-HR" w:eastAsia="hr-HR"/>
              </w:rPr>
            </w:pPr>
            <w:r w:rsidRPr="008E10FB">
              <w:rPr>
                <w:rFonts w:ascii="Verdana" w:hAnsi="Verdana" w:cs="Arial"/>
                <w:color w:val="000000"/>
                <w:sz w:val="18"/>
                <w:szCs w:val="18"/>
                <w:lang w:val="hr-HR" w:eastAsia="hr-HR"/>
              </w:rPr>
              <w:t> </w:t>
            </w:r>
          </w:p>
        </w:tc>
        <w:tc>
          <w:tcPr>
            <w:tcW w:w="5009" w:type="dxa"/>
            <w:tcBorders>
              <w:top w:val="single" w:sz="4" w:space="0" w:color="auto"/>
              <w:left w:val="nil"/>
              <w:bottom w:val="single" w:sz="4" w:space="0" w:color="auto"/>
              <w:right w:val="single" w:sz="4" w:space="0" w:color="auto"/>
            </w:tcBorders>
            <w:shd w:val="clear" w:color="auto" w:fill="auto"/>
            <w:vAlign w:val="center"/>
            <w:hideMark/>
          </w:tcPr>
          <w:p w14:paraId="2097AAF5" w14:textId="77777777" w:rsidR="00483D9F" w:rsidRPr="008E10FB" w:rsidRDefault="00483D9F" w:rsidP="008E10FB">
            <w:pPr>
              <w:jc w:val="left"/>
              <w:rPr>
                <w:rFonts w:ascii="Verdana" w:hAnsi="Verdana" w:cs="Arial"/>
                <w:b/>
                <w:bCs/>
                <w:color w:val="000000"/>
                <w:sz w:val="18"/>
                <w:szCs w:val="18"/>
                <w:lang w:val="hr-HR" w:eastAsia="hr-HR"/>
              </w:rPr>
            </w:pPr>
            <w:r w:rsidRPr="008E10FB">
              <w:rPr>
                <w:rFonts w:ascii="Verdana" w:hAnsi="Verdana" w:cs="Arial"/>
                <w:b/>
                <w:bCs/>
                <w:color w:val="000000"/>
                <w:sz w:val="18"/>
                <w:szCs w:val="18"/>
                <w:lang w:val="hr-HR" w:eastAsia="hr-HR"/>
              </w:rPr>
              <w:t xml:space="preserve">SVEUKUPNO: </w:t>
            </w:r>
          </w:p>
        </w:tc>
        <w:tc>
          <w:tcPr>
            <w:tcW w:w="1697" w:type="dxa"/>
            <w:tcBorders>
              <w:top w:val="single" w:sz="4" w:space="0" w:color="auto"/>
              <w:left w:val="nil"/>
              <w:bottom w:val="single" w:sz="4" w:space="0" w:color="auto"/>
              <w:right w:val="single" w:sz="4" w:space="0" w:color="auto"/>
            </w:tcBorders>
            <w:shd w:val="clear" w:color="auto" w:fill="auto"/>
            <w:noWrap/>
            <w:vAlign w:val="center"/>
            <w:hideMark/>
          </w:tcPr>
          <w:p w14:paraId="75863A0A" w14:textId="77777777" w:rsidR="00483D9F" w:rsidRPr="008E10FB" w:rsidRDefault="00483D9F" w:rsidP="00573B2F">
            <w:pPr>
              <w:rPr>
                <w:rFonts w:ascii="Verdana" w:hAnsi="Verdana" w:cs="Arial"/>
                <w:b/>
                <w:bCs/>
                <w:color w:val="002060"/>
                <w:sz w:val="18"/>
                <w:szCs w:val="18"/>
                <w:lang w:val="hr-HR" w:eastAsia="hr-HR"/>
              </w:rPr>
            </w:pPr>
            <w:r w:rsidRPr="008E10FB">
              <w:rPr>
                <w:rFonts w:ascii="Verdana" w:hAnsi="Verdana" w:cs="Arial"/>
                <w:b/>
                <w:bCs/>
                <w:color w:val="002060"/>
                <w:sz w:val="18"/>
                <w:szCs w:val="18"/>
                <w:lang w:val="hr-HR" w:eastAsia="hr-HR"/>
              </w:rPr>
              <w:t>750.282,04</w:t>
            </w:r>
          </w:p>
        </w:tc>
        <w:tc>
          <w:tcPr>
            <w:tcW w:w="1697" w:type="dxa"/>
            <w:tcBorders>
              <w:top w:val="single" w:sz="4" w:space="0" w:color="auto"/>
              <w:left w:val="nil"/>
              <w:bottom w:val="single" w:sz="4" w:space="0" w:color="auto"/>
              <w:right w:val="single" w:sz="4" w:space="0" w:color="auto"/>
            </w:tcBorders>
            <w:vAlign w:val="center"/>
          </w:tcPr>
          <w:p w14:paraId="396D84F3" w14:textId="77777777" w:rsidR="00483D9F" w:rsidRPr="008E10FB" w:rsidRDefault="00483D9F" w:rsidP="00573B2F">
            <w:pPr>
              <w:jc w:val="center"/>
              <w:rPr>
                <w:rFonts w:ascii="Verdana" w:hAnsi="Verdana" w:cs="Arial"/>
                <w:b/>
                <w:bCs/>
                <w:color w:val="002060"/>
                <w:sz w:val="18"/>
                <w:szCs w:val="18"/>
                <w:lang w:val="hr-HR" w:eastAsia="hr-HR"/>
              </w:rPr>
            </w:pPr>
            <w:r w:rsidRPr="008E10FB">
              <w:rPr>
                <w:rFonts w:ascii="Verdana" w:hAnsi="Verdana" w:cs="Arial"/>
                <w:b/>
                <w:bCs/>
                <w:color w:val="002060"/>
                <w:sz w:val="18"/>
                <w:szCs w:val="18"/>
                <w:lang w:val="hr-HR" w:eastAsia="hr-HR"/>
              </w:rPr>
              <w:t>721.303,62</w:t>
            </w:r>
          </w:p>
        </w:tc>
        <w:tc>
          <w:tcPr>
            <w:tcW w:w="1725" w:type="dxa"/>
            <w:tcBorders>
              <w:top w:val="single" w:sz="4" w:space="0" w:color="auto"/>
              <w:left w:val="single" w:sz="4" w:space="0" w:color="auto"/>
              <w:bottom w:val="single" w:sz="4" w:space="0" w:color="auto"/>
              <w:right w:val="single" w:sz="4" w:space="0" w:color="auto"/>
            </w:tcBorders>
            <w:vAlign w:val="center"/>
          </w:tcPr>
          <w:p w14:paraId="399226BC" w14:textId="77777777" w:rsidR="00483D9F" w:rsidRPr="008E10FB" w:rsidRDefault="00483D9F" w:rsidP="00573B2F">
            <w:pPr>
              <w:jc w:val="center"/>
              <w:rPr>
                <w:rFonts w:ascii="Verdana" w:hAnsi="Verdana" w:cs="Arial"/>
                <w:b/>
                <w:bCs/>
                <w:color w:val="002060"/>
                <w:sz w:val="18"/>
                <w:szCs w:val="18"/>
                <w:lang w:val="hr-HR" w:eastAsia="hr-HR"/>
              </w:rPr>
            </w:pPr>
            <w:r w:rsidRPr="008E10FB">
              <w:rPr>
                <w:rFonts w:ascii="Verdana" w:hAnsi="Verdana" w:cs="Arial"/>
                <w:b/>
                <w:bCs/>
                <w:color w:val="002060"/>
                <w:sz w:val="18"/>
                <w:szCs w:val="18"/>
                <w:lang w:val="hr-HR" w:eastAsia="hr-HR"/>
              </w:rPr>
              <w:t>1.471.665,66</w:t>
            </w: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E4C693" w14:textId="77777777" w:rsidR="00483D9F" w:rsidRPr="008E10FB" w:rsidRDefault="00483D9F" w:rsidP="00573B2F">
            <w:pPr>
              <w:rPr>
                <w:rFonts w:ascii="Verdana" w:hAnsi="Verdana" w:cs="Arial"/>
                <w:color w:val="000000"/>
                <w:sz w:val="18"/>
                <w:szCs w:val="18"/>
                <w:lang w:val="hr-HR" w:eastAsia="hr-HR"/>
              </w:rPr>
            </w:pPr>
          </w:p>
          <w:p w14:paraId="01A2CBCC" w14:textId="77777777" w:rsidR="00483D9F" w:rsidRPr="008E10FB" w:rsidRDefault="00483D9F" w:rsidP="00573B2F">
            <w:pPr>
              <w:rPr>
                <w:rFonts w:ascii="Verdana" w:hAnsi="Verdana" w:cs="Arial"/>
                <w:color w:val="000000"/>
                <w:sz w:val="18"/>
                <w:szCs w:val="18"/>
                <w:lang w:val="hr-HR" w:eastAsia="hr-HR"/>
              </w:rPr>
            </w:pPr>
          </w:p>
        </w:tc>
      </w:tr>
    </w:tbl>
    <w:p w14:paraId="56450395" w14:textId="77777777" w:rsidR="00483D9F" w:rsidRPr="00995AA1" w:rsidRDefault="00483D9F" w:rsidP="00483D9F">
      <w:pPr>
        <w:spacing w:line="276" w:lineRule="auto"/>
        <w:jc w:val="both"/>
        <w:rPr>
          <w:rFonts w:ascii="Verdana" w:hAnsi="Verdana" w:cs="Arial"/>
          <w:sz w:val="20"/>
          <w:szCs w:val="20"/>
          <w:lang w:val="hr-HR"/>
        </w:rPr>
      </w:pPr>
    </w:p>
    <w:p w14:paraId="1F328B8F" w14:textId="77777777" w:rsidR="00483D9F" w:rsidRPr="00995AA1" w:rsidRDefault="00483D9F" w:rsidP="00483D9F">
      <w:pPr>
        <w:spacing w:line="276" w:lineRule="auto"/>
        <w:jc w:val="center"/>
        <w:rPr>
          <w:rFonts w:ascii="Verdana" w:hAnsi="Verdana" w:cs="Arial"/>
          <w:b/>
          <w:bCs/>
          <w:sz w:val="20"/>
          <w:szCs w:val="20"/>
          <w:lang w:val="hr-HR"/>
        </w:rPr>
      </w:pPr>
      <w:r w:rsidRPr="00995AA1">
        <w:rPr>
          <w:rFonts w:ascii="Verdana" w:hAnsi="Verdana" w:cs="Arial"/>
          <w:b/>
          <w:bCs/>
          <w:sz w:val="20"/>
          <w:szCs w:val="20"/>
          <w:lang w:val="hr-HR"/>
        </w:rPr>
        <w:t>Članak 2.</w:t>
      </w:r>
    </w:p>
    <w:p w14:paraId="71209CFA" w14:textId="77777777" w:rsidR="00483D9F" w:rsidRPr="00995AA1" w:rsidRDefault="00483D9F" w:rsidP="00483D9F">
      <w:pPr>
        <w:spacing w:line="276" w:lineRule="auto"/>
        <w:jc w:val="both"/>
        <w:rPr>
          <w:rFonts w:ascii="Verdana" w:hAnsi="Verdana" w:cs="Arial"/>
          <w:sz w:val="20"/>
          <w:szCs w:val="20"/>
          <w:lang w:val="hr-HR"/>
        </w:rPr>
      </w:pPr>
      <w:r w:rsidRPr="00995AA1">
        <w:rPr>
          <w:rFonts w:ascii="Verdana" w:hAnsi="Verdana" w:cs="Arial"/>
          <w:sz w:val="20"/>
          <w:szCs w:val="20"/>
          <w:lang w:val="hr-HR"/>
        </w:rPr>
        <w:tab/>
        <w:t>Članak 3. Programa građenja komunalne infrastrukture na području Općine Lasinja za 2023. godinu („Glasnik Općine Lasinja“ broj 7/22) mijenja se i glasi:</w:t>
      </w:r>
    </w:p>
    <w:p w14:paraId="0B330D39" w14:textId="77777777" w:rsidR="00483D9F" w:rsidRPr="00995AA1" w:rsidRDefault="00483D9F" w:rsidP="00483D9F">
      <w:pPr>
        <w:spacing w:line="276" w:lineRule="auto"/>
        <w:jc w:val="both"/>
        <w:rPr>
          <w:rFonts w:ascii="Verdana" w:hAnsi="Verdana" w:cs="Arial"/>
          <w:sz w:val="20"/>
          <w:szCs w:val="20"/>
          <w:lang w:val="hr-HR"/>
        </w:rPr>
      </w:pPr>
      <w:r w:rsidRPr="00995AA1">
        <w:rPr>
          <w:rFonts w:ascii="Verdana" w:hAnsi="Verdana" w:cs="Arial"/>
          <w:sz w:val="20"/>
          <w:szCs w:val="20"/>
          <w:lang w:val="hr-HR"/>
        </w:rPr>
        <w:lastRenderedPageBreak/>
        <w:tab/>
        <w:t xml:space="preserve">„Ukupna sredstva za ostvarivanje ovog Programa utvrđena su u iznosu od </w:t>
      </w:r>
      <w:r w:rsidRPr="00995AA1">
        <w:rPr>
          <w:rFonts w:ascii="Verdana" w:hAnsi="Verdana" w:cs="Arial"/>
          <w:sz w:val="20"/>
          <w:szCs w:val="20"/>
          <w:u w:val="single"/>
          <w:lang w:val="hr-HR"/>
        </w:rPr>
        <w:t>1.471.665,66 eura.</w:t>
      </w:r>
    </w:p>
    <w:p w14:paraId="408EF47C" w14:textId="77777777" w:rsidR="00483D9F" w:rsidRPr="00995AA1" w:rsidRDefault="00483D9F" w:rsidP="00483D9F">
      <w:pPr>
        <w:spacing w:line="276" w:lineRule="auto"/>
        <w:jc w:val="both"/>
        <w:rPr>
          <w:rFonts w:ascii="Verdana" w:hAnsi="Verdana" w:cs="Arial"/>
          <w:sz w:val="20"/>
          <w:szCs w:val="20"/>
          <w:lang w:val="hr-HR"/>
        </w:rPr>
      </w:pPr>
      <w:r w:rsidRPr="00995AA1">
        <w:rPr>
          <w:rFonts w:ascii="Verdana" w:hAnsi="Verdana" w:cs="Arial"/>
          <w:sz w:val="20"/>
          <w:szCs w:val="20"/>
          <w:lang w:val="hr-HR"/>
        </w:rPr>
        <w:tab/>
        <w:t>Izvori sredstava su: iz proračuna Općine Lasinja – izvor 1.1. opći prihodi i primici (99.972,70 eura), - izvor 4.0. višak prihoda  (88.842,58 eura ), - izvor 4.1 prihodi za posebne namjene, komunalni doprinos, komunalna naknada (14.661,78 eura), - izvor 5.1 pomoći (1.255.188,60 eura), - izvor  8.1. namjenski primici (13.000,00 eura).</w:t>
      </w:r>
    </w:p>
    <w:p w14:paraId="47461C67" w14:textId="77777777" w:rsidR="00483D9F" w:rsidRPr="00995AA1" w:rsidRDefault="00483D9F" w:rsidP="00483D9F">
      <w:pPr>
        <w:spacing w:line="276" w:lineRule="auto"/>
        <w:jc w:val="both"/>
        <w:rPr>
          <w:rFonts w:ascii="Verdana" w:hAnsi="Verdana" w:cs="Arial"/>
          <w:sz w:val="20"/>
          <w:szCs w:val="20"/>
          <w:lang w:val="hr-HR"/>
        </w:rPr>
      </w:pPr>
      <w:r w:rsidRPr="00995AA1">
        <w:rPr>
          <w:rFonts w:ascii="Verdana" w:hAnsi="Verdana" w:cs="Arial"/>
          <w:sz w:val="20"/>
          <w:szCs w:val="20"/>
          <w:lang w:val="hr-HR"/>
        </w:rPr>
        <w:tab/>
        <w:t xml:space="preserve">Financijska sredstva planirana za realizaciju ovog programa trošiti će se prema dinamici izvođenja radova i dinamici priljeva iz izvora.“ </w:t>
      </w:r>
    </w:p>
    <w:p w14:paraId="67BC6FB6" w14:textId="77777777" w:rsidR="00483D9F" w:rsidRPr="00995AA1" w:rsidRDefault="00483D9F" w:rsidP="00483D9F">
      <w:pPr>
        <w:spacing w:line="276" w:lineRule="auto"/>
        <w:jc w:val="both"/>
        <w:rPr>
          <w:rFonts w:ascii="Verdana" w:hAnsi="Verdana" w:cs="Arial"/>
          <w:b/>
          <w:sz w:val="20"/>
          <w:szCs w:val="20"/>
          <w:lang w:val="hr-HR"/>
        </w:rPr>
      </w:pPr>
    </w:p>
    <w:p w14:paraId="43168038" w14:textId="77777777" w:rsidR="00483D9F" w:rsidRPr="00995AA1" w:rsidRDefault="00483D9F" w:rsidP="00483D9F">
      <w:pPr>
        <w:spacing w:line="276" w:lineRule="auto"/>
        <w:jc w:val="center"/>
        <w:rPr>
          <w:rFonts w:ascii="Verdana" w:hAnsi="Verdana" w:cs="Arial"/>
          <w:b/>
          <w:sz w:val="20"/>
          <w:szCs w:val="20"/>
          <w:lang w:val="hr-HR"/>
        </w:rPr>
      </w:pPr>
      <w:r w:rsidRPr="00995AA1">
        <w:rPr>
          <w:rFonts w:ascii="Verdana" w:hAnsi="Verdana" w:cs="Arial"/>
          <w:b/>
          <w:sz w:val="20"/>
          <w:szCs w:val="20"/>
          <w:lang w:val="hr-HR"/>
        </w:rPr>
        <w:t>Članak 3.</w:t>
      </w:r>
    </w:p>
    <w:p w14:paraId="5141BBC9" w14:textId="77777777" w:rsidR="00483D9F" w:rsidRDefault="00483D9F" w:rsidP="00483D9F">
      <w:pPr>
        <w:spacing w:line="276" w:lineRule="auto"/>
        <w:ind w:firstLine="720"/>
        <w:jc w:val="both"/>
        <w:rPr>
          <w:rFonts w:ascii="Verdana" w:hAnsi="Verdana" w:cs="Arial"/>
          <w:sz w:val="20"/>
          <w:szCs w:val="20"/>
          <w:lang w:val="hr-HR"/>
        </w:rPr>
      </w:pPr>
      <w:r w:rsidRPr="00995AA1">
        <w:rPr>
          <w:rFonts w:ascii="Verdana" w:hAnsi="Verdana" w:cs="Arial"/>
          <w:sz w:val="20"/>
          <w:szCs w:val="20"/>
          <w:lang w:val="hr-HR"/>
        </w:rPr>
        <w:t>Ova Odluka o I. izmjenama i dopunama Programa građenja komunalne infrastrukture na području Općine Lasinja za 2023. godinu stupa na snagu osmog dana od dana objave u Glasniku Općine Lasinja.</w:t>
      </w:r>
    </w:p>
    <w:p w14:paraId="5F444140" w14:textId="77777777" w:rsidR="008E10FB" w:rsidRPr="00995AA1" w:rsidRDefault="008E10FB" w:rsidP="00483D9F">
      <w:pPr>
        <w:spacing w:line="276" w:lineRule="auto"/>
        <w:ind w:firstLine="720"/>
        <w:jc w:val="both"/>
        <w:rPr>
          <w:rFonts w:ascii="Verdana" w:hAnsi="Verdana" w:cs="Arial"/>
          <w:sz w:val="20"/>
          <w:szCs w:val="20"/>
          <w:lang w:val="hr-HR"/>
        </w:rPr>
      </w:pPr>
    </w:p>
    <w:p w14:paraId="2B7394AF" w14:textId="2D179CD3" w:rsidR="008E10FB" w:rsidRPr="00A94596" w:rsidRDefault="008E10FB" w:rsidP="008E10FB">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14</w:t>
      </w:r>
    </w:p>
    <w:p w14:paraId="0C1BBFF7" w14:textId="4DD5670F" w:rsidR="008E10FB" w:rsidRPr="00A94596" w:rsidRDefault="008E10FB" w:rsidP="008E10FB">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2</w:t>
      </w:r>
    </w:p>
    <w:p w14:paraId="5BB87952" w14:textId="7DD660F5" w:rsidR="008E10FB" w:rsidRPr="008E10FB" w:rsidRDefault="008E10FB" w:rsidP="008E10FB">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4F133134" w14:textId="04E08ABB" w:rsidR="008E10FB" w:rsidRDefault="008E10FB" w:rsidP="008E10FB">
      <w:pPr>
        <w:jc w:val="left"/>
        <w:rPr>
          <w:rFonts w:ascii="Verdana" w:hAnsi="Verdana"/>
          <w:b/>
          <w:sz w:val="20"/>
          <w:szCs w:val="20"/>
          <w:lang w:val="de-DE"/>
        </w:rPr>
      </w:pPr>
      <w:r>
        <w:rPr>
          <w:rFonts w:ascii="Verdana" w:hAnsi="Verdana"/>
          <w:b/>
          <w:sz w:val="20"/>
          <w:szCs w:val="20"/>
          <w:lang w:val="de-DE"/>
        </w:rPr>
        <w:t xml:space="preserve">                                                                                                                               PREDSJEDNIK OPĆINSKOG VIJEĆA</w:t>
      </w:r>
    </w:p>
    <w:p w14:paraId="2E537FBE" w14:textId="580936B2" w:rsidR="008E10FB" w:rsidRDefault="008E10FB" w:rsidP="008E10FB">
      <w:pPr>
        <w:jc w:val="both"/>
        <w:rPr>
          <w:rFonts w:ascii="Verdana" w:hAnsi="Verdana" w:cs="Arial"/>
          <w:sz w:val="20"/>
          <w:szCs w:val="20"/>
          <w:lang w:val="de-DE"/>
        </w:rPr>
      </w:pPr>
      <w:r>
        <w:rPr>
          <w:rFonts w:ascii="Verdana" w:hAnsi="Verdana" w:cs="Arial"/>
          <w:sz w:val="20"/>
          <w:szCs w:val="20"/>
          <w:lang w:val="de-DE"/>
        </w:rPr>
        <w:t xml:space="preserve">                                                                                                                                 Matija Prigorac, mag.educ.hist.</w:t>
      </w:r>
    </w:p>
    <w:p w14:paraId="073C3989" w14:textId="4D6C10AC" w:rsidR="008E10FB" w:rsidRDefault="008E10FB" w:rsidP="008E10FB">
      <w:pPr>
        <w:jc w:val="both"/>
        <w:rPr>
          <w:rFonts w:ascii="Verdana" w:hAnsi="Verdana" w:cs="Arial"/>
          <w:sz w:val="20"/>
          <w:szCs w:val="20"/>
          <w:lang w:val="de-DE"/>
        </w:rPr>
      </w:pPr>
      <w:r>
        <w:rPr>
          <w:rFonts w:ascii="Verdana" w:hAnsi="Verdana" w:cs="Arial"/>
          <w:sz w:val="20"/>
          <w:szCs w:val="20"/>
          <w:lang w:val="de-DE"/>
        </w:rPr>
        <w:t>__________________________________________________________________________________________________________________</w:t>
      </w:r>
    </w:p>
    <w:p w14:paraId="370840A0" w14:textId="77777777" w:rsidR="008E10FB" w:rsidRDefault="008E10FB" w:rsidP="008E10FB">
      <w:pPr>
        <w:jc w:val="both"/>
        <w:rPr>
          <w:rFonts w:ascii="Verdana" w:hAnsi="Verdana" w:cs="Arial"/>
          <w:sz w:val="20"/>
          <w:szCs w:val="20"/>
          <w:lang w:val="de-DE"/>
        </w:rPr>
      </w:pPr>
    </w:p>
    <w:p w14:paraId="1D079326" w14:textId="77777777" w:rsidR="008E10FB" w:rsidRPr="00325804" w:rsidRDefault="008E10FB" w:rsidP="008E10FB">
      <w:pPr>
        <w:jc w:val="both"/>
        <w:rPr>
          <w:rFonts w:ascii="Verdana" w:hAnsi="Verdana" w:cs="Arial"/>
          <w:sz w:val="20"/>
          <w:szCs w:val="20"/>
        </w:rPr>
      </w:pPr>
      <w:r w:rsidRPr="00325804">
        <w:rPr>
          <w:rFonts w:ascii="Verdana" w:hAnsi="Verdana" w:cs="Arial"/>
          <w:sz w:val="20"/>
          <w:szCs w:val="20"/>
        </w:rPr>
        <w:tab/>
        <w:t xml:space="preserve">Na </w:t>
      </w:r>
      <w:proofErr w:type="spellStart"/>
      <w:r w:rsidRPr="00325804">
        <w:rPr>
          <w:rFonts w:ascii="Verdana" w:hAnsi="Verdana" w:cs="Arial"/>
          <w:sz w:val="20"/>
          <w:szCs w:val="20"/>
        </w:rPr>
        <w:t>temelju</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članka</w:t>
      </w:r>
      <w:proofErr w:type="spellEnd"/>
      <w:r w:rsidRPr="00325804">
        <w:rPr>
          <w:rFonts w:ascii="Verdana" w:hAnsi="Verdana" w:cs="Arial"/>
          <w:sz w:val="20"/>
          <w:szCs w:val="20"/>
        </w:rPr>
        <w:t xml:space="preserve"> 72. </w:t>
      </w:r>
      <w:proofErr w:type="spellStart"/>
      <w:r w:rsidRPr="00325804">
        <w:rPr>
          <w:rFonts w:ascii="Verdana" w:hAnsi="Verdana" w:cs="Arial"/>
          <w:sz w:val="20"/>
          <w:szCs w:val="20"/>
        </w:rPr>
        <w:t>stavak</w:t>
      </w:r>
      <w:proofErr w:type="spellEnd"/>
      <w:r w:rsidRPr="00325804">
        <w:rPr>
          <w:rFonts w:ascii="Verdana" w:hAnsi="Verdana" w:cs="Arial"/>
          <w:sz w:val="20"/>
          <w:szCs w:val="20"/>
        </w:rPr>
        <w:t xml:space="preserve"> 1. </w:t>
      </w:r>
      <w:proofErr w:type="spellStart"/>
      <w:r w:rsidRPr="00325804">
        <w:rPr>
          <w:rFonts w:ascii="Verdana" w:hAnsi="Verdana" w:cs="Arial"/>
          <w:sz w:val="20"/>
          <w:szCs w:val="20"/>
        </w:rPr>
        <w:t>Zakona</w:t>
      </w:r>
      <w:proofErr w:type="spellEnd"/>
      <w:r w:rsidRPr="00325804">
        <w:rPr>
          <w:rFonts w:ascii="Verdana" w:hAnsi="Verdana" w:cs="Arial"/>
          <w:sz w:val="20"/>
          <w:szCs w:val="20"/>
        </w:rPr>
        <w:t xml:space="preserve"> o </w:t>
      </w:r>
      <w:proofErr w:type="spellStart"/>
      <w:r w:rsidRPr="00325804">
        <w:rPr>
          <w:rFonts w:ascii="Verdana" w:hAnsi="Verdana" w:cs="Arial"/>
          <w:sz w:val="20"/>
          <w:szCs w:val="20"/>
        </w:rPr>
        <w:t>komunalnom</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gospodarstvu</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Narodne</w:t>
      </w:r>
      <w:proofErr w:type="spellEnd"/>
      <w:r w:rsidRPr="00325804">
        <w:rPr>
          <w:rFonts w:ascii="Verdana" w:hAnsi="Verdana" w:cs="Arial"/>
          <w:sz w:val="20"/>
          <w:szCs w:val="20"/>
        </w:rPr>
        <w:t xml:space="preserve"> </w:t>
      </w:r>
      <w:proofErr w:type="gramStart"/>
      <w:r w:rsidRPr="00325804">
        <w:rPr>
          <w:rFonts w:ascii="Verdana" w:hAnsi="Verdana" w:cs="Arial"/>
          <w:sz w:val="20"/>
          <w:szCs w:val="20"/>
        </w:rPr>
        <w:t xml:space="preserve">novine“ </w:t>
      </w:r>
      <w:proofErr w:type="spellStart"/>
      <w:r w:rsidRPr="00325804">
        <w:rPr>
          <w:rFonts w:ascii="Verdana" w:hAnsi="Verdana" w:cs="Arial"/>
          <w:sz w:val="20"/>
          <w:szCs w:val="20"/>
        </w:rPr>
        <w:t>broj</w:t>
      </w:r>
      <w:proofErr w:type="spellEnd"/>
      <w:proofErr w:type="gramEnd"/>
      <w:r w:rsidRPr="00325804">
        <w:rPr>
          <w:rFonts w:ascii="Verdana" w:hAnsi="Verdana" w:cs="Arial"/>
          <w:sz w:val="20"/>
          <w:szCs w:val="20"/>
        </w:rPr>
        <w:t xml:space="preserve"> 68/18, 110/18 i 32/20) </w:t>
      </w:r>
      <w:proofErr w:type="spellStart"/>
      <w:r w:rsidRPr="00325804">
        <w:rPr>
          <w:rFonts w:ascii="Verdana" w:hAnsi="Verdana" w:cs="Arial"/>
          <w:sz w:val="20"/>
          <w:szCs w:val="20"/>
        </w:rPr>
        <w:t>te</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članka</w:t>
      </w:r>
      <w:proofErr w:type="spellEnd"/>
      <w:r w:rsidRPr="00325804">
        <w:rPr>
          <w:rFonts w:ascii="Verdana" w:hAnsi="Verdana" w:cs="Arial"/>
          <w:sz w:val="20"/>
          <w:szCs w:val="20"/>
        </w:rPr>
        <w:t xml:space="preserve"> 34. </w:t>
      </w:r>
      <w:proofErr w:type="spellStart"/>
      <w:r w:rsidRPr="00325804">
        <w:rPr>
          <w:rFonts w:ascii="Verdana" w:hAnsi="Verdana" w:cs="Arial"/>
          <w:sz w:val="20"/>
          <w:szCs w:val="20"/>
        </w:rPr>
        <w:t>Statuta</w:t>
      </w:r>
      <w:proofErr w:type="spellEnd"/>
      <w:r w:rsidRPr="00325804">
        <w:rPr>
          <w:rFonts w:ascii="Verdana" w:hAnsi="Verdana" w:cs="Arial"/>
          <w:sz w:val="20"/>
          <w:szCs w:val="20"/>
        </w:rPr>
        <w:t xml:space="preserve"> Općine Lasinja („</w:t>
      </w:r>
      <w:proofErr w:type="spellStart"/>
      <w:r w:rsidRPr="00325804">
        <w:rPr>
          <w:rFonts w:ascii="Verdana" w:hAnsi="Verdana" w:cs="Arial"/>
          <w:sz w:val="20"/>
          <w:szCs w:val="20"/>
        </w:rPr>
        <w:t>Glasnik</w:t>
      </w:r>
      <w:proofErr w:type="spellEnd"/>
      <w:r w:rsidRPr="00325804">
        <w:rPr>
          <w:rFonts w:ascii="Verdana" w:hAnsi="Verdana" w:cs="Arial"/>
          <w:sz w:val="20"/>
          <w:szCs w:val="20"/>
        </w:rPr>
        <w:t xml:space="preserve"> Općine </w:t>
      </w:r>
      <w:proofErr w:type="gramStart"/>
      <w:r w:rsidRPr="00325804">
        <w:rPr>
          <w:rFonts w:ascii="Verdana" w:hAnsi="Verdana" w:cs="Arial"/>
          <w:sz w:val="20"/>
          <w:szCs w:val="20"/>
        </w:rPr>
        <w:t xml:space="preserve">Lasinja“ </w:t>
      </w:r>
      <w:proofErr w:type="spellStart"/>
      <w:r w:rsidRPr="00325804">
        <w:rPr>
          <w:rFonts w:ascii="Verdana" w:hAnsi="Verdana" w:cs="Arial"/>
          <w:sz w:val="20"/>
          <w:szCs w:val="20"/>
        </w:rPr>
        <w:t>broj</w:t>
      </w:r>
      <w:proofErr w:type="spellEnd"/>
      <w:proofErr w:type="gramEnd"/>
      <w:r w:rsidRPr="00325804">
        <w:rPr>
          <w:rFonts w:ascii="Verdana" w:hAnsi="Verdana" w:cs="Arial"/>
          <w:sz w:val="20"/>
          <w:szCs w:val="20"/>
        </w:rPr>
        <w:t xml:space="preserve"> 1/18,1/20 i 1/21), </w:t>
      </w:r>
      <w:proofErr w:type="spellStart"/>
      <w:r w:rsidRPr="00325804">
        <w:rPr>
          <w:rFonts w:ascii="Verdana" w:hAnsi="Verdana" w:cs="Arial"/>
          <w:sz w:val="20"/>
          <w:szCs w:val="20"/>
        </w:rPr>
        <w:t>Općinsko</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vijeće</w:t>
      </w:r>
      <w:proofErr w:type="spellEnd"/>
      <w:r w:rsidRPr="00325804">
        <w:rPr>
          <w:rFonts w:ascii="Verdana" w:hAnsi="Verdana" w:cs="Arial"/>
          <w:sz w:val="20"/>
          <w:szCs w:val="20"/>
        </w:rPr>
        <w:t xml:space="preserve"> Općine Lasinja na </w:t>
      </w:r>
      <w:r w:rsidRPr="00325804">
        <w:rPr>
          <w:rFonts w:ascii="Verdana" w:hAnsi="Verdana" w:cs="Arial"/>
          <w:b/>
          <w:sz w:val="20"/>
          <w:szCs w:val="20"/>
        </w:rPr>
        <w:t>17.</w:t>
      </w:r>
      <w:r w:rsidRPr="00325804">
        <w:rPr>
          <w:rFonts w:ascii="Verdana" w:hAnsi="Verdana" w:cs="Arial"/>
          <w:sz w:val="20"/>
          <w:szCs w:val="20"/>
        </w:rPr>
        <w:t xml:space="preserve"> </w:t>
      </w:r>
      <w:proofErr w:type="spellStart"/>
      <w:r w:rsidRPr="00325804">
        <w:rPr>
          <w:rFonts w:ascii="Verdana" w:hAnsi="Verdana" w:cs="Arial"/>
          <w:sz w:val="20"/>
          <w:szCs w:val="20"/>
        </w:rPr>
        <w:t>sjednici</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održanoj</w:t>
      </w:r>
      <w:proofErr w:type="spellEnd"/>
      <w:r w:rsidRPr="00325804">
        <w:rPr>
          <w:rFonts w:ascii="Verdana" w:hAnsi="Verdana" w:cs="Arial"/>
          <w:sz w:val="20"/>
          <w:szCs w:val="20"/>
        </w:rPr>
        <w:t xml:space="preserve"> dana </w:t>
      </w:r>
      <w:r w:rsidRPr="00325804">
        <w:rPr>
          <w:rFonts w:ascii="Verdana" w:hAnsi="Verdana" w:cs="Arial"/>
          <w:bCs/>
          <w:sz w:val="20"/>
          <w:szCs w:val="20"/>
        </w:rPr>
        <w:t xml:space="preserve">25. </w:t>
      </w:r>
      <w:proofErr w:type="spellStart"/>
      <w:r w:rsidRPr="00325804">
        <w:rPr>
          <w:rFonts w:ascii="Verdana" w:hAnsi="Verdana" w:cs="Arial"/>
          <w:bCs/>
          <w:sz w:val="20"/>
          <w:szCs w:val="20"/>
        </w:rPr>
        <w:t>svibnja</w:t>
      </w:r>
      <w:proofErr w:type="spellEnd"/>
      <w:r w:rsidRPr="00325804">
        <w:rPr>
          <w:rFonts w:ascii="Verdana" w:hAnsi="Verdana" w:cs="Arial"/>
          <w:bCs/>
          <w:sz w:val="20"/>
          <w:szCs w:val="20"/>
        </w:rPr>
        <w:t xml:space="preserve"> 2023.</w:t>
      </w:r>
      <w:r w:rsidRPr="00325804">
        <w:rPr>
          <w:rFonts w:ascii="Verdana" w:hAnsi="Verdana" w:cs="Arial"/>
          <w:b/>
          <w:sz w:val="20"/>
          <w:szCs w:val="20"/>
        </w:rPr>
        <w:t xml:space="preserve"> </w:t>
      </w:r>
      <w:proofErr w:type="spellStart"/>
      <w:r w:rsidRPr="00325804">
        <w:rPr>
          <w:rFonts w:ascii="Verdana" w:hAnsi="Verdana" w:cs="Arial"/>
          <w:sz w:val="20"/>
          <w:szCs w:val="20"/>
        </w:rPr>
        <w:t>godine</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donijelo</w:t>
      </w:r>
      <w:proofErr w:type="spellEnd"/>
      <w:r w:rsidRPr="00325804">
        <w:rPr>
          <w:rFonts w:ascii="Verdana" w:hAnsi="Verdana" w:cs="Arial"/>
          <w:sz w:val="20"/>
          <w:szCs w:val="20"/>
        </w:rPr>
        <w:t xml:space="preserve"> je</w:t>
      </w:r>
    </w:p>
    <w:p w14:paraId="3CA227CB" w14:textId="77777777" w:rsidR="008E10FB" w:rsidRPr="006058A6" w:rsidRDefault="008E10FB" w:rsidP="00C46263">
      <w:pPr>
        <w:pStyle w:val="Heading2"/>
        <w:rPr>
          <w:sz w:val="20"/>
        </w:rPr>
      </w:pPr>
      <w:bookmarkStart w:id="35" w:name="_Toc137192033"/>
      <w:r w:rsidRPr="006058A6">
        <w:rPr>
          <w:sz w:val="20"/>
        </w:rPr>
        <w:t>ODLUKU</w:t>
      </w:r>
      <w:bookmarkEnd w:id="35"/>
    </w:p>
    <w:p w14:paraId="33DD63D9" w14:textId="77777777" w:rsidR="008E10FB" w:rsidRPr="006058A6" w:rsidRDefault="008E10FB" w:rsidP="00C46263">
      <w:pPr>
        <w:pStyle w:val="Heading2"/>
        <w:rPr>
          <w:sz w:val="20"/>
        </w:rPr>
      </w:pPr>
      <w:bookmarkStart w:id="36" w:name="_Toc137192034"/>
      <w:r w:rsidRPr="006058A6">
        <w:rPr>
          <w:sz w:val="20"/>
        </w:rPr>
        <w:t xml:space="preserve">o I. </w:t>
      </w:r>
      <w:proofErr w:type="spellStart"/>
      <w:r w:rsidRPr="006058A6">
        <w:rPr>
          <w:sz w:val="20"/>
        </w:rPr>
        <w:t>izmjenama</w:t>
      </w:r>
      <w:proofErr w:type="spellEnd"/>
      <w:r w:rsidRPr="006058A6">
        <w:rPr>
          <w:sz w:val="20"/>
        </w:rPr>
        <w:t xml:space="preserve"> i </w:t>
      </w:r>
      <w:proofErr w:type="spellStart"/>
      <w:r w:rsidRPr="006058A6">
        <w:rPr>
          <w:sz w:val="20"/>
        </w:rPr>
        <w:t>dopunama</w:t>
      </w:r>
      <w:bookmarkEnd w:id="36"/>
      <w:proofErr w:type="spellEnd"/>
    </w:p>
    <w:p w14:paraId="4F4C5226" w14:textId="77777777" w:rsidR="008E10FB" w:rsidRPr="006058A6" w:rsidRDefault="008E10FB" w:rsidP="00C46263">
      <w:pPr>
        <w:pStyle w:val="Heading2"/>
        <w:rPr>
          <w:sz w:val="20"/>
        </w:rPr>
      </w:pPr>
      <w:bookmarkStart w:id="37" w:name="_Toc137192035"/>
      <w:proofErr w:type="spellStart"/>
      <w:r w:rsidRPr="006058A6">
        <w:rPr>
          <w:sz w:val="20"/>
        </w:rPr>
        <w:t>Programa</w:t>
      </w:r>
      <w:proofErr w:type="spellEnd"/>
      <w:r w:rsidRPr="006058A6">
        <w:rPr>
          <w:sz w:val="20"/>
        </w:rPr>
        <w:t xml:space="preserve"> </w:t>
      </w:r>
      <w:proofErr w:type="spellStart"/>
      <w:r w:rsidRPr="006058A6">
        <w:rPr>
          <w:sz w:val="20"/>
        </w:rPr>
        <w:t>održavanja</w:t>
      </w:r>
      <w:proofErr w:type="spellEnd"/>
      <w:r w:rsidRPr="006058A6">
        <w:rPr>
          <w:sz w:val="20"/>
        </w:rPr>
        <w:t xml:space="preserve"> </w:t>
      </w:r>
      <w:proofErr w:type="spellStart"/>
      <w:r w:rsidRPr="006058A6">
        <w:rPr>
          <w:sz w:val="20"/>
        </w:rPr>
        <w:t>komunalne</w:t>
      </w:r>
      <w:proofErr w:type="spellEnd"/>
      <w:r w:rsidRPr="006058A6">
        <w:rPr>
          <w:sz w:val="20"/>
        </w:rPr>
        <w:t xml:space="preserve"> </w:t>
      </w:r>
      <w:proofErr w:type="spellStart"/>
      <w:r w:rsidRPr="006058A6">
        <w:rPr>
          <w:sz w:val="20"/>
        </w:rPr>
        <w:t>infrastrukture</w:t>
      </w:r>
      <w:bookmarkEnd w:id="37"/>
      <w:proofErr w:type="spellEnd"/>
    </w:p>
    <w:p w14:paraId="3DF85F3C" w14:textId="77777777" w:rsidR="008E10FB" w:rsidRPr="006058A6" w:rsidRDefault="008E10FB" w:rsidP="00C46263">
      <w:pPr>
        <w:pStyle w:val="Heading2"/>
        <w:rPr>
          <w:sz w:val="20"/>
        </w:rPr>
      </w:pPr>
      <w:bookmarkStart w:id="38" w:name="_Toc137192036"/>
      <w:proofErr w:type="spellStart"/>
      <w:r w:rsidRPr="006058A6">
        <w:rPr>
          <w:sz w:val="20"/>
        </w:rPr>
        <w:t>na</w:t>
      </w:r>
      <w:proofErr w:type="spellEnd"/>
      <w:r w:rsidRPr="006058A6">
        <w:rPr>
          <w:sz w:val="20"/>
        </w:rPr>
        <w:t xml:space="preserve"> </w:t>
      </w:r>
      <w:proofErr w:type="spellStart"/>
      <w:r w:rsidRPr="006058A6">
        <w:rPr>
          <w:sz w:val="20"/>
        </w:rPr>
        <w:t>području</w:t>
      </w:r>
      <w:proofErr w:type="spellEnd"/>
      <w:r w:rsidRPr="006058A6">
        <w:rPr>
          <w:sz w:val="20"/>
        </w:rPr>
        <w:t xml:space="preserve"> Općine Lasinja za 2023. </w:t>
      </w:r>
      <w:proofErr w:type="spellStart"/>
      <w:r w:rsidRPr="006058A6">
        <w:rPr>
          <w:sz w:val="20"/>
        </w:rPr>
        <w:t>godinu</w:t>
      </w:r>
      <w:bookmarkEnd w:id="38"/>
      <w:proofErr w:type="spellEnd"/>
    </w:p>
    <w:p w14:paraId="7C6A5C0E" w14:textId="77777777" w:rsidR="008E10FB" w:rsidRPr="00325804" w:rsidRDefault="008E10FB" w:rsidP="008E10FB">
      <w:pPr>
        <w:tabs>
          <w:tab w:val="left" w:pos="4395"/>
        </w:tabs>
        <w:jc w:val="center"/>
        <w:rPr>
          <w:rFonts w:ascii="Verdana" w:hAnsi="Verdana" w:cs="Arial"/>
          <w:b/>
          <w:bCs/>
          <w:sz w:val="20"/>
          <w:szCs w:val="20"/>
        </w:rPr>
      </w:pPr>
    </w:p>
    <w:p w14:paraId="175A8E6F" w14:textId="77777777" w:rsidR="008E10FB" w:rsidRPr="00325804" w:rsidRDefault="008E10FB" w:rsidP="008E10FB">
      <w:pPr>
        <w:tabs>
          <w:tab w:val="left" w:pos="4395"/>
        </w:tabs>
        <w:jc w:val="center"/>
        <w:rPr>
          <w:rFonts w:ascii="Verdana" w:hAnsi="Verdana" w:cs="Arial"/>
          <w:b/>
          <w:bCs/>
          <w:sz w:val="20"/>
          <w:szCs w:val="20"/>
        </w:rPr>
      </w:pPr>
      <w:proofErr w:type="spellStart"/>
      <w:r w:rsidRPr="00325804">
        <w:rPr>
          <w:rFonts w:ascii="Verdana" w:hAnsi="Verdana" w:cs="Arial"/>
          <w:b/>
          <w:bCs/>
          <w:sz w:val="20"/>
          <w:szCs w:val="20"/>
        </w:rPr>
        <w:t>Članak</w:t>
      </w:r>
      <w:proofErr w:type="spellEnd"/>
      <w:r w:rsidRPr="00325804">
        <w:rPr>
          <w:rFonts w:ascii="Verdana" w:hAnsi="Verdana" w:cs="Arial"/>
          <w:b/>
          <w:bCs/>
          <w:sz w:val="20"/>
          <w:szCs w:val="20"/>
        </w:rPr>
        <w:t xml:space="preserve"> 1.</w:t>
      </w:r>
    </w:p>
    <w:p w14:paraId="0816E9DB" w14:textId="77777777" w:rsidR="008E10FB" w:rsidRPr="00325804" w:rsidRDefault="008E10FB" w:rsidP="008E10FB">
      <w:pPr>
        <w:spacing w:line="276" w:lineRule="auto"/>
        <w:jc w:val="both"/>
        <w:rPr>
          <w:rFonts w:ascii="Verdana" w:hAnsi="Verdana" w:cs="Arial"/>
          <w:sz w:val="20"/>
          <w:szCs w:val="20"/>
        </w:rPr>
      </w:pPr>
      <w:r w:rsidRPr="00325804">
        <w:rPr>
          <w:rFonts w:ascii="Verdana" w:hAnsi="Verdana" w:cs="Arial"/>
          <w:bCs/>
          <w:sz w:val="20"/>
          <w:szCs w:val="20"/>
        </w:rPr>
        <w:tab/>
      </w:r>
      <w:r w:rsidRPr="00325804">
        <w:rPr>
          <w:rFonts w:ascii="Verdana" w:hAnsi="Verdana" w:cs="Arial"/>
          <w:sz w:val="20"/>
          <w:szCs w:val="20"/>
        </w:rPr>
        <w:t xml:space="preserve">U </w:t>
      </w:r>
      <w:proofErr w:type="spellStart"/>
      <w:r w:rsidRPr="00325804">
        <w:rPr>
          <w:rFonts w:ascii="Verdana" w:hAnsi="Verdana" w:cs="Arial"/>
          <w:sz w:val="20"/>
          <w:szCs w:val="20"/>
        </w:rPr>
        <w:t>Programu</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održavanja</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komunalne</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infrastrukture</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na</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području</w:t>
      </w:r>
      <w:proofErr w:type="spellEnd"/>
      <w:r w:rsidRPr="00325804">
        <w:rPr>
          <w:rFonts w:ascii="Verdana" w:hAnsi="Verdana" w:cs="Arial"/>
          <w:sz w:val="20"/>
          <w:szCs w:val="20"/>
        </w:rPr>
        <w:t xml:space="preserve"> Općine Lasinja za 2023. </w:t>
      </w:r>
      <w:proofErr w:type="spellStart"/>
      <w:r w:rsidRPr="00325804">
        <w:rPr>
          <w:rFonts w:ascii="Verdana" w:hAnsi="Verdana" w:cs="Arial"/>
          <w:sz w:val="20"/>
          <w:szCs w:val="20"/>
        </w:rPr>
        <w:t>godinu</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Glasnik</w:t>
      </w:r>
      <w:proofErr w:type="spellEnd"/>
      <w:r w:rsidRPr="00325804">
        <w:rPr>
          <w:rFonts w:ascii="Verdana" w:hAnsi="Verdana" w:cs="Arial"/>
          <w:sz w:val="20"/>
          <w:szCs w:val="20"/>
        </w:rPr>
        <w:t xml:space="preserve"> Općine </w:t>
      </w:r>
      <w:proofErr w:type="gramStart"/>
      <w:r w:rsidRPr="00325804">
        <w:rPr>
          <w:rFonts w:ascii="Verdana" w:hAnsi="Verdana" w:cs="Arial"/>
          <w:sz w:val="20"/>
          <w:szCs w:val="20"/>
        </w:rPr>
        <w:t xml:space="preserve">Lasinja“ </w:t>
      </w:r>
      <w:proofErr w:type="spellStart"/>
      <w:r w:rsidRPr="00325804">
        <w:rPr>
          <w:rFonts w:ascii="Verdana" w:hAnsi="Verdana" w:cs="Arial"/>
          <w:sz w:val="20"/>
          <w:szCs w:val="20"/>
        </w:rPr>
        <w:t>broj</w:t>
      </w:r>
      <w:proofErr w:type="spellEnd"/>
      <w:proofErr w:type="gramEnd"/>
      <w:r w:rsidRPr="00325804">
        <w:rPr>
          <w:rFonts w:ascii="Verdana" w:hAnsi="Verdana" w:cs="Arial"/>
          <w:sz w:val="20"/>
          <w:szCs w:val="20"/>
        </w:rPr>
        <w:t xml:space="preserve"> 7/22 ) </w:t>
      </w:r>
      <w:proofErr w:type="spellStart"/>
      <w:r w:rsidRPr="00325804">
        <w:rPr>
          <w:rFonts w:ascii="Verdana" w:hAnsi="Verdana" w:cs="Arial"/>
          <w:sz w:val="20"/>
          <w:szCs w:val="20"/>
        </w:rPr>
        <w:t>članak</w:t>
      </w:r>
      <w:proofErr w:type="spellEnd"/>
      <w:r w:rsidRPr="00325804">
        <w:rPr>
          <w:rFonts w:ascii="Verdana" w:hAnsi="Verdana" w:cs="Arial"/>
          <w:sz w:val="20"/>
          <w:szCs w:val="20"/>
        </w:rPr>
        <w:t xml:space="preserve"> 2. </w:t>
      </w:r>
      <w:proofErr w:type="spellStart"/>
      <w:r w:rsidRPr="00325804">
        <w:rPr>
          <w:rFonts w:ascii="Verdana" w:hAnsi="Verdana" w:cs="Arial"/>
          <w:sz w:val="20"/>
          <w:szCs w:val="20"/>
        </w:rPr>
        <w:t>mijenja</w:t>
      </w:r>
      <w:proofErr w:type="spellEnd"/>
      <w:r w:rsidRPr="00325804">
        <w:rPr>
          <w:rFonts w:ascii="Verdana" w:hAnsi="Verdana" w:cs="Arial"/>
          <w:sz w:val="20"/>
          <w:szCs w:val="20"/>
        </w:rPr>
        <w:t xml:space="preserve"> se i </w:t>
      </w:r>
      <w:proofErr w:type="spellStart"/>
      <w:r w:rsidRPr="00325804">
        <w:rPr>
          <w:rFonts w:ascii="Verdana" w:hAnsi="Verdana" w:cs="Arial"/>
          <w:sz w:val="20"/>
          <w:szCs w:val="20"/>
        </w:rPr>
        <w:t>glasi</w:t>
      </w:r>
      <w:proofErr w:type="spellEnd"/>
      <w:r w:rsidRPr="00325804">
        <w:rPr>
          <w:rFonts w:ascii="Verdana" w:hAnsi="Verdana" w:cs="Arial"/>
          <w:sz w:val="20"/>
          <w:szCs w:val="20"/>
        </w:rPr>
        <w:t xml:space="preserve">: </w:t>
      </w:r>
    </w:p>
    <w:p w14:paraId="72162C81" w14:textId="77777777" w:rsidR="008E10FB" w:rsidRPr="00325804" w:rsidRDefault="008E10FB" w:rsidP="008E10FB">
      <w:pPr>
        <w:spacing w:line="276" w:lineRule="auto"/>
        <w:jc w:val="both"/>
        <w:rPr>
          <w:rFonts w:ascii="Verdana" w:hAnsi="Verdana" w:cs="Arial"/>
          <w:sz w:val="20"/>
          <w:szCs w:val="20"/>
        </w:rPr>
      </w:pPr>
    </w:p>
    <w:p w14:paraId="57B648AC" w14:textId="77777777" w:rsidR="008E10FB" w:rsidRPr="00325804" w:rsidRDefault="008E10FB" w:rsidP="008E10FB">
      <w:pPr>
        <w:tabs>
          <w:tab w:val="left" w:pos="709"/>
        </w:tabs>
        <w:jc w:val="both"/>
        <w:rPr>
          <w:rFonts w:ascii="Verdana" w:hAnsi="Verdana" w:cs="Arial"/>
          <w:bCs/>
          <w:sz w:val="20"/>
          <w:szCs w:val="20"/>
        </w:rPr>
      </w:pPr>
      <w:r w:rsidRPr="00325804">
        <w:rPr>
          <w:rFonts w:ascii="Verdana" w:hAnsi="Verdana" w:cs="Arial"/>
          <w:b/>
          <w:bCs/>
          <w:sz w:val="20"/>
          <w:szCs w:val="20"/>
        </w:rPr>
        <w:tab/>
        <w:t>„</w:t>
      </w:r>
      <w:r w:rsidRPr="00325804">
        <w:rPr>
          <w:rFonts w:ascii="Verdana" w:hAnsi="Verdana" w:cs="Arial"/>
          <w:bCs/>
          <w:sz w:val="20"/>
          <w:szCs w:val="20"/>
        </w:rPr>
        <w:t xml:space="preserve">Program </w:t>
      </w:r>
      <w:proofErr w:type="spellStart"/>
      <w:r w:rsidRPr="00325804">
        <w:rPr>
          <w:rFonts w:ascii="Verdana" w:hAnsi="Verdana" w:cs="Arial"/>
          <w:bCs/>
          <w:sz w:val="20"/>
          <w:szCs w:val="20"/>
        </w:rPr>
        <w:t>održavanja</w:t>
      </w:r>
      <w:proofErr w:type="spellEnd"/>
      <w:r w:rsidRPr="00325804">
        <w:rPr>
          <w:rFonts w:ascii="Verdana" w:hAnsi="Verdana" w:cs="Arial"/>
          <w:bCs/>
          <w:sz w:val="20"/>
          <w:szCs w:val="20"/>
        </w:rPr>
        <w:t xml:space="preserve"> </w:t>
      </w:r>
      <w:proofErr w:type="spellStart"/>
      <w:r w:rsidRPr="00325804">
        <w:rPr>
          <w:rFonts w:ascii="Verdana" w:hAnsi="Verdana" w:cs="Arial"/>
          <w:bCs/>
          <w:sz w:val="20"/>
          <w:szCs w:val="20"/>
        </w:rPr>
        <w:t>komunalne</w:t>
      </w:r>
      <w:proofErr w:type="spellEnd"/>
      <w:r w:rsidRPr="00325804">
        <w:rPr>
          <w:rFonts w:ascii="Verdana" w:hAnsi="Verdana" w:cs="Arial"/>
          <w:bCs/>
          <w:sz w:val="20"/>
          <w:szCs w:val="20"/>
        </w:rPr>
        <w:t xml:space="preserve"> </w:t>
      </w:r>
      <w:proofErr w:type="spellStart"/>
      <w:r w:rsidRPr="00325804">
        <w:rPr>
          <w:rFonts w:ascii="Verdana" w:hAnsi="Verdana" w:cs="Arial"/>
          <w:bCs/>
          <w:sz w:val="20"/>
          <w:szCs w:val="20"/>
        </w:rPr>
        <w:t>infrastrukture</w:t>
      </w:r>
      <w:proofErr w:type="spellEnd"/>
      <w:r w:rsidRPr="00325804">
        <w:rPr>
          <w:rFonts w:ascii="Verdana" w:hAnsi="Verdana" w:cs="Arial"/>
          <w:bCs/>
          <w:sz w:val="20"/>
          <w:szCs w:val="20"/>
        </w:rPr>
        <w:t xml:space="preserve"> </w:t>
      </w:r>
      <w:proofErr w:type="spellStart"/>
      <w:r w:rsidRPr="00325804">
        <w:rPr>
          <w:rFonts w:ascii="Verdana" w:hAnsi="Verdana" w:cs="Arial"/>
          <w:bCs/>
          <w:sz w:val="20"/>
          <w:szCs w:val="20"/>
        </w:rPr>
        <w:t>na</w:t>
      </w:r>
      <w:proofErr w:type="spellEnd"/>
      <w:r w:rsidRPr="00325804">
        <w:rPr>
          <w:rFonts w:ascii="Verdana" w:hAnsi="Verdana" w:cs="Arial"/>
          <w:bCs/>
          <w:sz w:val="20"/>
          <w:szCs w:val="20"/>
        </w:rPr>
        <w:t xml:space="preserve"> </w:t>
      </w:r>
      <w:proofErr w:type="spellStart"/>
      <w:r w:rsidRPr="00325804">
        <w:rPr>
          <w:rFonts w:ascii="Verdana" w:hAnsi="Verdana" w:cs="Arial"/>
          <w:bCs/>
          <w:sz w:val="20"/>
          <w:szCs w:val="20"/>
        </w:rPr>
        <w:t>području</w:t>
      </w:r>
      <w:proofErr w:type="spellEnd"/>
      <w:r w:rsidRPr="00325804">
        <w:rPr>
          <w:rFonts w:ascii="Verdana" w:hAnsi="Verdana" w:cs="Arial"/>
          <w:bCs/>
          <w:sz w:val="20"/>
          <w:szCs w:val="20"/>
        </w:rPr>
        <w:t xml:space="preserve"> Općine Lasinja za 2023. </w:t>
      </w:r>
      <w:proofErr w:type="spellStart"/>
      <w:r w:rsidRPr="00325804">
        <w:rPr>
          <w:rFonts w:ascii="Verdana" w:hAnsi="Verdana" w:cs="Arial"/>
          <w:bCs/>
          <w:sz w:val="20"/>
          <w:szCs w:val="20"/>
        </w:rPr>
        <w:t>godinu</w:t>
      </w:r>
      <w:proofErr w:type="spellEnd"/>
      <w:r w:rsidRPr="00325804">
        <w:rPr>
          <w:rFonts w:ascii="Verdana" w:hAnsi="Verdana" w:cs="Arial"/>
          <w:bCs/>
          <w:sz w:val="20"/>
          <w:szCs w:val="20"/>
        </w:rPr>
        <w:t xml:space="preserve"> </w:t>
      </w:r>
      <w:proofErr w:type="spellStart"/>
      <w:r w:rsidRPr="00325804">
        <w:rPr>
          <w:rFonts w:ascii="Verdana" w:hAnsi="Verdana" w:cs="Arial"/>
          <w:bCs/>
          <w:sz w:val="20"/>
          <w:szCs w:val="20"/>
        </w:rPr>
        <w:t>sukladno</w:t>
      </w:r>
      <w:proofErr w:type="spellEnd"/>
      <w:r w:rsidRPr="00325804">
        <w:rPr>
          <w:rFonts w:ascii="Verdana" w:hAnsi="Verdana" w:cs="Arial"/>
          <w:bCs/>
          <w:sz w:val="20"/>
          <w:szCs w:val="20"/>
        </w:rPr>
        <w:t xml:space="preserve"> </w:t>
      </w:r>
      <w:proofErr w:type="spellStart"/>
      <w:r w:rsidRPr="00325804">
        <w:rPr>
          <w:rFonts w:ascii="Verdana" w:hAnsi="Verdana" w:cs="Arial"/>
          <w:bCs/>
          <w:sz w:val="20"/>
          <w:szCs w:val="20"/>
        </w:rPr>
        <w:t>članku</w:t>
      </w:r>
      <w:proofErr w:type="spellEnd"/>
      <w:r w:rsidRPr="00325804">
        <w:rPr>
          <w:rFonts w:ascii="Verdana" w:hAnsi="Verdana" w:cs="Arial"/>
          <w:bCs/>
          <w:sz w:val="20"/>
          <w:szCs w:val="20"/>
        </w:rPr>
        <w:t xml:space="preserve"> 22. </w:t>
      </w:r>
      <w:proofErr w:type="spellStart"/>
      <w:r w:rsidRPr="00325804">
        <w:rPr>
          <w:rFonts w:ascii="Verdana" w:hAnsi="Verdana" w:cs="Arial"/>
          <w:bCs/>
          <w:sz w:val="20"/>
          <w:szCs w:val="20"/>
        </w:rPr>
        <w:t>Zakona</w:t>
      </w:r>
      <w:proofErr w:type="spellEnd"/>
      <w:r w:rsidRPr="00325804">
        <w:rPr>
          <w:rFonts w:ascii="Verdana" w:hAnsi="Verdana" w:cs="Arial"/>
          <w:bCs/>
          <w:sz w:val="20"/>
          <w:szCs w:val="20"/>
        </w:rPr>
        <w:t xml:space="preserve"> o </w:t>
      </w:r>
      <w:proofErr w:type="spellStart"/>
      <w:r w:rsidRPr="00325804">
        <w:rPr>
          <w:rFonts w:ascii="Verdana" w:hAnsi="Verdana" w:cs="Arial"/>
          <w:bCs/>
          <w:sz w:val="20"/>
          <w:szCs w:val="20"/>
        </w:rPr>
        <w:t>komunalnom</w:t>
      </w:r>
      <w:proofErr w:type="spellEnd"/>
      <w:r w:rsidRPr="00325804">
        <w:rPr>
          <w:rFonts w:ascii="Verdana" w:hAnsi="Verdana" w:cs="Arial"/>
          <w:bCs/>
          <w:sz w:val="20"/>
          <w:szCs w:val="20"/>
        </w:rPr>
        <w:t xml:space="preserve"> </w:t>
      </w:r>
      <w:proofErr w:type="spellStart"/>
      <w:r w:rsidRPr="00325804">
        <w:rPr>
          <w:rFonts w:ascii="Verdana" w:hAnsi="Verdana" w:cs="Arial"/>
          <w:bCs/>
          <w:sz w:val="20"/>
          <w:szCs w:val="20"/>
        </w:rPr>
        <w:t>gospodarstvu</w:t>
      </w:r>
      <w:proofErr w:type="spellEnd"/>
      <w:r w:rsidRPr="00325804">
        <w:rPr>
          <w:rFonts w:ascii="Verdana" w:hAnsi="Verdana" w:cs="Arial"/>
          <w:bCs/>
          <w:sz w:val="20"/>
          <w:szCs w:val="20"/>
        </w:rPr>
        <w:t xml:space="preserve"> i </w:t>
      </w:r>
      <w:proofErr w:type="spellStart"/>
      <w:r w:rsidRPr="00325804">
        <w:rPr>
          <w:rFonts w:ascii="Verdana" w:hAnsi="Verdana" w:cs="Arial"/>
          <w:bCs/>
          <w:sz w:val="20"/>
          <w:szCs w:val="20"/>
        </w:rPr>
        <w:t>članku</w:t>
      </w:r>
      <w:proofErr w:type="spellEnd"/>
      <w:r w:rsidRPr="00325804">
        <w:rPr>
          <w:rFonts w:ascii="Verdana" w:hAnsi="Verdana" w:cs="Arial"/>
          <w:bCs/>
          <w:sz w:val="20"/>
          <w:szCs w:val="20"/>
        </w:rPr>
        <w:t xml:space="preserve"> 1. </w:t>
      </w:r>
      <w:proofErr w:type="spellStart"/>
      <w:r w:rsidRPr="00325804">
        <w:rPr>
          <w:rFonts w:ascii="Verdana" w:hAnsi="Verdana" w:cs="Arial"/>
          <w:bCs/>
          <w:sz w:val="20"/>
          <w:szCs w:val="20"/>
        </w:rPr>
        <w:t>ovog</w:t>
      </w:r>
      <w:proofErr w:type="spellEnd"/>
      <w:r w:rsidRPr="00325804">
        <w:rPr>
          <w:rFonts w:ascii="Verdana" w:hAnsi="Verdana" w:cs="Arial"/>
          <w:bCs/>
          <w:sz w:val="20"/>
          <w:szCs w:val="20"/>
        </w:rPr>
        <w:t xml:space="preserve"> </w:t>
      </w:r>
      <w:proofErr w:type="spellStart"/>
      <w:r w:rsidRPr="00325804">
        <w:rPr>
          <w:rFonts w:ascii="Verdana" w:hAnsi="Verdana" w:cs="Arial"/>
          <w:bCs/>
          <w:sz w:val="20"/>
          <w:szCs w:val="20"/>
        </w:rPr>
        <w:t>Programa</w:t>
      </w:r>
      <w:proofErr w:type="spellEnd"/>
      <w:r w:rsidRPr="00325804">
        <w:rPr>
          <w:rFonts w:ascii="Verdana" w:hAnsi="Verdana" w:cs="Arial"/>
          <w:bCs/>
          <w:sz w:val="20"/>
          <w:szCs w:val="20"/>
        </w:rPr>
        <w:t xml:space="preserve"> </w:t>
      </w:r>
      <w:proofErr w:type="spellStart"/>
      <w:r w:rsidRPr="00325804">
        <w:rPr>
          <w:rFonts w:ascii="Verdana" w:hAnsi="Verdana" w:cs="Arial"/>
          <w:bCs/>
          <w:sz w:val="20"/>
          <w:szCs w:val="20"/>
        </w:rPr>
        <w:t>sastoji</w:t>
      </w:r>
      <w:proofErr w:type="spellEnd"/>
      <w:r w:rsidRPr="00325804">
        <w:rPr>
          <w:rFonts w:ascii="Verdana" w:hAnsi="Verdana" w:cs="Arial"/>
          <w:bCs/>
          <w:sz w:val="20"/>
          <w:szCs w:val="20"/>
        </w:rPr>
        <w:t xml:space="preserve"> se od:</w:t>
      </w:r>
    </w:p>
    <w:p w14:paraId="070ED969" w14:textId="77777777" w:rsidR="008E10FB" w:rsidRPr="00325804" w:rsidRDefault="008E10FB" w:rsidP="008E10FB">
      <w:pPr>
        <w:tabs>
          <w:tab w:val="left" w:pos="709"/>
        </w:tabs>
        <w:jc w:val="both"/>
        <w:rPr>
          <w:rFonts w:ascii="Verdana" w:hAnsi="Verdana" w:cs="Arial"/>
          <w:bCs/>
          <w:sz w:val="20"/>
          <w:szCs w:val="20"/>
        </w:rPr>
      </w:pPr>
    </w:p>
    <w:tbl>
      <w:tblPr>
        <w:tblW w:w="15038" w:type="dxa"/>
        <w:jc w:val="center"/>
        <w:tblLook w:val="04A0" w:firstRow="1" w:lastRow="0" w:firstColumn="1" w:lastColumn="0" w:noHBand="0" w:noVBand="1"/>
      </w:tblPr>
      <w:tblGrid>
        <w:gridCol w:w="57"/>
        <w:gridCol w:w="735"/>
        <w:gridCol w:w="27"/>
        <w:gridCol w:w="1595"/>
        <w:gridCol w:w="14"/>
        <w:gridCol w:w="3001"/>
        <w:gridCol w:w="27"/>
        <w:gridCol w:w="2670"/>
        <w:gridCol w:w="27"/>
        <w:gridCol w:w="1639"/>
        <w:gridCol w:w="27"/>
        <w:gridCol w:w="1653"/>
        <w:gridCol w:w="38"/>
        <w:gridCol w:w="1332"/>
        <w:gridCol w:w="27"/>
        <w:gridCol w:w="2154"/>
        <w:gridCol w:w="15"/>
      </w:tblGrid>
      <w:tr w:rsidR="008E10FB" w:rsidRPr="00325804" w14:paraId="0F0834C0" w14:textId="77777777" w:rsidTr="00573B2F">
        <w:trPr>
          <w:gridAfter w:val="1"/>
          <w:wAfter w:w="16" w:type="dxa"/>
          <w:trHeight w:val="321"/>
          <w:jc w:val="center"/>
        </w:trPr>
        <w:tc>
          <w:tcPr>
            <w:tcW w:w="5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B74C56" w14:textId="77777777" w:rsidR="008E10FB" w:rsidRPr="008E10FB" w:rsidRDefault="008E10FB" w:rsidP="00573B2F">
            <w:pPr>
              <w:rPr>
                <w:rFonts w:ascii="Verdana" w:hAnsi="Verdana"/>
                <w:b/>
                <w:bCs/>
                <w:color w:val="000000"/>
                <w:sz w:val="18"/>
                <w:szCs w:val="18"/>
                <w:lang w:eastAsia="hr-HR"/>
              </w:rPr>
            </w:pPr>
            <w:proofErr w:type="spellStart"/>
            <w:r w:rsidRPr="008E10FB">
              <w:rPr>
                <w:rFonts w:ascii="Verdana" w:hAnsi="Verdana"/>
                <w:b/>
                <w:bCs/>
                <w:color w:val="000000"/>
                <w:sz w:val="18"/>
                <w:szCs w:val="18"/>
                <w:lang w:eastAsia="hr-HR"/>
              </w:rPr>
              <w:t>Redni</w:t>
            </w:r>
            <w:proofErr w:type="spellEnd"/>
            <w:r w:rsidRPr="008E10FB">
              <w:rPr>
                <w:rFonts w:ascii="Verdana" w:hAnsi="Verdana"/>
                <w:b/>
                <w:bCs/>
                <w:color w:val="000000"/>
                <w:sz w:val="18"/>
                <w:szCs w:val="18"/>
                <w:lang w:eastAsia="hr-HR"/>
              </w:rPr>
              <w:t xml:space="preserve"> </w:t>
            </w:r>
            <w:proofErr w:type="spellStart"/>
            <w:r w:rsidRPr="008E10FB">
              <w:rPr>
                <w:rFonts w:ascii="Verdana" w:hAnsi="Verdana"/>
                <w:b/>
                <w:bCs/>
                <w:color w:val="000000"/>
                <w:sz w:val="18"/>
                <w:szCs w:val="18"/>
                <w:lang w:eastAsia="hr-HR"/>
              </w:rPr>
              <w:t>broj</w:t>
            </w:r>
            <w:proofErr w:type="spellEnd"/>
          </w:p>
        </w:tc>
        <w:tc>
          <w:tcPr>
            <w:tcW w:w="1623" w:type="dxa"/>
            <w:gridSpan w:val="2"/>
            <w:tcBorders>
              <w:top w:val="single" w:sz="4" w:space="0" w:color="auto"/>
              <w:left w:val="nil"/>
              <w:bottom w:val="single" w:sz="4" w:space="0" w:color="auto"/>
              <w:right w:val="single" w:sz="4" w:space="0" w:color="auto"/>
            </w:tcBorders>
            <w:shd w:val="clear" w:color="auto" w:fill="auto"/>
            <w:vAlign w:val="center"/>
            <w:hideMark/>
          </w:tcPr>
          <w:p w14:paraId="15F86C1E" w14:textId="77777777" w:rsidR="008E10FB" w:rsidRPr="008E10FB" w:rsidRDefault="008E10FB" w:rsidP="00573B2F">
            <w:pPr>
              <w:rPr>
                <w:rFonts w:ascii="Verdana" w:hAnsi="Verdana"/>
                <w:b/>
                <w:bCs/>
                <w:color w:val="000000"/>
                <w:sz w:val="18"/>
                <w:szCs w:val="18"/>
                <w:lang w:eastAsia="hr-HR"/>
              </w:rPr>
            </w:pPr>
            <w:proofErr w:type="spellStart"/>
            <w:r w:rsidRPr="008E10FB">
              <w:rPr>
                <w:rFonts w:ascii="Verdana" w:hAnsi="Verdana"/>
                <w:b/>
                <w:bCs/>
                <w:color w:val="000000"/>
                <w:sz w:val="18"/>
                <w:szCs w:val="18"/>
                <w:lang w:eastAsia="hr-HR"/>
              </w:rPr>
              <w:t>Komunalna</w:t>
            </w:r>
            <w:proofErr w:type="spellEnd"/>
            <w:r w:rsidRPr="008E10FB">
              <w:rPr>
                <w:rFonts w:ascii="Verdana" w:hAnsi="Verdana"/>
                <w:b/>
                <w:bCs/>
                <w:color w:val="000000"/>
                <w:sz w:val="18"/>
                <w:szCs w:val="18"/>
                <w:lang w:eastAsia="hr-HR"/>
              </w:rPr>
              <w:t xml:space="preserve"> </w:t>
            </w:r>
            <w:proofErr w:type="spellStart"/>
            <w:r w:rsidRPr="008E10FB">
              <w:rPr>
                <w:rFonts w:ascii="Verdana" w:hAnsi="Verdana"/>
                <w:b/>
                <w:bCs/>
                <w:color w:val="000000"/>
                <w:sz w:val="18"/>
                <w:szCs w:val="18"/>
                <w:lang w:eastAsia="hr-HR"/>
              </w:rPr>
              <w:t>djelatnost</w:t>
            </w:r>
            <w:proofErr w:type="spellEnd"/>
          </w:p>
        </w:tc>
        <w:tc>
          <w:tcPr>
            <w:tcW w:w="3152" w:type="dxa"/>
            <w:gridSpan w:val="2"/>
            <w:tcBorders>
              <w:top w:val="single" w:sz="4" w:space="0" w:color="auto"/>
              <w:left w:val="nil"/>
              <w:bottom w:val="single" w:sz="4" w:space="0" w:color="auto"/>
              <w:right w:val="single" w:sz="4" w:space="0" w:color="auto"/>
            </w:tcBorders>
            <w:shd w:val="clear" w:color="auto" w:fill="auto"/>
            <w:vAlign w:val="center"/>
            <w:hideMark/>
          </w:tcPr>
          <w:p w14:paraId="76586B73" w14:textId="77777777" w:rsidR="008E10FB" w:rsidRPr="008E10FB" w:rsidRDefault="008E10FB" w:rsidP="00573B2F">
            <w:pPr>
              <w:jc w:val="center"/>
              <w:rPr>
                <w:rFonts w:ascii="Verdana" w:hAnsi="Verdana"/>
                <w:b/>
                <w:bCs/>
                <w:color w:val="000000"/>
                <w:sz w:val="18"/>
                <w:szCs w:val="18"/>
                <w:lang w:eastAsia="hr-HR"/>
              </w:rPr>
            </w:pPr>
            <w:proofErr w:type="spellStart"/>
            <w:r w:rsidRPr="008E10FB">
              <w:rPr>
                <w:rFonts w:ascii="Verdana" w:hAnsi="Verdana"/>
                <w:b/>
                <w:bCs/>
                <w:color w:val="000000"/>
                <w:sz w:val="18"/>
                <w:szCs w:val="18"/>
                <w:lang w:eastAsia="hr-HR"/>
              </w:rPr>
              <w:t>Opis</w:t>
            </w:r>
            <w:proofErr w:type="spellEnd"/>
            <w:r w:rsidRPr="008E10FB">
              <w:rPr>
                <w:rFonts w:ascii="Verdana" w:hAnsi="Verdana"/>
                <w:b/>
                <w:bCs/>
                <w:color w:val="000000"/>
                <w:sz w:val="18"/>
                <w:szCs w:val="18"/>
                <w:lang w:eastAsia="hr-HR"/>
              </w:rPr>
              <w:t xml:space="preserve"> </w:t>
            </w:r>
            <w:proofErr w:type="spellStart"/>
            <w:r w:rsidRPr="008E10FB">
              <w:rPr>
                <w:rFonts w:ascii="Verdana" w:hAnsi="Verdana"/>
                <w:b/>
                <w:bCs/>
                <w:color w:val="000000"/>
                <w:sz w:val="18"/>
                <w:szCs w:val="18"/>
                <w:lang w:eastAsia="hr-HR"/>
              </w:rPr>
              <w:t>radova</w:t>
            </w:r>
            <w:proofErr w:type="spellEnd"/>
          </w:p>
        </w:tc>
        <w:tc>
          <w:tcPr>
            <w:tcW w:w="2805" w:type="dxa"/>
            <w:gridSpan w:val="2"/>
            <w:tcBorders>
              <w:top w:val="single" w:sz="4" w:space="0" w:color="auto"/>
              <w:left w:val="nil"/>
              <w:bottom w:val="single" w:sz="4" w:space="0" w:color="auto"/>
              <w:right w:val="single" w:sz="4" w:space="0" w:color="auto"/>
            </w:tcBorders>
            <w:vAlign w:val="center"/>
          </w:tcPr>
          <w:p w14:paraId="391F0F97" w14:textId="77777777" w:rsidR="008E10FB" w:rsidRPr="008E10FB" w:rsidRDefault="008E10FB" w:rsidP="00573B2F">
            <w:pPr>
              <w:jc w:val="center"/>
              <w:rPr>
                <w:rFonts w:ascii="Verdana" w:hAnsi="Verdana"/>
                <w:b/>
                <w:bCs/>
                <w:color w:val="000000"/>
                <w:sz w:val="18"/>
                <w:szCs w:val="18"/>
                <w:lang w:eastAsia="hr-HR"/>
              </w:rPr>
            </w:pPr>
            <w:proofErr w:type="spellStart"/>
            <w:r w:rsidRPr="008E10FB">
              <w:rPr>
                <w:rFonts w:ascii="Verdana" w:hAnsi="Verdana"/>
                <w:b/>
                <w:bCs/>
                <w:color w:val="000000"/>
                <w:sz w:val="18"/>
                <w:szCs w:val="18"/>
                <w:lang w:eastAsia="hr-HR"/>
              </w:rPr>
              <w:t>Opseg</w:t>
            </w:r>
            <w:proofErr w:type="spellEnd"/>
            <w:r w:rsidRPr="008E10FB">
              <w:rPr>
                <w:rFonts w:ascii="Verdana" w:hAnsi="Verdana"/>
                <w:b/>
                <w:bCs/>
                <w:color w:val="000000"/>
                <w:sz w:val="18"/>
                <w:szCs w:val="18"/>
                <w:lang w:eastAsia="hr-HR"/>
              </w:rPr>
              <w:t xml:space="preserve"> </w:t>
            </w:r>
            <w:proofErr w:type="spellStart"/>
            <w:r w:rsidRPr="008E10FB">
              <w:rPr>
                <w:rFonts w:ascii="Verdana" w:hAnsi="Verdana"/>
                <w:b/>
                <w:bCs/>
                <w:color w:val="000000"/>
                <w:sz w:val="18"/>
                <w:szCs w:val="18"/>
                <w:lang w:eastAsia="hr-HR"/>
              </w:rPr>
              <w:t>poslova</w:t>
            </w:r>
            <w:proofErr w:type="spellEnd"/>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A5F496" w14:textId="77777777" w:rsidR="008E10FB" w:rsidRPr="008E10FB" w:rsidRDefault="008E10FB" w:rsidP="00573B2F">
            <w:pPr>
              <w:jc w:val="center"/>
              <w:rPr>
                <w:rFonts w:ascii="Verdana" w:hAnsi="Verdana"/>
                <w:b/>
                <w:bCs/>
                <w:color w:val="000000"/>
                <w:sz w:val="18"/>
                <w:szCs w:val="18"/>
                <w:lang w:eastAsia="hr-HR"/>
              </w:rPr>
            </w:pPr>
            <w:proofErr w:type="spellStart"/>
            <w:r w:rsidRPr="008E10FB">
              <w:rPr>
                <w:rFonts w:ascii="Verdana" w:hAnsi="Verdana"/>
                <w:b/>
                <w:bCs/>
                <w:color w:val="000000"/>
                <w:sz w:val="18"/>
                <w:szCs w:val="18"/>
                <w:lang w:eastAsia="hr-HR"/>
              </w:rPr>
              <w:t>Planirana</w:t>
            </w:r>
            <w:proofErr w:type="spellEnd"/>
            <w:r w:rsidRPr="008E10FB">
              <w:rPr>
                <w:rFonts w:ascii="Verdana" w:hAnsi="Verdana"/>
                <w:b/>
                <w:bCs/>
                <w:color w:val="000000"/>
                <w:sz w:val="18"/>
                <w:szCs w:val="18"/>
                <w:lang w:eastAsia="hr-HR"/>
              </w:rPr>
              <w:t xml:space="preserve"> </w:t>
            </w:r>
            <w:proofErr w:type="spellStart"/>
            <w:r w:rsidRPr="008E10FB">
              <w:rPr>
                <w:rFonts w:ascii="Verdana" w:hAnsi="Verdana"/>
                <w:b/>
                <w:bCs/>
                <w:color w:val="000000"/>
                <w:sz w:val="18"/>
                <w:szCs w:val="18"/>
                <w:lang w:eastAsia="hr-HR"/>
              </w:rPr>
              <w:t>sredstva</w:t>
            </w:r>
            <w:proofErr w:type="spellEnd"/>
          </w:p>
        </w:tc>
        <w:tc>
          <w:tcPr>
            <w:tcW w:w="1723" w:type="dxa"/>
            <w:gridSpan w:val="2"/>
            <w:tcBorders>
              <w:top w:val="single" w:sz="4" w:space="0" w:color="auto"/>
              <w:left w:val="nil"/>
              <w:bottom w:val="single" w:sz="4" w:space="0" w:color="auto"/>
              <w:right w:val="nil"/>
            </w:tcBorders>
            <w:vAlign w:val="center"/>
          </w:tcPr>
          <w:p w14:paraId="34A50B70" w14:textId="77777777" w:rsidR="008E10FB" w:rsidRPr="008E10FB" w:rsidRDefault="008E10FB" w:rsidP="00573B2F">
            <w:pPr>
              <w:jc w:val="center"/>
              <w:rPr>
                <w:rFonts w:ascii="Verdana" w:hAnsi="Verdana"/>
                <w:b/>
                <w:bCs/>
                <w:color w:val="000000"/>
                <w:sz w:val="18"/>
                <w:szCs w:val="18"/>
                <w:lang w:eastAsia="hr-HR"/>
              </w:rPr>
            </w:pPr>
            <w:proofErr w:type="spellStart"/>
            <w:r w:rsidRPr="008E10FB">
              <w:rPr>
                <w:rFonts w:ascii="Verdana" w:hAnsi="Verdana"/>
                <w:b/>
                <w:bCs/>
                <w:color w:val="000000"/>
                <w:sz w:val="18"/>
                <w:szCs w:val="18"/>
                <w:lang w:eastAsia="hr-HR"/>
              </w:rPr>
              <w:t>Promjena</w:t>
            </w:r>
            <w:proofErr w:type="spellEnd"/>
          </w:p>
        </w:tc>
        <w:tc>
          <w:tcPr>
            <w:tcW w:w="1223" w:type="dxa"/>
            <w:gridSpan w:val="2"/>
            <w:tcBorders>
              <w:top w:val="single" w:sz="4" w:space="0" w:color="auto"/>
              <w:left w:val="nil"/>
              <w:bottom w:val="single" w:sz="4" w:space="0" w:color="auto"/>
              <w:right w:val="nil"/>
            </w:tcBorders>
            <w:vAlign w:val="center"/>
          </w:tcPr>
          <w:p w14:paraId="3AB4A5B9" w14:textId="77777777" w:rsidR="008E10FB" w:rsidRPr="008E10FB" w:rsidRDefault="008E10FB" w:rsidP="00573B2F">
            <w:pPr>
              <w:jc w:val="center"/>
              <w:rPr>
                <w:rFonts w:ascii="Verdana" w:hAnsi="Verdana"/>
                <w:b/>
                <w:bCs/>
                <w:color w:val="000000"/>
                <w:sz w:val="18"/>
                <w:szCs w:val="18"/>
                <w:lang w:eastAsia="hr-HR"/>
              </w:rPr>
            </w:pPr>
            <w:r w:rsidRPr="008E10FB">
              <w:rPr>
                <w:rFonts w:ascii="Verdana" w:hAnsi="Verdana"/>
                <w:b/>
                <w:bCs/>
                <w:color w:val="000000"/>
                <w:sz w:val="18"/>
                <w:szCs w:val="18"/>
                <w:lang w:eastAsia="hr-HR"/>
              </w:rPr>
              <w:t xml:space="preserve">Novi </w:t>
            </w:r>
            <w:proofErr w:type="spellStart"/>
            <w:r w:rsidRPr="008E10FB">
              <w:rPr>
                <w:rFonts w:ascii="Verdana" w:hAnsi="Verdana"/>
                <w:b/>
                <w:bCs/>
                <w:color w:val="000000"/>
                <w:sz w:val="18"/>
                <w:szCs w:val="18"/>
                <w:lang w:eastAsia="hr-HR"/>
              </w:rPr>
              <w:t>iznos</w:t>
            </w:r>
            <w:proofErr w:type="spellEnd"/>
          </w:p>
        </w:tc>
        <w:tc>
          <w:tcPr>
            <w:tcW w:w="2247" w:type="dxa"/>
            <w:gridSpan w:val="2"/>
            <w:tcBorders>
              <w:top w:val="single" w:sz="4" w:space="0" w:color="auto"/>
              <w:left w:val="nil"/>
              <w:bottom w:val="single" w:sz="4" w:space="0" w:color="auto"/>
              <w:right w:val="single" w:sz="4" w:space="0" w:color="auto"/>
            </w:tcBorders>
            <w:shd w:val="clear" w:color="auto" w:fill="auto"/>
            <w:vAlign w:val="center"/>
            <w:hideMark/>
          </w:tcPr>
          <w:p w14:paraId="3F468279" w14:textId="77777777" w:rsidR="008E10FB" w:rsidRPr="008E10FB" w:rsidRDefault="008E10FB" w:rsidP="00573B2F">
            <w:pPr>
              <w:rPr>
                <w:rFonts w:ascii="Verdana" w:hAnsi="Verdana"/>
                <w:b/>
                <w:bCs/>
                <w:color w:val="000000"/>
                <w:sz w:val="18"/>
                <w:szCs w:val="18"/>
                <w:lang w:eastAsia="hr-HR"/>
              </w:rPr>
            </w:pPr>
            <w:proofErr w:type="spellStart"/>
            <w:r w:rsidRPr="008E10FB">
              <w:rPr>
                <w:rFonts w:ascii="Verdana" w:hAnsi="Verdana"/>
                <w:b/>
                <w:bCs/>
                <w:color w:val="000000"/>
                <w:sz w:val="18"/>
                <w:szCs w:val="18"/>
                <w:lang w:eastAsia="hr-HR"/>
              </w:rPr>
              <w:t>Izvor</w:t>
            </w:r>
            <w:proofErr w:type="spellEnd"/>
            <w:r w:rsidRPr="008E10FB">
              <w:rPr>
                <w:rFonts w:ascii="Verdana" w:hAnsi="Verdana"/>
                <w:b/>
                <w:bCs/>
                <w:color w:val="000000"/>
                <w:sz w:val="18"/>
                <w:szCs w:val="18"/>
                <w:lang w:eastAsia="hr-HR"/>
              </w:rPr>
              <w:t xml:space="preserve"> </w:t>
            </w:r>
            <w:proofErr w:type="spellStart"/>
            <w:r w:rsidRPr="008E10FB">
              <w:rPr>
                <w:rFonts w:ascii="Verdana" w:hAnsi="Verdana"/>
                <w:b/>
                <w:bCs/>
                <w:color w:val="000000"/>
                <w:sz w:val="18"/>
                <w:szCs w:val="18"/>
                <w:lang w:eastAsia="hr-HR"/>
              </w:rPr>
              <w:t>financiranja</w:t>
            </w:r>
            <w:proofErr w:type="spellEnd"/>
          </w:p>
        </w:tc>
      </w:tr>
      <w:tr w:rsidR="008E10FB" w:rsidRPr="00325804" w14:paraId="7263216B" w14:textId="77777777" w:rsidTr="00573B2F">
        <w:trPr>
          <w:gridAfter w:val="1"/>
          <w:wAfter w:w="16" w:type="dxa"/>
          <w:trHeight w:val="381"/>
          <w:jc w:val="center"/>
        </w:trPr>
        <w:tc>
          <w:tcPr>
            <w:tcW w:w="5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DC6697"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1.</w:t>
            </w:r>
          </w:p>
        </w:tc>
        <w:tc>
          <w:tcPr>
            <w:tcW w:w="1623" w:type="dxa"/>
            <w:gridSpan w:val="2"/>
            <w:tcBorders>
              <w:top w:val="single" w:sz="4" w:space="0" w:color="auto"/>
              <w:left w:val="nil"/>
              <w:bottom w:val="single" w:sz="4" w:space="0" w:color="auto"/>
              <w:right w:val="single" w:sz="4" w:space="0" w:color="auto"/>
            </w:tcBorders>
            <w:shd w:val="clear" w:color="auto" w:fill="auto"/>
            <w:vAlign w:val="center"/>
            <w:hideMark/>
          </w:tcPr>
          <w:p w14:paraId="4A589B93" w14:textId="77777777" w:rsidR="008E10FB" w:rsidRPr="008E10FB" w:rsidRDefault="008E10FB" w:rsidP="008E10FB">
            <w:pPr>
              <w:jc w:val="left"/>
              <w:rPr>
                <w:rFonts w:ascii="Verdana" w:hAnsi="Verdana"/>
                <w:b/>
                <w:bCs/>
                <w:color w:val="000000"/>
                <w:sz w:val="18"/>
                <w:szCs w:val="18"/>
                <w:lang w:eastAsia="hr-HR"/>
              </w:rPr>
            </w:pPr>
            <w:r w:rsidRPr="008E10FB">
              <w:rPr>
                <w:rFonts w:ascii="Verdana" w:hAnsi="Verdana"/>
                <w:b/>
                <w:bCs/>
                <w:color w:val="000000"/>
                <w:sz w:val="18"/>
                <w:szCs w:val="18"/>
                <w:lang w:eastAsia="hr-HR"/>
              </w:rPr>
              <w:t xml:space="preserve">Održavanje </w:t>
            </w:r>
            <w:proofErr w:type="spellStart"/>
            <w:r w:rsidRPr="008E10FB">
              <w:rPr>
                <w:rFonts w:ascii="Verdana" w:hAnsi="Verdana"/>
                <w:b/>
                <w:bCs/>
                <w:color w:val="000000"/>
                <w:sz w:val="18"/>
                <w:szCs w:val="18"/>
                <w:lang w:eastAsia="hr-HR"/>
              </w:rPr>
              <w:t>nerazvrstanih</w:t>
            </w:r>
            <w:proofErr w:type="spellEnd"/>
            <w:r w:rsidRPr="008E10FB">
              <w:rPr>
                <w:rFonts w:ascii="Verdana" w:hAnsi="Verdana"/>
                <w:b/>
                <w:bCs/>
                <w:color w:val="000000"/>
                <w:sz w:val="18"/>
                <w:szCs w:val="18"/>
                <w:lang w:eastAsia="hr-HR"/>
              </w:rPr>
              <w:t xml:space="preserve"> cesta</w:t>
            </w:r>
          </w:p>
        </w:tc>
        <w:tc>
          <w:tcPr>
            <w:tcW w:w="3152" w:type="dxa"/>
            <w:gridSpan w:val="2"/>
            <w:tcBorders>
              <w:top w:val="single" w:sz="4" w:space="0" w:color="auto"/>
              <w:left w:val="nil"/>
              <w:bottom w:val="single" w:sz="4" w:space="0" w:color="auto"/>
              <w:right w:val="single" w:sz="4" w:space="0" w:color="auto"/>
            </w:tcBorders>
            <w:shd w:val="clear" w:color="auto" w:fill="auto"/>
            <w:vAlign w:val="center"/>
            <w:hideMark/>
          </w:tcPr>
          <w:p w14:paraId="445545BF"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 </w:t>
            </w:r>
          </w:p>
        </w:tc>
        <w:tc>
          <w:tcPr>
            <w:tcW w:w="2805" w:type="dxa"/>
            <w:gridSpan w:val="2"/>
            <w:tcBorders>
              <w:top w:val="single" w:sz="4" w:space="0" w:color="auto"/>
              <w:left w:val="nil"/>
              <w:bottom w:val="single" w:sz="4" w:space="0" w:color="auto"/>
              <w:right w:val="single" w:sz="4" w:space="0" w:color="auto"/>
            </w:tcBorders>
          </w:tcPr>
          <w:p w14:paraId="16618715" w14:textId="77777777" w:rsidR="008E10FB" w:rsidRPr="008E10FB" w:rsidRDefault="008E10FB" w:rsidP="00573B2F">
            <w:pPr>
              <w:rPr>
                <w:rFonts w:ascii="Verdana" w:hAnsi="Verdana"/>
                <w:b/>
                <w:bCs/>
                <w:color w:val="000000"/>
                <w:sz w:val="18"/>
                <w:szCs w:val="18"/>
                <w:lang w:eastAsia="hr-HR"/>
              </w:rPr>
            </w:pP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687EA2D"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63.441,51</w:t>
            </w:r>
          </w:p>
        </w:tc>
        <w:tc>
          <w:tcPr>
            <w:tcW w:w="1723" w:type="dxa"/>
            <w:gridSpan w:val="2"/>
            <w:tcBorders>
              <w:top w:val="single" w:sz="4" w:space="0" w:color="auto"/>
              <w:left w:val="nil"/>
              <w:bottom w:val="single" w:sz="4" w:space="0" w:color="auto"/>
              <w:right w:val="single" w:sz="4" w:space="0" w:color="auto"/>
            </w:tcBorders>
            <w:vAlign w:val="center"/>
          </w:tcPr>
          <w:p w14:paraId="172F8702" w14:textId="77777777" w:rsidR="008E10FB" w:rsidRPr="008E10FB" w:rsidRDefault="008E10FB" w:rsidP="00573B2F">
            <w:pPr>
              <w:jc w:val="center"/>
              <w:rPr>
                <w:rFonts w:ascii="Verdana" w:hAnsi="Verdana"/>
                <w:b/>
                <w:bCs/>
                <w:color w:val="000000"/>
                <w:sz w:val="18"/>
                <w:szCs w:val="18"/>
                <w:lang w:eastAsia="hr-HR"/>
              </w:rPr>
            </w:pPr>
            <w:r w:rsidRPr="008E10FB">
              <w:rPr>
                <w:rFonts w:ascii="Verdana" w:hAnsi="Verdana"/>
                <w:b/>
                <w:bCs/>
                <w:color w:val="000000"/>
                <w:sz w:val="18"/>
                <w:szCs w:val="18"/>
                <w:lang w:eastAsia="hr-HR"/>
              </w:rPr>
              <w:t>5.000,00</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155B1638" w14:textId="77777777" w:rsidR="008E10FB" w:rsidRPr="008E10FB" w:rsidRDefault="008E10FB" w:rsidP="00573B2F">
            <w:pPr>
              <w:jc w:val="center"/>
              <w:rPr>
                <w:rFonts w:ascii="Verdana" w:hAnsi="Verdana"/>
                <w:b/>
                <w:bCs/>
                <w:color w:val="000000"/>
                <w:sz w:val="18"/>
                <w:szCs w:val="18"/>
                <w:lang w:eastAsia="hr-HR"/>
              </w:rPr>
            </w:pPr>
            <w:r w:rsidRPr="008E10FB">
              <w:rPr>
                <w:rFonts w:ascii="Verdana" w:hAnsi="Verdana"/>
                <w:b/>
                <w:bCs/>
                <w:color w:val="000000"/>
                <w:sz w:val="18"/>
                <w:szCs w:val="18"/>
                <w:lang w:eastAsia="hr-HR"/>
              </w:rPr>
              <w:t>68.441,51</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270288D" w14:textId="77777777" w:rsidR="008E10FB" w:rsidRPr="008E10FB" w:rsidRDefault="008E10FB" w:rsidP="00573B2F">
            <w:pPr>
              <w:rPr>
                <w:rFonts w:ascii="Verdana" w:hAnsi="Verdana"/>
                <w:b/>
                <w:bCs/>
                <w:color w:val="000000"/>
                <w:sz w:val="18"/>
                <w:szCs w:val="18"/>
                <w:u w:val="single"/>
                <w:lang w:eastAsia="hr-HR"/>
              </w:rPr>
            </w:pPr>
            <w:proofErr w:type="spellStart"/>
            <w:r w:rsidRPr="008E10FB">
              <w:rPr>
                <w:rFonts w:ascii="Verdana" w:hAnsi="Verdana"/>
                <w:color w:val="000000"/>
                <w:sz w:val="18"/>
                <w:szCs w:val="18"/>
                <w:u w:val="single"/>
                <w:lang w:eastAsia="hr-HR"/>
              </w:rPr>
              <w:t>Pomoći</w:t>
            </w:r>
            <w:proofErr w:type="spellEnd"/>
            <w:r w:rsidRPr="008E10FB">
              <w:rPr>
                <w:rFonts w:ascii="Verdana" w:hAnsi="Verdana"/>
                <w:color w:val="000000"/>
                <w:sz w:val="18"/>
                <w:szCs w:val="18"/>
                <w:u w:val="single"/>
                <w:lang w:eastAsia="hr-HR"/>
              </w:rPr>
              <w:t xml:space="preserve"> </w:t>
            </w:r>
            <w:r w:rsidRPr="008E10FB">
              <w:rPr>
                <w:rFonts w:ascii="Verdana" w:hAnsi="Verdana"/>
                <w:b/>
                <w:bCs/>
                <w:color w:val="000000"/>
                <w:sz w:val="18"/>
                <w:szCs w:val="18"/>
                <w:u w:val="single"/>
                <w:lang w:eastAsia="hr-HR"/>
              </w:rPr>
              <w:t>(55.434,67)</w:t>
            </w:r>
          </w:p>
          <w:p w14:paraId="03D08AA2" w14:textId="77777777" w:rsidR="008E10FB" w:rsidRPr="008E10FB" w:rsidRDefault="008E10FB" w:rsidP="00573B2F">
            <w:pPr>
              <w:rPr>
                <w:rFonts w:ascii="Verdana" w:hAnsi="Verdana"/>
                <w:b/>
                <w:bCs/>
                <w:color w:val="000000"/>
                <w:sz w:val="18"/>
                <w:szCs w:val="18"/>
                <w:u w:val="single"/>
                <w:lang w:eastAsia="hr-HR"/>
              </w:rPr>
            </w:pPr>
            <w:proofErr w:type="spellStart"/>
            <w:r w:rsidRPr="008E10FB">
              <w:rPr>
                <w:rFonts w:ascii="Verdana" w:hAnsi="Verdana"/>
                <w:color w:val="000000"/>
                <w:sz w:val="18"/>
                <w:szCs w:val="18"/>
                <w:u w:val="single"/>
                <w:lang w:eastAsia="hr-HR"/>
              </w:rPr>
              <w:lastRenderedPageBreak/>
              <w:t>Prihodi</w:t>
            </w:r>
            <w:proofErr w:type="spellEnd"/>
            <w:r w:rsidRPr="008E10FB">
              <w:rPr>
                <w:rFonts w:ascii="Verdana" w:hAnsi="Verdana"/>
                <w:color w:val="000000"/>
                <w:sz w:val="18"/>
                <w:szCs w:val="18"/>
                <w:u w:val="single"/>
                <w:lang w:eastAsia="hr-HR"/>
              </w:rPr>
              <w:t xml:space="preserve"> za </w:t>
            </w:r>
            <w:proofErr w:type="spellStart"/>
            <w:r w:rsidRPr="008E10FB">
              <w:rPr>
                <w:rFonts w:ascii="Verdana" w:hAnsi="Verdana"/>
                <w:color w:val="000000"/>
                <w:sz w:val="18"/>
                <w:szCs w:val="18"/>
                <w:u w:val="single"/>
                <w:lang w:eastAsia="hr-HR"/>
              </w:rPr>
              <w:t>posebne</w:t>
            </w:r>
            <w:proofErr w:type="spellEnd"/>
            <w:r w:rsidRPr="008E10FB">
              <w:rPr>
                <w:rFonts w:ascii="Verdana" w:hAnsi="Verdana"/>
                <w:color w:val="000000"/>
                <w:sz w:val="18"/>
                <w:szCs w:val="18"/>
                <w:u w:val="single"/>
                <w:lang w:eastAsia="hr-HR"/>
              </w:rPr>
              <w:t xml:space="preserve"> </w:t>
            </w:r>
            <w:proofErr w:type="spellStart"/>
            <w:r w:rsidRPr="008E10FB">
              <w:rPr>
                <w:rFonts w:ascii="Verdana" w:hAnsi="Verdana"/>
                <w:color w:val="000000"/>
                <w:sz w:val="18"/>
                <w:szCs w:val="18"/>
                <w:u w:val="single"/>
                <w:lang w:eastAsia="hr-HR"/>
              </w:rPr>
              <w:t>namjene</w:t>
            </w:r>
            <w:proofErr w:type="spellEnd"/>
            <w:r w:rsidRPr="008E10FB">
              <w:rPr>
                <w:rFonts w:ascii="Verdana" w:hAnsi="Verdana"/>
                <w:b/>
                <w:bCs/>
                <w:color w:val="000000"/>
                <w:sz w:val="18"/>
                <w:szCs w:val="18"/>
                <w:u w:val="single"/>
                <w:lang w:eastAsia="hr-HR"/>
              </w:rPr>
              <w:t xml:space="preserve"> (13.006,84)</w:t>
            </w:r>
          </w:p>
        </w:tc>
      </w:tr>
      <w:tr w:rsidR="008E10FB" w:rsidRPr="00325804" w14:paraId="2872B3F1" w14:textId="77777777" w:rsidTr="00573B2F">
        <w:trPr>
          <w:gridAfter w:val="1"/>
          <w:wAfter w:w="16" w:type="dxa"/>
          <w:trHeight w:val="416"/>
          <w:jc w:val="center"/>
        </w:trPr>
        <w:tc>
          <w:tcPr>
            <w:tcW w:w="5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0060B64"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lastRenderedPageBreak/>
              <w:t> </w:t>
            </w:r>
          </w:p>
        </w:tc>
        <w:tc>
          <w:tcPr>
            <w:tcW w:w="1623" w:type="dxa"/>
            <w:gridSpan w:val="2"/>
            <w:tcBorders>
              <w:top w:val="single" w:sz="4" w:space="0" w:color="auto"/>
              <w:left w:val="nil"/>
              <w:bottom w:val="single" w:sz="4" w:space="0" w:color="auto"/>
              <w:right w:val="single" w:sz="4" w:space="0" w:color="auto"/>
            </w:tcBorders>
            <w:shd w:val="clear" w:color="auto" w:fill="auto"/>
            <w:vAlign w:val="center"/>
            <w:hideMark/>
          </w:tcPr>
          <w:p w14:paraId="62EFEF8A"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3152" w:type="dxa"/>
            <w:gridSpan w:val="2"/>
            <w:tcBorders>
              <w:top w:val="single" w:sz="4" w:space="0" w:color="auto"/>
              <w:left w:val="nil"/>
              <w:bottom w:val="single" w:sz="4" w:space="0" w:color="auto"/>
              <w:right w:val="single" w:sz="4" w:space="0" w:color="auto"/>
            </w:tcBorders>
            <w:shd w:val="clear" w:color="auto" w:fill="auto"/>
            <w:vAlign w:val="center"/>
            <w:hideMark/>
          </w:tcPr>
          <w:p w14:paraId="29C576C6"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Usluge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tekućeg</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investicijskog</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održavanja-usluge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malčiranja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uz</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nerazvrstane</w:t>
            </w:r>
            <w:proofErr w:type="spellEnd"/>
            <w:r w:rsidRPr="008E10FB">
              <w:rPr>
                <w:rFonts w:ascii="Verdana" w:hAnsi="Verdana"/>
                <w:color w:val="000000"/>
                <w:sz w:val="18"/>
                <w:szCs w:val="18"/>
                <w:lang w:eastAsia="hr-HR"/>
              </w:rPr>
              <w:t xml:space="preserve"> ceste (R0089)</w:t>
            </w:r>
          </w:p>
        </w:tc>
        <w:tc>
          <w:tcPr>
            <w:tcW w:w="2805" w:type="dxa"/>
            <w:gridSpan w:val="2"/>
            <w:tcBorders>
              <w:top w:val="single" w:sz="4" w:space="0" w:color="auto"/>
              <w:left w:val="nil"/>
              <w:bottom w:val="single" w:sz="4" w:space="0" w:color="auto"/>
              <w:right w:val="single" w:sz="4" w:space="0" w:color="auto"/>
            </w:tcBorders>
          </w:tcPr>
          <w:p w14:paraId="176A4427"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Malčiranje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uz</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nerazvrstane</w:t>
            </w:r>
            <w:proofErr w:type="spellEnd"/>
            <w:r w:rsidRPr="008E10FB">
              <w:rPr>
                <w:rFonts w:ascii="Verdana" w:hAnsi="Verdana"/>
                <w:color w:val="000000"/>
                <w:sz w:val="18"/>
                <w:szCs w:val="18"/>
                <w:lang w:eastAsia="hr-HR"/>
              </w:rPr>
              <w:t xml:space="preserve"> ceste po </w:t>
            </w:r>
            <w:proofErr w:type="spellStart"/>
            <w:r w:rsidRPr="008E10FB">
              <w:rPr>
                <w:rFonts w:ascii="Verdana" w:hAnsi="Verdana"/>
                <w:color w:val="000000"/>
                <w:sz w:val="18"/>
                <w:szCs w:val="18"/>
                <w:lang w:eastAsia="hr-HR"/>
              </w:rPr>
              <w:t>naseljima</w:t>
            </w:r>
            <w:proofErr w:type="spellEnd"/>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544D0"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19.908,42</w:t>
            </w:r>
          </w:p>
        </w:tc>
        <w:tc>
          <w:tcPr>
            <w:tcW w:w="1723" w:type="dxa"/>
            <w:gridSpan w:val="2"/>
            <w:tcBorders>
              <w:top w:val="single" w:sz="4" w:space="0" w:color="auto"/>
              <w:left w:val="nil"/>
              <w:bottom w:val="single" w:sz="4" w:space="0" w:color="auto"/>
              <w:right w:val="single" w:sz="4" w:space="0" w:color="auto"/>
            </w:tcBorders>
            <w:vAlign w:val="center"/>
          </w:tcPr>
          <w:p w14:paraId="44EDC5B1"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5.000,00</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70C5E0E1"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24.908,42</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250FFD0"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xml:space="preserve">5.1. </w:t>
            </w:r>
            <w:proofErr w:type="spellStart"/>
            <w:r w:rsidRPr="008E10FB">
              <w:rPr>
                <w:rFonts w:ascii="Verdana" w:hAnsi="Verdana"/>
                <w:color w:val="000000"/>
                <w:sz w:val="18"/>
                <w:szCs w:val="18"/>
                <w:lang w:eastAsia="hr-HR"/>
              </w:rPr>
              <w:t>Pomoći</w:t>
            </w:r>
            <w:proofErr w:type="spellEnd"/>
          </w:p>
        </w:tc>
      </w:tr>
      <w:tr w:rsidR="008E10FB" w:rsidRPr="00325804" w14:paraId="255A9DFB" w14:textId="77777777" w:rsidTr="00573B2F">
        <w:trPr>
          <w:gridAfter w:val="1"/>
          <w:wAfter w:w="16" w:type="dxa"/>
          <w:trHeight w:val="434"/>
          <w:jc w:val="center"/>
        </w:trPr>
        <w:tc>
          <w:tcPr>
            <w:tcW w:w="583" w:type="dxa"/>
            <w:gridSpan w:val="2"/>
            <w:tcBorders>
              <w:top w:val="single" w:sz="4" w:space="0" w:color="auto"/>
              <w:left w:val="single" w:sz="4" w:space="0" w:color="auto"/>
              <w:bottom w:val="nil"/>
              <w:right w:val="single" w:sz="4" w:space="0" w:color="auto"/>
            </w:tcBorders>
            <w:shd w:val="clear" w:color="auto" w:fill="auto"/>
            <w:vAlign w:val="center"/>
            <w:hideMark/>
          </w:tcPr>
          <w:p w14:paraId="536DF53F"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1623" w:type="dxa"/>
            <w:gridSpan w:val="2"/>
            <w:tcBorders>
              <w:top w:val="single" w:sz="4" w:space="0" w:color="auto"/>
              <w:left w:val="nil"/>
              <w:bottom w:val="nil"/>
              <w:right w:val="single" w:sz="4" w:space="0" w:color="auto"/>
            </w:tcBorders>
            <w:shd w:val="clear" w:color="auto" w:fill="auto"/>
            <w:vAlign w:val="center"/>
            <w:hideMark/>
          </w:tcPr>
          <w:p w14:paraId="3C6663C7"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3152" w:type="dxa"/>
            <w:gridSpan w:val="2"/>
            <w:tcBorders>
              <w:top w:val="single" w:sz="4" w:space="0" w:color="auto"/>
              <w:left w:val="nil"/>
              <w:bottom w:val="single" w:sz="4" w:space="0" w:color="auto"/>
              <w:right w:val="single" w:sz="4" w:space="0" w:color="auto"/>
            </w:tcBorders>
            <w:shd w:val="clear" w:color="auto" w:fill="auto"/>
            <w:vAlign w:val="center"/>
            <w:hideMark/>
          </w:tcPr>
          <w:p w14:paraId="3F0EA6BB"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Usluge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tekućeg</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investicijskog</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održavanja</w:t>
            </w:r>
            <w:proofErr w:type="spellEnd"/>
            <w:r w:rsidRPr="008E10FB">
              <w:rPr>
                <w:rFonts w:ascii="Verdana" w:hAnsi="Verdana"/>
                <w:color w:val="000000"/>
                <w:sz w:val="18"/>
                <w:szCs w:val="18"/>
                <w:lang w:eastAsia="hr-HR"/>
              </w:rPr>
              <w:t xml:space="preserve"> cesta u </w:t>
            </w:r>
            <w:proofErr w:type="spellStart"/>
            <w:r w:rsidRPr="008E10FB">
              <w:rPr>
                <w:rFonts w:ascii="Verdana" w:hAnsi="Verdana"/>
                <w:color w:val="000000"/>
                <w:sz w:val="18"/>
                <w:szCs w:val="18"/>
                <w:lang w:eastAsia="hr-HR"/>
              </w:rPr>
              <w:t>zimskim</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uvjetima</w:t>
            </w:r>
            <w:proofErr w:type="spellEnd"/>
            <w:r w:rsidRPr="008E10FB">
              <w:rPr>
                <w:rFonts w:ascii="Verdana" w:hAnsi="Verdana"/>
                <w:color w:val="000000"/>
                <w:sz w:val="18"/>
                <w:szCs w:val="18"/>
                <w:lang w:eastAsia="hr-HR"/>
              </w:rPr>
              <w:t xml:space="preserve"> (R0091)</w:t>
            </w:r>
          </w:p>
        </w:tc>
        <w:tc>
          <w:tcPr>
            <w:tcW w:w="2805" w:type="dxa"/>
            <w:gridSpan w:val="2"/>
            <w:tcBorders>
              <w:top w:val="single" w:sz="4" w:space="0" w:color="auto"/>
              <w:left w:val="nil"/>
              <w:bottom w:val="single" w:sz="4" w:space="0" w:color="auto"/>
              <w:right w:val="single" w:sz="4" w:space="0" w:color="auto"/>
            </w:tcBorders>
          </w:tcPr>
          <w:p w14:paraId="301F1AD1" w14:textId="77777777" w:rsidR="008E10FB" w:rsidRPr="008E10FB" w:rsidRDefault="008E10FB" w:rsidP="008E10FB">
            <w:pPr>
              <w:jc w:val="left"/>
              <w:rPr>
                <w:rFonts w:ascii="Verdana" w:hAnsi="Verdana"/>
                <w:color w:val="000000"/>
                <w:sz w:val="18"/>
                <w:szCs w:val="18"/>
                <w:lang w:eastAsia="hr-HR"/>
              </w:rPr>
            </w:pPr>
            <w:r w:rsidRPr="008E10FB">
              <w:rPr>
                <w:rFonts w:ascii="Verdana" w:hAnsi="Verdana"/>
                <w:color w:val="000000"/>
                <w:sz w:val="18"/>
                <w:szCs w:val="18"/>
                <w:lang w:eastAsia="hr-HR"/>
              </w:rPr>
              <w:t xml:space="preserve">Održavanje </w:t>
            </w:r>
            <w:proofErr w:type="spellStart"/>
            <w:r w:rsidRPr="008E10FB">
              <w:rPr>
                <w:rFonts w:ascii="Verdana" w:hAnsi="Verdana"/>
                <w:color w:val="000000"/>
                <w:sz w:val="18"/>
                <w:szCs w:val="18"/>
                <w:lang w:eastAsia="hr-HR"/>
              </w:rPr>
              <w:t>svih</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nerazvrstanih</w:t>
            </w:r>
            <w:proofErr w:type="spellEnd"/>
            <w:r w:rsidRPr="008E10FB">
              <w:rPr>
                <w:rFonts w:ascii="Verdana" w:hAnsi="Verdana"/>
                <w:color w:val="000000"/>
                <w:sz w:val="18"/>
                <w:szCs w:val="18"/>
                <w:lang w:eastAsia="hr-HR"/>
              </w:rPr>
              <w:t xml:space="preserve"> cesta </w:t>
            </w:r>
            <w:proofErr w:type="spellStart"/>
            <w:r w:rsidRPr="008E10FB">
              <w:rPr>
                <w:rFonts w:ascii="Verdana" w:hAnsi="Verdana"/>
                <w:color w:val="000000"/>
                <w:sz w:val="18"/>
                <w:szCs w:val="18"/>
                <w:lang w:eastAsia="hr-HR"/>
              </w:rPr>
              <w:t>prohodnim</w:t>
            </w:r>
            <w:proofErr w:type="spellEnd"/>
            <w:r w:rsidRPr="008E10FB">
              <w:rPr>
                <w:rFonts w:ascii="Verdana" w:hAnsi="Verdana"/>
                <w:color w:val="000000"/>
                <w:sz w:val="18"/>
                <w:szCs w:val="18"/>
                <w:lang w:eastAsia="hr-HR"/>
              </w:rPr>
              <w:t xml:space="preserve"> u </w:t>
            </w:r>
            <w:proofErr w:type="spellStart"/>
            <w:r w:rsidRPr="008E10FB">
              <w:rPr>
                <w:rFonts w:ascii="Verdana" w:hAnsi="Verdana"/>
                <w:color w:val="000000"/>
                <w:sz w:val="18"/>
                <w:szCs w:val="18"/>
                <w:lang w:eastAsia="hr-HR"/>
              </w:rPr>
              <w:t>zimskim</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uvjetima</w:t>
            </w:r>
            <w:proofErr w:type="spellEnd"/>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549752"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9.290,60</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2C3E0500"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0,00</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62528D2A"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9.290,60</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3FE7EFE"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xml:space="preserve">4.1. </w:t>
            </w:r>
            <w:proofErr w:type="spellStart"/>
            <w:r w:rsidRPr="008E10FB">
              <w:rPr>
                <w:rFonts w:ascii="Verdana" w:hAnsi="Verdana"/>
                <w:color w:val="000000"/>
                <w:sz w:val="18"/>
                <w:szCs w:val="18"/>
                <w:lang w:eastAsia="hr-HR"/>
              </w:rPr>
              <w:t>Prihodi</w:t>
            </w:r>
            <w:proofErr w:type="spellEnd"/>
            <w:r w:rsidRPr="008E10FB">
              <w:rPr>
                <w:rFonts w:ascii="Verdana" w:hAnsi="Verdana"/>
                <w:color w:val="000000"/>
                <w:sz w:val="18"/>
                <w:szCs w:val="18"/>
                <w:lang w:eastAsia="hr-HR"/>
              </w:rPr>
              <w:t xml:space="preserve"> za </w:t>
            </w:r>
            <w:proofErr w:type="spellStart"/>
            <w:r w:rsidRPr="008E10FB">
              <w:rPr>
                <w:rFonts w:ascii="Verdana" w:hAnsi="Verdana"/>
                <w:color w:val="000000"/>
                <w:sz w:val="18"/>
                <w:szCs w:val="18"/>
                <w:lang w:eastAsia="hr-HR"/>
              </w:rPr>
              <w:t>posebne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namjene</w:t>
            </w:r>
            <w:proofErr w:type="spellEnd"/>
          </w:p>
        </w:tc>
      </w:tr>
      <w:tr w:rsidR="008E10FB" w:rsidRPr="00325804" w14:paraId="7A2F3FC9" w14:textId="77777777" w:rsidTr="00573B2F">
        <w:trPr>
          <w:gridAfter w:val="1"/>
          <w:wAfter w:w="16" w:type="dxa"/>
          <w:trHeight w:val="470"/>
          <w:jc w:val="center"/>
        </w:trPr>
        <w:tc>
          <w:tcPr>
            <w:tcW w:w="583" w:type="dxa"/>
            <w:gridSpan w:val="2"/>
            <w:tcBorders>
              <w:top w:val="nil"/>
              <w:left w:val="single" w:sz="4" w:space="0" w:color="auto"/>
              <w:bottom w:val="nil"/>
              <w:right w:val="single" w:sz="4" w:space="0" w:color="auto"/>
            </w:tcBorders>
            <w:shd w:val="clear" w:color="auto" w:fill="auto"/>
            <w:vAlign w:val="center"/>
            <w:hideMark/>
          </w:tcPr>
          <w:p w14:paraId="206B7982"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1623" w:type="dxa"/>
            <w:gridSpan w:val="2"/>
            <w:tcBorders>
              <w:top w:val="nil"/>
              <w:left w:val="nil"/>
              <w:bottom w:val="nil"/>
              <w:right w:val="single" w:sz="4" w:space="0" w:color="auto"/>
            </w:tcBorders>
            <w:shd w:val="clear" w:color="auto" w:fill="auto"/>
            <w:vAlign w:val="center"/>
            <w:hideMark/>
          </w:tcPr>
          <w:p w14:paraId="5621231A"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3152" w:type="dxa"/>
            <w:gridSpan w:val="2"/>
            <w:tcBorders>
              <w:top w:val="single" w:sz="4" w:space="0" w:color="auto"/>
              <w:left w:val="nil"/>
              <w:bottom w:val="single" w:sz="4" w:space="0" w:color="auto"/>
              <w:right w:val="single" w:sz="4" w:space="0" w:color="auto"/>
            </w:tcBorders>
            <w:shd w:val="clear" w:color="auto" w:fill="auto"/>
            <w:vAlign w:val="center"/>
            <w:hideMark/>
          </w:tcPr>
          <w:p w14:paraId="504C8319"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Materijal</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dijelovi</w:t>
            </w:r>
            <w:proofErr w:type="spellEnd"/>
            <w:r w:rsidRPr="008E10FB">
              <w:rPr>
                <w:rFonts w:ascii="Verdana" w:hAnsi="Verdana"/>
                <w:color w:val="000000"/>
                <w:sz w:val="18"/>
                <w:szCs w:val="18"/>
                <w:lang w:eastAsia="hr-HR"/>
              </w:rPr>
              <w:t xml:space="preserve"> za </w:t>
            </w:r>
            <w:proofErr w:type="spellStart"/>
            <w:r w:rsidRPr="008E10FB">
              <w:rPr>
                <w:rFonts w:ascii="Verdana" w:hAnsi="Verdana"/>
                <w:color w:val="000000"/>
                <w:sz w:val="18"/>
                <w:szCs w:val="18"/>
                <w:lang w:eastAsia="hr-HR"/>
              </w:rPr>
              <w:t>tekuće</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investicijsko</w:t>
            </w:r>
            <w:proofErr w:type="spellEnd"/>
            <w:r w:rsidRPr="008E10FB">
              <w:rPr>
                <w:rFonts w:ascii="Verdana" w:hAnsi="Verdana"/>
                <w:color w:val="000000"/>
                <w:sz w:val="18"/>
                <w:szCs w:val="18"/>
                <w:lang w:eastAsia="hr-HR"/>
              </w:rPr>
              <w:t xml:space="preserve"> održavanje </w:t>
            </w:r>
            <w:proofErr w:type="spellStart"/>
            <w:r w:rsidRPr="008E10FB">
              <w:rPr>
                <w:rFonts w:ascii="Verdana" w:hAnsi="Verdana"/>
                <w:color w:val="000000"/>
                <w:sz w:val="18"/>
                <w:szCs w:val="18"/>
                <w:lang w:eastAsia="hr-HR"/>
              </w:rPr>
              <w:t>nerazvrstanih</w:t>
            </w:r>
            <w:proofErr w:type="spellEnd"/>
            <w:r w:rsidRPr="008E10FB">
              <w:rPr>
                <w:rFonts w:ascii="Verdana" w:hAnsi="Verdana"/>
                <w:color w:val="000000"/>
                <w:sz w:val="18"/>
                <w:szCs w:val="18"/>
                <w:lang w:eastAsia="hr-HR"/>
              </w:rPr>
              <w:t xml:space="preserve"> cesta (R0088)</w:t>
            </w:r>
          </w:p>
        </w:tc>
        <w:tc>
          <w:tcPr>
            <w:tcW w:w="2805" w:type="dxa"/>
            <w:gridSpan w:val="2"/>
            <w:tcBorders>
              <w:top w:val="single" w:sz="4" w:space="0" w:color="auto"/>
              <w:left w:val="nil"/>
              <w:bottom w:val="single" w:sz="4" w:space="0" w:color="auto"/>
              <w:right w:val="single" w:sz="4" w:space="0" w:color="auto"/>
            </w:tcBorders>
          </w:tcPr>
          <w:p w14:paraId="224E2A14" w14:textId="77777777" w:rsidR="008E10FB" w:rsidRPr="008E10FB" w:rsidRDefault="008E10FB" w:rsidP="008E10FB">
            <w:pPr>
              <w:jc w:val="left"/>
              <w:rPr>
                <w:rFonts w:ascii="Verdana" w:hAnsi="Verdana"/>
                <w:color w:val="000000"/>
                <w:sz w:val="18"/>
                <w:szCs w:val="18"/>
                <w:lang w:eastAsia="hr-HR"/>
              </w:rPr>
            </w:pPr>
            <w:r w:rsidRPr="008E10FB">
              <w:rPr>
                <w:rFonts w:ascii="Verdana" w:hAnsi="Verdana"/>
                <w:color w:val="000000"/>
                <w:sz w:val="18"/>
                <w:szCs w:val="18"/>
                <w:lang w:eastAsia="hr-HR"/>
              </w:rPr>
              <w:t xml:space="preserve">Nabava 10-15 </w:t>
            </w:r>
            <w:proofErr w:type="spellStart"/>
            <w:proofErr w:type="gramStart"/>
            <w:r w:rsidRPr="008E10FB">
              <w:rPr>
                <w:rFonts w:ascii="Verdana" w:hAnsi="Verdana"/>
                <w:color w:val="000000"/>
                <w:sz w:val="18"/>
                <w:szCs w:val="18"/>
                <w:lang w:eastAsia="hr-HR"/>
              </w:rPr>
              <w:t>prometnih</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znakova</w:t>
            </w:r>
            <w:proofErr w:type="spellEnd"/>
            <w:proofErr w:type="gramEnd"/>
            <w:r w:rsidRPr="008E10FB">
              <w:rPr>
                <w:rFonts w:ascii="Verdana" w:hAnsi="Verdana"/>
                <w:color w:val="000000"/>
                <w:sz w:val="18"/>
                <w:szCs w:val="18"/>
                <w:lang w:eastAsia="hr-HR"/>
              </w:rPr>
              <w:t xml:space="preserve"> za </w:t>
            </w:r>
            <w:proofErr w:type="spellStart"/>
            <w:r w:rsidRPr="008E10FB">
              <w:rPr>
                <w:rFonts w:ascii="Verdana" w:hAnsi="Verdana"/>
                <w:color w:val="000000"/>
                <w:sz w:val="18"/>
                <w:szCs w:val="18"/>
                <w:lang w:eastAsia="hr-HR"/>
              </w:rPr>
              <w:t>nerazvrstane</w:t>
            </w:r>
            <w:proofErr w:type="spellEnd"/>
            <w:r w:rsidRPr="008E10FB">
              <w:rPr>
                <w:rFonts w:ascii="Verdana" w:hAnsi="Verdana"/>
                <w:color w:val="000000"/>
                <w:sz w:val="18"/>
                <w:szCs w:val="18"/>
                <w:lang w:eastAsia="hr-HR"/>
              </w:rPr>
              <w:t xml:space="preserve"> ceste</w:t>
            </w: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10C7F"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3.716,24</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423925B3"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0,00</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25681B65"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3.716,24</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EFC397"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xml:space="preserve">4.1. </w:t>
            </w:r>
            <w:proofErr w:type="spellStart"/>
            <w:r w:rsidRPr="008E10FB">
              <w:rPr>
                <w:rFonts w:ascii="Verdana" w:hAnsi="Verdana"/>
                <w:color w:val="000000"/>
                <w:sz w:val="18"/>
                <w:szCs w:val="18"/>
                <w:lang w:eastAsia="hr-HR"/>
              </w:rPr>
              <w:t>Prihodi</w:t>
            </w:r>
            <w:proofErr w:type="spellEnd"/>
            <w:r w:rsidRPr="008E10FB">
              <w:rPr>
                <w:rFonts w:ascii="Verdana" w:hAnsi="Verdana"/>
                <w:color w:val="000000"/>
                <w:sz w:val="18"/>
                <w:szCs w:val="18"/>
                <w:lang w:eastAsia="hr-HR"/>
              </w:rPr>
              <w:t xml:space="preserve"> za </w:t>
            </w:r>
            <w:proofErr w:type="spellStart"/>
            <w:r w:rsidRPr="008E10FB">
              <w:rPr>
                <w:rFonts w:ascii="Verdana" w:hAnsi="Verdana"/>
                <w:color w:val="000000"/>
                <w:sz w:val="18"/>
                <w:szCs w:val="18"/>
                <w:lang w:eastAsia="hr-HR"/>
              </w:rPr>
              <w:t>posebne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namjene</w:t>
            </w:r>
            <w:proofErr w:type="spellEnd"/>
          </w:p>
        </w:tc>
      </w:tr>
      <w:tr w:rsidR="008E10FB" w:rsidRPr="00325804" w14:paraId="7D5EEC2A" w14:textId="77777777" w:rsidTr="00573B2F">
        <w:trPr>
          <w:gridAfter w:val="1"/>
          <w:wAfter w:w="16" w:type="dxa"/>
          <w:trHeight w:val="456"/>
          <w:jc w:val="center"/>
        </w:trPr>
        <w:tc>
          <w:tcPr>
            <w:tcW w:w="583" w:type="dxa"/>
            <w:gridSpan w:val="2"/>
            <w:tcBorders>
              <w:top w:val="nil"/>
              <w:left w:val="single" w:sz="4" w:space="0" w:color="auto"/>
              <w:bottom w:val="single" w:sz="4" w:space="0" w:color="auto"/>
              <w:right w:val="single" w:sz="4" w:space="0" w:color="auto"/>
            </w:tcBorders>
            <w:shd w:val="clear" w:color="auto" w:fill="auto"/>
            <w:vAlign w:val="center"/>
            <w:hideMark/>
          </w:tcPr>
          <w:p w14:paraId="01AEEA40"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1623" w:type="dxa"/>
            <w:gridSpan w:val="2"/>
            <w:tcBorders>
              <w:top w:val="nil"/>
              <w:left w:val="nil"/>
              <w:bottom w:val="single" w:sz="4" w:space="0" w:color="auto"/>
              <w:right w:val="single" w:sz="4" w:space="0" w:color="auto"/>
            </w:tcBorders>
            <w:shd w:val="clear" w:color="auto" w:fill="auto"/>
            <w:vAlign w:val="center"/>
            <w:hideMark/>
          </w:tcPr>
          <w:p w14:paraId="2E5D3FD7"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3152" w:type="dxa"/>
            <w:gridSpan w:val="2"/>
            <w:tcBorders>
              <w:top w:val="single" w:sz="4" w:space="0" w:color="auto"/>
              <w:left w:val="nil"/>
              <w:bottom w:val="single" w:sz="4" w:space="0" w:color="auto"/>
              <w:right w:val="single" w:sz="4" w:space="0" w:color="auto"/>
            </w:tcBorders>
            <w:shd w:val="clear" w:color="auto" w:fill="auto"/>
            <w:vAlign w:val="center"/>
            <w:hideMark/>
          </w:tcPr>
          <w:p w14:paraId="4A66E37D"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Usluge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tekućeg</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investicijskog</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održavanja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nerazvrstanih</w:t>
            </w:r>
            <w:proofErr w:type="spellEnd"/>
            <w:r w:rsidRPr="008E10FB">
              <w:rPr>
                <w:rFonts w:ascii="Verdana" w:hAnsi="Verdana"/>
                <w:color w:val="000000"/>
                <w:sz w:val="18"/>
                <w:szCs w:val="18"/>
                <w:lang w:eastAsia="hr-HR"/>
              </w:rPr>
              <w:t xml:space="preserve"> cesta (R0090)</w:t>
            </w:r>
          </w:p>
        </w:tc>
        <w:tc>
          <w:tcPr>
            <w:tcW w:w="2805" w:type="dxa"/>
            <w:gridSpan w:val="2"/>
            <w:tcBorders>
              <w:top w:val="single" w:sz="4" w:space="0" w:color="auto"/>
              <w:left w:val="nil"/>
              <w:bottom w:val="single" w:sz="4" w:space="0" w:color="auto"/>
              <w:right w:val="single" w:sz="4" w:space="0" w:color="auto"/>
            </w:tcBorders>
          </w:tcPr>
          <w:p w14:paraId="68320EB8"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Iskop</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postava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cijevi</w:t>
            </w:r>
            <w:proofErr w:type="spellEnd"/>
            <w:r w:rsidRPr="008E10FB">
              <w:rPr>
                <w:rFonts w:ascii="Verdana" w:hAnsi="Verdana"/>
                <w:color w:val="000000"/>
                <w:sz w:val="18"/>
                <w:szCs w:val="18"/>
                <w:lang w:eastAsia="hr-HR"/>
              </w:rPr>
              <w:t xml:space="preserve"> za </w:t>
            </w:r>
            <w:proofErr w:type="spellStart"/>
            <w:r w:rsidRPr="008E10FB">
              <w:rPr>
                <w:rFonts w:ascii="Verdana" w:hAnsi="Verdana"/>
                <w:color w:val="000000"/>
                <w:sz w:val="18"/>
                <w:szCs w:val="18"/>
                <w:lang w:eastAsia="hr-HR"/>
              </w:rPr>
              <w:t>izgradnju</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propusta</w:t>
            </w:r>
            <w:proofErr w:type="spellEnd"/>
            <w:r w:rsidRPr="008E10FB">
              <w:rPr>
                <w:rFonts w:ascii="Verdana" w:hAnsi="Verdana"/>
                <w:color w:val="000000"/>
                <w:sz w:val="18"/>
                <w:szCs w:val="18"/>
                <w:lang w:eastAsia="hr-HR"/>
              </w:rPr>
              <w:t xml:space="preserve">, rad </w:t>
            </w:r>
            <w:proofErr w:type="spellStart"/>
            <w:r w:rsidRPr="008E10FB">
              <w:rPr>
                <w:rFonts w:ascii="Verdana" w:hAnsi="Verdana"/>
                <w:color w:val="000000"/>
                <w:sz w:val="18"/>
                <w:szCs w:val="18"/>
                <w:lang w:eastAsia="hr-HR"/>
              </w:rPr>
              <w:t>na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uređenju</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odvod</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jaraka</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dr.</w:t>
            </w:r>
            <w:proofErr w:type="spellEnd"/>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BA0A7"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30.526,25</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32FF1184"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0,00</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7E4FCF8A"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30.526,25</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6D9D220"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xml:space="preserve">5.1. </w:t>
            </w:r>
            <w:proofErr w:type="spellStart"/>
            <w:r w:rsidRPr="008E10FB">
              <w:rPr>
                <w:rFonts w:ascii="Verdana" w:hAnsi="Verdana"/>
                <w:color w:val="000000"/>
                <w:sz w:val="18"/>
                <w:szCs w:val="18"/>
                <w:lang w:eastAsia="hr-HR"/>
              </w:rPr>
              <w:t>Pomoći</w:t>
            </w:r>
            <w:proofErr w:type="spellEnd"/>
          </w:p>
        </w:tc>
      </w:tr>
      <w:tr w:rsidR="008E10FB" w:rsidRPr="00325804" w14:paraId="125D1EB6" w14:textId="77777777" w:rsidTr="00573B2F">
        <w:trPr>
          <w:gridAfter w:val="1"/>
          <w:wAfter w:w="16" w:type="dxa"/>
          <w:trHeight w:val="467"/>
          <w:jc w:val="center"/>
        </w:trPr>
        <w:tc>
          <w:tcPr>
            <w:tcW w:w="5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96FF98"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2.</w:t>
            </w:r>
          </w:p>
        </w:tc>
        <w:tc>
          <w:tcPr>
            <w:tcW w:w="1623" w:type="dxa"/>
            <w:gridSpan w:val="2"/>
            <w:tcBorders>
              <w:top w:val="single" w:sz="4" w:space="0" w:color="auto"/>
              <w:left w:val="nil"/>
              <w:bottom w:val="single" w:sz="4" w:space="0" w:color="auto"/>
              <w:right w:val="single" w:sz="4" w:space="0" w:color="auto"/>
            </w:tcBorders>
            <w:shd w:val="clear" w:color="auto" w:fill="auto"/>
            <w:vAlign w:val="center"/>
            <w:hideMark/>
          </w:tcPr>
          <w:p w14:paraId="64D83944" w14:textId="77777777" w:rsidR="008E10FB" w:rsidRPr="008E10FB" w:rsidRDefault="008E10FB" w:rsidP="008E10FB">
            <w:pPr>
              <w:jc w:val="left"/>
              <w:rPr>
                <w:rFonts w:ascii="Verdana" w:hAnsi="Verdana"/>
                <w:b/>
                <w:bCs/>
                <w:color w:val="000000"/>
                <w:sz w:val="18"/>
                <w:szCs w:val="18"/>
                <w:lang w:eastAsia="hr-HR"/>
              </w:rPr>
            </w:pPr>
            <w:r w:rsidRPr="008E10FB">
              <w:rPr>
                <w:rFonts w:ascii="Verdana" w:hAnsi="Verdana"/>
                <w:b/>
                <w:bCs/>
                <w:color w:val="000000"/>
                <w:sz w:val="18"/>
                <w:szCs w:val="18"/>
                <w:lang w:eastAsia="hr-HR"/>
              </w:rPr>
              <w:t xml:space="preserve">Održavanje </w:t>
            </w:r>
            <w:proofErr w:type="spellStart"/>
            <w:r w:rsidRPr="008E10FB">
              <w:rPr>
                <w:rFonts w:ascii="Verdana" w:hAnsi="Verdana"/>
                <w:b/>
                <w:bCs/>
                <w:color w:val="000000"/>
                <w:sz w:val="18"/>
                <w:szCs w:val="18"/>
                <w:lang w:eastAsia="hr-HR"/>
              </w:rPr>
              <w:t>javnih</w:t>
            </w:r>
            <w:proofErr w:type="spellEnd"/>
            <w:r w:rsidRPr="008E10FB">
              <w:rPr>
                <w:rFonts w:ascii="Verdana" w:hAnsi="Verdana"/>
                <w:b/>
                <w:bCs/>
                <w:color w:val="000000"/>
                <w:sz w:val="18"/>
                <w:szCs w:val="18"/>
                <w:lang w:eastAsia="hr-HR"/>
              </w:rPr>
              <w:t xml:space="preserve"> </w:t>
            </w:r>
            <w:proofErr w:type="spellStart"/>
            <w:r w:rsidRPr="008E10FB">
              <w:rPr>
                <w:rFonts w:ascii="Verdana" w:hAnsi="Verdana"/>
                <w:b/>
                <w:bCs/>
                <w:color w:val="000000"/>
                <w:sz w:val="18"/>
                <w:szCs w:val="18"/>
                <w:lang w:eastAsia="hr-HR"/>
              </w:rPr>
              <w:t>zelenih</w:t>
            </w:r>
            <w:proofErr w:type="spellEnd"/>
            <w:r w:rsidRPr="008E10FB">
              <w:rPr>
                <w:rFonts w:ascii="Verdana" w:hAnsi="Verdana"/>
                <w:b/>
                <w:bCs/>
                <w:color w:val="000000"/>
                <w:sz w:val="18"/>
                <w:szCs w:val="18"/>
                <w:lang w:eastAsia="hr-HR"/>
              </w:rPr>
              <w:t xml:space="preserve"> </w:t>
            </w:r>
            <w:proofErr w:type="spellStart"/>
            <w:r w:rsidRPr="008E10FB">
              <w:rPr>
                <w:rFonts w:ascii="Verdana" w:hAnsi="Verdana"/>
                <w:b/>
                <w:bCs/>
                <w:color w:val="000000"/>
                <w:sz w:val="18"/>
                <w:szCs w:val="18"/>
                <w:lang w:eastAsia="hr-HR"/>
              </w:rPr>
              <w:t>površina</w:t>
            </w:r>
            <w:proofErr w:type="spellEnd"/>
          </w:p>
        </w:tc>
        <w:tc>
          <w:tcPr>
            <w:tcW w:w="3152" w:type="dxa"/>
            <w:gridSpan w:val="2"/>
            <w:tcBorders>
              <w:top w:val="single" w:sz="4" w:space="0" w:color="auto"/>
              <w:left w:val="nil"/>
              <w:bottom w:val="single" w:sz="4" w:space="0" w:color="auto"/>
              <w:right w:val="single" w:sz="4" w:space="0" w:color="auto"/>
            </w:tcBorders>
            <w:shd w:val="clear" w:color="auto" w:fill="auto"/>
            <w:vAlign w:val="center"/>
            <w:hideMark/>
          </w:tcPr>
          <w:p w14:paraId="5619D7BE"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 </w:t>
            </w:r>
          </w:p>
        </w:tc>
        <w:tc>
          <w:tcPr>
            <w:tcW w:w="2805" w:type="dxa"/>
            <w:gridSpan w:val="2"/>
            <w:tcBorders>
              <w:top w:val="single" w:sz="4" w:space="0" w:color="auto"/>
              <w:left w:val="nil"/>
              <w:bottom w:val="single" w:sz="4" w:space="0" w:color="auto"/>
              <w:right w:val="single" w:sz="4" w:space="0" w:color="auto"/>
            </w:tcBorders>
          </w:tcPr>
          <w:p w14:paraId="38767F65" w14:textId="77777777" w:rsidR="008E10FB" w:rsidRPr="008E10FB" w:rsidRDefault="008E10FB" w:rsidP="00573B2F">
            <w:pPr>
              <w:rPr>
                <w:rFonts w:ascii="Verdana" w:hAnsi="Verdana"/>
                <w:b/>
                <w:bCs/>
                <w:color w:val="000000"/>
                <w:sz w:val="18"/>
                <w:szCs w:val="18"/>
                <w:lang w:eastAsia="hr-HR"/>
              </w:rPr>
            </w:pP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5022AB2"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34.507,93</w:t>
            </w:r>
          </w:p>
        </w:tc>
        <w:tc>
          <w:tcPr>
            <w:tcW w:w="1723" w:type="dxa"/>
            <w:gridSpan w:val="2"/>
            <w:tcBorders>
              <w:top w:val="single" w:sz="4" w:space="0" w:color="auto"/>
              <w:left w:val="nil"/>
              <w:bottom w:val="single" w:sz="4" w:space="0" w:color="auto"/>
              <w:right w:val="single" w:sz="4" w:space="0" w:color="auto"/>
            </w:tcBorders>
            <w:vAlign w:val="center"/>
          </w:tcPr>
          <w:p w14:paraId="2F2CC2CF" w14:textId="77777777" w:rsidR="008E10FB" w:rsidRPr="008E10FB" w:rsidRDefault="008E10FB" w:rsidP="00573B2F">
            <w:pPr>
              <w:jc w:val="center"/>
              <w:rPr>
                <w:rFonts w:ascii="Verdana" w:hAnsi="Verdana"/>
                <w:b/>
                <w:bCs/>
                <w:color w:val="000000"/>
                <w:sz w:val="18"/>
                <w:szCs w:val="18"/>
                <w:lang w:eastAsia="hr-HR"/>
              </w:rPr>
            </w:pPr>
            <w:r w:rsidRPr="008E10FB">
              <w:rPr>
                <w:rFonts w:ascii="Verdana" w:hAnsi="Verdana"/>
                <w:b/>
                <w:bCs/>
                <w:color w:val="000000"/>
                <w:sz w:val="18"/>
                <w:szCs w:val="18"/>
                <w:lang w:eastAsia="hr-HR"/>
              </w:rPr>
              <w:t>0,00</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633A585D" w14:textId="77777777" w:rsidR="008E10FB" w:rsidRPr="008E10FB" w:rsidRDefault="008E10FB" w:rsidP="00573B2F">
            <w:pPr>
              <w:jc w:val="center"/>
              <w:rPr>
                <w:rFonts w:ascii="Verdana" w:hAnsi="Verdana"/>
                <w:b/>
                <w:bCs/>
                <w:color w:val="000000"/>
                <w:sz w:val="18"/>
                <w:szCs w:val="18"/>
                <w:lang w:eastAsia="hr-HR"/>
              </w:rPr>
            </w:pPr>
            <w:r w:rsidRPr="008E10FB">
              <w:rPr>
                <w:rFonts w:ascii="Verdana" w:hAnsi="Verdana"/>
                <w:b/>
                <w:bCs/>
                <w:color w:val="000000"/>
                <w:sz w:val="18"/>
                <w:szCs w:val="18"/>
                <w:lang w:eastAsia="hr-HR"/>
              </w:rPr>
              <w:t>34.507,93</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5CC778" w14:textId="77777777" w:rsidR="008E10FB" w:rsidRPr="008E10FB" w:rsidRDefault="008E10FB" w:rsidP="00573B2F">
            <w:pPr>
              <w:rPr>
                <w:rFonts w:ascii="Verdana" w:hAnsi="Verdana"/>
                <w:color w:val="000000"/>
                <w:sz w:val="18"/>
                <w:szCs w:val="18"/>
                <w:u w:val="single"/>
                <w:lang w:eastAsia="hr-HR"/>
              </w:rPr>
            </w:pPr>
            <w:r w:rsidRPr="008E10FB">
              <w:rPr>
                <w:rFonts w:ascii="Verdana" w:hAnsi="Verdana"/>
                <w:color w:val="000000"/>
                <w:sz w:val="18"/>
                <w:szCs w:val="18"/>
                <w:u w:val="single"/>
                <w:lang w:eastAsia="hr-HR"/>
              </w:rPr>
              <w:t xml:space="preserve">1.1. </w:t>
            </w:r>
            <w:proofErr w:type="spellStart"/>
            <w:r w:rsidRPr="008E10FB">
              <w:rPr>
                <w:rFonts w:ascii="Verdana" w:hAnsi="Verdana"/>
                <w:color w:val="000000"/>
                <w:sz w:val="18"/>
                <w:szCs w:val="18"/>
                <w:u w:val="single"/>
                <w:lang w:eastAsia="hr-HR"/>
              </w:rPr>
              <w:t>Opći</w:t>
            </w:r>
            <w:proofErr w:type="spellEnd"/>
            <w:r w:rsidRPr="008E10FB">
              <w:rPr>
                <w:rFonts w:ascii="Verdana" w:hAnsi="Verdana"/>
                <w:color w:val="000000"/>
                <w:sz w:val="18"/>
                <w:szCs w:val="18"/>
                <w:u w:val="single"/>
                <w:lang w:eastAsia="hr-HR"/>
              </w:rPr>
              <w:t xml:space="preserve"> </w:t>
            </w:r>
            <w:proofErr w:type="spellStart"/>
            <w:r w:rsidRPr="008E10FB">
              <w:rPr>
                <w:rFonts w:ascii="Verdana" w:hAnsi="Verdana"/>
                <w:color w:val="000000"/>
                <w:sz w:val="18"/>
                <w:szCs w:val="18"/>
                <w:u w:val="single"/>
                <w:lang w:eastAsia="hr-HR"/>
              </w:rPr>
              <w:t>prihodi</w:t>
            </w:r>
            <w:proofErr w:type="spellEnd"/>
            <w:r w:rsidRPr="008E10FB">
              <w:rPr>
                <w:rFonts w:ascii="Verdana" w:hAnsi="Verdana"/>
                <w:color w:val="000000"/>
                <w:sz w:val="18"/>
                <w:szCs w:val="18"/>
                <w:u w:val="single"/>
                <w:lang w:eastAsia="hr-HR"/>
              </w:rPr>
              <w:t xml:space="preserve"> i </w:t>
            </w:r>
            <w:proofErr w:type="spellStart"/>
            <w:r w:rsidRPr="008E10FB">
              <w:rPr>
                <w:rFonts w:ascii="Verdana" w:hAnsi="Verdana"/>
                <w:color w:val="000000"/>
                <w:sz w:val="18"/>
                <w:szCs w:val="18"/>
                <w:u w:val="single"/>
                <w:lang w:eastAsia="hr-HR"/>
              </w:rPr>
              <w:t>primici</w:t>
            </w:r>
            <w:proofErr w:type="spellEnd"/>
            <w:r w:rsidRPr="008E10FB">
              <w:rPr>
                <w:rFonts w:ascii="Verdana" w:hAnsi="Verdana"/>
                <w:color w:val="000000"/>
                <w:sz w:val="18"/>
                <w:szCs w:val="18"/>
                <w:u w:val="single"/>
                <w:lang w:eastAsia="hr-HR"/>
              </w:rPr>
              <w:t xml:space="preserve"> </w:t>
            </w:r>
            <w:r w:rsidRPr="008E10FB">
              <w:rPr>
                <w:rFonts w:ascii="Verdana" w:hAnsi="Verdana"/>
                <w:b/>
                <w:bCs/>
                <w:color w:val="000000"/>
                <w:sz w:val="18"/>
                <w:szCs w:val="18"/>
                <w:u w:val="single"/>
                <w:lang w:eastAsia="hr-HR"/>
              </w:rPr>
              <w:t>(34.507,93)</w:t>
            </w:r>
          </w:p>
        </w:tc>
      </w:tr>
      <w:tr w:rsidR="008E10FB" w:rsidRPr="00325804" w14:paraId="5E4B0694" w14:textId="77777777" w:rsidTr="00573B2F">
        <w:trPr>
          <w:gridBefore w:val="1"/>
          <w:wBefore w:w="38" w:type="dxa"/>
          <w:trHeight w:val="938"/>
          <w:jc w:val="center"/>
        </w:trPr>
        <w:tc>
          <w:tcPr>
            <w:tcW w:w="572" w:type="dxa"/>
            <w:gridSpan w:val="2"/>
            <w:vMerge w:val="restart"/>
            <w:tcBorders>
              <w:top w:val="single" w:sz="4" w:space="0" w:color="auto"/>
              <w:left w:val="single" w:sz="4" w:space="0" w:color="auto"/>
              <w:right w:val="single" w:sz="4" w:space="0" w:color="auto"/>
            </w:tcBorders>
            <w:shd w:val="clear" w:color="auto" w:fill="auto"/>
            <w:vAlign w:val="center"/>
            <w:hideMark/>
          </w:tcPr>
          <w:p w14:paraId="196FF6F9"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1610" w:type="dxa"/>
            <w:gridSpan w:val="2"/>
            <w:vMerge w:val="restart"/>
            <w:tcBorders>
              <w:left w:val="single" w:sz="4" w:space="0" w:color="auto"/>
              <w:bottom w:val="single" w:sz="4" w:space="0" w:color="auto"/>
              <w:right w:val="single" w:sz="4" w:space="0" w:color="auto"/>
            </w:tcBorders>
            <w:shd w:val="clear" w:color="auto" w:fill="auto"/>
            <w:vAlign w:val="center"/>
            <w:hideMark/>
          </w:tcPr>
          <w:p w14:paraId="7762738A" w14:textId="77777777" w:rsidR="008E10FB" w:rsidRPr="008E10FB" w:rsidRDefault="008E10FB" w:rsidP="008E10FB">
            <w:pPr>
              <w:jc w:val="left"/>
              <w:rPr>
                <w:rFonts w:ascii="Verdana" w:hAnsi="Verdana"/>
                <w:color w:val="000000"/>
                <w:sz w:val="18"/>
                <w:szCs w:val="18"/>
                <w:lang w:eastAsia="hr-HR"/>
              </w:rPr>
            </w:pPr>
            <w:r w:rsidRPr="008E10FB">
              <w:rPr>
                <w:rFonts w:ascii="Verdana" w:hAnsi="Verdana"/>
                <w:color w:val="000000"/>
                <w:sz w:val="18"/>
                <w:szCs w:val="18"/>
                <w:lang w:eastAsia="hr-HR"/>
              </w:rPr>
              <w:t> </w:t>
            </w:r>
          </w:p>
        </w:tc>
        <w:tc>
          <w:tcPr>
            <w:tcW w:w="3165" w:type="dxa"/>
            <w:gridSpan w:val="2"/>
            <w:tcBorders>
              <w:left w:val="single" w:sz="4" w:space="0" w:color="auto"/>
              <w:bottom w:val="single" w:sz="4" w:space="0" w:color="auto"/>
              <w:right w:val="single" w:sz="4" w:space="0" w:color="auto"/>
            </w:tcBorders>
          </w:tcPr>
          <w:p w14:paraId="16F7611B" w14:textId="77777777" w:rsidR="008E10FB" w:rsidRPr="008E10FB" w:rsidRDefault="008E10FB" w:rsidP="008E10FB">
            <w:pPr>
              <w:jc w:val="left"/>
              <w:rPr>
                <w:rFonts w:ascii="Verdana" w:hAnsi="Verdana"/>
                <w:color w:val="000000"/>
                <w:sz w:val="18"/>
                <w:szCs w:val="18"/>
                <w:lang w:eastAsia="hr-HR"/>
              </w:rPr>
            </w:pPr>
          </w:p>
          <w:p w14:paraId="2B5518E9"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Usluge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tekućeg</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investicijskog</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održavanja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javnih</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površina</w:t>
            </w:r>
            <w:proofErr w:type="spellEnd"/>
            <w:r w:rsidRPr="008E10FB">
              <w:rPr>
                <w:rFonts w:ascii="Verdana" w:hAnsi="Verdana"/>
                <w:color w:val="000000"/>
                <w:sz w:val="18"/>
                <w:szCs w:val="18"/>
                <w:lang w:eastAsia="hr-HR"/>
              </w:rPr>
              <w:t xml:space="preserve"> (R0095)</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AA95CC9"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Usluge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održavanja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zelenih</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javnih</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površina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košnja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uređenje</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sakupljanje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otpada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sa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zelenih</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površina</w:t>
            </w:r>
            <w:proofErr w:type="spellEnd"/>
          </w:p>
        </w:tc>
        <w:tc>
          <w:tcPr>
            <w:tcW w:w="1666" w:type="dxa"/>
            <w:gridSpan w:val="2"/>
            <w:tcBorders>
              <w:top w:val="single" w:sz="4" w:space="0" w:color="auto"/>
              <w:left w:val="nil"/>
              <w:bottom w:val="single" w:sz="4" w:space="0" w:color="auto"/>
              <w:right w:val="single" w:sz="4" w:space="0" w:color="auto"/>
            </w:tcBorders>
            <w:vAlign w:val="center"/>
          </w:tcPr>
          <w:p w14:paraId="4E59896C"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33.180,70</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5BF9DE8E"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0,00</w:t>
            </w: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BDBE420"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33.180,70</w:t>
            </w:r>
          </w:p>
        </w:tc>
        <w:tc>
          <w:tcPr>
            <w:tcW w:w="2236" w:type="dxa"/>
            <w:gridSpan w:val="2"/>
            <w:tcBorders>
              <w:left w:val="nil"/>
              <w:bottom w:val="single" w:sz="4" w:space="0" w:color="auto"/>
              <w:right w:val="single" w:sz="4" w:space="0" w:color="auto"/>
            </w:tcBorders>
            <w:shd w:val="clear" w:color="auto" w:fill="auto"/>
            <w:vAlign w:val="center"/>
          </w:tcPr>
          <w:p w14:paraId="5DCB60BC"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xml:space="preserve">1.1. </w:t>
            </w:r>
            <w:proofErr w:type="spellStart"/>
            <w:r w:rsidRPr="008E10FB">
              <w:rPr>
                <w:rFonts w:ascii="Verdana" w:hAnsi="Verdana"/>
                <w:color w:val="000000"/>
                <w:sz w:val="18"/>
                <w:szCs w:val="18"/>
                <w:lang w:eastAsia="hr-HR"/>
              </w:rPr>
              <w:t>Opći</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prihodi</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primici</w:t>
            </w:r>
            <w:proofErr w:type="spellEnd"/>
          </w:p>
        </w:tc>
      </w:tr>
      <w:tr w:rsidR="008E10FB" w:rsidRPr="00325804" w14:paraId="1704D5EE" w14:textId="77777777" w:rsidTr="00573B2F">
        <w:trPr>
          <w:gridBefore w:val="1"/>
          <w:wBefore w:w="38" w:type="dxa"/>
          <w:trHeight w:val="937"/>
          <w:jc w:val="center"/>
        </w:trPr>
        <w:tc>
          <w:tcPr>
            <w:tcW w:w="572" w:type="dxa"/>
            <w:gridSpan w:val="2"/>
            <w:vMerge/>
            <w:tcBorders>
              <w:left w:val="single" w:sz="4" w:space="0" w:color="auto"/>
              <w:bottom w:val="nil"/>
              <w:right w:val="single" w:sz="4" w:space="0" w:color="auto"/>
            </w:tcBorders>
            <w:shd w:val="clear" w:color="auto" w:fill="auto"/>
            <w:vAlign w:val="center"/>
          </w:tcPr>
          <w:p w14:paraId="7F484663" w14:textId="77777777" w:rsidR="008E10FB" w:rsidRPr="008E10FB" w:rsidRDefault="008E10FB" w:rsidP="00573B2F">
            <w:pPr>
              <w:rPr>
                <w:rFonts w:ascii="Verdana" w:hAnsi="Verdana"/>
                <w:color w:val="000000"/>
                <w:sz w:val="18"/>
                <w:szCs w:val="18"/>
                <w:lang w:eastAsia="hr-HR"/>
              </w:rPr>
            </w:pPr>
          </w:p>
        </w:tc>
        <w:tc>
          <w:tcPr>
            <w:tcW w:w="161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12C13004" w14:textId="77777777" w:rsidR="008E10FB" w:rsidRPr="008E10FB" w:rsidRDefault="008E10FB" w:rsidP="008E10FB">
            <w:pPr>
              <w:jc w:val="left"/>
              <w:rPr>
                <w:rFonts w:ascii="Verdana" w:hAnsi="Verdana"/>
                <w:color w:val="000000"/>
                <w:sz w:val="18"/>
                <w:szCs w:val="18"/>
                <w:lang w:eastAsia="hr-HR"/>
              </w:rPr>
            </w:pPr>
          </w:p>
        </w:tc>
        <w:tc>
          <w:tcPr>
            <w:tcW w:w="3165" w:type="dxa"/>
            <w:gridSpan w:val="2"/>
            <w:tcBorders>
              <w:top w:val="single" w:sz="4" w:space="0" w:color="auto"/>
              <w:left w:val="single" w:sz="4" w:space="0" w:color="auto"/>
              <w:bottom w:val="single" w:sz="4" w:space="0" w:color="auto"/>
              <w:right w:val="single" w:sz="4" w:space="0" w:color="auto"/>
            </w:tcBorders>
            <w:vAlign w:val="center"/>
          </w:tcPr>
          <w:p w14:paraId="185BBA3C"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Usluge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tekućeg</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investicijskog</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održavanja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igrališta</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sportskih</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terena</w:t>
            </w:r>
            <w:proofErr w:type="spellEnd"/>
            <w:r w:rsidRPr="008E10FB">
              <w:rPr>
                <w:rFonts w:ascii="Verdana" w:hAnsi="Verdana"/>
                <w:color w:val="000000"/>
                <w:sz w:val="18"/>
                <w:szCs w:val="18"/>
                <w:lang w:eastAsia="hr-HR"/>
              </w:rPr>
              <w:t xml:space="preserve"> „</w:t>
            </w:r>
            <w:proofErr w:type="spellStart"/>
            <w:proofErr w:type="gramStart"/>
            <w:r w:rsidRPr="008E10FB">
              <w:rPr>
                <w:rFonts w:ascii="Verdana" w:hAnsi="Verdana"/>
                <w:color w:val="000000"/>
                <w:sz w:val="18"/>
                <w:szCs w:val="18"/>
                <w:lang w:eastAsia="hr-HR"/>
              </w:rPr>
              <w:t>Lastavica</w:t>
            </w:r>
            <w:proofErr w:type="spellEnd"/>
            <w:r w:rsidRPr="008E10FB">
              <w:rPr>
                <w:rFonts w:ascii="Verdana" w:hAnsi="Verdana"/>
                <w:color w:val="000000"/>
                <w:sz w:val="18"/>
                <w:szCs w:val="18"/>
                <w:lang w:eastAsia="hr-HR"/>
              </w:rPr>
              <w:t>“ (</w:t>
            </w:r>
            <w:proofErr w:type="gramEnd"/>
            <w:r w:rsidRPr="008E10FB">
              <w:rPr>
                <w:rFonts w:ascii="Verdana" w:hAnsi="Verdana"/>
                <w:color w:val="000000"/>
                <w:sz w:val="18"/>
                <w:szCs w:val="18"/>
                <w:lang w:eastAsia="hr-HR"/>
              </w:rPr>
              <w:t>R0131)</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14:paraId="12044CCB"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Materijal</w:t>
            </w:r>
            <w:proofErr w:type="spellEnd"/>
            <w:r w:rsidRPr="008E10FB">
              <w:rPr>
                <w:rFonts w:ascii="Verdana" w:hAnsi="Verdana"/>
                <w:color w:val="000000"/>
                <w:sz w:val="18"/>
                <w:szCs w:val="18"/>
                <w:lang w:eastAsia="hr-HR"/>
              </w:rPr>
              <w:t xml:space="preserve"> za </w:t>
            </w:r>
            <w:proofErr w:type="spellStart"/>
            <w:r w:rsidRPr="008E10FB">
              <w:rPr>
                <w:rFonts w:ascii="Verdana" w:hAnsi="Verdana"/>
                <w:color w:val="000000"/>
                <w:sz w:val="18"/>
                <w:szCs w:val="18"/>
                <w:lang w:eastAsia="hr-HR"/>
              </w:rPr>
              <w:t>popravke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opreme</w:t>
            </w:r>
            <w:proofErr w:type="spellEnd"/>
            <w:r w:rsidRPr="008E10FB">
              <w:rPr>
                <w:rFonts w:ascii="Verdana" w:hAnsi="Verdana"/>
                <w:color w:val="000000"/>
                <w:sz w:val="18"/>
                <w:szCs w:val="18"/>
                <w:lang w:eastAsia="hr-HR"/>
              </w:rPr>
              <w:t xml:space="preserve"> i </w:t>
            </w:r>
            <w:proofErr w:type="spellStart"/>
            <w:proofErr w:type="gramStart"/>
            <w:r w:rsidRPr="008E10FB">
              <w:rPr>
                <w:rFonts w:ascii="Verdana" w:hAnsi="Verdana"/>
                <w:color w:val="000000"/>
                <w:sz w:val="18"/>
                <w:szCs w:val="18"/>
                <w:lang w:eastAsia="hr-HR"/>
              </w:rPr>
              <w:t>uređaja</w:t>
            </w:r>
            <w:proofErr w:type="spellEnd"/>
            <w:r w:rsidRPr="008E10FB">
              <w:rPr>
                <w:rFonts w:ascii="Verdana" w:hAnsi="Verdana"/>
                <w:color w:val="000000"/>
                <w:sz w:val="18"/>
                <w:szCs w:val="18"/>
                <w:lang w:eastAsia="hr-HR"/>
              </w:rPr>
              <w:t>(</w:t>
            </w:r>
            <w:proofErr w:type="spellStart"/>
            <w:proofErr w:type="gramEnd"/>
            <w:r w:rsidRPr="008E10FB">
              <w:rPr>
                <w:rFonts w:ascii="Verdana" w:hAnsi="Verdana"/>
                <w:color w:val="000000"/>
                <w:sz w:val="18"/>
                <w:szCs w:val="18"/>
                <w:lang w:eastAsia="hr-HR"/>
              </w:rPr>
              <w:t>klupe</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ostalo</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te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čišćenje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sportskih</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igrališta</w:t>
            </w:r>
            <w:proofErr w:type="spellEnd"/>
          </w:p>
        </w:tc>
        <w:tc>
          <w:tcPr>
            <w:tcW w:w="1666" w:type="dxa"/>
            <w:gridSpan w:val="2"/>
            <w:tcBorders>
              <w:top w:val="single" w:sz="4" w:space="0" w:color="auto"/>
              <w:left w:val="single" w:sz="4" w:space="0" w:color="auto"/>
              <w:bottom w:val="single" w:sz="4" w:space="0" w:color="auto"/>
              <w:right w:val="single" w:sz="4" w:space="0" w:color="auto"/>
            </w:tcBorders>
            <w:vAlign w:val="center"/>
          </w:tcPr>
          <w:p w14:paraId="4A02B5AD"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1.327,23</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650094F2"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0,00</w:t>
            </w:r>
          </w:p>
        </w:tc>
        <w:tc>
          <w:tcPr>
            <w:tcW w:w="122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5F05B8"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1.327,23</w:t>
            </w:r>
          </w:p>
        </w:tc>
        <w:tc>
          <w:tcPr>
            <w:tcW w:w="2236" w:type="dxa"/>
            <w:gridSpan w:val="2"/>
            <w:tcBorders>
              <w:top w:val="single" w:sz="4" w:space="0" w:color="auto"/>
              <w:left w:val="nil"/>
              <w:bottom w:val="single" w:sz="4" w:space="0" w:color="auto"/>
              <w:right w:val="single" w:sz="4" w:space="0" w:color="auto"/>
            </w:tcBorders>
            <w:shd w:val="clear" w:color="auto" w:fill="auto"/>
            <w:vAlign w:val="center"/>
          </w:tcPr>
          <w:p w14:paraId="726B3CB5"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xml:space="preserve">1.1. </w:t>
            </w:r>
            <w:proofErr w:type="spellStart"/>
            <w:r w:rsidRPr="008E10FB">
              <w:rPr>
                <w:rFonts w:ascii="Verdana" w:hAnsi="Verdana"/>
                <w:color w:val="000000"/>
                <w:sz w:val="18"/>
                <w:szCs w:val="18"/>
                <w:lang w:eastAsia="hr-HR"/>
              </w:rPr>
              <w:t>Opći</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prihodi</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primici</w:t>
            </w:r>
            <w:proofErr w:type="spellEnd"/>
          </w:p>
        </w:tc>
      </w:tr>
      <w:tr w:rsidR="008E10FB" w:rsidRPr="00325804" w14:paraId="69D61554" w14:textId="77777777" w:rsidTr="00573B2F">
        <w:trPr>
          <w:gridAfter w:val="1"/>
          <w:wAfter w:w="16" w:type="dxa"/>
          <w:trHeight w:val="405"/>
          <w:jc w:val="center"/>
        </w:trPr>
        <w:tc>
          <w:tcPr>
            <w:tcW w:w="5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8FCDC6"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3.</w:t>
            </w:r>
          </w:p>
        </w:tc>
        <w:tc>
          <w:tcPr>
            <w:tcW w:w="1623" w:type="dxa"/>
            <w:gridSpan w:val="2"/>
            <w:tcBorders>
              <w:top w:val="single" w:sz="4" w:space="0" w:color="auto"/>
              <w:left w:val="nil"/>
              <w:bottom w:val="single" w:sz="4" w:space="0" w:color="auto"/>
              <w:right w:val="single" w:sz="4" w:space="0" w:color="auto"/>
            </w:tcBorders>
            <w:shd w:val="clear" w:color="auto" w:fill="auto"/>
            <w:vAlign w:val="center"/>
            <w:hideMark/>
          </w:tcPr>
          <w:p w14:paraId="3AD5F541" w14:textId="77777777" w:rsidR="008E10FB" w:rsidRPr="008E10FB" w:rsidRDefault="008E10FB" w:rsidP="008E10FB">
            <w:pPr>
              <w:jc w:val="left"/>
              <w:rPr>
                <w:rFonts w:ascii="Verdana" w:hAnsi="Verdana"/>
                <w:b/>
                <w:bCs/>
                <w:color w:val="000000"/>
                <w:sz w:val="18"/>
                <w:szCs w:val="18"/>
                <w:lang w:eastAsia="hr-HR"/>
              </w:rPr>
            </w:pPr>
            <w:r w:rsidRPr="008E10FB">
              <w:rPr>
                <w:rFonts w:ascii="Verdana" w:hAnsi="Verdana"/>
                <w:b/>
                <w:bCs/>
                <w:color w:val="000000"/>
                <w:sz w:val="18"/>
                <w:szCs w:val="18"/>
                <w:lang w:eastAsia="hr-HR"/>
              </w:rPr>
              <w:t xml:space="preserve">Održavanje </w:t>
            </w:r>
            <w:proofErr w:type="spellStart"/>
            <w:r w:rsidRPr="008E10FB">
              <w:rPr>
                <w:rFonts w:ascii="Verdana" w:hAnsi="Verdana"/>
                <w:b/>
                <w:bCs/>
                <w:color w:val="000000"/>
                <w:sz w:val="18"/>
                <w:szCs w:val="18"/>
                <w:lang w:eastAsia="hr-HR"/>
              </w:rPr>
              <w:t>građevina</w:t>
            </w:r>
            <w:proofErr w:type="spellEnd"/>
            <w:r w:rsidRPr="008E10FB">
              <w:rPr>
                <w:rFonts w:ascii="Verdana" w:hAnsi="Verdana"/>
                <w:b/>
                <w:bCs/>
                <w:color w:val="000000"/>
                <w:sz w:val="18"/>
                <w:szCs w:val="18"/>
                <w:lang w:eastAsia="hr-HR"/>
              </w:rPr>
              <w:t xml:space="preserve">, </w:t>
            </w:r>
            <w:proofErr w:type="spellStart"/>
            <w:r w:rsidRPr="008E10FB">
              <w:rPr>
                <w:rFonts w:ascii="Verdana" w:hAnsi="Verdana"/>
                <w:b/>
                <w:bCs/>
                <w:color w:val="000000"/>
                <w:sz w:val="18"/>
                <w:szCs w:val="18"/>
                <w:lang w:eastAsia="hr-HR"/>
              </w:rPr>
              <w:t>uređaja</w:t>
            </w:r>
            <w:proofErr w:type="spellEnd"/>
            <w:r w:rsidRPr="008E10FB">
              <w:rPr>
                <w:rFonts w:ascii="Verdana" w:hAnsi="Verdana"/>
                <w:b/>
                <w:bCs/>
                <w:color w:val="000000"/>
                <w:sz w:val="18"/>
                <w:szCs w:val="18"/>
                <w:lang w:eastAsia="hr-HR"/>
              </w:rPr>
              <w:t xml:space="preserve"> i </w:t>
            </w:r>
            <w:proofErr w:type="spellStart"/>
            <w:r w:rsidRPr="008E10FB">
              <w:rPr>
                <w:rFonts w:ascii="Verdana" w:hAnsi="Verdana"/>
                <w:b/>
                <w:bCs/>
                <w:color w:val="000000"/>
                <w:sz w:val="18"/>
                <w:szCs w:val="18"/>
                <w:lang w:eastAsia="hr-HR"/>
              </w:rPr>
              <w:t>predmeta</w:t>
            </w:r>
            <w:proofErr w:type="spellEnd"/>
            <w:r w:rsidRPr="008E10FB">
              <w:rPr>
                <w:rFonts w:ascii="Verdana" w:hAnsi="Verdana"/>
                <w:b/>
                <w:bCs/>
                <w:color w:val="000000"/>
                <w:sz w:val="18"/>
                <w:szCs w:val="18"/>
                <w:lang w:eastAsia="hr-HR"/>
              </w:rPr>
              <w:t xml:space="preserve"> </w:t>
            </w:r>
            <w:proofErr w:type="spellStart"/>
            <w:r w:rsidRPr="008E10FB">
              <w:rPr>
                <w:rFonts w:ascii="Verdana" w:hAnsi="Verdana"/>
                <w:b/>
                <w:bCs/>
                <w:color w:val="000000"/>
                <w:sz w:val="18"/>
                <w:szCs w:val="18"/>
                <w:lang w:eastAsia="hr-HR"/>
              </w:rPr>
              <w:t>javne</w:t>
            </w:r>
            <w:proofErr w:type="spellEnd"/>
            <w:r w:rsidRPr="008E10FB">
              <w:rPr>
                <w:rFonts w:ascii="Verdana" w:hAnsi="Verdana"/>
                <w:b/>
                <w:bCs/>
                <w:color w:val="000000"/>
                <w:sz w:val="18"/>
                <w:szCs w:val="18"/>
                <w:lang w:eastAsia="hr-HR"/>
              </w:rPr>
              <w:t xml:space="preserve"> </w:t>
            </w:r>
            <w:proofErr w:type="spellStart"/>
            <w:r w:rsidRPr="008E10FB">
              <w:rPr>
                <w:rFonts w:ascii="Verdana" w:hAnsi="Verdana"/>
                <w:b/>
                <w:bCs/>
                <w:color w:val="000000"/>
                <w:sz w:val="18"/>
                <w:szCs w:val="18"/>
                <w:lang w:eastAsia="hr-HR"/>
              </w:rPr>
              <w:t>namjene</w:t>
            </w:r>
            <w:proofErr w:type="spellEnd"/>
          </w:p>
        </w:tc>
        <w:tc>
          <w:tcPr>
            <w:tcW w:w="3152" w:type="dxa"/>
            <w:gridSpan w:val="2"/>
            <w:tcBorders>
              <w:top w:val="single" w:sz="4" w:space="0" w:color="auto"/>
              <w:left w:val="nil"/>
              <w:bottom w:val="single" w:sz="4" w:space="0" w:color="auto"/>
              <w:right w:val="single" w:sz="4" w:space="0" w:color="auto"/>
            </w:tcBorders>
            <w:shd w:val="clear" w:color="auto" w:fill="auto"/>
            <w:vAlign w:val="center"/>
            <w:hideMark/>
          </w:tcPr>
          <w:p w14:paraId="3D2E8DAA" w14:textId="77777777" w:rsidR="008E10FB" w:rsidRPr="008E10FB" w:rsidRDefault="008E10FB" w:rsidP="008E10FB">
            <w:pPr>
              <w:jc w:val="left"/>
              <w:rPr>
                <w:rFonts w:ascii="Verdana" w:hAnsi="Verdana"/>
                <w:b/>
                <w:bCs/>
                <w:color w:val="000000"/>
                <w:sz w:val="18"/>
                <w:szCs w:val="18"/>
                <w:lang w:eastAsia="hr-HR"/>
              </w:rPr>
            </w:pPr>
            <w:r w:rsidRPr="008E10FB">
              <w:rPr>
                <w:rFonts w:ascii="Verdana" w:hAnsi="Verdana"/>
                <w:b/>
                <w:bCs/>
                <w:color w:val="000000"/>
                <w:sz w:val="18"/>
                <w:szCs w:val="18"/>
                <w:lang w:eastAsia="hr-HR"/>
              </w:rPr>
              <w:t> </w:t>
            </w:r>
          </w:p>
        </w:tc>
        <w:tc>
          <w:tcPr>
            <w:tcW w:w="2805" w:type="dxa"/>
            <w:gridSpan w:val="2"/>
            <w:tcBorders>
              <w:top w:val="single" w:sz="4" w:space="0" w:color="auto"/>
              <w:left w:val="nil"/>
              <w:bottom w:val="single" w:sz="4" w:space="0" w:color="auto"/>
              <w:right w:val="single" w:sz="4" w:space="0" w:color="auto"/>
            </w:tcBorders>
          </w:tcPr>
          <w:p w14:paraId="3DFD7E70" w14:textId="77777777" w:rsidR="008E10FB" w:rsidRPr="008E10FB" w:rsidRDefault="008E10FB" w:rsidP="008E10FB">
            <w:pPr>
              <w:jc w:val="left"/>
              <w:rPr>
                <w:rFonts w:ascii="Verdana" w:hAnsi="Verdana"/>
                <w:b/>
                <w:bCs/>
                <w:color w:val="000000"/>
                <w:sz w:val="18"/>
                <w:szCs w:val="18"/>
                <w:lang w:eastAsia="hr-HR"/>
              </w:rPr>
            </w:pP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E853B2"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5.839,81</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2BDFB8AB" w14:textId="77777777" w:rsidR="008E10FB" w:rsidRPr="008E10FB" w:rsidRDefault="008E10FB" w:rsidP="00573B2F">
            <w:pPr>
              <w:jc w:val="center"/>
              <w:rPr>
                <w:rFonts w:ascii="Verdana" w:hAnsi="Verdana"/>
                <w:b/>
                <w:bCs/>
                <w:color w:val="000000"/>
                <w:sz w:val="18"/>
                <w:szCs w:val="18"/>
                <w:lang w:eastAsia="hr-HR"/>
              </w:rPr>
            </w:pPr>
            <w:r w:rsidRPr="008E10FB">
              <w:rPr>
                <w:rFonts w:ascii="Verdana" w:hAnsi="Verdana"/>
                <w:b/>
                <w:bCs/>
                <w:color w:val="000000"/>
                <w:sz w:val="18"/>
                <w:szCs w:val="18"/>
                <w:lang w:eastAsia="hr-HR"/>
              </w:rPr>
              <w:t>4.151,03</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40BC4C44" w14:textId="77777777" w:rsidR="008E10FB" w:rsidRPr="008E10FB" w:rsidRDefault="008E10FB" w:rsidP="00573B2F">
            <w:pPr>
              <w:jc w:val="center"/>
              <w:rPr>
                <w:rFonts w:ascii="Verdana" w:hAnsi="Verdana"/>
                <w:b/>
                <w:bCs/>
                <w:color w:val="000000"/>
                <w:sz w:val="18"/>
                <w:szCs w:val="18"/>
                <w:lang w:eastAsia="hr-HR"/>
              </w:rPr>
            </w:pPr>
            <w:r w:rsidRPr="008E10FB">
              <w:rPr>
                <w:rFonts w:ascii="Verdana" w:hAnsi="Verdana"/>
                <w:b/>
                <w:bCs/>
                <w:color w:val="000000"/>
                <w:sz w:val="18"/>
                <w:szCs w:val="18"/>
                <w:lang w:eastAsia="hr-HR"/>
              </w:rPr>
              <w:t>9.990,84</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2C6A5DF" w14:textId="77777777" w:rsidR="008E10FB" w:rsidRPr="008E10FB" w:rsidRDefault="008E10FB" w:rsidP="00573B2F">
            <w:pPr>
              <w:rPr>
                <w:rFonts w:ascii="Verdana" w:hAnsi="Verdana"/>
                <w:b/>
                <w:bCs/>
                <w:color w:val="000000"/>
                <w:sz w:val="18"/>
                <w:szCs w:val="18"/>
                <w:u w:val="single"/>
                <w:lang w:eastAsia="hr-HR"/>
              </w:rPr>
            </w:pPr>
            <w:proofErr w:type="spellStart"/>
            <w:r w:rsidRPr="008E10FB">
              <w:rPr>
                <w:rFonts w:ascii="Verdana" w:hAnsi="Verdana"/>
                <w:color w:val="000000"/>
                <w:sz w:val="18"/>
                <w:szCs w:val="18"/>
                <w:u w:val="single"/>
                <w:lang w:eastAsia="hr-HR"/>
              </w:rPr>
              <w:t>Opći</w:t>
            </w:r>
            <w:proofErr w:type="spellEnd"/>
            <w:r w:rsidRPr="008E10FB">
              <w:rPr>
                <w:rFonts w:ascii="Verdana" w:hAnsi="Verdana"/>
                <w:color w:val="000000"/>
                <w:sz w:val="18"/>
                <w:szCs w:val="18"/>
                <w:u w:val="single"/>
                <w:lang w:eastAsia="hr-HR"/>
              </w:rPr>
              <w:t xml:space="preserve"> </w:t>
            </w:r>
            <w:proofErr w:type="spellStart"/>
            <w:r w:rsidRPr="008E10FB">
              <w:rPr>
                <w:rFonts w:ascii="Verdana" w:hAnsi="Verdana"/>
                <w:color w:val="000000"/>
                <w:sz w:val="18"/>
                <w:szCs w:val="18"/>
                <w:u w:val="single"/>
                <w:lang w:eastAsia="hr-HR"/>
              </w:rPr>
              <w:t>prihodi</w:t>
            </w:r>
            <w:proofErr w:type="spellEnd"/>
            <w:r w:rsidRPr="008E10FB">
              <w:rPr>
                <w:rFonts w:ascii="Verdana" w:hAnsi="Verdana"/>
                <w:color w:val="000000"/>
                <w:sz w:val="18"/>
                <w:szCs w:val="18"/>
                <w:u w:val="single"/>
                <w:lang w:eastAsia="hr-HR"/>
              </w:rPr>
              <w:t xml:space="preserve"> i </w:t>
            </w:r>
            <w:proofErr w:type="spellStart"/>
            <w:r w:rsidRPr="008E10FB">
              <w:rPr>
                <w:rFonts w:ascii="Verdana" w:hAnsi="Verdana"/>
                <w:color w:val="000000"/>
                <w:sz w:val="18"/>
                <w:szCs w:val="18"/>
                <w:u w:val="single"/>
                <w:lang w:eastAsia="hr-HR"/>
              </w:rPr>
              <w:t>primici</w:t>
            </w:r>
            <w:proofErr w:type="spellEnd"/>
            <w:r w:rsidRPr="008E10FB">
              <w:rPr>
                <w:rFonts w:ascii="Verdana" w:hAnsi="Verdana"/>
                <w:b/>
                <w:bCs/>
                <w:color w:val="000000"/>
                <w:sz w:val="18"/>
                <w:szCs w:val="18"/>
                <w:u w:val="single"/>
                <w:lang w:eastAsia="hr-HR"/>
              </w:rPr>
              <w:t xml:space="preserve"> (4.990,84)</w:t>
            </w:r>
            <w:r w:rsidRPr="008E10FB">
              <w:rPr>
                <w:rFonts w:ascii="Verdana" w:hAnsi="Verdana"/>
                <w:color w:val="000000"/>
                <w:sz w:val="18"/>
                <w:szCs w:val="18"/>
                <w:u w:val="single"/>
                <w:lang w:eastAsia="hr-HR"/>
              </w:rPr>
              <w:t xml:space="preserve"> 5.1. </w:t>
            </w:r>
            <w:proofErr w:type="spellStart"/>
            <w:r w:rsidRPr="008E10FB">
              <w:rPr>
                <w:rFonts w:ascii="Verdana" w:hAnsi="Verdana"/>
                <w:color w:val="000000"/>
                <w:sz w:val="18"/>
                <w:szCs w:val="18"/>
                <w:u w:val="single"/>
                <w:lang w:eastAsia="hr-HR"/>
              </w:rPr>
              <w:t>Pomoći</w:t>
            </w:r>
            <w:proofErr w:type="spellEnd"/>
            <w:r w:rsidRPr="008E10FB">
              <w:rPr>
                <w:rFonts w:ascii="Verdana" w:hAnsi="Verdana"/>
                <w:color w:val="000000"/>
                <w:sz w:val="18"/>
                <w:szCs w:val="18"/>
                <w:u w:val="single"/>
                <w:lang w:eastAsia="hr-HR"/>
              </w:rPr>
              <w:t xml:space="preserve"> </w:t>
            </w:r>
            <w:r w:rsidRPr="008E10FB">
              <w:rPr>
                <w:rFonts w:ascii="Verdana" w:hAnsi="Verdana"/>
                <w:b/>
                <w:bCs/>
                <w:color w:val="000000"/>
                <w:sz w:val="18"/>
                <w:szCs w:val="18"/>
                <w:u w:val="single"/>
                <w:lang w:eastAsia="hr-HR"/>
              </w:rPr>
              <w:t>(5.000,00)</w:t>
            </w:r>
          </w:p>
        </w:tc>
      </w:tr>
      <w:tr w:rsidR="008E10FB" w:rsidRPr="00325804" w14:paraId="75C5DA97" w14:textId="77777777" w:rsidTr="00573B2F">
        <w:trPr>
          <w:gridAfter w:val="1"/>
          <w:wAfter w:w="16" w:type="dxa"/>
          <w:trHeight w:val="398"/>
          <w:jc w:val="center"/>
        </w:trPr>
        <w:tc>
          <w:tcPr>
            <w:tcW w:w="5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FD35FE"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1623" w:type="dxa"/>
            <w:gridSpan w:val="2"/>
            <w:tcBorders>
              <w:top w:val="single" w:sz="4" w:space="0" w:color="auto"/>
              <w:left w:val="nil"/>
              <w:bottom w:val="single" w:sz="4" w:space="0" w:color="auto"/>
              <w:right w:val="single" w:sz="4" w:space="0" w:color="auto"/>
            </w:tcBorders>
            <w:shd w:val="clear" w:color="auto" w:fill="auto"/>
            <w:vAlign w:val="center"/>
            <w:hideMark/>
          </w:tcPr>
          <w:p w14:paraId="110D427E"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3152" w:type="dxa"/>
            <w:gridSpan w:val="2"/>
            <w:tcBorders>
              <w:top w:val="single" w:sz="4" w:space="0" w:color="auto"/>
              <w:left w:val="nil"/>
              <w:bottom w:val="single" w:sz="4" w:space="0" w:color="auto"/>
              <w:right w:val="single" w:sz="4" w:space="0" w:color="auto"/>
            </w:tcBorders>
            <w:shd w:val="clear" w:color="auto" w:fill="auto"/>
            <w:vAlign w:val="center"/>
            <w:hideMark/>
          </w:tcPr>
          <w:p w14:paraId="44BCA0DB"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Usluge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tekućeg</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investicijskog</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održavanja</w:t>
            </w:r>
            <w:proofErr w:type="spellEnd"/>
            <w:r w:rsidRPr="008E10FB">
              <w:rPr>
                <w:rFonts w:ascii="Verdana" w:hAnsi="Verdana"/>
                <w:color w:val="000000"/>
                <w:sz w:val="18"/>
                <w:szCs w:val="18"/>
                <w:lang w:eastAsia="hr-HR"/>
              </w:rPr>
              <w:t xml:space="preserve"> - </w:t>
            </w:r>
            <w:proofErr w:type="spellStart"/>
            <w:r w:rsidRPr="008E10FB">
              <w:rPr>
                <w:rFonts w:ascii="Verdana" w:hAnsi="Verdana"/>
                <w:color w:val="000000"/>
                <w:sz w:val="18"/>
                <w:szCs w:val="18"/>
                <w:lang w:eastAsia="hr-HR"/>
              </w:rPr>
              <w:t>sanacija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elementarne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nepogode</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dr.</w:t>
            </w:r>
            <w:proofErr w:type="spellEnd"/>
            <w:r w:rsidRPr="008E10FB">
              <w:rPr>
                <w:rFonts w:ascii="Verdana" w:hAnsi="Verdana"/>
                <w:color w:val="000000"/>
                <w:sz w:val="18"/>
                <w:szCs w:val="18"/>
                <w:lang w:eastAsia="hr-HR"/>
              </w:rPr>
              <w:t xml:space="preserve"> (R0085, R0086 i R0087))</w:t>
            </w:r>
          </w:p>
          <w:p w14:paraId="1373DD89" w14:textId="77777777" w:rsidR="008E10FB" w:rsidRPr="008E10FB" w:rsidRDefault="008E10FB" w:rsidP="008E10FB">
            <w:pPr>
              <w:jc w:val="left"/>
              <w:rPr>
                <w:rFonts w:ascii="Verdana" w:hAnsi="Verdana"/>
                <w:color w:val="000000"/>
                <w:sz w:val="18"/>
                <w:szCs w:val="18"/>
                <w:lang w:eastAsia="hr-HR"/>
              </w:rPr>
            </w:pPr>
          </w:p>
        </w:tc>
        <w:tc>
          <w:tcPr>
            <w:tcW w:w="2805" w:type="dxa"/>
            <w:gridSpan w:val="2"/>
            <w:tcBorders>
              <w:top w:val="single" w:sz="4" w:space="0" w:color="auto"/>
              <w:left w:val="nil"/>
              <w:bottom w:val="single" w:sz="4" w:space="0" w:color="auto"/>
              <w:right w:val="single" w:sz="4" w:space="0" w:color="auto"/>
            </w:tcBorders>
          </w:tcPr>
          <w:p w14:paraId="5F067A6E" w14:textId="77777777" w:rsidR="008E10FB" w:rsidRPr="008E10FB" w:rsidRDefault="008E10FB" w:rsidP="008E10FB">
            <w:pPr>
              <w:jc w:val="left"/>
              <w:rPr>
                <w:rFonts w:ascii="Verdana" w:hAnsi="Verdana"/>
                <w:color w:val="000000"/>
                <w:sz w:val="18"/>
                <w:szCs w:val="18"/>
                <w:lang w:eastAsia="hr-HR"/>
              </w:rPr>
            </w:pPr>
            <w:r w:rsidRPr="008E10FB">
              <w:rPr>
                <w:rFonts w:ascii="Verdana" w:hAnsi="Verdana"/>
                <w:color w:val="000000"/>
                <w:sz w:val="18"/>
                <w:szCs w:val="18"/>
                <w:lang w:eastAsia="hr-HR"/>
              </w:rPr>
              <w:t xml:space="preserve">Nabava </w:t>
            </w:r>
            <w:proofErr w:type="spellStart"/>
            <w:r w:rsidRPr="008E10FB">
              <w:rPr>
                <w:rFonts w:ascii="Verdana" w:hAnsi="Verdana"/>
                <w:color w:val="000000"/>
                <w:sz w:val="18"/>
                <w:szCs w:val="18"/>
                <w:lang w:eastAsia="hr-HR"/>
              </w:rPr>
              <w:t>opreme</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materijala</w:t>
            </w:r>
            <w:proofErr w:type="spellEnd"/>
            <w:r w:rsidRPr="008E10FB">
              <w:rPr>
                <w:rFonts w:ascii="Verdana" w:hAnsi="Verdana"/>
                <w:color w:val="000000"/>
                <w:sz w:val="18"/>
                <w:szCs w:val="18"/>
                <w:lang w:eastAsia="hr-HR"/>
              </w:rPr>
              <w:t xml:space="preserve"> za </w:t>
            </w:r>
            <w:proofErr w:type="spellStart"/>
            <w:r w:rsidRPr="008E10FB">
              <w:rPr>
                <w:rFonts w:ascii="Verdana" w:hAnsi="Verdana"/>
                <w:color w:val="000000"/>
                <w:sz w:val="18"/>
                <w:szCs w:val="18"/>
                <w:lang w:eastAsia="hr-HR"/>
              </w:rPr>
              <w:t>sanaciju</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šteta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od</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elementarnih</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nepogoda</w:t>
            </w:r>
            <w:proofErr w:type="spellEnd"/>
            <w:r w:rsidRPr="008E10FB">
              <w:rPr>
                <w:rFonts w:ascii="Verdana" w:hAnsi="Verdana"/>
                <w:color w:val="000000"/>
                <w:sz w:val="18"/>
                <w:szCs w:val="18"/>
                <w:lang w:eastAsia="hr-HR"/>
              </w:rPr>
              <w:t xml:space="preserve">, </w:t>
            </w:r>
          </w:p>
          <w:p w14:paraId="1693A781"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lastRenderedPageBreak/>
              <w:t>Usluge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tekućeg</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investic</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održavanja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građevinskih</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ostalih</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objekata</w:t>
            </w:r>
            <w:proofErr w:type="spellEnd"/>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8DB5AA"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lastRenderedPageBreak/>
              <w:t>5.839,81</w:t>
            </w:r>
          </w:p>
        </w:tc>
        <w:tc>
          <w:tcPr>
            <w:tcW w:w="1723" w:type="dxa"/>
            <w:gridSpan w:val="2"/>
            <w:tcBorders>
              <w:top w:val="single" w:sz="4" w:space="0" w:color="auto"/>
              <w:left w:val="nil"/>
              <w:bottom w:val="single" w:sz="4" w:space="0" w:color="auto"/>
              <w:right w:val="single" w:sz="4" w:space="0" w:color="auto"/>
            </w:tcBorders>
            <w:vAlign w:val="center"/>
          </w:tcPr>
          <w:p w14:paraId="0C7EFE46"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4.151,03</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7EED69CA"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9.990,84</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5006A95"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xml:space="preserve">1.1. </w:t>
            </w:r>
            <w:proofErr w:type="spellStart"/>
            <w:r w:rsidRPr="008E10FB">
              <w:rPr>
                <w:rFonts w:ascii="Verdana" w:hAnsi="Verdana"/>
                <w:color w:val="000000"/>
                <w:sz w:val="18"/>
                <w:szCs w:val="18"/>
                <w:lang w:eastAsia="hr-HR"/>
              </w:rPr>
              <w:t>Opći</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prihodi</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primici</w:t>
            </w:r>
            <w:proofErr w:type="spellEnd"/>
            <w:r w:rsidRPr="008E10FB">
              <w:rPr>
                <w:rFonts w:ascii="Verdana" w:hAnsi="Verdana"/>
                <w:color w:val="000000"/>
                <w:sz w:val="18"/>
                <w:szCs w:val="18"/>
                <w:lang w:eastAsia="hr-HR"/>
              </w:rPr>
              <w:t xml:space="preserve"> (4.990,84)</w:t>
            </w:r>
          </w:p>
          <w:p w14:paraId="2C05CE3E"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xml:space="preserve">5.1. </w:t>
            </w:r>
            <w:proofErr w:type="spellStart"/>
            <w:r w:rsidRPr="008E10FB">
              <w:rPr>
                <w:rFonts w:ascii="Verdana" w:hAnsi="Verdana"/>
                <w:color w:val="000000"/>
                <w:sz w:val="18"/>
                <w:szCs w:val="18"/>
                <w:lang w:eastAsia="hr-HR"/>
              </w:rPr>
              <w:t>Pomoći</w:t>
            </w:r>
            <w:proofErr w:type="spellEnd"/>
            <w:r w:rsidRPr="008E10FB">
              <w:rPr>
                <w:rFonts w:ascii="Verdana" w:hAnsi="Verdana"/>
                <w:color w:val="000000"/>
                <w:sz w:val="18"/>
                <w:szCs w:val="18"/>
                <w:lang w:eastAsia="hr-HR"/>
              </w:rPr>
              <w:t xml:space="preserve"> (5.000,00)</w:t>
            </w:r>
          </w:p>
        </w:tc>
      </w:tr>
      <w:tr w:rsidR="008E10FB" w:rsidRPr="00325804" w14:paraId="16A89882" w14:textId="77777777" w:rsidTr="00573B2F">
        <w:trPr>
          <w:gridAfter w:val="1"/>
          <w:wAfter w:w="16" w:type="dxa"/>
          <w:trHeight w:val="435"/>
          <w:jc w:val="center"/>
        </w:trPr>
        <w:tc>
          <w:tcPr>
            <w:tcW w:w="5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FCA4B"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4.</w:t>
            </w:r>
          </w:p>
        </w:tc>
        <w:tc>
          <w:tcPr>
            <w:tcW w:w="1623" w:type="dxa"/>
            <w:gridSpan w:val="2"/>
            <w:tcBorders>
              <w:top w:val="single" w:sz="4" w:space="0" w:color="auto"/>
              <w:left w:val="nil"/>
              <w:bottom w:val="single" w:sz="4" w:space="0" w:color="auto"/>
              <w:right w:val="single" w:sz="4" w:space="0" w:color="auto"/>
            </w:tcBorders>
            <w:shd w:val="clear" w:color="auto" w:fill="auto"/>
            <w:vAlign w:val="center"/>
            <w:hideMark/>
          </w:tcPr>
          <w:p w14:paraId="6FE06766" w14:textId="77777777" w:rsidR="008E10FB" w:rsidRPr="008E10FB" w:rsidRDefault="008E10FB" w:rsidP="008E10FB">
            <w:pPr>
              <w:jc w:val="left"/>
              <w:rPr>
                <w:rFonts w:ascii="Verdana" w:hAnsi="Verdana"/>
                <w:b/>
                <w:bCs/>
                <w:color w:val="000000"/>
                <w:sz w:val="18"/>
                <w:szCs w:val="18"/>
                <w:lang w:eastAsia="hr-HR"/>
              </w:rPr>
            </w:pPr>
            <w:r w:rsidRPr="008E10FB">
              <w:rPr>
                <w:rFonts w:ascii="Verdana" w:hAnsi="Verdana"/>
                <w:b/>
                <w:bCs/>
                <w:color w:val="000000"/>
                <w:sz w:val="18"/>
                <w:szCs w:val="18"/>
                <w:lang w:eastAsia="hr-HR"/>
              </w:rPr>
              <w:t xml:space="preserve">Održavanje </w:t>
            </w:r>
            <w:proofErr w:type="spellStart"/>
            <w:r w:rsidRPr="008E10FB">
              <w:rPr>
                <w:rFonts w:ascii="Verdana" w:hAnsi="Verdana"/>
                <w:b/>
                <w:bCs/>
                <w:color w:val="000000"/>
                <w:sz w:val="18"/>
                <w:szCs w:val="18"/>
                <w:lang w:eastAsia="hr-HR"/>
              </w:rPr>
              <w:t>čistoće</w:t>
            </w:r>
            <w:proofErr w:type="spellEnd"/>
            <w:r w:rsidRPr="008E10FB">
              <w:rPr>
                <w:rFonts w:ascii="Verdana" w:hAnsi="Verdana"/>
                <w:b/>
                <w:bCs/>
                <w:color w:val="000000"/>
                <w:sz w:val="18"/>
                <w:szCs w:val="18"/>
                <w:lang w:eastAsia="hr-HR"/>
              </w:rPr>
              <w:t xml:space="preserve"> </w:t>
            </w:r>
            <w:proofErr w:type="spellStart"/>
            <w:r w:rsidRPr="008E10FB">
              <w:rPr>
                <w:rFonts w:ascii="Verdana" w:hAnsi="Verdana"/>
                <w:b/>
                <w:bCs/>
                <w:color w:val="000000"/>
                <w:sz w:val="18"/>
                <w:szCs w:val="18"/>
                <w:lang w:eastAsia="hr-HR"/>
              </w:rPr>
              <w:t>javnih</w:t>
            </w:r>
            <w:proofErr w:type="spellEnd"/>
            <w:r w:rsidRPr="008E10FB">
              <w:rPr>
                <w:rFonts w:ascii="Verdana" w:hAnsi="Verdana"/>
                <w:b/>
                <w:bCs/>
                <w:color w:val="000000"/>
                <w:sz w:val="18"/>
                <w:szCs w:val="18"/>
                <w:lang w:eastAsia="hr-HR"/>
              </w:rPr>
              <w:t xml:space="preserve"> </w:t>
            </w:r>
            <w:proofErr w:type="spellStart"/>
            <w:r w:rsidRPr="008E10FB">
              <w:rPr>
                <w:rFonts w:ascii="Verdana" w:hAnsi="Verdana"/>
                <w:b/>
                <w:bCs/>
                <w:color w:val="000000"/>
                <w:sz w:val="18"/>
                <w:szCs w:val="18"/>
                <w:lang w:eastAsia="hr-HR"/>
              </w:rPr>
              <w:t>površina</w:t>
            </w:r>
            <w:proofErr w:type="spellEnd"/>
          </w:p>
        </w:tc>
        <w:tc>
          <w:tcPr>
            <w:tcW w:w="3152" w:type="dxa"/>
            <w:gridSpan w:val="2"/>
            <w:tcBorders>
              <w:top w:val="single" w:sz="4" w:space="0" w:color="auto"/>
              <w:left w:val="nil"/>
              <w:bottom w:val="single" w:sz="4" w:space="0" w:color="auto"/>
              <w:right w:val="single" w:sz="4" w:space="0" w:color="auto"/>
            </w:tcBorders>
            <w:shd w:val="clear" w:color="auto" w:fill="auto"/>
            <w:vAlign w:val="center"/>
            <w:hideMark/>
          </w:tcPr>
          <w:p w14:paraId="0EEBB130"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 </w:t>
            </w:r>
          </w:p>
        </w:tc>
        <w:tc>
          <w:tcPr>
            <w:tcW w:w="2805" w:type="dxa"/>
            <w:gridSpan w:val="2"/>
            <w:tcBorders>
              <w:top w:val="single" w:sz="4" w:space="0" w:color="auto"/>
              <w:left w:val="nil"/>
              <w:bottom w:val="single" w:sz="4" w:space="0" w:color="auto"/>
              <w:right w:val="single" w:sz="4" w:space="0" w:color="auto"/>
            </w:tcBorders>
          </w:tcPr>
          <w:p w14:paraId="02F93F1B" w14:textId="77777777" w:rsidR="008E10FB" w:rsidRPr="008E10FB" w:rsidRDefault="008E10FB" w:rsidP="00573B2F">
            <w:pPr>
              <w:rPr>
                <w:rFonts w:ascii="Verdana" w:hAnsi="Verdana"/>
                <w:b/>
                <w:bCs/>
                <w:color w:val="000000"/>
                <w:sz w:val="18"/>
                <w:szCs w:val="18"/>
                <w:lang w:eastAsia="hr-HR"/>
              </w:rPr>
            </w:pPr>
          </w:p>
          <w:p w14:paraId="2EF698EB" w14:textId="77777777" w:rsidR="008E10FB" w:rsidRPr="008E10FB" w:rsidRDefault="008E10FB" w:rsidP="00573B2F">
            <w:pPr>
              <w:rPr>
                <w:rFonts w:ascii="Verdana" w:hAnsi="Verdana"/>
                <w:b/>
                <w:bCs/>
                <w:color w:val="000000"/>
                <w:sz w:val="18"/>
                <w:szCs w:val="18"/>
                <w:lang w:eastAsia="hr-HR"/>
              </w:rPr>
            </w:pPr>
          </w:p>
          <w:p w14:paraId="45554C5C" w14:textId="77777777" w:rsidR="008E10FB" w:rsidRPr="008E10FB" w:rsidRDefault="008E10FB" w:rsidP="00573B2F">
            <w:pPr>
              <w:rPr>
                <w:rFonts w:ascii="Verdana" w:hAnsi="Verdana"/>
                <w:b/>
                <w:bCs/>
                <w:color w:val="000000"/>
                <w:sz w:val="18"/>
                <w:szCs w:val="18"/>
                <w:lang w:eastAsia="hr-HR"/>
              </w:rPr>
            </w:pPr>
          </w:p>
          <w:p w14:paraId="745F3FDC" w14:textId="77777777" w:rsidR="008E10FB" w:rsidRPr="008E10FB" w:rsidRDefault="008E10FB" w:rsidP="00573B2F">
            <w:pPr>
              <w:rPr>
                <w:rFonts w:ascii="Verdana" w:hAnsi="Verdana"/>
                <w:b/>
                <w:bCs/>
                <w:color w:val="000000"/>
                <w:sz w:val="18"/>
                <w:szCs w:val="18"/>
                <w:lang w:eastAsia="hr-HR"/>
              </w:rPr>
            </w:pP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521BDFB"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7.167,02</w:t>
            </w:r>
          </w:p>
        </w:tc>
        <w:tc>
          <w:tcPr>
            <w:tcW w:w="1723" w:type="dxa"/>
            <w:gridSpan w:val="2"/>
            <w:tcBorders>
              <w:top w:val="single" w:sz="4" w:space="0" w:color="auto"/>
              <w:left w:val="nil"/>
              <w:bottom w:val="single" w:sz="4" w:space="0" w:color="auto"/>
              <w:right w:val="single" w:sz="4" w:space="0" w:color="auto"/>
            </w:tcBorders>
            <w:vAlign w:val="center"/>
          </w:tcPr>
          <w:p w14:paraId="7A81FEC0" w14:textId="77777777" w:rsidR="008E10FB" w:rsidRPr="008E10FB" w:rsidRDefault="008E10FB" w:rsidP="00573B2F">
            <w:pPr>
              <w:jc w:val="center"/>
              <w:rPr>
                <w:rFonts w:ascii="Verdana" w:hAnsi="Verdana"/>
                <w:b/>
                <w:bCs/>
                <w:color w:val="000000"/>
                <w:sz w:val="18"/>
                <w:szCs w:val="18"/>
                <w:lang w:eastAsia="hr-HR"/>
              </w:rPr>
            </w:pPr>
            <w:r w:rsidRPr="008E10FB">
              <w:rPr>
                <w:rFonts w:ascii="Verdana" w:hAnsi="Verdana"/>
                <w:b/>
                <w:bCs/>
                <w:color w:val="000000"/>
                <w:sz w:val="18"/>
                <w:szCs w:val="18"/>
                <w:lang w:eastAsia="hr-HR"/>
              </w:rPr>
              <w:t>-180,07</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68171145" w14:textId="77777777" w:rsidR="008E10FB" w:rsidRPr="008E10FB" w:rsidRDefault="008E10FB" w:rsidP="00573B2F">
            <w:pPr>
              <w:jc w:val="center"/>
              <w:rPr>
                <w:rFonts w:ascii="Verdana" w:hAnsi="Verdana"/>
                <w:b/>
                <w:bCs/>
                <w:color w:val="000000"/>
                <w:sz w:val="18"/>
                <w:szCs w:val="18"/>
                <w:lang w:eastAsia="hr-HR"/>
              </w:rPr>
            </w:pPr>
            <w:r w:rsidRPr="008E10FB">
              <w:rPr>
                <w:rFonts w:ascii="Verdana" w:hAnsi="Verdana"/>
                <w:b/>
                <w:bCs/>
                <w:color w:val="000000"/>
                <w:sz w:val="18"/>
                <w:szCs w:val="18"/>
                <w:lang w:eastAsia="hr-HR"/>
              </w:rPr>
              <w:t>6.986,95</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FE7847" w14:textId="77777777" w:rsidR="008E10FB" w:rsidRPr="008E10FB" w:rsidRDefault="008E10FB" w:rsidP="00573B2F">
            <w:pPr>
              <w:rPr>
                <w:rFonts w:ascii="Verdana" w:hAnsi="Verdana"/>
                <w:b/>
                <w:bCs/>
                <w:color w:val="000000"/>
                <w:sz w:val="18"/>
                <w:szCs w:val="18"/>
                <w:lang w:eastAsia="hr-HR"/>
              </w:rPr>
            </w:pPr>
            <w:proofErr w:type="spellStart"/>
            <w:r w:rsidRPr="008E10FB">
              <w:rPr>
                <w:rFonts w:ascii="Verdana" w:hAnsi="Verdana"/>
                <w:color w:val="000000"/>
                <w:sz w:val="18"/>
                <w:szCs w:val="18"/>
                <w:u w:val="single"/>
                <w:lang w:eastAsia="hr-HR"/>
              </w:rPr>
              <w:t>Prihodi</w:t>
            </w:r>
            <w:proofErr w:type="spellEnd"/>
            <w:r w:rsidRPr="008E10FB">
              <w:rPr>
                <w:rFonts w:ascii="Verdana" w:hAnsi="Verdana"/>
                <w:color w:val="000000"/>
                <w:sz w:val="18"/>
                <w:szCs w:val="18"/>
                <w:u w:val="single"/>
                <w:lang w:eastAsia="hr-HR"/>
              </w:rPr>
              <w:t xml:space="preserve"> za </w:t>
            </w:r>
            <w:proofErr w:type="spellStart"/>
            <w:r w:rsidRPr="008E10FB">
              <w:rPr>
                <w:rFonts w:ascii="Verdana" w:hAnsi="Verdana"/>
                <w:color w:val="000000"/>
                <w:sz w:val="18"/>
                <w:szCs w:val="18"/>
                <w:u w:val="single"/>
                <w:lang w:eastAsia="hr-HR"/>
              </w:rPr>
              <w:t>posebne</w:t>
            </w:r>
            <w:proofErr w:type="spellEnd"/>
            <w:r w:rsidRPr="008E10FB">
              <w:rPr>
                <w:rFonts w:ascii="Verdana" w:hAnsi="Verdana"/>
                <w:color w:val="000000"/>
                <w:sz w:val="18"/>
                <w:szCs w:val="18"/>
                <w:u w:val="single"/>
                <w:lang w:eastAsia="hr-HR"/>
              </w:rPr>
              <w:t xml:space="preserve"> </w:t>
            </w:r>
            <w:proofErr w:type="spellStart"/>
            <w:r w:rsidRPr="008E10FB">
              <w:rPr>
                <w:rFonts w:ascii="Verdana" w:hAnsi="Verdana"/>
                <w:color w:val="000000"/>
                <w:sz w:val="18"/>
                <w:szCs w:val="18"/>
                <w:u w:val="single"/>
                <w:lang w:eastAsia="hr-HR"/>
              </w:rPr>
              <w:t>namjene</w:t>
            </w:r>
            <w:proofErr w:type="spellEnd"/>
            <w:r w:rsidRPr="008E10FB">
              <w:rPr>
                <w:rFonts w:ascii="Verdana" w:hAnsi="Verdana"/>
                <w:b/>
                <w:bCs/>
                <w:color w:val="000000"/>
                <w:sz w:val="18"/>
                <w:szCs w:val="18"/>
                <w:u w:val="single"/>
                <w:lang w:eastAsia="hr-HR"/>
              </w:rPr>
              <w:t xml:space="preserve"> (3.919,42)</w:t>
            </w:r>
          </w:p>
          <w:p w14:paraId="5859316E" w14:textId="77777777" w:rsidR="008E10FB" w:rsidRPr="008E10FB" w:rsidRDefault="008E10FB" w:rsidP="00573B2F">
            <w:pPr>
              <w:rPr>
                <w:rFonts w:ascii="Verdana" w:hAnsi="Verdana"/>
                <w:color w:val="000000"/>
                <w:sz w:val="18"/>
                <w:szCs w:val="18"/>
                <w:u w:val="single"/>
                <w:lang w:eastAsia="hr-HR"/>
              </w:rPr>
            </w:pPr>
            <w:proofErr w:type="spellStart"/>
            <w:r w:rsidRPr="008E10FB">
              <w:rPr>
                <w:rFonts w:ascii="Verdana" w:hAnsi="Verdana"/>
                <w:color w:val="000000"/>
                <w:sz w:val="18"/>
                <w:szCs w:val="18"/>
                <w:u w:val="single"/>
                <w:lang w:eastAsia="hr-HR"/>
              </w:rPr>
              <w:t>Opći</w:t>
            </w:r>
            <w:proofErr w:type="spellEnd"/>
            <w:r w:rsidRPr="008E10FB">
              <w:rPr>
                <w:rFonts w:ascii="Verdana" w:hAnsi="Verdana"/>
                <w:color w:val="000000"/>
                <w:sz w:val="18"/>
                <w:szCs w:val="18"/>
                <w:u w:val="single"/>
                <w:lang w:eastAsia="hr-HR"/>
              </w:rPr>
              <w:t xml:space="preserve"> </w:t>
            </w:r>
            <w:proofErr w:type="spellStart"/>
            <w:r w:rsidRPr="008E10FB">
              <w:rPr>
                <w:rFonts w:ascii="Verdana" w:hAnsi="Verdana"/>
                <w:color w:val="000000"/>
                <w:sz w:val="18"/>
                <w:szCs w:val="18"/>
                <w:u w:val="single"/>
                <w:lang w:eastAsia="hr-HR"/>
              </w:rPr>
              <w:t>prihodi</w:t>
            </w:r>
            <w:proofErr w:type="spellEnd"/>
            <w:r w:rsidRPr="008E10FB">
              <w:rPr>
                <w:rFonts w:ascii="Verdana" w:hAnsi="Verdana"/>
                <w:color w:val="000000"/>
                <w:sz w:val="18"/>
                <w:szCs w:val="18"/>
                <w:u w:val="single"/>
                <w:lang w:eastAsia="hr-HR"/>
              </w:rPr>
              <w:t xml:space="preserve"> i </w:t>
            </w:r>
            <w:proofErr w:type="spellStart"/>
            <w:r w:rsidRPr="008E10FB">
              <w:rPr>
                <w:rFonts w:ascii="Verdana" w:hAnsi="Verdana"/>
                <w:color w:val="000000"/>
                <w:sz w:val="18"/>
                <w:szCs w:val="18"/>
                <w:u w:val="single"/>
                <w:lang w:eastAsia="hr-HR"/>
              </w:rPr>
              <w:t>primici</w:t>
            </w:r>
            <w:proofErr w:type="spellEnd"/>
            <w:r w:rsidRPr="008E10FB">
              <w:rPr>
                <w:rFonts w:ascii="Verdana" w:hAnsi="Verdana"/>
                <w:color w:val="000000"/>
                <w:sz w:val="18"/>
                <w:szCs w:val="18"/>
                <w:u w:val="single"/>
                <w:lang w:eastAsia="hr-HR"/>
              </w:rPr>
              <w:t xml:space="preserve"> </w:t>
            </w:r>
            <w:r w:rsidRPr="008E10FB">
              <w:rPr>
                <w:rFonts w:ascii="Verdana" w:hAnsi="Verdana"/>
                <w:b/>
                <w:bCs/>
                <w:color w:val="000000"/>
                <w:sz w:val="18"/>
                <w:szCs w:val="18"/>
                <w:u w:val="single"/>
                <w:lang w:eastAsia="hr-HR"/>
              </w:rPr>
              <w:t>(1.654,93)</w:t>
            </w:r>
          </w:p>
          <w:p w14:paraId="70CA298A" w14:textId="77777777" w:rsidR="008E10FB" w:rsidRPr="008E10FB" w:rsidRDefault="008E10FB" w:rsidP="00573B2F">
            <w:pPr>
              <w:rPr>
                <w:rFonts w:ascii="Verdana" w:hAnsi="Verdana"/>
                <w:b/>
                <w:bCs/>
                <w:color w:val="000000"/>
                <w:sz w:val="18"/>
                <w:szCs w:val="18"/>
                <w:lang w:eastAsia="hr-HR"/>
              </w:rPr>
            </w:pPr>
            <w:proofErr w:type="spellStart"/>
            <w:r w:rsidRPr="008E10FB">
              <w:rPr>
                <w:rFonts w:ascii="Verdana" w:hAnsi="Verdana"/>
                <w:color w:val="000000"/>
                <w:sz w:val="18"/>
                <w:szCs w:val="18"/>
                <w:u w:val="single"/>
                <w:lang w:eastAsia="hr-HR"/>
              </w:rPr>
              <w:t>Višak</w:t>
            </w:r>
            <w:proofErr w:type="spellEnd"/>
            <w:r w:rsidRPr="008E10FB">
              <w:rPr>
                <w:rFonts w:ascii="Verdana" w:hAnsi="Verdana"/>
                <w:color w:val="000000"/>
                <w:sz w:val="18"/>
                <w:szCs w:val="18"/>
                <w:u w:val="single"/>
                <w:lang w:eastAsia="hr-HR"/>
              </w:rPr>
              <w:t xml:space="preserve"> </w:t>
            </w:r>
            <w:proofErr w:type="spellStart"/>
            <w:r w:rsidRPr="008E10FB">
              <w:rPr>
                <w:rFonts w:ascii="Verdana" w:hAnsi="Verdana"/>
                <w:color w:val="000000"/>
                <w:sz w:val="18"/>
                <w:szCs w:val="18"/>
                <w:u w:val="single"/>
                <w:lang w:eastAsia="hr-HR"/>
              </w:rPr>
              <w:t>prihoda</w:t>
            </w:r>
            <w:proofErr w:type="spellEnd"/>
            <w:r w:rsidRPr="008E10FB">
              <w:rPr>
                <w:rFonts w:ascii="Verdana" w:hAnsi="Verdana"/>
                <w:color w:val="000000"/>
                <w:sz w:val="18"/>
                <w:szCs w:val="18"/>
                <w:u w:val="single"/>
                <w:lang w:eastAsia="hr-HR"/>
              </w:rPr>
              <w:t xml:space="preserve"> </w:t>
            </w:r>
            <w:r w:rsidRPr="008E10FB">
              <w:rPr>
                <w:rFonts w:ascii="Verdana" w:hAnsi="Verdana"/>
                <w:b/>
                <w:bCs/>
                <w:color w:val="000000"/>
                <w:sz w:val="18"/>
                <w:szCs w:val="18"/>
                <w:u w:val="single"/>
                <w:lang w:eastAsia="hr-HR"/>
              </w:rPr>
              <w:t>(1.412,60)</w:t>
            </w:r>
          </w:p>
        </w:tc>
      </w:tr>
      <w:tr w:rsidR="008E10FB" w:rsidRPr="00325804" w14:paraId="7B597278" w14:textId="77777777" w:rsidTr="00573B2F">
        <w:trPr>
          <w:gridAfter w:val="1"/>
          <w:wAfter w:w="16" w:type="dxa"/>
          <w:trHeight w:val="329"/>
          <w:jc w:val="center"/>
        </w:trPr>
        <w:tc>
          <w:tcPr>
            <w:tcW w:w="5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EF72FD"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1623" w:type="dxa"/>
            <w:gridSpan w:val="2"/>
            <w:tcBorders>
              <w:top w:val="single" w:sz="4" w:space="0" w:color="auto"/>
              <w:left w:val="nil"/>
              <w:bottom w:val="single" w:sz="4" w:space="0" w:color="auto"/>
              <w:right w:val="single" w:sz="4" w:space="0" w:color="auto"/>
            </w:tcBorders>
            <w:shd w:val="clear" w:color="auto" w:fill="auto"/>
            <w:vAlign w:val="center"/>
            <w:hideMark/>
          </w:tcPr>
          <w:p w14:paraId="691B43DA"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3152" w:type="dxa"/>
            <w:gridSpan w:val="2"/>
            <w:tcBorders>
              <w:top w:val="single" w:sz="4" w:space="0" w:color="auto"/>
              <w:left w:val="nil"/>
              <w:bottom w:val="single" w:sz="4" w:space="0" w:color="auto"/>
              <w:right w:val="single" w:sz="4" w:space="0" w:color="auto"/>
            </w:tcBorders>
            <w:shd w:val="clear" w:color="auto" w:fill="auto"/>
            <w:vAlign w:val="center"/>
            <w:hideMark/>
          </w:tcPr>
          <w:p w14:paraId="5606EA45"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Odnošenje</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odvoz</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smeća</w:t>
            </w:r>
            <w:proofErr w:type="spellEnd"/>
            <w:r w:rsidRPr="008E10FB">
              <w:rPr>
                <w:rFonts w:ascii="Verdana" w:hAnsi="Verdana"/>
                <w:color w:val="000000"/>
                <w:sz w:val="18"/>
                <w:szCs w:val="18"/>
                <w:lang w:eastAsia="hr-HR"/>
              </w:rPr>
              <w:t xml:space="preserve"> (R0041)</w:t>
            </w:r>
          </w:p>
        </w:tc>
        <w:tc>
          <w:tcPr>
            <w:tcW w:w="2805" w:type="dxa"/>
            <w:gridSpan w:val="2"/>
            <w:tcBorders>
              <w:top w:val="nil"/>
              <w:left w:val="nil"/>
              <w:bottom w:val="single" w:sz="4" w:space="0" w:color="auto"/>
              <w:right w:val="single" w:sz="4" w:space="0" w:color="auto"/>
            </w:tcBorders>
          </w:tcPr>
          <w:p w14:paraId="62563E5E"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Pražnjenje</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odvoz</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miješanog</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komunalnog</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otpada</w:t>
            </w:r>
            <w:proofErr w:type="spellEnd"/>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A38C2B"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3.981,68</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1A45164E"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-62,26</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67756927"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3.919,42</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1E4FED90" w14:textId="77777777" w:rsidR="008E10FB" w:rsidRPr="008E10FB" w:rsidRDefault="008E10FB" w:rsidP="00573B2F">
            <w:pPr>
              <w:rPr>
                <w:rFonts w:ascii="Verdana" w:hAnsi="Verdana"/>
                <w:sz w:val="18"/>
                <w:szCs w:val="18"/>
              </w:rPr>
            </w:pPr>
            <w:r w:rsidRPr="008E10FB">
              <w:rPr>
                <w:rFonts w:ascii="Verdana" w:hAnsi="Verdana"/>
                <w:color w:val="000000"/>
                <w:sz w:val="18"/>
                <w:szCs w:val="18"/>
                <w:lang w:eastAsia="hr-HR"/>
              </w:rPr>
              <w:t xml:space="preserve">4.1. </w:t>
            </w:r>
            <w:proofErr w:type="spellStart"/>
            <w:r w:rsidRPr="008E10FB">
              <w:rPr>
                <w:rFonts w:ascii="Verdana" w:hAnsi="Verdana"/>
                <w:color w:val="000000"/>
                <w:sz w:val="18"/>
                <w:szCs w:val="18"/>
                <w:lang w:eastAsia="hr-HR"/>
              </w:rPr>
              <w:t>Prihodi</w:t>
            </w:r>
            <w:proofErr w:type="spellEnd"/>
            <w:r w:rsidRPr="008E10FB">
              <w:rPr>
                <w:rFonts w:ascii="Verdana" w:hAnsi="Verdana"/>
                <w:color w:val="000000"/>
                <w:sz w:val="18"/>
                <w:szCs w:val="18"/>
                <w:lang w:eastAsia="hr-HR"/>
              </w:rPr>
              <w:t xml:space="preserve"> za </w:t>
            </w:r>
            <w:proofErr w:type="spellStart"/>
            <w:r w:rsidRPr="008E10FB">
              <w:rPr>
                <w:rFonts w:ascii="Verdana" w:hAnsi="Verdana"/>
                <w:color w:val="000000"/>
                <w:sz w:val="18"/>
                <w:szCs w:val="18"/>
                <w:lang w:eastAsia="hr-HR"/>
              </w:rPr>
              <w:t>posebne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namjene</w:t>
            </w:r>
            <w:proofErr w:type="spellEnd"/>
          </w:p>
        </w:tc>
      </w:tr>
      <w:tr w:rsidR="008E10FB" w:rsidRPr="00325804" w14:paraId="69F4E72A" w14:textId="77777777" w:rsidTr="00573B2F">
        <w:trPr>
          <w:gridAfter w:val="1"/>
          <w:wAfter w:w="16" w:type="dxa"/>
          <w:trHeight w:val="272"/>
          <w:jc w:val="center"/>
        </w:trPr>
        <w:tc>
          <w:tcPr>
            <w:tcW w:w="5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1895889"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1623" w:type="dxa"/>
            <w:gridSpan w:val="2"/>
            <w:tcBorders>
              <w:top w:val="single" w:sz="4" w:space="0" w:color="auto"/>
              <w:left w:val="nil"/>
              <w:bottom w:val="single" w:sz="4" w:space="0" w:color="auto"/>
              <w:right w:val="single" w:sz="4" w:space="0" w:color="auto"/>
            </w:tcBorders>
            <w:shd w:val="clear" w:color="auto" w:fill="auto"/>
            <w:vAlign w:val="center"/>
            <w:hideMark/>
          </w:tcPr>
          <w:p w14:paraId="7D164BD1"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3152" w:type="dxa"/>
            <w:gridSpan w:val="2"/>
            <w:tcBorders>
              <w:top w:val="single" w:sz="4" w:space="0" w:color="auto"/>
              <w:left w:val="nil"/>
              <w:bottom w:val="single" w:sz="4" w:space="0" w:color="auto"/>
              <w:right w:val="single" w:sz="4" w:space="0" w:color="auto"/>
            </w:tcBorders>
            <w:shd w:val="clear" w:color="auto" w:fill="auto"/>
            <w:vAlign w:val="center"/>
            <w:hideMark/>
          </w:tcPr>
          <w:p w14:paraId="5B679F23"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Zbrinjavanje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komunalnog</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otpada</w:t>
            </w:r>
            <w:proofErr w:type="spellEnd"/>
            <w:r w:rsidRPr="008E10FB">
              <w:rPr>
                <w:rFonts w:ascii="Verdana" w:hAnsi="Verdana"/>
                <w:color w:val="000000"/>
                <w:sz w:val="18"/>
                <w:szCs w:val="18"/>
                <w:lang w:eastAsia="hr-HR"/>
              </w:rPr>
              <w:t xml:space="preserve"> (R0044)</w:t>
            </w:r>
          </w:p>
        </w:tc>
        <w:tc>
          <w:tcPr>
            <w:tcW w:w="2805" w:type="dxa"/>
            <w:gridSpan w:val="2"/>
            <w:tcBorders>
              <w:top w:val="single" w:sz="4" w:space="0" w:color="auto"/>
              <w:left w:val="nil"/>
              <w:bottom w:val="single" w:sz="4" w:space="0" w:color="auto"/>
              <w:right w:val="single" w:sz="4" w:space="0" w:color="auto"/>
            </w:tcBorders>
          </w:tcPr>
          <w:p w14:paraId="3150F8A1"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Naknada</w:t>
            </w:r>
            <w:proofErr w:type="spellEnd"/>
            <w:r w:rsidRPr="008E10FB">
              <w:rPr>
                <w:rFonts w:ascii="Verdana" w:hAnsi="Verdana"/>
                <w:color w:val="000000"/>
                <w:sz w:val="18"/>
                <w:szCs w:val="18"/>
                <w:lang w:eastAsia="hr-HR"/>
              </w:rPr>
              <w:t xml:space="preserve"> za </w:t>
            </w:r>
            <w:proofErr w:type="spellStart"/>
            <w:r w:rsidRPr="008E10FB">
              <w:rPr>
                <w:rFonts w:ascii="Verdana" w:hAnsi="Verdana"/>
                <w:color w:val="000000"/>
                <w:sz w:val="18"/>
                <w:szCs w:val="18"/>
                <w:lang w:eastAsia="hr-HR"/>
              </w:rPr>
              <w:t>zbrinjavanje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komunalnog</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otpada</w:t>
            </w:r>
            <w:proofErr w:type="spellEnd"/>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EF615"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1.592,67</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781342F1"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62,26</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15FC040D"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1.654,93</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00341ACD" w14:textId="77777777" w:rsidR="008E10FB" w:rsidRPr="008E10FB" w:rsidRDefault="008E10FB" w:rsidP="00573B2F">
            <w:pPr>
              <w:rPr>
                <w:rFonts w:ascii="Verdana" w:hAnsi="Verdana"/>
                <w:sz w:val="18"/>
                <w:szCs w:val="18"/>
              </w:rPr>
            </w:pPr>
            <w:r w:rsidRPr="008E10FB">
              <w:rPr>
                <w:rFonts w:ascii="Verdana" w:hAnsi="Verdana"/>
                <w:color w:val="000000"/>
                <w:sz w:val="18"/>
                <w:szCs w:val="18"/>
                <w:lang w:eastAsia="hr-HR"/>
              </w:rPr>
              <w:t xml:space="preserve">1.1. </w:t>
            </w:r>
            <w:proofErr w:type="spellStart"/>
            <w:r w:rsidRPr="008E10FB">
              <w:rPr>
                <w:rFonts w:ascii="Verdana" w:hAnsi="Verdana"/>
                <w:color w:val="000000"/>
                <w:sz w:val="18"/>
                <w:szCs w:val="18"/>
                <w:lang w:eastAsia="hr-HR"/>
              </w:rPr>
              <w:t>Opći</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prihodi</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primici</w:t>
            </w:r>
            <w:proofErr w:type="spellEnd"/>
          </w:p>
        </w:tc>
      </w:tr>
      <w:tr w:rsidR="008E10FB" w:rsidRPr="00325804" w14:paraId="6F84EC09" w14:textId="77777777" w:rsidTr="00573B2F">
        <w:trPr>
          <w:gridAfter w:val="1"/>
          <w:wAfter w:w="16" w:type="dxa"/>
          <w:trHeight w:val="280"/>
          <w:jc w:val="center"/>
        </w:trPr>
        <w:tc>
          <w:tcPr>
            <w:tcW w:w="5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55150A"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1623" w:type="dxa"/>
            <w:gridSpan w:val="2"/>
            <w:tcBorders>
              <w:top w:val="single" w:sz="4" w:space="0" w:color="auto"/>
              <w:left w:val="nil"/>
              <w:bottom w:val="single" w:sz="4" w:space="0" w:color="auto"/>
              <w:right w:val="single" w:sz="4" w:space="0" w:color="auto"/>
            </w:tcBorders>
            <w:shd w:val="clear" w:color="auto" w:fill="auto"/>
            <w:vAlign w:val="center"/>
            <w:hideMark/>
          </w:tcPr>
          <w:p w14:paraId="2215269B"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3152" w:type="dxa"/>
            <w:gridSpan w:val="2"/>
            <w:tcBorders>
              <w:top w:val="single" w:sz="4" w:space="0" w:color="auto"/>
              <w:left w:val="nil"/>
              <w:bottom w:val="single" w:sz="4" w:space="0" w:color="auto"/>
              <w:right w:val="single" w:sz="4" w:space="0" w:color="auto"/>
            </w:tcBorders>
            <w:shd w:val="clear" w:color="auto" w:fill="auto"/>
            <w:vAlign w:val="center"/>
            <w:hideMark/>
          </w:tcPr>
          <w:p w14:paraId="2076D975"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Deratizacija</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dezinsekcija</w:t>
            </w:r>
            <w:proofErr w:type="spellEnd"/>
            <w:r w:rsidRPr="008E10FB">
              <w:rPr>
                <w:rFonts w:ascii="Verdana" w:hAnsi="Verdana"/>
                <w:color w:val="000000"/>
                <w:sz w:val="18"/>
                <w:szCs w:val="18"/>
                <w:lang w:eastAsia="hr-HR"/>
              </w:rPr>
              <w:t xml:space="preserve"> (R0042)</w:t>
            </w:r>
          </w:p>
        </w:tc>
        <w:tc>
          <w:tcPr>
            <w:tcW w:w="2805" w:type="dxa"/>
            <w:gridSpan w:val="2"/>
            <w:tcBorders>
              <w:top w:val="single" w:sz="4" w:space="0" w:color="auto"/>
              <w:left w:val="nil"/>
              <w:bottom w:val="single" w:sz="4" w:space="0" w:color="auto"/>
              <w:right w:val="single" w:sz="4" w:space="0" w:color="auto"/>
            </w:tcBorders>
          </w:tcPr>
          <w:p w14:paraId="0A812C7B"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Suzbijanje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komaraca</w:t>
            </w:r>
            <w:proofErr w:type="spellEnd"/>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42F65"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1.592,67</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07EAFED3"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-180,07</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5D3EA2EB"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1.412,60</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46FCE909" w14:textId="77777777" w:rsidR="008E10FB" w:rsidRPr="008E10FB" w:rsidRDefault="008E10FB" w:rsidP="00573B2F">
            <w:pPr>
              <w:rPr>
                <w:rFonts w:ascii="Verdana" w:hAnsi="Verdana"/>
                <w:sz w:val="18"/>
                <w:szCs w:val="18"/>
              </w:rPr>
            </w:pPr>
            <w:r w:rsidRPr="008E10FB">
              <w:rPr>
                <w:rFonts w:ascii="Verdana" w:hAnsi="Verdana"/>
                <w:color w:val="000000"/>
                <w:sz w:val="18"/>
                <w:szCs w:val="18"/>
                <w:lang w:eastAsia="hr-HR"/>
              </w:rPr>
              <w:t xml:space="preserve">4.0. </w:t>
            </w:r>
            <w:proofErr w:type="spellStart"/>
            <w:r w:rsidRPr="008E10FB">
              <w:rPr>
                <w:rFonts w:ascii="Verdana" w:hAnsi="Verdana"/>
                <w:color w:val="000000"/>
                <w:sz w:val="18"/>
                <w:szCs w:val="18"/>
                <w:lang w:eastAsia="hr-HR"/>
              </w:rPr>
              <w:t>Višak</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prihoda</w:t>
            </w:r>
            <w:proofErr w:type="spellEnd"/>
          </w:p>
        </w:tc>
      </w:tr>
      <w:tr w:rsidR="008E10FB" w:rsidRPr="00325804" w14:paraId="5EE8B08C" w14:textId="77777777" w:rsidTr="00573B2F">
        <w:trPr>
          <w:gridAfter w:val="1"/>
          <w:wAfter w:w="16" w:type="dxa"/>
          <w:trHeight w:val="274"/>
          <w:jc w:val="center"/>
        </w:trPr>
        <w:tc>
          <w:tcPr>
            <w:tcW w:w="5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9601971"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6.</w:t>
            </w:r>
          </w:p>
        </w:tc>
        <w:tc>
          <w:tcPr>
            <w:tcW w:w="1623" w:type="dxa"/>
            <w:gridSpan w:val="2"/>
            <w:tcBorders>
              <w:top w:val="single" w:sz="4" w:space="0" w:color="auto"/>
              <w:left w:val="nil"/>
              <w:bottom w:val="single" w:sz="4" w:space="0" w:color="auto"/>
              <w:right w:val="single" w:sz="4" w:space="0" w:color="auto"/>
            </w:tcBorders>
            <w:shd w:val="clear" w:color="auto" w:fill="auto"/>
            <w:vAlign w:val="center"/>
            <w:hideMark/>
          </w:tcPr>
          <w:p w14:paraId="56BCEDC6" w14:textId="77777777" w:rsidR="008E10FB" w:rsidRPr="008E10FB" w:rsidRDefault="008E10FB" w:rsidP="008E10FB">
            <w:pPr>
              <w:jc w:val="left"/>
              <w:rPr>
                <w:rFonts w:ascii="Verdana" w:hAnsi="Verdana"/>
                <w:b/>
                <w:bCs/>
                <w:color w:val="000000"/>
                <w:sz w:val="18"/>
                <w:szCs w:val="18"/>
                <w:lang w:eastAsia="hr-HR"/>
              </w:rPr>
            </w:pPr>
            <w:r w:rsidRPr="008E10FB">
              <w:rPr>
                <w:rFonts w:ascii="Verdana" w:hAnsi="Verdana"/>
                <w:b/>
                <w:bCs/>
                <w:color w:val="000000"/>
                <w:sz w:val="18"/>
                <w:szCs w:val="18"/>
                <w:lang w:eastAsia="hr-HR"/>
              </w:rPr>
              <w:t xml:space="preserve">Održavanje </w:t>
            </w:r>
            <w:proofErr w:type="spellStart"/>
            <w:r w:rsidRPr="008E10FB">
              <w:rPr>
                <w:rFonts w:ascii="Verdana" w:hAnsi="Verdana"/>
                <w:b/>
                <w:bCs/>
                <w:color w:val="000000"/>
                <w:sz w:val="18"/>
                <w:szCs w:val="18"/>
                <w:lang w:eastAsia="hr-HR"/>
              </w:rPr>
              <w:t>javne</w:t>
            </w:r>
            <w:proofErr w:type="spellEnd"/>
            <w:r w:rsidRPr="008E10FB">
              <w:rPr>
                <w:rFonts w:ascii="Verdana" w:hAnsi="Verdana"/>
                <w:b/>
                <w:bCs/>
                <w:color w:val="000000"/>
                <w:sz w:val="18"/>
                <w:szCs w:val="18"/>
                <w:lang w:eastAsia="hr-HR"/>
              </w:rPr>
              <w:t xml:space="preserve"> </w:t>
            </w:r>
            <w:proofErr w:type="spellStart"/>
            <w:r w:rsidRPr="008E10FB">
              <w:rPr>
                <w:rFonts w:ascii="Verdana" w:hAnsi="Verdana"/>
                <w:b/>
                <w:bCs/>
                <w:color w:val="000000"/>
                <w:sz w:val="18"/>
                <w:szCs w:val="18"/>
                <w:lang w:eastAsia="hr-HR"/>
              </w:rPr>
              <w:t>rasvjete</w:t>
            </w:r>
            <w:proofErr w:type="spellEnd"/>
          </w:p>
        </w:tc>
        <w:tc>
          <w:tcPr>
            <w:tcW w:w="3152" w:type="dxa"/>
            <w:gridSpan w:val="2"/>
            <w:tcBorders>
              <w:top w:val="single" w:sz="4" w:space="0" w:color="auto"/>
              <w:left w:val="nil"/>
              <w:bottom w:val="single" w:sz="4" w:space="0" w:color="auto"/>
              <w:right w:val="single" w:sz="4" w:space="0" w:color="auto"/>
            </w:tcBorders>
            <w:shd w:val="clear" w:color="auto" w:fill="auto"/>
            <w:vAlign w:val="center"/>
            <w:hideMark/>
          </w:tcPr>
          <w:p w14:paraId="28FAAA16"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 </w:t>
            </w:r>
          </w:p>
        </w:tc>
        <w:tc>
          <w:tcPr>
            <w:tcW w:w="2805" w:type="dxa"/>
            <w:gridSpan w:val="2"/>
            <w:tcBorders>
              <w:top w:val="single" w:sz="4" w:space="0" w:color="auto"/>
              <w:left w:val="nil"/>
              <w:bottom w:val="single" w:sz="4" w:space="0" w:color="auto"/>
              <w:right w:val="single" w:sz="4" w:space="0" w:color="auto"/>
            </w:tcBorders>
          </w:tcPr>
          <w:p w14:paraId="335BC9B6" w14:textId="77777777" w:rsidR="008E10FB" w:rsidRPr="008E10FB" w:rsidRDefault="008E10FB" w:rsidP="00573B2F">
            <w:pPr>
              <w:rPr>
                <w:rFonts w:ascii="Verdana" w:hAnsi="Verdana"/>
                <w:b/>
                <w:bCs/>
                <w:color w:val="000000"/>
                <w:sz w:val="18"/>
                <w:szCs w:val="18"/>
                <w:lang w:eastAsia="hr-HR"/>
              </w:rPr>
            </w:pP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3561C0A"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27.208,17</w:t>
            </w:r>
          </w:p>
        </w:tc>
        <w:tc>
          <w:tcPr>
            <w:tcW w:w="1723" w:type="dxa"/>
            <w:gridSpan w:val="2"/>
            <w:tcBorders>
              <w:top w:val="single" w:sz="4" w:space="0" w:color="auto"/>
              <w:left w:val="nil"/>
              <w:bottom w:val="single" w:sz="4" w:space="0" w:color="auto"/>
              <w:right w:val="single" w:sz="4" w:space="0" w:color="auto"/>
            </w:tcBorders>
            <w:vAlign w:val="center"/>
          </w:tcPr>
          <w:p w14:paraId="797E8C10" w14:textId="77777777" w:rsidR="008E10FB" w:rsidRPr="008E10FB" w:rsidRDefault="008E10FB" w:rsidP="00573B2F">
            <w:pPr>
              <w:jc w:val="center"/>
              <w:rPr>
                <w:rFonts w:ascii="Verdana" w:hAnsi="Verdana"/>
                <w:b/>
                <w:bCs/>
                <w:color w:val="000000"/>
                <w:sz w:val="18"/>
                <w:szCs w:val="18"/>
                <w:lang w:eastAsia="hr-HR"/>
              </w:rPr>
            </w:pPr>
            <w:r w:rsidRPr="008E10FB">
              <w:rPr>
                <w:rFonts w:ascii="Verdana" w:hAnsi="Verdana"/>
                <w:b/>
                <w:bCs/>
                <w:color w:val="000000"/>
                <w:sz w:val="18"/>
                <w:szCs w:val="18"/>
                <w:lang w:eastAsia="hr-HR"/>
              </w:rPr>
              <w:t>0,00</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06D03941" w14:textId="77777777" w:rsidR="008E10FB" w:rsidRPr="008E10FB" w:rsidRDefault="008E10FB" w:rsidP="00573B2F">
            <w:pPr>
              <w:jc w:val="center"/>
              <w:rPr>
                <w:rFonts w:ascii="Verdana" w:hAnsi="Verdana"/>
                <w:b/>
                <w:bCs/>
                <w:color w:val="000000"/>
                <w:sz w:val="18"/>
                <w:szCs w:val="18"/>
                <w:lang w:eastAsia="hr-HR"/>
              </w:rPr>
            </w:pPr>
            <w:r w:rsidRPr="008E10FB">
              <w:rPr>
                <w:rFonts w:ascii="Verdana" w:hAnsi="Verdana"/>
                <w:b/>
                <w:bCs/>
                <w:color w:val="000000"/>
                <w:sz w:val="18"/>
                <w:szCs w:val="18"/>
                <w:lang w:eastAsia="hr-HR"/>
              </w:rPr>
              <w:t>27.208,17</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D311467" w14:textId="77777777" w:rsidR="008E10FB" w:rsidRPr="008E10FB" w:rsidRDefault="008E10FB" w:rsidP="00573B2F">
            <w:pPr>
              <w:rPr>
                <w:rFonts w:ascii="Verdana" w:hAnsi="Verdana"/>
                <w:b/>
                <w:bCs/>
                <w:color w:val="000000"/>
                <w:sz w:val="18"/>
                <w:szCs w:val="18"/>
                <w:lang w:eastAsia="hr-HR"/>
              </w:rPr>
            </w:pPr>
            <w:proofErr w:type="spellStart"/>
            <w:r w:rsidRPr="008E10FB">
              <w:rPr>
                <w:rFonts w:ascii="Verdana" w:hAnsi="Verdana"/>
                <w:color w:val="000000"/>
                <w:sz w:val="18"/>
                <w:szCs w:val="18"/>
                <w:u w:val="single"/>
                <w:lang w:eastAsia="hr-HR"/>
              </w:rPr>
              <w:t>Prihodi</w:t>
            </w:r>
            <w:proofErr w:type="spellEnd"/>
            <w:r w:rsidRPr="008E10FB">
              <w:rPr>
                <w:rFonts w:ascii="Verdana" w:hAnsi="Verdana"/>
                <w:color w:val="000000"/>
                <w:sz w:val="18"/>
                <w:szCs w:val="18"/>
                <w:u w:val="single"/>
                <w:lang w:eastAsia="hr-HR"/>
              </w:rPr>
              <w:t xml:space="preserve"> za </w:t>
            </w:r>
            <w:proofErr w:type="spellStart"/>
            <w:r w:rsidRPr="008E10FB">
              <w:rPr>
                <w:rFonts w:ascii="Verdana" w:hAnsi="Verdana"/>
                <w:color w:val="000000"/>
                <w:sz w:val="18"/>
                <w:szCs w:val="18"/>
                <w:u w:val="single"/>
                <w:lang w:eastAsia="hr-HR"/>
              </w:rPr>
              <w:t>posebne</w:t>
            </w:r>
            <w:proofErr w:type="spellEnd"/>
            <w:r w:rsidRPr="008E10FB">
              <w:rPr>
                <w:rFonts w:ascii="Verdana" w:hAnsi="Verdana"/>
                <w:color w:val="000000"/>
                <w:sz w:val="18"/>
                <w:szCs w:val="18"/>
                <w:u w:val="single"/>
                <w:lang w:eastAsia="hr-HR"/>
              </w:rPr>
              <w:t xml:space="preserve"> </w:t>
            </w:r>
            <w:proofErr w:type="spellStart"/>
            <w:r w:rsidRPr="008E10FB">
              <w:rPr>
                <w:rFonts w:ascii="Verdana" w:hAnsi="Verdana"/>
                <w:color w:val="000000"/>
                <w:sz w:val="18"/>
                <w:szCs w:val="18"/>
                <w:u w:val="single"/>
                <w:lang w:eastAsia="hr-HR"/>
              </w:rPr>
              <w:t>namjene</w:t>
            </w:r>
            <w:proofErr w:type="spellEnd"/>
            <w:r w:rsidRPr="008E10FB">
              <w:rPr>
                <w:rFonts w:ascii="Verdana" w:hAnsi="Verdana"/>
                <w:color w:val="000000"/>
                <w:sz w:val="18"/>
                <w:szCs w:val="18"/>
                <w:u w:val="single"/>
                <w:lang w:eastAsia="hr-HR"/>
              </w:rPr>
              <w:t xml:space="preserve"> (</w:t>
            </w:r>
            <w:r w:rsidRPr="008E10FB">
              <w:rPr>
                <w:rFonts w:ascii="Verdana" w:hAnsi="Verdana"/>
                <w:b/>
                <w:bCs/>
                <w:color w:val="000000"/>
                <w:sz w:val="18"/>
                <w:szCs w:val="18"/>
                <w:u w:val="single"/>
                <w:lang w:eastAsia="hr-HR"/>
              </w:rPr>
              <w:t>27.208,17)</w:t>
            </w:r>
          </w:p>
        </w:tc>
      </w:tr>
      <w:tr w:rsidR="008E10FB" w:rsidRPr="00325804" w14:paraId="78FF7D6A" w14:textId="77777777" w:rsidTr="00573B2F">
        <w:trPr>
          <w:gridAfter w:val="1"/>
          <w:wAfter w:w="16" w:type="dxa"/>
          <w:trHeight w:val="265"/>
          <w:jc w:val="center"/>
        </w:trPr>
        <w:tc>
          <w:tcPr>
            <w:tcW w:w="5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C9D1E3"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16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85C1F1"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31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6DF12C"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Električna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energija</w:t>
            </w:r>
            <w:proofErr w:type="spellEnd"/>
            <w:r w:rsidRPr="008E10FB">
              <w:rPr>
                <w:rFonts w:ascii="Verdana" w:hAnsi="Verdana"/>
                <w:color w:val="000000"/>
                <w:sz w:val="18"/>
                <w:szCs w:val="18"/>
                <w:lang w:eastAsia="hr-HR"/>
              </w:rPr>
              <w:t xml:space="preserve"> - </w:t>
            </w:r>
            <w:proofErr w:type="spellStart"/>
            <w:r w:rsidRPr="008E10FB">
              <w:rPr>
                <w:rFonts w:ascii="Verdana" w:hAnsi="Verdana"/>
                <w:color w:val="000000"/>
                <w:sz w:val="18"/>
                <w:szCs w:val="18"/>
                <w:lang w:eastAsia="hr-HR"/>
              </w:rPr>
              <w:t>ulična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rasvjeta</w:t>
            </w:r>
            <w:proofErr w:type="spellEnd"/>
            <w:r w:rsidRPr="008E10FB">
              <w:rPr>
                <w:rFonts w:ascii="Verdana" w:hAnsi="Verdana"/>
                <w:color w:val="000000"/>
                <w:sz w:val="18"/>
                <w:szCs w:val="18"/>
                <w:lang w:eastAsia="hr-HR"/>
              </w:rPr>
              <w:t xml:space="preserve"> (R0092)</w:t>
            </w:r>
          </w:p>
        </w:tc>
        <w:tc>
          <w:tcPr>
            <w:tcW w:w="2805" w:type="dxa"/>
            <w:gridSpan w:val="2"/>
            <w:tcBorders>
              <w:top w:val="single" w:sz="4" w:space="0" w:color="auto"/>
              <w:left w:val="single" w:sz="4" w:space="0" w:color="auto"/>
              <w:bottom w:val="single" w:sz="4" w:space="0" w:color="auto"/>
              <w:right w:val="single" w:sz="4" w:space="0" w:color="auto"/>
            </w:tcBorders>
          </w:tcPr>
          <w:p w14:paraId="5ECA0EC8"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Plaćanje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utrošene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električne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energije</w:t>
            </w:r>
            <w:proofErr w:type="spellEnd"/>
            <w:r w:rsidRPr="008E10FB">
              <w:rPr>
                <w:rFonts w:ascii="Verdana" w:hAnsi="Verdana"/>
                <w:color w:val="000000"/>
                <w:sz w:val="18"/>
                <w:szCs w:val="18"/>
                <w:lang w:eastAsia="hr-HR"/>
              </w:rPr>
              <w:t xml:space="preserve"> za </w:t>
            </w:r>
            <w:proofErr w:type="spellStart"/>
            <w:r w:rsidRPr="008E10FB">
              <w:rPr>
                <w:rFonts w:ascii="Verdana" w:hAnsi="Verdana"/>
                <w:color w:val="000000"/>
                <w:sz w:val="18"/>
                <w:szCs w:val="18"/>
                <w:lang w:eastAsia="hr-HR"/>
              </w:rPr>
              <w:t>korištenje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ulične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rasvjete</w:t>
            </w:r>
            <w:proofErr w:type="spellEnd"/>
            <w:r w:rsidRPr="008E10FB">
              <w:rPr>
                <w:rFonts w:ascii="Verdana" w:hAnsi="Verdana"/>
                <w:color w:val="000000"/>
                <w:sz w:val="18"/>
                <w:szCs w:val="18"/>
                <w:lang w:eastAsia="hr-HR"/>
              </w:rPr>
              <w:t xml:space="preserve"> u </w:t>
            </w:r>
            <w:proofErr w:type="spellStart"/>
            <w:r w:rsidRPr="008E10FB">
              <w:rPr>
                <w:rFonts w:ascii="Verdana" w:hAnsi="Verdana"/>
                <w:color w:val="000000"/>
                <w:sz w:val="18"/>
                <w:szCs w:val="18"/>
                <w:lang w:eastAsia="hr-HR"/>
              </w:rPr>
              <w:t>svim</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naseljima</w:t>
            </w:r>
            <w:proofErr w:type="spellEnd"/>
            <w:r w:rsidRPr="008E10FB">
              <w:rPr>
                <w:rFonts w:ascii="Verdana" w:hAnsi="Verdana"/>
                <w:color w:val="000000"/>
                <w:sz w:val="18"/>
                <w:szCs w:val="18"/>
                <w:lang w:eastAsia="hr-HR"/>
              </w:rPr>
              <w:t xml:space="preserve"> </w:t>
            </w: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5FAC8"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21.899,26</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62928240"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0,00</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299BC8EA"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21.899,26</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tcPr>
          <w:p w14:paraId="58776F8E" w14:textId="77777777" w:rsidR="008E10FB" w:rsidRPr="008E10FB" w:rsidRDefault="008E10FB" w:rsidP="00573B2F">
            <w:pPr>
              <w:rPr>
                <w:rFonts w:ascii="Verdana" w:hAnsi="Verdana"/>
                <w:sz w:val="18"/>
                <w:szCs w:val="18"/>
              </w:rPr>
            </w:pPr>
            <w:r w:rsidRPr="008E10FB">
              <w:rPr>
                <w:rFonts w:ascii="Verdana" w:hAnsi="Verdana"/>
                <w:color w:val="000000"/>
                <w:sz w:val="18"/>
                <w:szCs w:val="18"/>
                <w:lang w:eastAsia="hr-HR"/>
              </w:rPr>
              <w:t xml:space="preserve">4.1. </w:t>
            </w:r>
            <w:proofErr w:type="spellStart"/>
            <w:r w:rsidRPr="008E10FB">
              <w:rPr>
                <w:rFonts w:ascii="Verdana" w:hAnsi="Verdana"/>
                <w:color w:val="000000"/>
                <w:sz w:val="18"/>
                <w:szCs w:val="18"/>
                <w:lang w:eastAsia="hr-HR"/>
              </w:rPr>
              <w:t>Prihodi</w:t>
            </w:r>
            <w:proofErr w:type="spellEnd"/>
            <w:r w:rsidRPr="008E10FB">
              <w:rPr>
                <w:rFonts w:ascii="Verdana" w:hAnsi="Verdana"/>
                <w:color w:val="000000"/>
                <w:sz w:val="18"/>
                <w:szCs w:val="18"/>
                <w:lang w:eastAsia="hr-HR"/>
              </w:rPr>
              <w:t xml:space="preserve"> za </w:t>
            </w:r>
            <w:proofErr w:type="spellStart"/>
            <w:r w:rsidRPr="008E10FB">
              <w:rPr>
                <w:rFonts w:ascii="Verdana" w:hAnsi="Verdana"/>
                <w:color w:val="000000"/>
                <w:sz w:val="18"/>
                <w:szCs w:val="18"/>
                <w:lang w:eastAsia="hr-HR"/>
              </w:rPr>
              <w:t>posebne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namjene</w:t>
            </w:r>
            <w:proofErr w:type="spellEnd"/>
          </w:p>
        </w:tc>
      </w:tr>
      <w:tr w:rsidR="008E10FB" w:rsidRPr="00325804" w14:paraId="67A5D8F2" w14:textId="77777777" w:rsidTr="00573B2F">
        <w:trPr>
          <w:gridAfter w:val="1"/>
          <w:wAfter w:w="16" w:type="dxa"/>
          <w:trHeight w:val="596"/>
          <w:jc w:val="center"/>
        </w:trPr>
        <w:tc>
          <w:tcPr>
            <w:tcW w:w="58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7B3BBF"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1623" w:type="dxa"/>
            <w:gridSpan w:val="2"/>
            <w:tcBorders>
              <w:top w:val="single" w:sz="4" w:space="0" w:color="auto"/>
              <w:left w:val="nil"/>
              <w:bottom w:val="single" w:sz="4" w:space="0" w:color="auto"/>
              <w:right w:val="single" w:sz="4" w:space="0" w:color="auto"/>
            </w:tcBorders>
            <w:shd w:val="clear" w:color="auto" w:fill="auto"/>
            <w:vAlign w:val="center"/>
            <w:hideMark/>
          </w:tcPr>
          <w:p w14:paraId="1EB0127D"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 </w:t>
            </w:r>
          </w:p>
        </w:tc>
        <w:tc>
          <w:tcPr>
            <w:tcW w:w="3152" w:type="dxa"/>
            <w:gridSpan w:val="2"/>
            <w:tcBorders>
              <w:top w:val="single" w:sz="4" w:space="0" w:color="auto"/>
              <w:left w:val="nil"/>
              <w:bottom w:val="single" w:sz="4" w:space="0" w:color="auto"/>
              <w:right w:val="single" w:sz="4" w:space="0" w:color="auto"/>
            </w:tcBorders>
            <w:shd w:val="clear" w:color="auto" w:fill="auto"/>
            <w:vAlign w:val="center"/>
            <w:hideMark/>
          </w:tcPr>
          <w:p w14:paraId="63C201E0"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Usluge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tekućeg</w:t>
            </w:r>
            <w:proofErr w:type="spellEnd"/>
            <w:r w:rsidRPr="008E10FB">
              <w:rPr>
                <w:rFonts w:ascii="Verdana" w:hAnsi="Verdana"/>
                <w:color w:val="000000"/>
                <w:sz w:val="18"/>
                <w:szCs w:val="18"/>
                <w:lang w:eastAsia="hr-HR"/>
              </w:rPr>
              <w:t xml:space="preserve"> i </w:t>
            </w:r>
            <w:proofErr w:type="spellStart"/>
            <w:r w:rsidRPr="008E10FB">
              <w:rPr>
                <w:rFonts w:ascii="Verdana" w:hAnsi="Verdana"/>
                <w:color w:val="000000"/>
                <w:sz w:val="18"/>
                <w:szCs w:val="18"/>
                <w:lang w:eastAsia="hr-HR"/>
              </w:rPr>
              <w:t>investicijskog</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održavanja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javne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rasvjete</w:t>
            </w:r>
            <w:proofErr w:type="spellEnd"/>
            <w:r w:rsidRPr="008E10FB">
              <w:rPr>
                <w:rFonts w:ascii="Verdana" w:hAnsi="Verdana"/>
                <w:color w:val="000000"/>
                <w:sz w:val="18"/>
                <w:szCs w:val="18"/>
                <w:lang w:eastAsia="hr-HR"/>
              </w:rPr>
              <w:t xml:space="preserve"> (R0093)</w:t>
            </w:r>
          </w:p>
        </w:tc>
        <w:tc>
          <w:tcPr>
            <w:tcW w:w="2805" w:type="dxa"/>
            <w:gridSpan w:val="2"/>
            <w:tcBorders>
              <w:top w:val="single" w:sz="4" w:space="0" w:color="auto"/>
              <w:left w:val="nil"/>
              <w:bottom w:val="single" w:sz="4" w:space="0" w:color="auto"/>
              <w:right w:val="single" w:sz="4" w:space="0" w:color="auto"/>
            </w:tcBorders>
          </w:tcPr>
          <w:p w14:paraId="24CEDE9F" w14:textId="77777777" w:rsidR="008E10FB" w:rsidRPr="008E10FB" w:rsidRDefault="008E10FB" w:rsidP="008E10FB">
            <w:pPr>
              <w:jc w:val="left"/>
              <w:rPr>
                <w:rFonts w:ascii="Verdana" w:hAnsi="Verdana"/>
                <w:color w:val="000000"/>
                <w:sz w:val="18"/>
                <w:szCs w:val="18"/>
                <w:lang w:eastAsia="hr-HR"/>
              </w:rPr>
            </w:pPr>
            <w:proofErr w:type="spellStart"/>
            <w:r w:rsidRPr="008E10FB">
              <w:rPr>
                <w:rFonts w:ascii="Verdana" w:hAnsi="Verdana"/>
                <w:color w:val="000000"/>
                <w:sz w:val="18"/>
                <w:szCs w:val="18"/>
                <w:lang w:eastAsia="hr-HR"/>
              </w:rPr>
              <w:t>Zamjena</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žarulja</w:t>
            </w:r>
            <w:proofErr w:type="spellEnd"/>
            <w:r w:rsidRPr="008E10FB">
              <w:rPr>
                <w:rFonts w:ascii="Verdana" w:hAnsi="Verdana"/>
                <w:color w:val="000000"/>
                <w:sz w:val="18"/>
                <w:szCs w:val="18"/>
                <w:lang w:eastAsia="hr-HR"/>
              </w:rPr>
              <w:t xml:space="preserve"> po </w:t>
            </w:r>
            <w:proofErr w:type="spellStart"/>
            <w:r w:rsidRPr="008E10FB">
              <w:rPr>
                <w:rFonts w:ascii="Verdana" w:hAnsi="Verdana"/>
                <w:color w:val="000000"/>
                <w:sz w:val="18"/>
                <w:szCs w:val="18"/>
                <w:lang w:eastAsia="hr-HR"/>
              </w:rPr>
              <w:t>potrebi</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te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ostale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opreme</w:t>
            </w:r>
            <w:proofErr w:type="spellEnd"/>
            <w:r w:rsidRPr="008E10FB">
              <w:rPr>
                <w:rFonts w:ascii="Verdana" w:hAnsi="Verdana"/>
                <w:color w:val="000000"/>
                <w:sz w:val="18"/>
                <w:szCs w:val="18"/>
                <w:lang w:eastAsia="hr-HR"/>
              </w:rPr>
              <w:t xml:space="preserve"> za </w:t>
            </w:r>
            <w:proofErr w:type="spellStart"/>
            <w:r w:rsidRPr="008E10FB">
              <w:rPr>
                <w:rFonts w:ascii="Verdana" w:hAnsi="Verdana"/>
                <w:color w:val="000000"/>
                <w:sz w:val="18"/>
                <w:szCs w:val="18"/>
                <w:lang w:eastAsia="hr-HR"/>
              </w:rPr>
              <w:t>javnu</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rasvjetu</w:t>
            </w:r>
            <w:proofErr w:type="spellEnd"/>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F30FC" w14:textId="77777777" w:rsidR="008E10FB" w:rsidRPr="008E10FB" w:rsidRDefault="008E10FB" w:rsidP="00573B2F">
            <w:pPr>
              <w:rPr>
                <w:rFonts w:ascii="Verdana" w:hAnsi="Verdana"/>
                <w:color w:val="000000"/>
                <w:sz w:val="18"/>
                <w:szCs w:val="18"/>
                <w:lang w:eastAsia="hr-HR"/>
              </w:rPr>
            </w:pPr>
            <w:r w:rsidRPr="008E10FB">
              <w:rPr>
                <w:rFonts w:ascii="Verdana" w:hAnsi="Verdana"/>
                <w:color w:val="000000"/>
                <w:sz w:val="18"/>
                <w:szCs w:val="18"/>
                <w:lang w:eastAsia="hr-HR"/>
              </w:rPr>
              <w:t>5.308,91</w:t>
            </w:r>
          </w:p>
        </w:tc>
        <w:tc>
          <w:tcPr>
            <w:tcW w:w="1723" w:type="dxa"/>
            <w:gridSpan w:val="2"/>
            <w:tcBorders>
              <w:top w:val="single" w:sz="4" w:space="0" w:color="auto"/>
              <w:left w:val="nil"/>
              <w:bottom w:val="single" w:sz="4" w:space="0" w:color="auto"/>
              <w:right w:val="single" w:sz="4" w:space="0" w:color="auto"/>
            </w:tcBorders>
            <w:vAlign w:val="center"/>
          </w:tcPr>
          <w:p w14:paraId="2647085E"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0,00</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0E18C94E" w14:textId="77777777" w:rsidR="008E10FB" w:rsidRPr="008E10FB" w:rsidRDefault="008E10FB" w:rsidP="00573B2F">
            <w:pPr>
              <w:jc w:val="center"/>
              <w:rPr>
                <w:rFonts w:ascii="Verdana" w:hAnsi="Verdana"/>
                <w:color w:val="000000"/>
                <w:sz w:val="18"/>
                <w:szCs w:val="18"/>
                <w:lang w:eastAsia="hr-HR"/>
              </w:rPr>
            </w:pPr>
            <w:r w:rsidRPr="008E10FB">
              <w:rPr>
                <w:rFonts w:ascii="Verdana" w:hAnsi="Verdana"/>
                <w:color w:val="000000"/>
                <w:sz w:val="18"/>
                <w:szCs w:val="18"/>
                <w:lang w:eastAsia="hr-HR"/>
              </w:rPr>
              <w:t>5.308,91</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hideMark/>
          </w:tcPr>
          <w:p w14:paraId="67EF6FEE" w14:textId="77777777" w:rsidR="008E10FB" w:rsidRPr="008E10FB" w:rsidRDefault="008E10FB" w:rsidP="00573B2F">
            <w:pPr>
              <w:rPr>
                <w:rFonts w:ascii="Verdana" w:hAnsi="Verdana"/>
                <w:sz w:val="18"/>
                <w:szCs w:val="18"/>
              </w:rPr>
            </w:pPr>
            <w:r w:rsidRPr="008E10FB">
              <w:rPr>
                <w:rFonts w:ascii="Verdana" w:hAnsi="Verdana"/>
                <w:color w:val="000000"/>
                <w:sz w:val="18"/>
                <w:szCs w:val="18"/>
                <w:lang w:eastAsia="hr-HR"/>
              </w:rPr>
              <w:t xml:space="preserve">4.1. </w:t>
            </w:r>
            <w:proofErr w:type="spellStart"/>
            <w:r w:rsidRPr="008E10FB">
              <w:rPr>
                <w:rFonts w:ascii="Verdana" w:hAnsi="Verdana"/>
                <w:color w:val="000000"/>
                <w:sz w:val="18"/>
                <w:szCs w:val="18"/>
                <w:lang w:eastAsia="hr-HR"/>
              </w:rPr>
              <w:t>Prihodi</w:t>
            </w:r>
            <w:proofErr w:type="spellEnd"/>
            <w:r w:rsidRPr="008E10FB">
              <w:rPr>
                <w:rFonts w:ascii="Verdana" w:hAnsi="Verdana"/>
                <w:color w:val="000000"/>
                <w:sz w:val="18"/>
                <w:szCs w:val="18"/>
                <w:lang w:eastAsia="hr-HR"/>
              </w:rPr>
              <w:t xml:space="preserve"> za </w:t>
            </w:r>
            <w:proofErr w:type="spellStart"/>
            <w:r w:rsidRPr="008E10FB">
              <w:rPr>
                <w:rFonts w:ascii="Verdana" w:hAnsi="Verdana"/>
                <w:color w:val="000000"/>
                <w:sz w:val="18"/>
                <w:szCs w:val="18"/>
                <w:lang w:eastAsia="hr-HR"/>
              </w:rPr>
              <w:t>posebne</w:t>
            </w:r>
            <w:proofErr w:type="spellEnd"/>
            <w:r w:rsidRPr="008E10FB">
              <w:rPr>
                <w:rFonts w:ascii="Verdana" w:hAnsi="Verdana"/>
                <w:color w:val="000000"/>
                <w:sz w:val="18"/>
                <w:szCs w:val="18"/>
                <w:lang w:eastAsia="hr-HR"/>
              </w:rPr>
              <w:t xml:space="preserve"> </w:t>
            </w:r>
            <w:proofErr w:type="spellStart"/>
            <w:r w:rsidRPr="008E10FB">
              <w:rPr>
                <w:rFonts w:ascii="Verdana" w:hAnsi="Verdana"/>
                <w:color w:val="000000"/>
                <w:sz w:val="18"/>
                <w:szCs w:val="18"/>
                <w:lang w:eastAsia="hr-HR"/>
              </w:rPr>
              <w:t>namjene</w:t>
            </w:r>
            <w:proofErr w:type="spellEnd"/>
          </w:p>
        </w:tc>
      </w:tr>
      <w:tr w:rsidR="008E10FB" w:rsidRPr="00325804" w14:paraId="35E0BFCF" w14:textId="77777777" w:rsidTr="00573B2F">
        <w:trPr>
          <w:gridAfter w:val="1"/>
          <w:wAfter w:w="16" w:type="dxa"/>
          <w:trHeight w:val="234"/>
          <w:jc w:val="center"/>
        </w:trPr>
        <w:tc>
          <w:tcPr>
            <w:tcW w:w="583" w:type="dxa"/>
            <w:gridSpan w:val="2"/>
            <w:tcBorders>
              <w:top w:val="nil"/>
              <w:left w:val="single" w:sz="4" w:space="0" w:color="auto"/>
              <w:bottom w:val="single" w:sz="4" w:space="0" w:color="auto"/>
              <w:right w:val="nil"/>
            </w:tcBorders>
            <w:shd w:val="clear" w:color="auto" w:fill="auto"/>
            <w:vAlign w:val="center"/>
            <w:hideMark/>
          </w:tcPr>
          <w:p w14:paraId="6080B3CC"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 </w:t>
            </w:r>
          </w:p>
        </w:tc>
        <w:tc>
          <w:tcPr>
            <w:tcW w:w="1623" w:type="dxa"/>
            <w:gridSpan w:val="2"/>
            <w:tcBorders>
              <w:top w:val="nil"/>
              <w:left w:val="nil"/>
              <w:bottom w:val="single" w:sz="4" w:space="0" w:color="auto"/>
              <w:right w:val="nil"/>
            </w:tcBorders>
            <w:shd w:val="clear" w:color="auto" w:fill="auto"/>
            <w:vAlign w:val="center"/>
            <w:hideMark/>
          </w:tcPr>
          <w:p w14:paraId="447E8AED"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 </w:t>
            </w:r>
          </w:p>
        </w:tc>
        <w:tc>
          <w:tcPr>
            <w:tcW w:w="3152" w:type="dxa"/>
            <w:gridSpan w:val="2"/>
            <w:tcBorders>
              <w:top w:val="nil"/>
              <w:left w:val="nil"/>
              <w:bottom w:val="single" w:sz="4" w:space="0" w:color="auto"/>
              <w:right w:val="nil"/>
            </w:tcBorders>
            <w:shd w:val="clear" w:color="auto" w:fill="auto"/>
            <w:vAlign w:val="center"/>
            <w:hideMark/>
          </w:tcPr>
          <w:p w14:paraId="45A47C91"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SVEUKUPNO</w:t>
            </w:r>
          </w:p>
        </w:tc>
        <w:tc>
          <w:tcPr>
            <w:tcW w:w="2805" w:type="dxa"/>
            <w:gridSpan w:val="2"/>
            <w:tcBorders>
              <w:top w:val="nil"/>
              <w:left w:val="nil"/>
              <w:bottom w:val="single" w:sz="4" w:space="0" w:color="auto"/>
              <w:right w:val="single" w:sz="4" w:space="0" w:color="auto"/>
            </w:tcBorders>
          </w:tcPr>
          <w:p w14:paraId="524B91AE" w14:textId="77777777" w:rsidR="008E10FB" w:rsidRPr="008E10FB" w:rsidRDefault="008E10FB" w:rsidP="00573B2F">
            <w:pPr>
              <w:rPr>
                <w:rFonts w:ascii="Verdana" w:hAnsi="Verdana"/>
                <w:b/>
                <w:bCs/>
                <w:color w:val="000000"/>
                <w:sz w:val="18"/>
                <w:szCs w:val="18"/>
                <w:lang w:eastAsia="hr-HR"/>
              </w:rPr>
            </w:pPr>
          </w:p>
        </w:tc>
        <w:tc>
          <w:tcPr>
            <w:tcW w:w="166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0933B"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138.164,44</w:t>
            </w:r>
          </w:p>
        </w:tc>
        <w:tc>
          <w:tcPr>
            <w:tcW w:w="1723" w:type="dxa"/>
            <w:gridSpan w:val="2"/>
            <w:tcBorders>
              <w:top w:val="single" w:sz="4" w:space="0" w:color="auto"/>
              <w:left w:val="single" w:sz="4" w:space="0" w:color="auto"/>
              <w:bottom w:val="single" w:sz="4" w:space="0" w:color="auto"/>
              <w:right w:val="single" w:sz="4" w:space="0" w:color="auto"/>
            </w:tcBorders>
            <w:vAlign w:val="center"/>
          </w:tcPr>
          <w:p w14:paraId="54BD222A" w14:textId="77777777" w:rsidR="008E10FB" w:rsidRPr="008E10FB" w:rsidRDefault="008E10FB" w:rsidP="00573B2F">
            <w:pPr>
              <w:jc w:val="center"/>
              <w:rPr>
                <w:rFonts w:ascii="Verdana" w:hAnsi="Verdana"/>
                <w:b/>
                <w:bCs/>
                <w:color w:val="000000"/>
                <w:sz w:val="18"/>
                <w:szCs w:val="18"/>
                <w:lang w:eastAsia="hr-HR"/>
              </w:rPr>
            </w:pPr>
            <w:r w:rsidRPr="008E10FB">
              <w:rPr>
                <w:rFonts w:ascii="Verdana" w:hAnsi="Verdana"/>
                <w:b/>
                <w:bCs/>
                <w:color w:val="000000"/>
                <w:sz w:val="18"/>
                <w:szCs w:val="18"/>
                <w:lang w:eastAsia="hr-HR"/>
              </w:rPr>
              <w:t>8.970,96</w:t>
            </w:r>
          </w:p>
        </w:tc>
        <w:tc>
          <w:tcPr>
            <w:tcW w:w="1223" w:type="dxa"/>
            <w:gridSpan w:val="2"/>
            <w:tcBorders>
              <w:top w:val="single" w:sz="4" w:space="0" w:color="auto"/>
              <w:left w:val="single" w:sz="4" w:space="0" w:color="auto"/>
              <w:bottom w:val="single" w:sz="4" w:space="0" w:color="auto"/>
              <w:right w:val="single" w:sz="4" w:space="0" w:color="auto"/>
            </w:tcBorders>
            <w:vAlign w:val="center"/>
          </w:tcPr>
          <w:p w14:paraId="76D47607" w14:textId="77777777" w:rsidR="008E10FB" w:rsidRPr="008E10FB" w:rsidRDefault="008E10FB" w:rsidP="00573B2F">
            <w:pPr>
              <w:jc w:val="center"/>
              <w:rPr>
                <w:rFonts w:ascii="Verdana" w:hAnsi="Verdana"/>
                <w:b/>
                <w:bCs/>
                <w:color w:val="000000"/>
                <w:sz w:val="18"/>
                <w:szCs w:val="18"/>
                <w:lang w:eastAsia="hr-HR"/>
              </w:rPr>
            </w:pPr>
            <w:r w:rsidRPr="008E10FB">
              <w:rPr>
                <w:rFonts w:ascii="Verdana" w:hAnsi="Verdana"/>
                <w:b/>
                <w:bCs/>
                <w:color w:val="000000"/>
                <w:sz w:val="18"/>
                <w:szCs w:val="18"/>
                <w:lang w:eastAsia="hr-HR"/>
              </w:rPr>
              <w:t>147.135,40</w:t>
            </w:r>
          </w:p>
        </w:tc>
        <w:tc>
          <w:tcPr>
            <w:tcW w:w="22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C0E367" w14:textId="77777777" w:rsidR="008E10FB" w:rsidRPr="008E10FB" w:rsidRDefault="008E10FB" w:rsidP="00573B2F">
            <w:pPr>
              <w:rPr>
                <w:rFonts w:ascii="Verdana" w:hAnsi="Verdana"/>
                <w:b/>
                <w:bCs/>
                <w:color w:val="000000"/>
                <w:sz w:val="18"/>
                <w:szCs w:val="18"/>
                <w:lang w:eastAsia="hr-HR"/>
              </w:rPr>
            </w:pPr>
            <w:r w:rsidRPr="008E10FB">
              <w:rPr>
                <w:rFonts w:ascii="Verdana" w:hAnsi="Verdana"/>
                <w:b/>
                <w:bCs/>
                <w:color w:val="000000"/>
                <w:sz w:val="18"/>
                <w:szCs w:val="18"/>
                <w:lang w:eastAsia="hr-HR"/>
              </w:rPr>
              <w:t> </w:t>
            </w:r>
          </w:p>
        </w:tc>
      </w:tr>
    </w:tbl>
    <w:p w14:paraId="0A2B366E" w14:textId="77777777" w:rsidR="008E10FB" w:rsidRPr="00325804" w:rsidRDefault="008E10FB" w:rsidP="008E10FB">
      <w:pPr>
        <w:tabs>
          <w:tab w:val="left" w:pos="709"/>
        </w:tabs>
        <w:jc w:val="both"/>
        <w:rPr>
          <w:rFonts w:ascii="Verdana" w:hAnsi="Verdana" w:cs="Arial"/>
          <w:bCs/>
          <w:sz w:val="20"/>
          <w:szCs w:val="20"/>
        </w:rPr>
      </w:pPr>
    </w:p>
    <w:p w14:paraId="36D3BF5A" w14:textId="77777777" w:rsidR="008E10FB" w:rsidRPr="00325804" w:rsidRDefault="008E10FB" w:rsidP="008E10FB">
      <w:pPr>
        <w:jc w:val="center"/>
        <w:rPr>
          <w:rFonts w:ascii="Verdana" w:hAnsi="Verdana" w:cs="Arial"/>
          <w:b/>
          <w:bCs/>
          <w:sz w:val="20"/>
          <w:szCs w:val="20"/>
        </w:rPr>
      </w:pPr>
      <w:proofErr w:type="spellStart"/>
      <w:r w:rsidRPr="00325804">
        <w:rPr>
          <w:rFonts w:ascii="Verdana" w:hAnsi="Verdana" w:cs="Arial"/>
          <w:b/>
          <w:bCs/>
          <w:sz w:val="20"/>
          <w:szCs w:val="20"/>
        </w:rPr>
        <w:t>Članak</w:t>
      </w:r>
      <w:proofErr w:type="spellEnd"/>
      <w:r w:rsidRPr="00325804">
        <w:rPr>
          <w:rFonts w:ascii="Verdana" w:hAnsi="Verdana" w:cs="Arial"/>
          <w:b/>
          <w:bCs/>
          <w:sz w:val="20"/>
          <w:szCs w:val="20"/>
        </w:rPr>
        <w:t xml:space="preserve"> 2.</w:t>
      </w:r>
    </w:p>
    <w:p w14:paraId="7460ABAB" w14:textId="77777777" w:rsidR="008E10FB" w:rsidRPr="00325804" w:rsidRDefault="008E10FB" w:rsidP="008E10FB">
      <w:pPr>
        <w:spacing w:line="276" w:lineRule="auto"/>
        <w:jc w:val="both"/>
        <w:rPr>
          <w:rFonts w:ascii="Verdana" w:hAnsi="Verdana" w:cs="Arial"/>
          <w:sz w:val="20"/>
          <w:szCs w:val="20"/>
        </w:rPr>
      </w:pPr>
      <w:r w:rsidRPr="00325804">
        <w:rPr>
          <w:rFonts w:ascii="Verdana" w:hAnsi="Verdana" w:cs="Arial"/>
          <w:sz w:val="20"/>
          <w:szCs w:val="20"/>
        </w:rPr>
        <w:tab/>
      </w:r>
      <w:proofErr w:type="spellStart"/>
      <w:r w:rsidRPr="00325804">
        <w:rPr>
          <w:rFonts w:ascii="Verdana" w:hAnsi="Verdana" w:cs="Arial"/>
          <w:sz w:val="20"/>
          <w:szCs w:val="20"/>
        </w:rPr>
        <w:t>Članak</w:t>
      </w:r>
      <w:proofErr w:type="spellEnd"/>
      <w:r w:rsidRPr="00325804">
        <w:rPr>
          <w:rFonts w:ascii="Verdana" w:hAnsi="Verdana" w:cs="Arial"/>
          <w:sz w:val="20"/>
          <w:szCs w:val="20"/>
        </w:rPr>
        <w:t xml:space="preserve"> 3. </w:t>
      </w:r>
      <w:proofErr w:type="spellStart"/>
      <w:r w:rsidRPr="00325804">
        <w:rPr>
          <w:rFonts w:ascii="Verdana" w:hAnsi="Verdana" w:cs="Arial"/>
          <w:sz w:val="20"/>
          <w:szCs w:val="20"/>
        </w:rPr>
        <w:t>stavak</w:t>
      </w:r>
      <w:proofErr w:type="spellEnd"/>
      <w:r w:rsidRPr="00325804">
        <w:rPr>
          <w:rFonts w:ascii="Verdana" w:hAnsi="Verdana" w:cs="Arial"/>
          <w:sz w:val="20"/>
          <w:szCs w:val="20"/>
        </w:rPr>
        <w:t xml:space="preserve"> 1. i 2. </w:t>
      </w:r>
      <w:proofErr w:type="spellStart"/>
      <w:r w:rsidRPr="00325804">
        <w:rPr>
          <w:rFonts w:ascii="Verdana" w:hAnsi="Verdana" w:cs="Arial"/>
          <w:sz w:val="20"/>
          <w:szCs w:val="20"/>
        </w:rPr>
        <w:t>Programa</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održavanja</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komunalne</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infrastrukture</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na</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području</w:t>
      </w:r>
      <w:proofErr w:type="spellEnd"/>
      <w:r w:rsidRPr="00325804">
        <w:rPr>
          <w:rFonts w:ascii="Verdana" w:hAnsi="Verdana" w:cs="Arial"/>
          <w:sz w:val="20"/>
          <w:szCs w:val="20"/>
        </w:rPr>
        <w:t xml:space="preserve"> Općine Lasinja za 2023. </w:t>
      </w:r>
      <w:proofErr w:type="spellStart"/>
      <w:r w:rsidRPr="00325804">
        <w:rPr>
          <w:rFonts w:ascii="Verdana" w:hAnsi="Verdana" w:cs="Arial"/>
          <w:sz w:val="20"/>
          <w:szCs w:val="20"/>
        </w:rPr>
        <w:t>godinu</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Glasnik</w:t>
      </w:r>
      <w:proofErr w:type="spellEnd"/>
      <w:r w:rsidRPr="00325804">
        <w:rPr>
          <w:rFonts w:ascii="Verdana" w:hAnsi="Verdana" w:cs="Arial"/>
          <w:sz w:val="20"/>
          <w:szCs w:val="20"/>
        </w:rPr>
        <w:t xml:space="preserve"> Općine </w:t>
      </w:r>
      <w:proofErr w:type="gramStart"/>
      <w:r w:rsidRPr="00325804">
        <w:rPr>
          <w:rFonts w:ascii="Verdana" w:hAnsi="Verdana" w:cs="Arial"/>
          <w:sz w:val="20"/>
          <w:szCs w:val="20"/>
        </w:rPr>
        <w:t xml:space="preserve">Lasinja“  </w:t>
      </w:r>
      <w:proofErr w:type="spellStart"/>
      <w:proofErr w:type="gramEnd"/>
      <w:r w:rsidRPr="00325804">
        <w:rPr>
          <w:rFonts w:ascii="Verdana" w:hAnsi="Verdana" w:cs="Arial"/>
          <w:sz w:val="20"/>
          <w:szCs w:val="20"/>
        </w:rPr>
        <w:t>broj</w:t>
      </w:r>
      <w:proofErr w:type="spellEnd"/>
      <w:r w:rsidRPr="00325804">
        <w:rPr>
          <w:rFonts w:ascii="Verdana" w:hAnsi="Verdana" w:cs="Arial"/>
          <w:sz w:val="20"/>
          <w:szCs w:val="20"/>
        </w:rPr>
        <w:t xml:space="preserve"> 7/22) </w:t>
      </w:r>
      <w:proofErr w:type="spellStart"/>
      <w:r w:rsidRPr="00325804">
        <w:rPr>
          <w:rFonts w:ascii="Verdana" w:hAnsi="Verdana" w:cs="Arial"/>
          <w:sz w:val="20"/>
          <w:szCs w:val="20"/>
        </w:rPr>
        <w:t>mijenja</w:t>
      </w:r>
      <w:proofErr w:type="spellEnd"/>
      <w:r w:rsidRPr="00325804">
        <w:rPr>
          <w:rFonts w:ascii="Verdana" w:hAnsi="Verdana" w:cs="Arial"/>
          <w:sz w:val="20"/>
          <w:szCs w:val="20"/>
        </w:rPr>
        <w:t xml:space="preserve"> se i </w:t>
      </w:r>
      <w:proofErr w:type="spellStart"/>
      <w:r w:rsidRPr="00325804">
        <w:rPr>
          <w:rFonts w:ascii="Verdana" w:hAnsi="Verdana" w:cs="Arial"/>
          <w:sz w:val="20"/>
          <w:szCs w:val="20"/>
        </w:rPr>
        <w:t>glasi</w:t>
      </w:r>
      <w:proofErr w:type="spellEnd"/>
      <w:r w:rsidRPr="00325804">
        <w:rPr>
          <w:rFonts w:ascii="Verdana" w:hAnsi="Verdana" w:cs="Arial"/>
          <w:sz w:val="20"/>
          <w:szCs w:val="20"/>
        </w:rPr>
        <w:t>:</w:t>
      </w:r>
    </w:p>
    <w:p w14:paraId="3BA6C65E" w14:textId="77777777" w:rsidR="008E10FB" w:rsidRPr="00325804" w:rsidRDefault="008E10FB" w:rsidP="008E10FB">
      <w:pPr>
        <w:spacing w:line="276" w:lineRule="auto"/>
        <w:ind w:firstLine="720"/>
        <w:jc w:val="both"/>
        <w:rPr>
          <w:rFonts w:ascii="Verdana" w:hAnsi="Verdana" w:cs="Arial"/>
          <w:sz w:val="20"/>
          <w:szCs w:val="20"/>
        </w:rPr>
      </w:pPr>
      <w:r w:rsidRPr="00325804">
        <w:rPr>
          <w:rFonts w:ascii="Verdana" w:hAnsi="Verdana" w:cs="Arial"/>
          <w:sz w:val="20"/>
          <w:szCs w:val="20"/>
        </w:rPr>
        <w:t>„</w:t>
      </w:r>
      <w:proofErr w:type="spellStart"/>
      <w:r w:rsidRPr="00325804">
        <w:rPr>
          <w:rFonts w:ascii="Verdana" w:hAnsi="Verdana" w:cs="Arial"/>
          <w:sz w:val="20"/>
          <w:szCs w:val="20"/>
        </w:rPr>
        <w:t>Ukupna</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sredstva</w:t>
      </w:r>
      <w:proofErr w:type="spellEnd"/>
      <w:r w:rsidRPr="00325804">
        <w:rPr>
          <w:rFonts w:ascii="Verdana" w:hAnsi="Verdana" w:cs="Arial"/>
          <w:sz w:val="20"/>
          <w:szCs w:val="20"/>
        </w:rPr>
        <w:t xml:space="preserve"> za </w:t>
      </w:r>
      <w:proofErr w:type="spellStart"/>
      <w:r w:rsidRPr="00325804">
        <w:rPr>
          <w:rFonts w:ascii="Verdana" w:hAnsi="Verdana" w:cs="Arial"/>
          <w:sz w:val="20"/>
          <w:szCs w:val="20"/>
        </w:rPr>
        <w:t>ostvarenje</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ovog</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Programa</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utvrđena</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su</w:t>
      </w:r>
      <w:proofErr w:type="spellEnd"/>
      <w:r w:rsidRPr="00325804">
        <w:rPr>
          <w:rFonts w:ascii="Verdana" w:hAnsi="Verdana" w:cs="Arial"/>
          <w:sz w:val="20"/>
          <w:szCs w:val="20"/>
        </w:rPr>
        <w:t xml:space="preserve"> u </w:t>
      </w:r>
      <w:proofErr w:type="spellStart"/>
      <w:r w:rsidRPr="00325804">
        <w:rPr>
          <w:rFonts w:ascii="Verdana" w:hAnsi="Verdana" w:cs="Arial"/>
          <w:sz w:val="20"/>
          <w:szCs w:val="20"/>
        </w:rPr>
        <w:t>iznosu</w:t>
      </w:r>
      <w:proofErr w:type="spellEnd"/>
      <w:r w:rsidRPr="00325804">
        <w:rPr>
          <w:rFonts w:ascii="Verdana" w:hAnsi="Verdana" w:cs="Arial"/>
          <w:sz w:val="20"/>
          <w:szCs w:val="20"/>
        </w:rPr>
        <w:t xml:space="preserve"> </w:t>
      </w:r>
      <w:proofErr w:type="gramStart"/>
      <w:r w:rsidRPr="00325804">
        <w:rPr>
          <w:rFonts w:ascii="Verdana" w:hAnsi="Verdana" w:cs="Arial"/>
          <w:sz w:val="20"/>
          <w:szCs w:val="20"/>
        </w:rPr>
        <w:t xml:space="preserve">od  </w:t>
      </w:r>
      <w:r w:rsidRPr="00325804">
        <w:rPr>
          <w:rFonts w:ascii="Verdana" w:hAnsi="Verdana" w:cs="Arial"/>
          <w:sz w:val="20"/>
          <w:szCs w:val="20"/>
          <w:u w:val="single"/>
        </w:rPr>
        <w:t>147.135</w:t>
      </w:r>
      <w:proofErr w:type="gramEnd"/>
      <w:r w:rsidRPr="00325804">
        <w:rPr>
          <w:rFonts w:ascii="Verdana" w:hAnsi="Verdana" w:cs="Arial"/>
          <w:sz w:val="20"/>
          <w:szCs w:val="20"/>
          <w:u w:val="single"/>
        </w:rPr>
        <w:t xml:space="preserve">,40 </w:t>
      </w:r>
      <w:proofErr w:type="spellStart"/>
      <w:r w:rsidRPr="00325804">
        <w:rPr>
          <w:rFonts w:ascii="Verdana" w:hAnsi="Verdana" w:cs="Arial"/>
          <w:sz w:val="20"/>
          <w:szCs w:val="20"/>
          <w:u w:val="single"/>
        </w:rPr>
        <w:t>eura</w:t>
      </w:r>
      <w:proofErr w:type="spellEnd"/>
      <w:r w:rsidRPr="00325804">
        <w:rPr>
          <w:rFonts w:ascii="Verdana" w:hAnsi="Verdana" w:cs="Arial"/>
          <w:sz w:val="20"/>
          <w:szCs w:val="20"/>
        </w:rPr>
        <w:t>.</w:t>
      </w:r>
    </w:p>
    <w:p w14:paraId="0814D8BF" w14:textId="77777777" w:rsidR="008E10FB" w:rsidRPr="00325804" w:rsidRDefault="008E10FB" w:rsidP="008E10FB">
      <w:pPr>
        <w:spacing w:line="276" w:lineRule="auto"/>
        <w:jc w:val="both"/>
        <w:rPr>
          <w:rFonts w:ascii="Verdana" w:hAnsi="Verdana" w:cs="Arial"/>
          <w:sz w:val="20"/>
          <w:szCs w:val="20"/>
        </w:rPr>
      </w:pPr>
      <w:r w:rsidRPr="00325804">
        <w:rPr>
          <w:rFonts w:ascii="Verdana" w:hAnsi="Verdana" w:cs="Arial"/>
          <w:sz w:val="20"/>
          <w:szCs w:val="20"/>
        </w:rPr>
        <w:tab/>
      </w:r>
      <w:proofErr w:type="spellStart"/>
      <w:r w:rsidRPr="00325804">
        <w:rPr>
          <w:rFonts w:ascii="Verdana" w:hAnsi="Verdana" w:cs="Arial"/>
          <w:sz w:val="20"/>
          <w:szCs w:val="20"/>
        </w:rPr>
        <w:t>Izvori</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sredstava</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su</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iz</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proračuna</w:t>
      </w:r>
      <w:proofErr w:type="spellEnd"/>
      <w:r w:rsidRPr="00325804">
        <w:rPr>
          <w:rFonts w:ascii="Verdana" w:hAnsi="Verdana" w:cs="Arial"/>
          <w:sz w:val="20"/>
          <w:szCs w:val="20"/>
        </w:rPr>
        <w:t xml:space="preserve"> Općine Lasinja - </w:t>
      </w:r>
      <w:proofErr w:type="spellStart"/>
      <w:proofErr w:type="gramStart"/>
      <w:r w:rsidRPr="00325804">
        <w:rPr>
          <w:rFonts w:ascii="Verdana" w:hAnsi="Verdana" w:cs="Arial"/>
          <w:sz w:val="20"/>
          <w:szCs w:val="20"/>
        </w:rPr>
        <w:t>izvor</w:t>
      </w:r>
      <w:proofErr w:type="spellEnd"/>
      <w:r w:rsidRPr="00325804">
        <w:rPr>
          <w:rFonts w:ascii="Verdana" w:hAnsi="Verdana" w:cs="Arial"/>
          <w:sz w:val="20"/>
          <w:szCs w:val="20"/>
        </w:rPr>
        <w:t xml:space="preserve">  1.1</w:t>
      </w:r>
      <w:proofErr w:type="gramEnd"/>
      <w:r w:rsidRPr="00325804">
        <w:rPr>
          <w:rFonts w:ascii="Verdana" w:hAnsi="Verdana" w:cs="Arial"/>
          <w:sz w:val="20"/>
          <w:szCs w:val="20"/>
        </w:rPr>
        <w:t xml:space="preserve"> </w:t>
      </w:r>
      <w:proofErr w:type="spellStart"/>
      <w:r w:rsidRPr="00325804">
        <w:rPr>
          <w:rFonts w:ascii="Verdana" w:hAnsi="Verdana" w:cs="Arial"/>
          <w:sz w:val="20"/>
          <w:szCs w:val="20"/>
        </w:rPr>
        <w:t>opći</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prihodi</w:t>
      </w:r>
      <w:proofErr w:type="spellEnd"/>
      <w:r w:rsidRPr="00325804">
        <w:rPr>
          <w:rFonts w:ascii="Verdana" w:hAnsi="Verdana" w:cs="Arial"/>
          <w:sz w:val="20"/>
          <w:szCs w:val="20"/>
        </w:rPr>
        <w:t xml:space="preserve"> i </w:t>
      </w:r>
      <w:proofErr w:type="spellStart"/>
      <w:r w:rsidRPr="00325804">
        <w:rPr>
          <w:rFonts w:ascii="Verdana" w:hAnsi="Verdana" w:cs="Arial"/>
          <w:sz w:val="20"/>
          <w:szCs w:val="20"/>
        </w:rPr>
        <w:t>primici</w:t>
      </w:r>
      <w:proofErr w:type="spellEnd"/>
      <w:r w:rsidRPr="00325804">
        <w:rPr>
          <w:rFonts w:ascii="Verdana" w:hAnsi="Verdana" w:cs="Arial"/>
          <w:sz w:val="20"/>
          <w:szCs w:val="20"/>
        </w:rPr>
        <w:t xml:space="preserve">  (41.153,70 </w:t>
      </w:r>
      <w:proofErr w:type="spellStart"/>
      <w:r w:rsidRPr="00325804">
        <w:rPr>
          <w:rFonts w:ascii="Verdana" w:hAnsi="Verdana" w:cs="Arial"/>
          <w:sz w:val="20"/>
          <w:szCs w:val="20"/>
        </w:rPr>
        <w:t>eura</w:t>
      </w:r>
      <w:proofErr w:type="spellEnd"/>
      <w:r w:rsidRPr="00325804">
        <w:rPr>
          <w:rFonts w:ascii="Verdana" w:hAnsi="Verdana" w:cs="Arial"/>
          <w:sz w:val="20"/>
          <w:szCs w:val="20"/>
        </w:rPr>
        <w:t xml:space="preserve">), - </w:t>
      </w:r>
      <w:proofErr w:type="spellStart"/>
      <w:r w:rsidRPr="00325804">
        <w:rPr>
          <w:rFonts w:ascii="Verdana" w:hAnsi="Verdana" w:cs="Arial"/>
          <w:sz w:val="20"/>
          <w:szCs w:val="20"/>
        </w:rPr>
        <w:t>izvor</w:t>
      </w:r>
      <w:proofErr w:type="spellEnd"/>
      <w:r w:rsidRPr="00325804">
        <w:rPr>
          <w:rFonts w:ascii="Verdana" w:hAnsi="Verdana" w:cs="Arial"/>
          <w:sz w:val="20"/>
          <w:szCs w:val="20"/>
        </w:rPr>
        <w:t xml:space="preserve"> 4.0 </w:t>
      </w:r>
      <w:proofErr w:type="spellStart"/>
      <w:r w:rsidRPr="00325804">
        <w:rPr>
          <w:rFonts w:ascii="Verdana" w:hAnsi="Verdana" w:cs="Arial"/>
          <w:sz w:val="20"/>
          <w:szCs w:val="20"/>
        </w:rPr>
        <w:t>višak</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prihoda</w:t>
      </w:r>
      <w:proofErr w:type="spellEnd"/>
      <w:r w:rsidRPr="00325804">
        <w:rPr>
          <w:rFonts w:ascii="Verdana" w:hAnsi="Verdana" w:cs="Arial"/>
          <w:sz w:val="20"/>
          <w:szCs w:val="20"/>
        </w:rPr>
        <w:t xml:space="preserve"> (1.412,60 </w:t>
      </w:r>
      <w:proofErr w:type="spellStart"/>
      <w:r w:rsidRPr="00325804">
        <w:rPr>
          <w:rFonts w:ascii="Verdana" w:hAnsi="Verdana" w:cs="Arial"/>
          <w:sz w:val="20"/>
          <w:szCs w:val="20"/>
        </w:rPr>
        <w:t>eura</w:t>
      </w:r>
      <w:proofErr w:type="spellEnd"/>
      <w:r w:rsidRPr="00325804">
        <w:rPr>
          <w:rFonts w:ascii="Verdana" w:hAnsi="Verdana" w:cs="Arial"/>
          <w:sz w:val="20"/>
          <w:szCs w:val="20"/>
        </w:rPr>
        <w:t xml:space="preserve">) - </w:t>
      </w:r>
      <w:proofErr w:type="spellStart"/>
      <w:r w:rsidRPr="00325804">
        <w:rPr>
          <w:rFonts w:ascii="Verdana" w:hAnsi="Verdana" w:cs="Arial"/>
          <w:sz w:val="20"/>
          <w:szCs w:val="20"/>
        </w:rPr>
        <w:t>izvor</w:t>
      </w:r>
      <w:proofErr w:type="spellEnd"/>
      <w:r w:rsidRPr="00325804">
        <w:rPr>
          <w:rFonts w:ascii="Verdana" w:hAnsi="Verdana" w:cs="Arial"/>
          <w:sz w:val="20"/>
          <w:szCs w:val="20"/>
        </w:rPr>
        <w:t xml:space="preserve"> 4.1 </w:t>
      </w:r>
      <w:proofErr w:type="spellStart"/>
      <w:r w:rsidRPr="00325804">
        <w:rPr>
          <w:rFonts w:ascii="Verdana" w:hAnsi="Verdana" w:cs="Arial"/>
          <w:sz w:val="20"/>
          <w:szCs w:val="20"/>
        </w:rPr>
        <w:t>prihodi</w:t>
      </w:r>
      <w:proofErr w:type="spellEnd"/>
      <w:r w:rsidRPr="00325804">
        <w:rPr>
          <w:rFonts w:ascii="Verdana" w:hAnsi="Verdana" w:cs="Arial"/>
          <w:sz w:val="20"/>
          <w:szCs w:val="20"/>
        </w:rPr>
        <w:t xml:space="preserve"> za </w:t>
      </w:r>
      <w:proofErr w:type="spellStart"/>
      <w:r w:rsidRPr="00325804">
        <w:rPr>
          <w:rFonts w:ascii="Verdana" w:hAnsi="Verdana" w:cs="Arial"/>
          <w:sz w:val="20"/>
          <w:szCs w:val="20"/>
        </w:rPr>
        <w:t>posebne</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namjene</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komunalne</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naknade</w:t>
      </w:r>
      <w:proofErr w:type="spellEnd"/>
      <w:r w:rsidRPr="00325804">
        <w:rPr>
          <w:rFonts w:ascii="Verdana" w:hAnsi="Verdana" w:cs="Arial"/>
          <w:sz w:val="20"/>
          <w:szCs w:val="20"/>
        </w:rPr>
        <w:t xml:space="preserve"> i </w:t>
      </w:r>
      <w:proofErr w:type="spellStart"/>
      <w:r w:rsidRPr="00325804">
        <w:rPr>
          <w:rFonts w:ascii="Verdana" w:hAnsi="Verdana" w:cs="Arial"/>
          <w:sz w:val="20"/>
          <w:szCs w:val="20"/>
        </w:rPr>
        <w:t>komunalnog</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doprinosa</w:t>
      </w:r>
      <w:proofErr w:type="spellEnd"/>
      <w:r w:rsidRPr="00325804">
        <w:rPr>
          <w:rFonts w:ascii="Verdana" w:hAnsi="Verdana" w:cs="Arial"/>
          <w:sz w:val="20"/>
          <w:szCs w:val="20"/>
        </w:rPr>
        <w:t xml:space="preserve"> (44.134,43 </w:t>
      </w:r>
      <w:proofErr w:type="spellStart"/>
      <w:r w:rsidRPr="00325804">
        <w:rPr>
          <w:rFonts w:ascii="Verdana" w:hAnsi="Verdana" w:cs="Arial"/>
          <w:sz w:val="20"/>
          <w:szCs w:val="20"/>
        </w:rPr>
        <w:t>eura</w:t>
      </w:r>
      <w:proofErr w:type="spellEnd"/>
      <w:r w:rsidRPr="00325804">
        <w:rPr>
          <w:rFonts w:ascii="Verdana" w:hAnsi="Verdana" w:cs="Arial"/>
          <w:sz w:val="20"/>
          <w:szCs w:val="20"/>
        </w:rPr>
        <w:t xml:space="preserve">), - </w:t>
      </w:r>
      <w:proofErr w:type="spellStart"/>
      <w:r w:rsidRPr="00325804">
        <w:rPr>
          <w:rFonts w:ascii="Verdana" w:hAnsi="Verdana" w:cs="Arial"/>
          <w:sz w:val="20"/>
          <w:szCs w:val="20"/>
        </w:rPr>
        <w:t>izvor</w:t>
      </w:r>
      <w:proofErr w:type="spellEnd"/>
      <w:r w:rsidRPr="00325804">
        <w:rPr>
          <w:rFonts w:ascii="Verdana" w:hAnsi="Verdana" w:cs="Arial"/>
          <w:sz w:val="20"/>
          <w:szCs w:val="20"/>
        </w:rPr>
        <w:t xml:space="preserve"> 5.1. </w:t>
      </w:r>
      <w:proofErr w:type="spellStart"/>
      <w:r w:rsidRPr="00325804">
        <w:rPr>
          <w:rFonts w:ascii="Verdana" w:hAnsi="Verdana" w:cs="Arial"/>
          <w:sz w:val="20"/>
          <w:szCs w:val="20"/>
        </w:rPr>
        <w:t>pomoći</w:t>
      </w:r>
      <w:proofErr w:type="spellEnd"/>
      <w:r w:rsidRPr="00325804">
        <w:rPr>
          <w:rFonts w:ascii="Verdana" w:hAnsi="Verdana" w:cs="Arial"/>
          <w:sz w:val="20"/>
          <w:szCs w:val="20"/>
        </w:rPr>
        <w:t xml:space="preserve"> (60.434,</w:t>
      </w:r>
      <w:proofErr w:type="gramStart"/>
      <w:r w:rsidRPr="00325804">
        <w:rPr>
          <w:rFonts w:ascii="Verdana" w:hAnsi="Verdana" w:cs="Arial"/>
          <w:sz w:val="20"/>
          <w:szCs w:val="20"/>
        </w:rPr>
        <w:t xml:space="preserve">67  </w:t>
      </w:r>
      <w:proofErr w:type="spellStart"/>
      <w:r w:rsidRPr="00325804">
        <w:rPr>
          <w:rFonts w:ascii="Verdana" w:hAnsi="Verdana" w:cs="Arial"/>
          <w:sz w:val="20"/>
          <w:szCs w:val="20"/>
        </w:rPr>
        <w:t>eura</w:t>
      </w:r>
      <w:proofErr w:type="spellEnd"/>
      <w:proofErr w:type="gramEnd"/>
      <w:r w:rsidRPr="00325804">
        <w:rPr>
          <w:rFonts w:ascii="Verdana" w:hAnsi="Verdana" w:cs="Arial"/>
          <w:sz w:val="20"/>
          <w:szCs w:val="20"/>
        </w:rPr>
        <w:t>).“</w:t>
      </w:r>
    </w:p>
    <w:p w14:paraId="7F9CAD2B" w14:textId="77777777" w:rsidR="008E10FB" w:rsidRPr="00325804" w:rsidRDefault="008E10FB" w:rsidP="008E10FB">
      <w:pPr>
        <w:jc w:val="center"/>
        <w:rPr>
          <w:rFonts w:ascii="Verdana" w:hAnsi="Verdana" w:cs="Arial"/>
          <w:b/>
          <w:bCs/>
          <w:sz w:val="20"/>
          <w:szCs w:val="20"/>
        </w:rPr>
      </w:pPr>
      <w:proofErr w:type="spellStart"/>
      <w:r w:rsidRPr="00325804">
        <w:rPr>
          <w:rFonts w:ascii="Verdana" w:hAnsi="Verdana" w:cs="Arial"/>
          <w:b/>
          <w:bCs/>
          <w:sz w:val="20"/>
          <w:szCs w:val="20"/>
        </w:rPr>
        <w:t>Članak</w:t>
      </w:r>
      <w:proofErr w:type="spellEnd"/>
      <w:r w:rsidRPr="00325804">
        <w:rPr>
          <w:rFonts w:ascii="Verdana" w:hAnsi="Verdana" w:cs="Arial"/>
          <w:b/>
          <w:bCs/>
          <w:sz w:val="20"/>
          <w:szCs w:val="20"/>
        </w:rPr>
        <w:t xml:space="preserve"> 3.</w:t>
      </w:r>
    </w:p>
    <w:p w14:paraId="38AC4B59" w14:textId="77777777" w:rsidR="008E10FB" w:rsidRPr="00325804" w:rsidRDefault="008E10FB" w:rsidP="008E10FB">
      <w:pPr>
        <w:jc w:val="both"/>
        <w:rPr>
          <w:rFonts w:ascii="Verdana" w:hAnsi="Verdana" w:cs="Arial"/>
          <w:sz w:val="20"/>
          <w:szCs w:val="20"/>
        </w:rPr>
      </w:pPr>
      <w:r w:rsidRPr="00325804">
        <w:rPr>
          <w:rFonts w:ascii="Verdana" w:hAnsi="Verdana" w:cs="Arial"/>
          <w:sz w:val="20"/>
          <w:szCs w:val="20"/>
        </w:rPr>
        <w:tab/>
        <w:t xml:space="preserve">Ova </w:t>
      </w:r>
      <w:proofErr w:type="spellStart"/>
      <w:r w:rsidRPr="00325804">
        <w:rPr>
          <w:rFonts w:ascii="Verdana" w:hAnsi="Verdana" w:cs="Arial"/>
          <w:sz w:val="20"/>
          <w:szCs w:val="20"/>
        </w:rPr>
        <w:t>Odluka</w:t>
      </w:r>
      <w:proofErr w:type="spellEnd"/>
      <w:r w:rsidRPr="00325804">
        <w:rPr>
          <w:rFonts w:ascii="Verdana" w:hAnsi="Verdana" w:cs="Arial"/>
          <w:sz w:val="20"/>
          <w:szCs w:val="20"/>
        </w:rPr>
        <w:t xml:space="preserve"> o I. </w:t>
      </w:r>
      <w:proofErr w:type="spellStart"/>
      <w:r w:rsidRPr="00325804">
        <w:rPr>
          <w:rFonts w:ascii="Verdana" w:hAnsi="Verdana" w:cs="Arial"/>
          <w:sz w:val="20"/>
          <w:szCs w:val="20"/>
        </w:rPr>
        <w:t>izmjenama</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Programa</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održavanja</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komunalne</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infrastrukture</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na</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području</w:t>
      </w:r>
      <w:proofErr w:type="spellEnd"/>
      <w:r w:rsidRPr="00325804">
        <w:rPr>
          <w:rFonts w:ascii="Verdana" w:hAnsi="Verdana" w:cs="Arial"/>
          <w:sz w:val="20"/>
          <w:szCs w:val="20"/>
        </w:rPr>
        <w:t xml:space="preserve"> Općine Lasinja za 2023. </w:t>
      </w:r>
      <w:proofErr w:type="spellStart"/>
      <w:r w:rsidRPr="00325804">
        <w:rPr>
          <w:rFonts w:ascii="Verdana" w:hAnsi="Verdana" w:cs="Arial"/>
          <w:sz w:val="20"/>
          <w:szCs w:val="20"/>
        </w:rPr>
        <w:t>godinu</w:t>
      </w:r>
      <w:proofErr w:type="spellEnd"/>
      <w:r w:rsidRPr="00325804">
        <w:rPr>
          <w:rFonts w:ascii="Verdana" w:hAnsi="Verdana" w:cs="Arial"/>
          <w:sz w:val="20"/>
          <w:szCs w:val="20"/>
        </w:rPr>
        <w:t xml:space="preserve"> stupa </w:t>
      </w:r>
      <w:proofErr w:type="spellStart"/>
      <w:r w:rsidRPr="00325804">
        <w:rPr>
          <w:rFonts w:ascii="Verdana" w:hAnsi="Verdana" w:cs="Arial"/>
          <w:sz w:val="20"/>
          <w:szCs w:val="20"/>
        </w:rPr>
        <w:t>na</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snagu</w:t>
      </w:r>
      <w:proofErr w:type="spellEnd"/>
      <w:r w:rsidRPr="00325804">
        <w:rPr>
          <w:rFonts w:ascii="Verdana" w:hAnsi="Verdana" w:cs="Arial"/>
          <w:sz w:val="20"/>
          <w:szCs w:val="20"/>
        </w:rPr>
        <w:t xml:space="preserve"> </w:t>
      </w:r>
      <w:proofErr w:type="spellStart"/>
      <w:r w:rsidRPr="00325804">
        <w:rPr>
          <w:rFonts w:ascii="Verdana" w:hAnsi="Verdana" w:cs="Arial"/>
          <w:sz w:val="20"/>
          <w:szCs w:val="20"/>
        </w:rPr>
        <w:t>osmog</w:t>
      </w:r>
      <w:proofErr w:type="spellEnd"/>
      <w:r w:rsidRPr="00325804">
        <w:rPr>
          <w:rFonts w:ascii="Verdana" w:hAnsi="Verdana" w:cs="Arial"/>
          <w:sz w:val="20"/>
          <w:szCs w:val="20"/>
        </w:rPr>
        <w:t xml:space="preserve"> dana od dana </w:t>
      </w:r>
      <w:proofErr w:type="spellStart"/>
      <w:r w:rsidRPr="00325804">
        <w:rPr>
          <w:rFonts w:ascii="Verdana" w:hAnsi="Verdana" w:cs="Arial"/>
          <w:sz w:val="20"/>
          <w:szCs w:val="20"/>
        </w:rPr>
        <w:t>objave</w:t>
      </w:r>
      <w:proofErr w:type="spellEnd"/>
      <w:r w:rsidRPr="00325804">
        <w:rPr>
          <w:rFonts w:ascii="Verdana" w:hAnsi="Verdana" w:cs="Arial"/>
          <w:sz w:val="20"/>
          <w:szCs w:val="20"/>
        </w:rPr>
        <w:t xml:space="preserve"> u </w:t>
      </w:r>
      <w:proofErr w:type="spellStart"/>
      <w:r w:rsidRPr="00325804">
        <w:rPr>
          <w:rFonts w:ascii="Verdana" w:hAnsi="Verdana" w:cs="Arial"/>
          <w:sz w:val="20"/>
          <w:szCs w:val="20"/>
        </w:rPr>
        <w:t>Glasniku</w:t>
      </w:r>
      <w:proofErr w:type="spellEnd"/>
      <w:r w:rsidRPr="00325804">
        <w:rPr>
          <w:rFonts w:ascii="Verdana" w:hAnsi="Verdana" w:cs="Arial"/>
          <w:sz w:val="20"/>
          <w:szCs w:val="20"/>
        </w:rPr>
        <w:t xml:space="preserve"> Općine Lasinja.</w:t>
      </w:r>
    </w:p>
    <w:p w14:paraId="489044E5" w14:textId="77777777" w:rsidR="008E10FB" w:rsidRDefault="008E10FB" w:rsidP="008E10FB">
      <w:pPr>
        <w:jc w:val="both"/>
        <w:rPr>
          <w:rFonts w:ascii="Verdana" w:hAnsi="Verdana" w:cs="Arial"/>
          <w:sz w:val="20"/>
          <w:szCs w:val="20"/>
          <w:lang w:val="de-DE"/>
        </w:rPr>
      </w:pPr>
    </w:p>
    <w:p w14:paraId="7C004FC1" w14:textId="55113528" w:rsidR="008E10FB" w:rsidRPr="00A94596" w:rsidRDefault="008E10FB" w:rsidP="008E10FB">
      <w:pPr>
        <w:pStyle w:val="Bezproreda1"/>
        <w:rPr>
          <w:rFonts w:ascii="Verdana" w:hAnsi="Verdana"/>
          <w:sz w:val="20"/>
          <w:szCs w:val="20"/>
        </w:rPr>
      </w:pPr>
      <w:r w:rsidRPr="00A94596">
        <w:rPr>
          <w:rFonts w:ascii="Verdana" w:hAnsi="Verdana"/>
          <w:sz w:val="20"/>
          <w:szCs w:val="20"/>
        </w:rPr>
        <w:lastRenderedPageBreak/>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15</w:t>
      </w:r>
    </w:p>
    <w:p w14:paraId="33009846" w14:textId="77777777" w:rsidR="008E10FB" w:rsidRPr="00A94596" w:rsidRDefault="008E10FB" w:rsidP="008E10FB">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2</w:t>
      </w:r>
    </w:p>
    <w:p w14:paraId="38DE8454" w14:textId="77777777" w:rsidR="008E10FB" w:rsidRPr="008E10FB" w:rsidRDefault="008E10FB" w:rsidP="008E10FB">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4B876E9F" w14:textId="77777777" w:rsidR="008E10FB" w:rsidRDefault="008E10FB" w:rsidP="008E10FB">
      <w:pPr>
        <w:jc w:val="left"/>
        <w:rPr>
          <w:rFonts w:ascii="Verdana" w:hAnsi="Verdana"/>
          <w:b/>
          <w:sz w:val="20"/>
          <w:szCs w:val="20"/>
          <w:lang w:val="de-DE"/>
        </w:rPr>
      </w:pPr>
      <w:r>
        <w:rPr>
          <w:rFonts w:ascii="Verdana" w:hAnsi="Verdana"/>
          <w:b/>
          <w:sz w:val="20"/>
          <w:szCs w:val="20"/>
          <w:lang w:val="de-DE"/>
        </w:rPr>
        <w:t xml:space="preserve">                                                                                                                               PREDSJEDNIK OPĆINSKOG VIJEĆA</w:t>
      </w:r>
    </w:p>
    <w:p w14:paraId="25AB9704" w14:textId="77777777" w:rsidR="008E10FB" w:rsidRDefault="008E10FB" w:rsidP="008E10FB">
      <w:pPr>
        <w:jc w:val="both"/>
        <w:rPr>
          <w:rFonts w:ascii="Verdana" w:hAnsi="Verdana" w:cs="Arial"/>
          <w:sz w:val="20"/>
          <w:szCs w:val="20"/>
          <w:lang w:val="de-DE"/>
        </w:rPr>
      </w:pPr>
      <w:r>
        <w:rPr>
          <w:rFonts w:ascii="Verdana" w:hAnsi="Verdana" w:cs="Arial"/>
          <w:sz w:val="20"/>
          <w:szCs w:val="20"/>
          <w:lang w:val="de-DE"/>
        </w:rPr>
        <w:t xml:space="preserve">                                                                                                                                 Matija Prigorac, mag.educ.hist.</w:t>
      </w:r>
    </w:p>
    <w:p w14:paraId="46FA7F6F" w14:textId="77777777" w:rsidR="00483D9F" w:rsidRDefault="00483D9F" w:rsidP="00D7780C">
      <w:pPr>
        <w:jc w:val="both"/>
        <w:rPr>
          <w:rFonts w:ascii="Verdana" w:hAnsi="Verdana"/>
          <w:sz w:val="20"/>
          <w:szCs w:val="20"/>
        </w:rPr>
      </w:pPr>
    </w:p>
    <w:p w14:paraId="26DAE0BD" w14:textId="77777777" w:rsidR="008E10FB" w:rsidRDefault="008E10FB" w:rsidP="00D7780C">
      <w:pPr>
        <w:jc w:val="both"/>
        <w:rPr>
          <w:rFonts w:ascii="Verdana" w:hAnsi="Verdana"/>
          <w:sz w:val="20"/>
          <w:szCs w:val="20"/>
        </w:rPr>
      </w:pPr>
      <w:r>
        <w:rPr>
          <w:rFonts w:ascii="Verdana" w:hAnsi="Verdana"/>
          <w:sz w:val="20"/>
          <w:szCs w:val="20"/>
        </w:rPr>
        <w:t>__________________________________________________________________________________________________________________</w:t>
      </w:r>
    </w:p>
    <w:p w14:paraId="49B25767" w14:textId="77777777" w:rsidR="008E10FB" w:rsidRDefault="008E10FB" w:rsidP="00D7780C">
      <w:pPr>
        <w:jc w:val="both"/>
        <w:rPr>
          <w:rFonts w:ascii="Verdana" w:hAnsi="Verdana"/>
          <w:sz w:val="20"/>
          <w:szCs w:val="20"/>
        </w:rPr>
      </w:pPr>
    </w:p>
    <w:p w14:paraId="7894545A" w14:textId="77777777" w:rsidR="008E10FB" w:rsidRDefault="008E10FB" w:rsidP="00D7780C">
      <w:pPr>
        <w:jc w:val="both"/>
        <w:rPr>
          <w:rFonts w:ascii="Verdana" w:hAnsi="Verdana"/>
          <w:sz w:val="20"/>
          <w:szCs w:val="20"/>
        </w:rPr>
      </w:pPr>
    </w:p>
    <w:p w14:paraId="3523C2D2" w14:textId="77777777" w:rsidR="008E10FB" w:rsidRPr="00111979" w:rsidRDefault="008E10FB" w:rsidP="008E10FB">
      <w:pPr>
        <w:ind w:firstLine="720"/>
        <w:jc w:val="both"/>
        <w:rPr>
          <w:rFonts w:ascii="Verdana" w:hAnsi="Verdana" w:cs="Arial"/>
          <w:sz w:val="20"/>
          <w:szCs w:val="20"/>
          <w:lang w:val="hr-HR"/>
        </w:rPr>
      </w:pPr>
      <w:bookmarkStart w:id="39" w:name="_Hlk89248302"/>
      <w:r w:rsidRPr="00111979">
        <w:rPr>
          <w:rFonts w:ascii="Verdana" w:hAnsi="Verdana" w:cs="Arial"/>
          <w:sz w:val="20"/>
          <w:szCs w:val="20"/>
          <w:lang w:val="hr-HR"/>
        </w:rPr>
        <w:t xml:space="preserve">Na temelju članka 19. Zakona o lokalnoj i područnoj (regionalnoj) samoupravi, („Narodne Novine“ broj 33/01, 60/01, 129/05, 109/07, 125/08, 36/09, 150/11, 144/12, 19/13, 137/15, 123/17 i 98/19) i članka 34. Statuta Općine Lasinja (Glasnik Općine Lasinja broj 1/18, 1/20 i 1/21) Općinsko vijeće Općine Lasinja na </w:t>
      </w:r>
      <w:r w:rsidRPr="00111979">
        <w:rPr>
          <w:rFonts w:ascii="Verdana" w:hAnsi="Verdana" w:cs="Arial"/>
          <w:b/>
          <w:sz w:val="20"/>
          <w:szCs w:val="20"/>
          <w:lang w:val="hr-HR"/>
        </w:rPr>
        <w:t>17.</w:t>
      </w:r>
      <w:r w:rsidRPr="00111979">
        <w:rPr>
          <w:rFonts w:ascii="Verdana" w:hAnsi="Verdana" w:cs="Arial"/>
          <w:sz w:val="20"/>
          <w:szCs w:val="20"/>
          <w:lang w:val="hr-HR"/>
        </w:rPr>
        <w:t xml:space="preserve"> sjednici održanoj dana </w:t>
      </w:r>
      <w:r w:rsidRPr="00111979">
        <w:rPr>
          <w:rFonts w:ascii="Verdana" w:hAnsi="Verdana" w:cs="Arial"/>
          <w:bCs/>
          <w:sz w:val="20"/>
          <w:szCs w:val="20"/>
          <w:lang w:val="hr-HR"/>
        </w:rPr>
        <w:t>25. svibnja 2023.</w:t>
      </w:r>
      <w:r w:rsidRPr="00111979">
        <w:rPr>
          <w:rFonts w:ascii="Verdana" w:hAnsi="Verdana" w:cs="Arial"/>
          <w:sz w:val="20"/>
          <w:szCs w:val="20"/>
          <w:lang w:val="hr-HR"/>
        </w:rPr>
        <w:t xml:space="preserve"> godine, donijelo je</w:t>
      </w:r>
    </w:p>
    <w:p w14:paraId="37F5D220" w14:textId="77777777" w:rsidR="008E10FB" w:rsidRPr="00111979" w:rsidRDefault="008E10FB" w:rsidP="008E10FB">
      <w:pPr>
        <w:ind w:firstLine="720"/>
        <w:jc w:val="both"/>
        <w:rPr>
          <w:rFonts w:ascii="Verdana" w:hAnsi="Verdana" w:cs="Arial"/>
          <w:sz w:val="20"/>
          <w:szCs w:val="20"/>
          <w:lang w:val="hr-HR"/>
        </w:rPr>
      </w:pPr>
    </w:p>
    <w:p w14:paraId="6C8AD550" w14:textId="77777777" w:rsidR="008E10FB" w:rsidRPr="006058A6" w:rsidRDefault="008E10FB" w:rsidP="00C46263">
      <w:pPr>
        <w:pStyle w:val="Heading2"/>
        <w:rPr>
          <w:sz w:val="20"/>
        </w:rPr>
      </w:pPr>
      <w:bookmarkStart w:id="40" w:name="_Toc137192037"/>
      <w:r w:rsidRPr="006058A6">
        <w:rPr>
          <w:sz w:val="20"/>
        </w:rPr>
        <w:t>ODLUKU</w:t>
      </w:r>
      <w:bookmarkEnd w:id="40"/>
      <w:r w:rsidRPr="006058A6">
        <w:rPr>
          <w:sz w:val="20"/>
        </w:rPr>
        <w:t xml:space="preserve"> </w:t>
      </w:r>
    </w:p>
    <w:p w14:paraId="2526470A" w14:textId="77777777" w:rsidR="008E10FB" w:rsidRPr="006058A6" w:rsidRDefault="008E10FB" w:rsidP="00C46263">
      <w:pPr>
        <w:pStyle w:val="Heading2"/>
        <w:rPr>
          <w:sz w:val="20"/>
        </w:rPr>
      </w:pPr>
      <w:bookmarkStart w:id="41" w:name="_Toc137192038"/>
      <w:proofErr w:type="gramStart"/>
      <w:r w:rsidRPr="006058A6">
        <w:rPr>
          <w:sz w:val="20"/>
        </w:rPr>
        <w:t>o  I.</w:t>
      </w:r>
      <w:proofErr w:type="gramEnd"/>
      <w:r w:rsidRPr="006058A6">
        <w:rPr>
          <w:sz w:val="20"/>
        </w:rPr>
        <w:t xml:space="preserve"> </w:t>
      </w:r>
      <w:proofErr w:type="spellStart"/>
      <w:r w:rsidRPr="006058A6">
        <w:rPr>
          <w:sz w:val="20"/>
        </w:rPr>
        <w:t>izmjenama</w:t>
      </w:r>
      <w:bookmarkEnd w:id="41"/>
      <w:proofErr w:type="spellEnd"/>
      <w:r w:rsidRPr="006058A6">
        <w:rPr>
          <w:sz w:val="20"/>
        </w:rPr>
        <w:t xml:space="preserve"> </w:t>
      </w:r>
    </w:p>
    <w:p w14:paraId="4880108A" w14:textId="77777777" w:rsidR="008E10FB" w:rsidRPr="006058A6" w:rsidRDefault="008E10FB" w:rsidP="00C46263">
      <w:pPr>
        <w:pStyle w:val="Heading2"/>
        <w:rPr>
          <w:sz w:val="20"/>
        </w:rPr>
      </w:pPr>
      <w:bookmarkStart w:id="42" w:name="_Toc137192039"/>
      <w:proofErr w:type="spellStart"/>
      <w:r w:rsidRPr="006058A6">
        <w:rPr>
          <w:sz w:val="20"/>
        </w:rPr>
        <w:t>Programa</w:t>
      </w:r>
      <w:proofErr w:type="spellEnd"/>
      <w:r w:rsidRPr="006058A6">
        <w:rPr>
          <w:sz w:val="20"/>
        </w:rPr>
        <w:t xml:space="preserve"> </w:t>
      </w:r>
      <w:proofErr w:type="spellStart"/>
      <w:r w:rsidRPr="006058A6">
        <w:rPr>
          <w:sz w:val="20"/>
        </w:rPr>
        <w:t>javnih</w:t>
      </w:r>
      <w:proofErr w:type="spellEnd"/>
      <w:r w:rsidRPr="006058A6">
        <w:rPr>
          <w:sz w:val="20"/>
        </w:rPr>
        <w:t xml:space="preserve"> </w:t>
      </w:r>
      <w:proofErr w:type="spellStart"/>
      <w:r w:rsidRPr="006058A6">
        <w:rPr>
          <w:sz w:val="20"/>
        </w:rPr>
        <w:t>potreba</w:t>
      </w:r>
      <w:proofErr w:type="spellEnd"/>
      <w:r w:rsidRPr="006058A6">
        <w:rPr>
          <w:sz w:val="20"/>
        </w:rPr>
        <w:t xml:space="preserve"> </w:t>
      </w:r>
      <w:proofErr w:type="spellStart"/>
      <w:r w:rsidRPr="006058A6">
        <w:rPr>
          <w:sz w:val="20"/>
        </w:rPr>
        <w:t>iz</w:t>
      </w:r>
      <w:proofErr w:type="spellEnd"/>
      <w:r w:rsidRPr="006058A6">
        <w:rPr>
          <w:sz w:val="20"/>
        </w:rPr>
        <w:t xml:space="preserve"> </w:t>
      </w:r>
      <w:proofErr w:type="spellStart"/>
      <w:r w:rsidRPr="006058A6">
        <w:rPr>
          <w:sz w:val="20"/>
        </w:rPr>
        <w:t>ostalih</w:t>
      </w:r>
      <w:proofErr w:type="spellEnd"/>
      <w:r w:rsidRPr="006058A6">
        <w:rPr>
          <w:sz w:val="20"/>
        </w:rPr>
        <w:t xml:space="preserve"> </w:t>
      </w:r>
      <w:proofErr w:type="spellStart"/>
      <w:r w:rsidRPr="006058A6">
        <w:rPr>
          <w:sz w:val="20"/>
        </w:rPr>
        <w:t>društvenih</w:t>
      </w:r>
      <w:proofErr w:type="spellEnd"/>
      <w:r w:rsidRPr="006058A6">
        <w:rPr>
          <w:sz w:val="20"/>
        </w:rPr>
        <w:t xml:space="preserve"> </w:t>
      </w:r>
      <w:proofErr w:type="spellStart"/>
      <w:r w:rsidRPr="006058A6">
        <w:rPr>
          <w:sz w:val="20"/>
        </w:rPr>
        <w:t>područja</w:t>
      </w:r>
      <w:bookmarkEnd w:id="42"/>
      <w:proofErr w:type="spellEnd"/>
      <w:r w:rsidRPr="006058A6">
        <w:rPr>
          <w:sz w:val="20"/>
        </w:rPr>
        <w:t xml:space="preserve"> </w:t>
      </w:r>
    </w:p>
    <w:p w14:paraId="74076A07" w14:textId="77777777" w:rsidR="008E10FB" w:rsidRPr="006058A6" w:rsidRDefault="008E10FB" w:rsidP="00C46263">
      <w:pPr>
        <w:pStyle w:val="Heading2"/>
        <w:rPr>
          <w:sz w:val="20"/>
        </w:rPr>
      </w:pPr>
      <w:bookmarkStart w:id="43" w:name="_Toc137192040"/>
      <w:r w:rsidRPr="006058A6">
        <w:rPr>
          <w:sz w:val="20"/>
        </w:rPr>
        <w:t xml:space="preserve">Općine Lasinja za 2023. </w:t>
      </w:r>
      <w:proofErr w:type="spellStart"/>
      <w:r w:rsidRPr="006058A6">
        <w:rPr>
          <w:sz w:val="20"/>
        </w:rPr>
        <w:t>godinu</w:t>
      </w:r>
      <w:bookmarkEnd w:id="43"/>
      <w:proofErr w:type="spellEnd"/>
    </w:p>
    <w:p w14:paraId="5B7B7DF6" w14:textId="77777777" w:rsidR="008E10FB" w:rsidRPr="00111979" w:rsidRDefault="008E10FB" w:rsidP="008E10FB">
      <w:pPr>
        <w:jc w:val="center"/>
        <w:rPr>
          <w:rFonts w:ascii="Verdana" w:hAnsi="Verdana" w:cs="Arial"/>
          <w:b/>
          <w:sz w:val="20"/>
          <w:szCs w:val="20"/>
          <w:lang w:val="hr-HR"/>
        </w:rPr>
      </w:pPr>
    </w:p>
    <w:p w14:paraId="2B9C241B" w14:textId="77777777" w:rsidR="008E10FB" w:rsidRPr="00111979" w:rsidRDefault="008E10FB" w:rsidP="008E10FB">
      <w:pPr>
        <w:jc w:val="center"/>
        <w:rPr>
          <w:rFonts w:ascii="Verdana" w:hAnsi="Verdana" w:cs="Arial"/>
          <w:sz w:val="20"/>
          <w:szCs w:val="20"/>
          <w:lang w:val="hr-HR"/>
        </w:rPr>
      </w:pPr>
      <w:r w:rsidRPr="00111979">
        <w:rPr>
          <w:rFonts w:ascii="Verdana" w:hAnsi="Verdana" w:cs="Arial"/>
          <w:b/>
          <w:sz w:val="20"/>
          <w:szCs w:val="20"/>
          <w:lang w:val="hr-HR"/>
        </w:rPr>
        <w:t>Članak 1</w:t>
      </w:r>
      <w:r w:rsidRPr="00111979">
        <w:rPr>
          <w:rFonts w:ascii="Verdana" w:hAnsi="Verdana" w:cs="Arial"/>
          <w:sz w:val="20"/>
          <w:szCs w:val="20"/>
          <w:lang w:val="hr-HR"/>
        </w:rPr>
        <w:t>.</w:t>
      </w:r>
    </w:p>
    <w:p w14:paraId="2021DC34" w14:textId="77777777" w:rsidR="008E10FB" w:rsidRPr="00111979" w:rsidRDefault="008E10FB" w:rsidP="008E10FB">
      <w:pPr>
        <w:ind w:firstLine="720"/>
        <w:jc w:val="both"/>
        <w:rPr>
          <w:rFonts w:ascii="Verdana" w:hAnsi="Verdana" w:cs="Arial"/>
          <w:sz w:val="20"/>
          <w:szCs w:val="20"/>
          <w:lang w:val="hr-HR"/>
        </w:rPr>
      </w:pPr>
      <w:r w:rsidRPr="00111979">
        <w:rPr>
          <w:rFonts w:ascii="Verdana" w:hAnsi="Verdana" w:cs="Arial"/>
          <w:sz w:val="20"/>
          <w:szCs w:val="20"/>
          <w:lang w:val="hr-HR"/>
        </w:rPr>
        <w:t>U programu javnih potreba iz ostalih društvenih područja Općine Lasinja za 2023. godinu („Glasnik Općine Lasinja“ broj 7/22)  članak 3. mijenja se i glasi:</w:t>
      </w:r>
    </w:p>
    <w:p w14:paraId="4E0979CD" w14:textId="77777777" w:rsidR="008E10FB" w:rsidRPr="00111979" w:rsidRDefault="008E10FB" w:rsidP="008E10FB">
      <w:pPr>
        <w:ind w:firstLine="720"/>
        <w:jc w:val="both"/>
        <w:rPr>
          <w:rFonts w:ascii="Verdana" w:hAnsi="Verdana" w:cs="Arial"/>
          <w:sz w:val="20"/>
          <w:szCs w:val="20"/>
          <w:lang w:val="hr-HR"/>
        </w:rPr>
      </w:pPr>
      <w:r w:rsidRPr="00111979">
        <w:rPr>
          <w:rFonts w:ascii="Verdana" w:hAnsi="Verdana" w:cs="Arial"/>
          <w:sz w:val="20"/>
          <w:szCs w:val="20"/>
          <w:lang w:val="hr-HR"/>
        </w:rPr>
        <w:t xml:space="preserve">„Općina Lasinja je u 2023. godini u svom Proračunu za navedene djelatnosti osigurala sredstva u ukupnom iznosu od </w:t>
      </w:r>
      <w:r w:rsidRPr="00111979">
        <w:rPr>
          <w:rFonts w:ascii="Verdana" w:hAnsi="Verdana"/>
          <w:b/>
          <w:bCs/>
          <w:color w:val="000000"/>
          <w:sz w:val="20"/>
          <w:szCs w:val="20"/>
          <w:lang w:val="hr-HR" w:eastAsia="hr-HR"/>
        </w:rPr>
        <w:t>366.187,05</w:t>
      </w:r>
      <w:r w:rsidRPr="00111979">
        <w:rPr>
          <w:rFonts w:ascii="Verdana" w:hAnsi="Verdana" w:cs="Arial"/>
          <w:b/>
          <w:bCs/>
          <w:sz w:val="20"/>
          <w:szCs w:val="20"/>
          <w:lang w:val="hr-HR"/>
        </w:rPr>
        <w:t xml:space="preserve"> eura</w:t>
      </w:r>
      <w:r w:rsidRPr="00111979">
        <w:rPr>
          <w:rFonts w:ascii="Verdana" w:hAnsi="Verdana" w:cs="Arial"/>
          <w:sz w:val="20"/>
          <w:szCs w:val="20"/>
          <w:lang w:val="hr-HR"/>
        </w:rPr>
        <w:t xml:space="preserve"> koja će biti raspoređena kako slijedi:</w:t>
      </w:r>
    </w:p>
    <w:p w14:paraId="5C928F2D" w14:textId="77777777" w:rsidR="008E10FB" w:rsidRPr="00111979" w:rsidRDefault="008E10FB" w:rsidP="008E10FB">
      <w:pPr>
        <w:jc w:val="both"/>
        <w:rPr>
          <w:rFonts w:ascii="Verdana" w:hAnsi="Verdana" w:cs="Arial"/>
          <w:b/>
          <w:sz w:val="20"/>
          <w:szCs w:val="20"/>
          <w:lang w:val="hr-HR"/>
        </w:rPr>
      </w:pPr>
    </w:p>
    <w:tbl>
      <w:tblPr>
        <w:tblW w:w="13892" w:type="dxa"/>
        <w:jc w:val="center"/>
        <w:tblLook w:val="04A0" w:firstRow="1" w:lastRow="0" w:firstColumn="1" w:lastColumn="0" w:noHBand="0" w:noVBand="1"/>
      </w:tblPr>
      <w:tblGrid>
        <w:gridCol w:w="528"/>
        <w:gridCol w:w="5971"/>
        <w:gridCol w:w="1499"/>
        <w:gridCol w:w="1398"/>
        <w:gridCol w:w="1540"/>
        <w:gridCol w:w="2956"/>
      </w:tblGrid>
      <w:tr w:rsidR="008E10FB" w:rsidRPr="00111979" w14:paraId="7541E679" w14:textId="77777777" w:rsidTr="008E10FB">
        <w:trPr>
          <w:trHeight w:val="627"/>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BAC27"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R. br.</w:t>
            </w:r>
          </w:p>
        </w:tc>
        <w:tc>
          <w:tcPr>
            <w:tcW w:w="6076" w:type="dxa"/>
            <w:tcBorders>
              <w:top w:val="single" w:sz="4" w:space="0" w:color="auto"/>
              <w:left w:val="nil"/>
              <w:bottom w:val="single" w:sz="4" w:space="0" w:color="auto"/>
              <w:right w:val="single" w:sz="4" w:space="0" w:color="auto"/>
            </w:tcBorders>
            <w:shd w:val="clear" w:color="auto" w:fill="auto"/>
            <w:vAlign w:val="center"/>
            <w:hideMark/>
          </w:tcPr>
          <w:p w14:paraId="72584934"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Program javnih potreba iz ostalih društvenih područja</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14:paraId="3FFD459A" w14:textId="77777777" w:rsidR="008E10FB" w:rsidRPr="00111979" w:rsidRDefault="008E10FB" w:rsidP="00573B2F">
            <w:pPr>
              <w:jc w:val="center"/>
              <w:rPr>
                <w:rFonts w:ascii="Verdana" w:hAnsi="Verdana"/>
                <w:b/>
                <w:bCs/>
                <w:color w:val="000000"/>
                <w:sz w:val="20"/>
                <w:szCs w:val="20"/>
                <w:lang w:val="hr-HR" w:eastAsia="hr-HR"/>
              </w:rPr>
            </w:pPr>
            <w:r w:rsidRPr="00111979">
              <w:rPr>
                <w:rFonts w:ascii="Verdana" w:hAnsi="Verdana"/>
                <w:b/>
                <w:bCs/>
                <w:color w:val="000000"/>
                <w:sz w:val="20"/>
                <w:szCs w:val="20"/>
                <w:lang w:val="hr-HR" w:eastAsia="hr-HR"/>
              </w:rPr>
              <w:t>Planirana</w:t>
            </w:r>
          </w:p>
          <w:p w14:paraId="72640C92" w14:textId="77777777" w:rsidR="008E10FB" w:rsidRPr="00111979" w:rsidRDefault="008E10FB" w:rsidP="00573B2F">
            <w:pPr>
              <w:jc w:val="center"/>
              <w:rPr>
                <w:rFonts w:ascii="Verdana" w:hAnsi="Verdana"/>
                <w:b/>
                <w:bCs/>
                <w:color w:val="000000"/>
                <w:sz w:val="20"/>
                <w:szCs w:val="20"/>
                <w:lang w:val="hr-HR" w:eastAsia="hr-HR"/>
              </w:rPr>
            </w:pPr>
            <w:r w:rsidRPr="00111979">
              <w:rPr>
                <w:rFonts w:ascii="Verdana" w:hAnsi="Verdana"/>
                <w:b/>
                <w:bCs/>
                <w:color w:val="000000"/>
                <w:sz w:val="20"/>
                <w:szCs w:val="20"/>
                <w:lang w:val="hr-HR" w:eastAsia="hr-HR"/>
              </w:rPr>
              <w:t>sredstva-EUR</w:t>
            </w:r>
          </w:p>
        </w:tc>
        <w:tc>
          <w:tcPr>
            <w:tcW w:w="1399" w:type="dxa"/>
            <w:tcBorders>
              <w:top w:val="single" w:sz="4" w:space="0" w:color="auto"/>
              <w:left w:val="nil"/>
              <w:bottom w:val="single" w:sz="4" w:space="0" w:color="auto"/>
              <w:right w:val="single" w:sz="4" w:space="0" w:color="auto"/>
            </w:tcBorders>
            <w:vAlign w:val="center"/>
          </w:tcPr>
          <w:p w14:paraId="03431EE6" w14:textId="77777777" w:rsidR="008E10FB" w:rsidRPr="00111979" w:rsidRDefault="008E10FB" w:rsidP="00573B2F">
            <w:pPr>
              <w:jc w:val="center"/>
              <w:rPr>
                <w:rFonts w:ascii="Verdana" w:hAnsi="Verdana"/>
                <w:b/>
                <w:bCs/>
                <w:color w:val="000000"/>
                <w:sz w:val="20"/>
                <w:szCs w:val="20"/>
                <w:lang w:val="hr-HR" w:eastAsia="hr-HR"/>
              </w:rPr>
            </w:pPr>
            <w:r w:rsidRPr="00111979">
              <w:rPr>
                <w:rFonts w:ascii="Verdana" w:hAnsi="Verdana"/>
                <w:b/>
                <w:bCs/>
                <w:color w:val="000000"/>
                <w:sz w:val="20"/>
                <w:szCs w:val="20"/>
                <w:lang w:val="hr-HR" w:eastAsia="hr-HR"/>
              </w:rPr>
              <w:t>Promjena iznosa</w:t>
            </w:r>
          </w:p>
        </w:tc>
        <w:tc>
          <w:tcPr>
            <w:tcW w:w="1541" w:type="dxa"/>
            <w:tcBorders>
              <w:top w:val="single" w:sz="4" w:space="0" w:color="auto"/>
              <w:left w:val="single" w:sz="4" w:space="0" w:color="auto"/>
              <w:bottom w:val="single" w:sz="4" w:space="0" w:color="auto"/>
              <w:right w:val="single" w:sz="4" w:space="0" w:color="auto"/>
            </w:tcBorders>
            <w:vAlign w:val="center"/>
          </w:tcPr>
          <w:p w14:paraId="410519B9" w14:textId="77777777" w:rsidR="008E10FB" w:rsidRPr="00111979" w:rsidRDefault="008E10FB" w:rsidP="00573B2F">
            <w:pPr>
              <w:jc w:val="center"/>
              <w:rPr>
                <w:rFonts w:ascii="Verdana" w:hAnsi="Verdana"/>
                <w:b/>
                <w:bCs/>
                <w:color w:val="000000"/>
                <w:sz w:val="20"/>
                <w:szCs w:val="20"/>
                <w:lang w:val="hr-HR" w:eastAsia="hr-HR"/>
              </w:rPr>
            </w:pPr>
            <w:r w:rsidRPr="00111979">
              <w:rPr>
                <w:rFonts w:ascii="Verdana" w:hAnsi="Verdana"/>
                <w:b/>
                <w:bCs/>
                <w:color w:val="000000"/>
                <w:sz w:val="20"/>
                <w:szCs w:val="20"/>
                <w:lang w:val="hr-HR" w:eastAsia="hr-HR"/>
              </w:rPr>
              <w:t>Novi iznos</w:t>
            </w:r>
          </w:p>
        </w:tc>
        <w:tc>
          <w:tcPr>
            <w:tcW w:w="29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8A293" w14:textId="77777777" w:rsidR="008E10FB" w:rsidRPr="00111979" w:rsidRDefault="008E10FB" w:rsidP="00573B2F">
            <w:pPr>
              <w:jc w:val="center"/>
              <w:rPr>
                <w:rFonts w:ascii="Verdana" w:hAnsi="Verdana"/>
                <w:b/>
                <w:bCs/>
                <w:color w:val="000000"/>
                <w:sz w:val="20"/>
                <w:szCs w:val="20"/>
                <w:lang w:val="hr-HR" w:eastAsia="hr-HR"/>
              </w:rPr>
            </w:pPr>
            <w:r w:rsidRPr="00111979">
              <w:rPr>
                <w:rFonts w:ascii="Verdana" w:hAnsi="Verdana"/>
                <w:b/>
                <w:bCs/>
                <w:color w:val="000000"/>
                <w:sz w:val="20"/>
                <w:szCs w:val="20"/>
                <w:lang w:val="hr-HR" w:eastAsia="hr-HR"/>
              </w:rPr>
              <w:t>Izvor</w:t>
            </w:r>
          </w:p>
        </w:tc>
      </w:tr>
      <w:tr w:rsidR="008E10FB" w:rsidRPr="00111979" w14:paraId="2A48F1FF" w14:textId="77777777" w:rsidTr="008E10FB">
        <w:trPr>
          <w:trHeight w:val="319"/>
          <w:jc w:val="center"/>
        </w:trPr>
        <w:tc>
          <w:tcPr>
            <w:tcW w:w="6497" w:type="dxa"/>
            <w:gridSpan w:val="2"/>
            <w:tcBorders>
              <w:top w:val="nil"/>
              <w:left w:val="single" w:sz="4" w:space="0" w:color="auto"/>
              <w:bottom w:val="single" w:sz="4" w:space="0" w:color="auto"/>
              <w:right w:val="single" w:sz="4" w:space="0" w:color="auto"/>
            </w:tcBorders>
            <w:shd w:val="clear" w:color="auto" w:fill="auto"/>
            <w:vAlign w:val="bottom"/>
          </w:tcPr>
          <w:p w14:paraId="7C33A092" w14:textId="77777777" w:rsidR="008E10FB" w:rsidRPr="00111979" w:rsidRDefault="008E10FB" w:rsidP="008E10FB">
            <w:pPr>
              <w:jc w:val="left"/>
              <w:rPr>
                <w:rFonts w:ascii="Verdana" w:hAnsi="Verdana"/>
                <w:b/>
                <w:color w:val="000000"/>
                <w:sz w:val="20"/>
                <w:szCs w:val="20"/>
                <w:lang w:val="hr-HR" w:eastAsia="hr-HR"/>
              </w:rPr>
            </w:pPr>
            <w:r w:rsidRPr="00111979">
              <w:rPr>
                <w:rFonts w:ascii="Verdana" w:hAnsi="Verdana"/>
                <w:b/>
                <w:color w:val="000000"/>
                <w:sz w:val="20"/>
                <w:szCs w:val="20"/>
                <w:lang w:val="hr-HR" w:eastAsia="hr-HR"/>
              </w:rPr>
              <w:t>Program  1004 Poticanje razvoja poljoprivrede</w:t>
            </w:r>
          </w:p>
        </w:tc>
        <w:tc>
          <w:tcPr>
            <w:tcW w:w="1499" w:type="dxa"/>
            <w:tcBorders>
              <w:top w:val="nil"/>
              <w:left w:val="nil"/>
              <w:bottom w:val="single" w:sz="4" w:space="0" w:color="auto"/>
              <w:right w:val="single" w:sz="4" w:space="0" w:color="auto"/>
            </w:tcBorders>
            <w:shd w:val="clear" w:color="auto" w:fill="auto"/>
            <w:vAlign w:val="bottom"/>
          </w:tcPr>
          <w:p w14:paraId="63A4018A" w14:textId="77777777" w:rsidR="008E10FB" w:rsidRPr="00111979" w:rsidRDefault="008E10FB" w:rsidP="00573B2F">
            <w:pPr>
              <w:rPr>
                <w:rFonts w:ascii="Verdana" w:hAnsi="Verdana"/>
                <w:b/>
                <w:color w:val="000000"/>
                <w:sz w:val="20"/>
                <w:szCs w:val="20"/>
                <w:lang w:val="hr-HR" w:eastAsia="hr-HR"/>
              </w:rPr>
            </w:pPr>
            <w:r w:rsidRPr="00111979">
              <w:rPr>
                <w:rFonts w:ascii="Verdana" w:hAnsi="Verdana"/>
                <w:b/>
                <w:color w:val="000000"/>
                <w:sz w:val="20"/>
                <w:szCs w:val="20"/>
                <w:lang w:val="hr-HR" w:eastAsia="hr-HR"/>
              </w:rPr>
              <w:t>4.977,10</w:t>
            </w:r>
          </w:p>
        </w:tc>
        <w:tc>
          <w:tcPr>
            <w:tcW w:w="1399" w:type="dxa"/>
            <w:tcBorders>
              <w:top w:val="single" w:sz="4" w:space="0" w:color="auto"/>
              <w:left w:val="nil"/>
              <w:bottom w:val="single" w:sz="4" w:space="0" w:color="auto"/>
              <w:right w:val="single" w:sz="4" w:space="0" w:color="auto"/>
            </w:tcBorders>
            <w:vAlign w:val="bottom"/>
          </w:tcPr>
          <w:p w14:paraId="25DBF8C1"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02E2D3FE"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4.977,10</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52EB5C83" w14:textId="77777777" w:rsidR="008E10FB" w:rsidRPr="00111979" w:rsidRDefault="008E10FB" w:rsidP="00573B2F">
            <w:pPr>
              <w:rPr>
                <w:rFonts w:ascii="Verdana" w:hAnsi="Verdana"/>
                <w:color w:val="000000"/>
                <w:sz w:val="20"/>
                <w:szCs w:val="20"/>
                <w:lang w:val="hr-HR" w:eastAsia="hr-HR"/>
              </w:rPr>
            </w:pPr>
          </w:p>
        </w:tc>
      </w:tr>
      <w:tr w:rsidR="008E10FB" w:rsidRPr="00111979" w14:paraId="17DAC902"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tcPr>
          <w:p w14:paraId="4B789D67"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w:t>
            </w:r>
          </w:p>
        </w:tc>
        <w:tc>
          <w:tcPr>
            <w:tcW w:w="6076" w:type="dxa"/>
            <w:tcBorders>
              <w:top w:val="nil"/>
              <w:left w:val="nil"/>
              <w:bottom w:val="single" w:sz="4" w:space="0" w:color="auto"/>
              <w:right w:val="single" w:sz="4" w:space="0" w:color="auto"/>
            </w:tcBorders>
            <w:shd w:val="clear" w:color="auto" w:fill="auto"/>
            <w:vAlign w:val="bottom"/>
          </w:tcPr>
          <w:p w14:paraId="6D3B431E"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Subvencije za umjetno osjemenjivanje  krava (R0100)</w:t>
            </w:r>
          </w:p>
        </w:tc>
        <w:tc>
          <w:tcPr>
            <w:tcW w:w="1499" w:type="dxa"/>
            <w:tcBorders>
              <w:top w:val="nil"/>
              <w:left w:val="nil"/>
              <w:bottom w:val="single" w:sz="4" w:space="0" w:color="auto"/>
              <w:right w:val="single" w:sz="4" w:space="0" w:color="auto"/>
            </w:tcBorders>
            <w:shd w:val="clear" w:color="auto" w:fill="auto"/>
            <w:vAlign w:val="bottom"/>
          </w:tcPr>
          <w:p w14:paraId="158AD9C6"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2.986,26</w:t>
            </w:r>
          </w:p>
        </w:tc>
        <w:tc>
          <w:tcPr>
            <w:tcW w:w="1399" w:type="dxa"/>
            <w:tcBorders>
              <w:top w:val="single" w:sz="4" w:space="0" w:color="auto"/>
              <w:left w:val="nil"/>
              <w:bottom w:val="single" w:sz="4" w:space="0" w:color="auto"/>
              <w:right w:val="single" w:sz="4" w:space="0" w:color="auto"/>
            </w:tcBorders>
            <w:vAlign w:val="bottom"/>
          </w:tcPr>
          <w:p w14:paraId="0AD14EC9"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1AC81DEF"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2.986,26</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0A31140C"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Opći prihodi i primici</w:t>
            </w:r>
          </w:p>
        </w:tc>
      </w:tr>
      <w:tr w:rsidR="008E10FB" w:rsidRPr="00111979" w14:paraId="3D8AE3A8"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3F5E117E"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w:t>
            </w:r>
          </w:p>
        </w:tc>
        <w:tc>
          <w:tcPr>
            <w:tcW w:w="6076" w:type="dxa"/>
            <w:tcBorders>
              <w:top w:val="nil"/>
              <w:left w:val="nil"/>
              <w:bottom w:val="single" w:sz="4" w:space="0" w:color="auto"/>
              <w:right w:val="single" w:sz="4" w:space="0" w:color="auto"/>
            </w:tcBorders>
            <w:shd w:val="clear" w:color="auto" w:fill="auto"/>
            <w:vAlign w:val="bottom"/>
            <w:hideMark/>
          </w:tcPr>
          <w:p w14:paraId="16D1D85B"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Subvencija za razvoj poljoprivredne proizvodnje (R0101)</w:t>
            </w:r>
          </w:p>
        </w:tc>
        <w:tc>
          <w:tcPr>
            <w:tcW w:w="1499" w:type="dxa"/>
            <w:tcBorders>
              <w:top w:val="nil"/>
              <w:left w:val="nil"/>
              <w:bottom w:val="single" w:sz="4" w:space="0" w:color="auto"/>
              <w:right w:val="single" w:sz="4" w:space="0" w:color="auto"/>
            </w:tcBorders>
            <w:shd w:val="clear" w:color="auto" w:fill="auto"/>
            <w:vAlign w:val="bottom"/>
            <w:hideMark/>
          </w:tcPr>
          <w:p w14:paraId="0B65DCC6"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1.990,84</w:t>
            </w:r>
          </w:p>
        </w:tc>
        <w:tc>
          <w:tcPr>
            <w:tcW w:w="1399" w:type="dxa"/>
            <w:tcBorders>
              <w:top w:val="single" w:sz="4" w:space="0" w:color="auto"/>
              <w:left w:val="nil"/>
              <w:bottom w:val="single" w:sz="4" w:space="0" w:color="auto"/>
              <w:right w:val="single" w:sz="4" w:space="0" w:color="auto"/>
            </w:tcBorders>
            <w:vAlign w:val="bottom"/>
          </w:tcPr>
          <w:p w14:paraId="5DD356DE"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0FB872AB"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1.990,84</w:t>
            </w:r>
          </w:p>
        </w:tc>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3213D2CD"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Pomoći</w:t>
            </w:r>
          </w:p>
        </w:tc>
      </w:tr>
      <w:tr w:rsidR="008E10FB" w:rsidRPr="00111979" w14:paraId="54E51B32" w14:textId="77777777" w:rsidTr="008E10FB">
        <w:trPr>
          <w:trHeight w:val="319"/>
          <w:jc w:val="center"/>
        </w:trPr>
        <w:tc>
          <w:tcPr>
            <w:tcW w:w="64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44C6E10" w14:textId="77777777" w:rsidR="008E10FB" w:rsidRPr="00111979" w:rsidRDefault="008E10FB" w:rsidP="008E10FB">
            <w:pPr>
              <w:jc w:val="left"/>
              <w:rPr>
                <w:rFonts w:ascii="Verdana" w:hAnsi="Verdana"/>
                <w:b/>
                <w:color w:val="000000"/>
                <w:sz w:val="20"/>
                <w:szCs w:val="20"/>
                <w:lang w:val="hr-HR" w:eastAsia="hr-HR"/>
              </w:rPr>
            </w:pPr>
            <w:r w:rsidRPr="00111979">
              <w:rPr>
                <w:rFonts w:ascii="Verdana" w:hAnsi="Verdana"/>
                <w:b/>
                <w:color w:val="000000"/>
                <w:sz w:val="20"/>
                <w:szCs w:val="20"/>
                <w:lang w:val="hr-HR" w:eastAsia="hr-HR"/>
              </w:rPr>
              <w:t>Program 1006 Školstvo</w:t>
            </w:r>
          </w:p>
        </w:tc>
        <w:tc>
          <w:tcPr>
            <w:tcW w:w="1499" w:type="dxa"/>
            <w:tcBorders>
              <w:top w:val="single" w:sz="4" w:space="0" w:color="auto"/>
              <w:left w:val="nil"/>
              <w:bottom w:val="single" w:sz="4" w:space="0" w:color="auto"/>
              <w:right w:val="single" w:sz="4" w:space="0" w:color="auto"/>
            </w:tcBorders>
            <w:shd w:val="clear" w:color="auto" w:fill="auto"/>
            <w:vAlign w:val="bottom"/>
          </w:tcPr>
          <w:p w14:paraId="532720F8" w14:textId="77777777" w:rsidR="008E10FB" w:rsidRPr="00111979" w:rsidRDefault="008E10FB" w:rsidP="00573B2F">
            <w:pPr>
              <w:rPr>
                <w:rFonts w:ascii="Verdana" w:hAnsi="Verdana"/>
                <w:b/>
                <w:color w:val="000000"/>
                <w:sz w:val="20"/>
                <w:szCs w:val="20"/>
                <w:lang w:val="hr-HR" w:eastAsia="hr-HR"/>
              </w:rPr>
            </w:pPr>
            <w:r w:rsidRPr="00111979">
              <w:rPr>
                <w:rFonts w:ascii="Verdana" w:hAnsi="Verdana"/>
                <w:b/>
                <w:color w:val="000000"/>
                <w:sz w:val="20"/>
                <w:szCs w:val="20"/>
                <w:lang w:val="hr-HR" w:eastAsia="hr-HR"/>
              </w:rPr>
              <w:t>35.835,15</w:t>
            </w:r>
          </w:p>
        </w:tc>
        <w:tc>
          <w:tcPr>
            <w:tcW w:w="1399" w:type="dxa"/>
            <w:tcBorders>
              <w:top w:val="single" w:sz="4" w:space="0" w:color="auto"/>
              <w:left w:val="nil"/>
              <w:bottom w:val="single" w:sz="4" w:space="0" w:color="auto"/>
              <w:right w:val="single" w:sz="4" w:space="0" w:color="auto"/>
            </w:tcBorders>
            <w:vAlign w:val="bottom"/>
          </w:tcPr>
          <w:p w14:paraId="1F28BD09"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78E8CE2B"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35.835,15</w:t>
            </w:r>
          </w:p>
        </w:tc>
        <w:tc>
          <w:tcPr>
            <w:tcW w:w="2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A47E7" w14:textId="77777777" w:rsidR="008E10FB" w:rsidRPr="00111979" w:rsidRDefault="008E10FB" w:rsidP="00573B2F">
            <w:pPr>
              <w:rPr>
                <w:rFonts w:ascii="Verdana" w:hAnsi="Verdana"/>
                <w:color w:val="000000"/>
                <w:sz w:val="20"/>
                <w:szCs w:val="20"/>
                <w:lang w:val="hr-HR" w:eastAsia="hr-HR"/>
              </w:rPr>
            </w:pPr>
          </w:p>
        </w:tc>
      </w:tr>
      <w:tr w:rsidR="008E10FB" w:rsidRPr="00111979" w14:paraId="39A79529"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tcPr>
          <w:p w14:paraId="7451226E"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w:t>
            </w:r>
          </w:p>
        </w:tc>
        <w:tc>
          <w:tcPr>
            <w:tcW w:w="6076" w:type="dxa"/>
            <w:tcBorders>
              <w:top w:val="nil"/>
              <w:left w:val="nil"/>
              <w:bottom w:val="single" w:sz="4" w:space="0" w:color="auto"/>
              <w:right w:val="single" w:sz="4" w:space="0" w:color="auto"/>
            </w:tcBorders>
            <w:shd w:val="clear" w:color="auto" w:fill="auto"/>
            <w:vAlign w:val="bottom"/>
          </w:tcPr>
          <w:p w14:paraId="67A2CAEC"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Subvencija prijevoza (R0114)</w:t>
            </w:r>
          </w:p>
        </w:tc>
        <w:tc>
          <w:tcPr>
            <w:tcW w:w="1499" w:type="dxa"/>
            <w:tcBorders>
              <w:top w:val="nil"/>
              <w:left w:val="nil"/>
              <w:bottom w:val="single" w:sz="4" w:space="0" w:color="auto"/>
              <w:right w:val="single" w:sz="4" w:space="0" w:color="auto"/>
            </w:tcBorders>
            <w:shd w:val="clear" w:color="auto" w:fill="auto"/>
            <w:vAlign w:val="bottom"/>
          </w:tcPr>
          <w:p w14:paraId="6B4FAE67"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19.908,42</w:t>
            </w:r>
          </w:p>
        </w:tc>
        <w:tc>
          <w:tcPr>
            <w:tcW w:w="1399" w:type="dxa"/>
            <w:tcBorders>
              <w:top w:val="single" w:sz="4" w:space="0" w:color="auto"/>
              <w:left w:val="nil"/>
              <w:bottom w:val="single" w:sz="4" w:space="0" w:color="auto"/>
              <w:right w:val="single" w:sz="4" w:space="0" w:color="auto"/>
            </w:tcBorders>
            <w:vAlign w:val="bottom"/>
          </w:tcPr>
          <w:p w14:paraId="6AE28A1F"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0FD9A5E6"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19.908,42</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2BBE2BEB"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Pomoći</w:t>
            </w:r>
          </w:p>
        </w:tc>
      </w:tr>
      <w:tr w:rsidR="008E10FB" w:rsidRPr="00111979" w14:paraId="3F43D9CD"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tcPr>
          <w:p w14:paraId="6D1227F9"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w:t>
            </w:r>
          </w:p>
        </w:tc>
        <w:tc>
          <w:tcPr>
            <w:tcW w:w="6076" w:type="dxa"/>
            <w:tcBorders>
              <w:top w:val="nil"/>
              <w:left w:val="nil"/>
              <w:bottom w:val="single" w:sz="4" w:space="0" w:color="auto"/>
              <w:right w:val="single" w:sz="4" w:space="0" w:color="auto"/>
            </w:tcBorders>
            <w:shd w:val="clear" w:color="auto" w:fill="auto"/>
            <w:vAlign w:val="bottom"/>
          </w:tcPr>
          <w:p w14:paraId="6C9472BE"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Sufinanciranje smještaja djece u učeničke domove (R0116)</w:t>
            </w:r>
          </w:p>
        </w:tc>
        <w:tc>
          <w:tcPr>
            <w:tcW w:w="1499" w:type="dxa"/>
            <w:tcBorders>
              <w:top w:val="nil"/>
              <w:left w:val="nil"/>
              <w:bottom w:val="single" w:sz="4" w:space="0" w:color="auto"/>
              <w:right w:val="single" w:sz="4" w:space="0" w:color="auto"/>
            </w:tcBorders>
            <w:shd w:val="clear" w:color="auto" w:fill="auto"/>
            <w:vAlign w:val="bottom"/>
          </w:tcPr>
          <w:p w14:paraId="1602C376"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5.308,91</w:t>
            </w:r>
          </w:p>
        </w:tc>
        <w:tc>
          <w:tcPr>
            <w:tcW w:w="1399" w:type="dxa"/>
            <w:tcBorders>
              <w:top w:val="single" w:sz="4" w:space="0" w:color="auto"/>
              <w:left w:val="nil"/>
              <w:bottom w:val="single" w:sz="4" w:space="0" w:color="auto"/>
              <w:right w:val="single" w:sz="4" w:space="0" w:color="auto"/>
            </w:tcBorders>
            <w:vAlign w:val="bottom"/>
          </w:tcPr>
          <w:p w14:paraId="031130A8"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458445A4"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5.308,91</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7E708FA6"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Pomoći</w:t>
            </w:r>
          </w:p>
        </w:tc>
      </w:tr>
      <w:tr w:rsidR="008E10FB" w:rsidRPr="00111979" w14:paraId="27FF22C4" w14:textId="77777777" w:rsidTr="008E10FB">
        <w:trPr>
          <w:trHeight w:val="319"/>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2907691D"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3.</w:t>
            </w:r>
          </w:p>
        </w:tc>
        <w:tc>
          <w:tcPr>
            <w:tcW w:w="6076" w:type="dxa"/>
            <w:tcBorders>
              <w:top w:val="single" w:sz="4" w:space="0" w:color="auto"/>
              <w:left w:val="nil"/>
              <w:bottom w:val="single" w:sz="4" w:space="0" w:color="auto"/>
              <w:right w:val="single" w:sz="4" w:space="0" w:color="auto"/>
            </w:tcBorders>
            <w:shd w:val="clear" w:color="auto" w:fill="auto"/>
            <w:vAlign w:val="bottom"/>
          </w:tcPr>
          <w:p w14:paraId="1C5836A2"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Naknada troškova prehrane učenika OŠ (R0117)</w:t>
            </w:r>
          </w:p>
        </w:tc>
        <w:tc>
          <w:tcPr>
            <w:tcW w:w="1499" w:type="dxa"/>
            <w:tcBorders>
              <w:top w:val="single" w:sz="4" w:space="0" w:color="auto"/>
              <w:left w:val="nil"/>
              <w:bottom w:val="single" w:sz="4" w:space="0" w:color="auto"/>
              <w:right w:val="single" w:sz="4" w:space="0" w:color="auto"/>
            </w:tcBorders>
            <w:shd w:val="clear" w:color="auto" w:fill="auto"/>
            <w:vAlign w:val="bottom"/>
          </w:tcPr>
          <w:p w14:paraId="7F34A80F"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5.308,91</w:t>
            </w:r>
          </w:p>
        </w:tc>
        <w:tc>
          <w:tcPr>
            <w:tcW w:w="1399" w:type="dxa"/>
            <w:tcBorders>
              <w:top w:val="single" w:sz="4" w:space="0" w:color="auto"/>
              <w:left w:val="nil"/>
              <w:bottom w:val="single" w:sz="4" w:space="0" w:color="auto"/>
              <w:right w:val="single" w:sz="4" w:space="0" w:color="auto"/>
            </w:tcBorders>
            <w:vAlign w:val="bottom"/>
          </w:tcPr>
          <w:p w14:paraId="22204508"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4B0507DE"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5.308,91</w:t>
            </w:r>
          </w:p>
        </w:tc>
        <w:tc>
          <w:tcPr>
            <w:tcW w:w="2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B9FD3"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Opći prihodi i primici</w:t>
            </w:r>
          </w:p>
        </w:tc>
      </w:tr>
      <w:tr w:rsidR="008E10FB" w:rsidRPr="00111979" w14:paraId="048E1651"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tcPr>
          <w:p w14:paraId="01E58D20"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lastRenderedPageBreak/>
              <w:t>4.</w:t>
            </w:r>
          </w:p>
        </w:tc>
        <w:tc>
          <w:tcPr>
            <w:tcW w:w="6076" w:type="dxa"/>
            <w:tcBorders>
              <w:top w:val="nil"/>
              <w:left w:val="nil"/>
              <w:bottom w:val="single" w:sz="4" w:space="0" w:color="auto"/>
              <w:right w:val="single" w:sz="4" w:space="0" w:color="auto"/>
            </w:tcBorders>
            <w:shd w:val="clear" w:color="auto" w:fill="auto"/>
            <w:vAlign w:val="bottom"/>
          </w:tcPr>
          <w:p w14:paraId="5E63C8E2"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Tekuće donacije školskim organizacijama (škola u prirodi i dr.) (R0118)</w:t>
            </w:r>
          </w:p>
        </w:tc>
        <w:tc>
          <w:tcPr>
            <w:tcW w:w="1499" w:type="dxa"/>
            <w:tcBorders>
              <w:top w:val="nil"/>
              <w:left w:val="nil"/>
              <w:bottom w:val="single" w:sz="4" w:space="0" w:color="auto"/>
              <w:right w:val="single" w:sz="4" w:space="0" w:color="auto"/>
            </w:tcBorders>
            <w:shd w:val="clear" w:color="auto" w:fill="auto"/>
            <w:vAlign w:val="bottom"/>
          </w:tcPr>
          <w:p w14:paraId="351E7227"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1.990,84</w:t>
            </w:r>
          </w:p>
        </w:tc>
        <w:tc>
          <w:tcPr>
            <w:tcW w:w="1399" w:type="dxa"/>
            <w:tcBorders>
              <w:top w:val="single" w:sz="4" w:space="0" w:color="auto"/>
              <w:left w:val="nil"/>
              <w:bottom w:val="single" w:sz="4" w:space="0" w:color="auto"/>
              <w:right w:val="single" w:sz="4" w:space="0" w:color="auto"/>
            </w:tcBorders>
            <w:vAlign w:val="bottom"/>
          </w:tcPr>
          <w:p w14:paraId="6C0E09CC"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210,00</w:t>
            </w:r>
          </w:p>
        </w:tc>
        <w:tc>
          <w:tcPr>
            <w:tcW w:w="1541" w:type="dxa"/>
            <w:tcBorders>
              <w:top w:val="single" w:sz="4" w:space="0" w:color="auto"/>
              <w:left w:val="single" w:sz="4" w:space="0" w:color="auto"/>
              <w:bottom w:val="single" w:sz="4" w:space="0" w:color="auto"/>
              <w:right w:val="single" w:sz="4" w:space="0" w:color="auto"/>
            </w:tcBorders>
            <w:vAlign w:val="bottom"/>
          </w:tcPr>
          <w:p w14:paraId="719AC9D2"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2.200,84</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5A3D8116"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Opći prihodi i primici</w:t>
            </w:r>
          </w:p>
        </w:tc>
      </w:tr>
      <w:tr w:rsidR="008E10FB" w:rsidRPr="00111979" w14:paraId="7FB17B98" w14:textId="77777777" w:rsidTr="008E10FB">
        <w:trPr>
          <w:trHeight w:val="319"/>
          <w:jc w:val="center"/>
        </w:trPr>
        <w:tc>
          <w:tcPr>
            <w:tcW w:w="421" w:type="dxa"/>
            <w:tcBorders>
              <w:top w:val="single" w:sz="4" w:space="0" w:color="auto"/>
              <w:left w:val="single" w:sz="4" w:space="0" w:color="auto"/>
              <w:bottom w:val="single" w:sz="4" w:space="0" w:color="auto"/>
              <w:right w:val="single" w:sz="4" w:space="0" w:color="auto"/>
            </w:tcBorders>
            <w:shd w:val="clear" w:color="auto" w:fill="auto"/>
            <w:vAlign w:val="bottom"/>
          </w:tcPr>
          <w:p w14:paraId="59FAD56D"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5.</w:t>
            </w:r>
          </w:p>
          <w:p w14:paraId="06DA92B0" w14:textId="77777777" w:rsidR="008E10FB" w:rsidRPr="00111979" w:rsidRDefault="008E10FB" w:rsidP="00573B2F">
            <w:pPr>
              <w:rPr>
                <w:rFonts w:ascii="Verdana" w:hAnsi="Verdana"/>
                <w:color w:val="000000"/>
                <w:sz w:val="20"/>
                <w:szCs w:val="20"/>
                <w:lang w:val="hr-HR" w:eastAsia="hr-HR"/>
              </w:rPr>
            </w:pPr>
          </w:p>
        </w:tc>
        <w:tc>
          <w:tcPr>
            <w:tcW w:w="6076" w:type="dxa"/>
            <w:tcBorders>
              <w:top w:val="single" w:sz="4" w:space="0" w:color="auto"/>
              <w:left w:val="single" w:sz="4" w:space="0" w:color="auto"/>
              <w:bottom w:val="single" w:sz="4" w:space="0" w:color="auto"/>
              <w:right w:val="single" w:sz="4" w:space="0" w:color="auto"/>
            </w:tcBorders>
            <w:shd w:val="clear" w:color="auto" w:fill="auto"/>
            <w:vAlign w:val="bottom"/>
          </w:tcPr>
          <w:p w14:paraId="0A3A267C"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Kapitalne donacije školskim organizacijama (R0119)</w:t>
            </w:r>
          </w:p>
        </w:tc>
        <w:tc>
          <w:tcPr>
            <w:tcW w:w="1499" w:type="dxa"/>
            <w:tcBorders>
              <w:top w:val="single" w:sz="4" w:space="0" w:color="auto"/>
              <w:left w:val="single" w:sz="4" w:space="0" w:color="auto"/>
              <w:bottom w:val="single" w:sz="4" w:space="0" w:color="auto"/>
              <w:right w:val="single" w:sz="4" w:space="0" w:color="auto"/>
            </w:tcBorders>
            <w:shd w:val="clear" w:color="auto" w:fill="auto"/>
            <w:vAlign w:val="bottom"/>
          </w:tcPr>
          <w:p w14:paraId="73E30D87"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3.318,07</w:t>
            </w:r>
          </w:p>
        </w:tc>
        <w:tc>
          <w:tcPr>
            <w:tcW w:w="1399" w:type="dxa"/>
            <w:tcBorders>
              <w:top w:val="single" w:sz="4" w:space="0" w:color="auto"/>
              <w:left w:val="single" w:sz="4" w:space="0" w:color="auto"/>
              <w:bottom w:val="single" w:sz="4" w:space="0" w:color="auto"/>
              <w:right w:val="single" w:sz="4" w:space="0" w:color="auto"/>
            </w:tcBorders>
            <w:vAlign w:val="bottom"/>
          </w:tcPr>
          <w:p w14:paraId="688AF3DE"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-210,00</w:t>
            </w:r>
          </w:p>
        </w:tc>
        <w:tc>
          <w:tcPr>
            <w:tcW w:w="1541" w:type="dxa"/>
            <w:tcBorders>
              <w:top w:val="single" w:sz="4" w:space="0" w:color="auto"/>
              <w:left w:val="single" w:sz="4" w:space="0" w:color="auto"/>
              <w:bottom w:val="single" w:sz="4" w:space="0" w:color="auto"/>
              <w:right w:val="single" w:sz="4" w:space="0" w:color="auto"/>
            </w:tcBorders>
            <w:vAlign w:val="bottom"/>
          </w:tcPr>
          <w:p w14:paraId="35BA875B"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3.108,07</w:t>
            </w:r>
          </w:p>
        </w:tc>
        <w:tc>
          <w:tcPr>
            <w:tcW w:w="2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E783A0"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Opći prihodi i primici</w:t>
            </w:r>
          </w:p>
        </w:tc>
      </w:tr>
      <w:tr w:rsidR="008E10FB" w:rsidRPr="00111979" w14:paraId="6D60CCA7" w14:textId="77777777" w:rsidTr="008E10FB">
        <w:trPr>
          <w:trHeight w:val="319"/>
          <w:jc w:val="center"/>
        </w:trPr>
        <w:tc>
          <w:tcPr>
            <w:tcW w:w="649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6DF7AB1" w14:textId="77777777" w:rsidR="008E10FB" w:rsidRPr="00111979" w:rsidRDefault="008E10FB" w:rsidP="008E10FB">
            <w:pPr>
              <w:jc w:val="left"/>
              <w:rPr>
                <w:rFonts w:ascii="Verdana" w:hAnsi="Verdana"/>
                <w:b/>
                <w:color w:val="000000"/>
                <w:sz w:val="20"/>
                <w:szCs w:val="20"/>
                <w:lang w:val="hr-HR" w:eastAsia="hr-HR"/>
              </w:rPr>
            </w:pPr>
            <w:r w:rsidRPr="00111979">
              <w:rPr>
                <w:rFonts w:ascii="Verdana" w:hAnsi="Verdana"/>
                <w:b/>
                <w:color w:val="000000"/>
                <w:sz w:val="20"/>
                <w:szCs w:val="20"/>
                <w:lang w:val="hr-HR" w:eastAsia="hr-HR"/>
              </w:rPr>
              <w:t>Program 1007 Predškolski odgoj</w:t>
            </w:r>
          </w:p>
        </w:tc>
        <w:tc>
          <w:tcPr>
            <w:tcW w:w="1499" w:type="dxa"/>
            <w:tcBorders>
              <w:top w:val="single" w:sz="4" w:space="0" w:color="auto"/>
              <w:left w:val="nil"/>
              <w:bottom w:val="single" w:sz="4" w:space="0" w:color="auto"/>
              <w:right w:val="single" w:sz="4" w:space="0" w:color="auto"/>
            </w:tcBorders>
            <w:shd w:val="clear" w:color="auto" w:fill="auto"/>
            <w:vAlign w:val="bottom"/>
          </w:tcPr>
          <w:p w14:paraId="5672B789" w14:textId="77777777" w:rsidR="008E10FB" w:rsidRPr="00111979" w:rsidRDefault="008E10FB" w:rsidP="00573B2F">
            <w:pPr>
              <w:rPr>
                <w:rFonts w:ascii="Verdana" w:hAnsi="Verdana"/>
                <w:b/>
                <w:color w:val="000000"/>
                <w:sz w:val="20"/>
                <w:szCs w:val="20"/>
                <w:lang w:val="hr-HR" w:eastAsia="hr-HR"/>
              </w:rPr>
            </w:pPr>
            <w:r w:rsidRPr="00111979">
              <w:rPr>
                <w:rFonts w:ascii="Verdana" w:hAnsi="Verdana"/>
                <w:b/>
                <w:color w:val="000000"/>
                <w:sz w:val="20"/>
                <w:szCs w:val="20"/>
                <w:lang w:val="hr-HR" w:eastAsia="hr-HR"/>
              </w:rPr>
              <w:t>284.823,14</w:t>
            </w:r>
          </w:p>
        </w:tc>
        <w:tc>
          <w:tcPr>
            <w:tcW w:w="1399" w:type="dxa"/>
            <w:tcBorders>
              <w:top w:val="single" w:sz="4" w:space="0" w:color="auto"/>
              <w:left w:val="nil"/>
              <w:bottom w:val="single" w:sz="4" w:space="0" w:color="auto"/>
              <w:right w:val="single" w:sz="4" w:space="0" w:color="auto"/>
            </w:tcBorders>
            <w:vAlign w:val="bottom"/>
          </w:tcPr>
          <w:p w14:paraId="09F7D771"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12.933,84</w:t>
            </w:r>
          </w:p>
        </w:tc>
        <w:tc>
          <w:tcPr>
            <w:tcW w:w="1541" w:type="dxa"/>
            <w:tcBorders>
              <w:top w:val="single" w:sz="4" w:space="0" w:color="auto"/>
              <w:left w:val="single" w:sz="4" w:space="0" w:color="auto"/>
              <w:bottom w:val="single" w:sz="4" w:space="0" w:color="auto"/>
              <w:right w:val="single" w:sz="4" w:space="0" w:color="auto"/>
            </w:tcBorders>
            <w:vAlign w:val="bottom"/>
          </w:tcPr>
          <w:p w14:paraId="0410C745"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297.756,98</w:t>
            </w:r>
          </w:p>
        </w:tc>
        <w:tc>
          <w:tcPr>
            <w:tcW w:w="29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B964E8" w14:textId="77777777" w:rsidR="008E10FB" w:rsidRPr="00111979" w:rsidRDefault="008E10FB" w:rsidP="00573B2F">
            <w:pPr>
              <w:rPr>
                <w:rFonts w:ascii="Verdana" w:hAnsi="Verdana"/>
                <w:color w:val="000000"/>
                <w:sz w:val="20"/>
                <w:szCs w:val="20"/>
                <w:lang w:val="hr-HR" w:eastAsia="hr-HR"/>
              </w:rPr>
            </w:pPr>
          </w:p>
        </w:tc>
      </w:tr>
      <w:tr w:rsidR="008E10FB" w:rsidRPr="00111979" w14:paraId="3A4A6336"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tcPr>
          <w:p w14:paraId="35982199"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w:t>
            </w:r>
          </w:p>
        </w:tc>
        <w:tc>
          <w:tcPr>
            <w:tcW w:w="6076" w:type="dxa"/>
            <w:tcBorders>
              <w:top w:val="nil"/>
              <w:left w:val="nil"/>
              <w:bottom w:val="single" w:sz="4" w:space="0" w:color="auto"/>
              <w:right w:val="single" w:sz="4" w:space="0" w:color="auto"/>
            </w:tcBorders>
            <w:shd w:val="clear" w:color="auto" w:fill="auto"/>
            <w:vAlign w:val="bottom"/>
          </w:tcPr>
          <w:p w14:paraId="284DB909"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Sufinanciranje boravka djece u dječjem vrtiću (obrti, privatni) (R0120-1)</w:t>
            </w:r>
          </w:p>
        </w:tc>
        <w:tc>
          <w:tcPr>
            <w:tcW w:w="1499" w:type="dxa"/>
            <w:tcBorders>
              <w:top w:val="nil"/>
              <w:left w:val="nil"/>
              <w:bottom w:val="single" w:sz="4" w:space="0" w:color="auto"/>
              <w:right w:val="single" w:sz="4" w:space="0" w:color="auto"/>
            </w:tcBorders>
            <w:shd w:val="clear" w:color="auto" w:fill="auto"/>
            <w:vAlign w:val="bottom"/>
          </w:tcPr>
          <w:p w14:paraId="48C04890"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22.562,88</w:t>
            </w:r>
          </w:p>
        </w:tc>
        <w:tc>
          <w:tcPr>
            <w:tcW w:w="1399" w:type="dxa"/>
            <w:tcBorders>
              <w:top w:val="single" w:sz="4" w:space="0" w:color="auto"/>
              <w:left w:val="nil"/>
              <w:bottom w:val="single" w:sz="4" w:space="0" w:color="auto"/>
              <w:right w:val="single" w:sz="4" w:space="0" w:color="auto"/>
            </w:tcBorders>
            <w:vAlign w:val="bottom"/>
          </w:tcPr>
          <w:p w14:paraId="13ACA24B"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60DAD2E3"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22.562,88</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45D93EC8"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Pomoći</w:t>
            </w:r>
          </w:p>
        </w:tc>
      </w:tr>
      <w:tr w:rsidR="008E10FB" w:rsidRPr="00111979" w14:paraId="179A38D5"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tcPr>
          <w:p w14:paraId="52CCDF50"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w:t>
            </w:r>
          </w:p>
        </w:tc>
        <w:tc>
          <w:tcPr>
            <w:tcW w:w="6076" w:type="dxa"/>
            <w:tcBorders>
              <w:top w:val="nil"/>
              <w:left w:val="nil"/>
              <w:bottom w:val="single" w:sz="4" w:space="0" w:color="auto"/>
              <w:right w:val="single" w:sz="4" w:space="0" w:color="auto"/>
            </w:tcBorders>
            <w:shd w:val="clear" w:color="auto" w:fill="auto"/>
            <w:vAlign w:val="bottom"/>
          </w:tcPr>
          <w:p w14:paraId="189FF1F5"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Sufinanciranje boravka djece u dječjem vrtiću (drugi proračuni) (R0120)</w:t>
            </w:r>
          </w:p>
        </w:tc>
        <w:tc>
          <w:tcPr>
            <w:tcW w:w="1499" w:type="dxa"/>
            <w:tcBorders>
              <w:top w:val="nil"/>
              <w:left w:val="nil"/>
              <w:bottom w:val="single" w:sz="4" w:space="0" w:color="auto"/>
              <w:right w:val="single" w:sz="4" w:space="0" w:color="auto"/>
            </w:tcBorders>
            <w:shd w:val="clear" w:color="auto" w:fill="auto"/>
            <w:vAlign w:val="bottom"/>
          </w:tcPr>
          <w:p w14:paraId="4B11FB13"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11.945,05</w:t>
            </w:r>
          </w:p>
        </w:tc>
        <w:tc>
          <w:tcPr>
            <w:tcW w:w="1399" w:type="dxa"/>
            <w:tcBorders>
              <w:top w:val="single" w:sz="4" w:space="0" w:color="auto"/>
              <w:left w:val="nil"/>
              <w:bottom w:val="single" w:sz="4" w:space="0" w:color="auto"/>
              <w:right w:val="single" w:sz="4" w:space="0" w:color="auto"/>
            </w:tcBorders>
            <w:vAlign w:val="bottom"/>
          </w:tcPr>
          <w:p w14:paraId="0BD9F527"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439E8633"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11.945,05</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338F32BD"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Pomoći</w:t>
            </w:r>
          </w:p>
        </w:tc>
      </w:tr>
      <w:tr w:rsidR="008E10FB" w:rsidRPr="00111979" w14:paraId="0E0B485C"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tcPr>
          <w:p w14:paraId="1282F163"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3.</w:t>
            </w:r>
          </w:p>
        </w:tc>
        <w:tc>
          <w:tcPr>
            <w:tcW w:w="6076" w:type="dxa"/>
            <w:tcBorders>
              <w:top w:val="nil"/>
              <w:left w:val="nil"/>
              <w:bottom w:val="single" w:sz="4" w:space="0" w:color="auto"/>
              <w:right w:val="single" w:sz="4" w:space="0" w:color="auto"/>
            </w:tcBorders>
            <w:shd w:val="clear" w:color="auto" w:fill="auto"/>
            <w:vAlign w:val="bottom"/>
          </w:tcPr>
          <w:p w14:paraId="44732AAC"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Sufinanciranje  programa odgoja u dječjem vrtiću Bambi (dopuna cijene) (R0121)</w:t>
            </w:r>
          </w:p>
        </w:tc>
        <w:tc>
          <w:tcPr>
            <w:tcW w:w="1499" w:type="dxa"/>
            <w:tcBorders>
              <w:top w:val="nil"/>
              <w:left w:val="nil"/>
              <w:bottom w:val="single" w:sz="4" w:space="0" w:color="auto"/>
              <w:right w:val="single" w:sz="4" w:space="0" w:color="auto"/>
            </w:tcBorders>
            <w:shd w:val="clear" w:color="auto" w:fill="auto"/>
            <w:vAlign w:val="bottom"/>
          </w:tcPr>
          <w:p w14:paraId="1138DBCF"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45.125,75</w:t>
            </w:r>
          </w:p>
        </w:tc>
        <w:tc>
          <w:tcPr>
            <w:tcW w:w="1399" w:type="dxa"/>
            <w:tcBorders>
              <w:top w:val="single" w:sz="4" w:space="0" w:color="auto"/>
              <w:left w:val="nil"/>
              <w:bottom w:val="single" w:sz="4" w:space="0" w:color="auto"/>
              <w:right w:val="single" w:sz="4" w:space="0" w:color="auto"/>
            </w:tcBorders>
            <w:vAlign w:val="bottom"/>
          </w:tcPr>
          <w:p w14:paraId="4D554713"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5B948A8E"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45.125,75</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6C943D94"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Pomoći</w:t>
            </w:r>
          </w:p>
        </w:tc>
      </w:tr>
      <w:tr w:rsidR="008E10FB" w:rsidRPr="00111979" w14:paraId="0B106FF3"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tcPr>
          <w:p w14:paraId="61E3B2FB"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4.</w:t>
            </w:r>
          </w:p>
        </w:tc>
        <w:tc>
          <w:tcPr>
            <w:tcW w:w="6076" w:type="dxa"/>
            <w:tcBorders>
              <w:top w:val="nil"/>
              <w:left w:val="nil"/>
              <w:bottom w:val="single" w:sz="4" w:space="0" w:color="auto"/>
              <w:right w:val="single" w:sz="4" w:space="0" w:color="auto"/>
            </w:tcBorders>
            <w:shd w:val="clear" w:color="auto" w:fill="auto"/>
            <w:vAlign w:val="bottom"/>
          </w:tcPr>
          <w:p w14:paraId="775644E9"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Ostali nespomenuti rashodi poslovanja (R0121-1)</w:t>
            </w:r>
          </w:p>
        </w:tc>
        <w:tc>
          <w:tcPr>
            <w:tcW w:w="1499" w:type="dxa"/>
            <w:tcBorders>
              <w:top w:val="nil"/>
              <w:left w:val="nil"/>
              <w:bottom w:val="single" w:sz="4" w:space="0" w:color="auto"/>
              <w:right w:val="single" w:sz="4" w:space="0" w:color="auto"/>
            </w:tcBorders>
            <w:shd w:val="clear" w:color="auto" w:fill="auto"/>
            <w:vAlign w:val="bottom"/>
          </w:tcPr>
          <w:p w14:paraId="439E96E8"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1.990,84</w:t>
            </w:r>
          </w:p>
        </w:tc>
        <w:tc>
          <w:tcPr>
            <w:tcW w:w="1399" w:type="dxa"/>
            <w:tcBorders>
              <w:top w:val="single" w:sz="4" w:space="0" w:color="auto"/>
              <w:left w:val="nil"/>
              <w:bottom w:val="single" w:sz="4" w:space="0" w:color="auto"/>
              <w:right w:val="single" w:sz="4" w:space="0" w:color="auto"/>
            </w:tcBorders>
            <w:vAlign w:val="bottom"/>
          </w:tcPr>
          <w:p w14:paraId="36100A4A"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-663,61</w:t>
            </w:r>
          </w:p>
        </w:tc>
        <w:tc>
          <w:tcPr>
            <w:tcW w:w="1541" w:type="dxa"/>
            <w:tcBorders>
              <w:top w:val="single" w:sz="4" w:space="0" w:color="auto"/>
              <w:left w:val="single" w:sz="4" w:space="0" w:color="auto"/>
              <w:bottom w:val="single" w:sz="4" w:space="0" w:color="auto"/>
              <w:right w:val="single" w:sz="4" w:space="0" w:color="auto"/>
            </w:tcBorders>
            <w:vAlign w:val="bottom"/>
          </w:tcPr>
          <w:p w14:paraId="206781B7"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1.327,23</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3DE8123C"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Vlastiti prihodi</w:t>
            </w:r>
          </w:p>
        </w:tc>
      </w:tr>
      <w:tr w:rsidR="008E10FB" w:rsidRPr="00111979" w14:paraId="2F311B0E"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tcPr>
          <w:p w14:paraId="10A38330"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5.</w:t>
            </w:r>
          </w:p>
        </w:tc>
        <w:tc>
          <w:tcPr>
            <w:tcW w:w="6076" w:type="dxa"/>
            <w:tcBorders>
              <w:top w:val="nil"/>
              <w:left w:val="nil"/>
              <w:bottom w:val="single" w:sz="4" w:space="0" w:color="auto"/>
              <w:right w:val="single" w:sz="4" w:space="0" w:color="auto"/>
            </w:tcBorders>
            <w:shd w:val="clear" w:color="auto" w:fill="auto"/>
            <w:vAlign w:val="bottom"/>
          </w:tcPr>
          <w:p w14:paraId="6BEC8DF8"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Rekonstrukcija i opremanje za proširenje DV „Bambi“ (pozicija R0123) izvor 5.1.</w:t>
            </w:r>
          </w:p>
        </w:tc>
        <w:tc>
          <w:tcPr>
            <w:tcW w:w="1499" w:type="dxa"/>
            <w:tcBorders>
              <w:top w:val="nil"/>
              <w:left w:val="nil"/>
              <w:bottom w:val="single" w:sz="4" w:space="0" w:color="auto"/>
              <w:right w:val="single" w:sz="4" w:space="0" w:color="auto"/>
            </w:tcBorders>
            <w:shd w:val="clear" w:color="auto" w:fill="auto"/>
            <w:vAlign w:val="bottom"/>
          </w:tcPr>
          <w:p w14:paraId="6D0F5282"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199.084,21</w:t>
            </w:r>
          </w:p>
        </w:tc>
        <w:tc>
          <w:tcPr>
            <w:tcW w:w="1399" w:type="dxa"/>
            <w:tcBorders>
              <w:top w:val="single" w:sz="4" w:space="0" w:color="auto"/>
              <w:left w:val="nil"/>
              <w:bottom w:val="single" w:sz="4" w:space="0" w:color="auto"/>
              <w:right w:val="single" w:sz="4" w:space="0" w:color="auto"/>
            </w:tcBorders>
            <w:vAlign w:val="bottom"/>
          </w:tcPr>
          <w:p w14:paraId="7FDD4952"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-84.411,70</w:t>
            </w:r>
          </w:p>
        </w:tc>
        <w:tc>
          <w:tcPr>
            <w:tcW w:w="1541" w:type="dxa"/>
            <w:tcBorders>
              <w:top w:val="single" w:sz="4" w:space="0" w:color="auto"/>
              <w:left w:val="single" w:sz="4" w:space="0" w:color="auto"/>
              <w:bottom w:val="single" w:sz="4" w:space="0" w:color="auto"/>
              <w:right w:val="single" w:sz="4" w:space="0" w:color="auto"/>
            </w:tcBorders>
            <w:vAlign w:val="bottom"/>
          </w:tcPr>
          <w:p w14:paraId="6752D7FB"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114.672,51</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7034A880"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Pomoći</w:t>
            </w:r>
          </w:p>
        </w:tc>
      </w:tr>
      <w:tr w:rsidR="008E10FB" w:rsidRPr="00111979" w14:paraId="5B6F55B9"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tcPr>
          <w:p w14:paraId="09E7B8F0"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6.</w:t>
            </w:r>
          </w:p>
        </w:tc>
        <w:tc>
          <w:tcPr>
            <w:tcW w:w="6076" w:type="dxa"/>
            <w:tcBorders>
              <w:top w:val="nil"/>
              <w:left w:val="nil"/>
              <w:bottom w:val="single" w:sz="4" w:space="0" w:color="auto"/>
              <w:right w:val="single" w:sz="4" w:space="0" w:color="auto"/>
            </w:tcBorders>
            <w:shd w:val="clear" w:color="auto" w:fill="auto"/>
            <w:vAlign w:val="bottom"/>
          </w:tcPr>
          <w:p w14:paraId="19AE824B"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Rekonstrukcija i opremanje za proširenje DV „Bambi“ (pozicija R0123-1) izvor 1.1.</w:t>
            </w:r>
          </w:p>
        </w:tc>
        <w:tc>
          <w:tcPr>
            <w:tcW w:w="1499" w:type="dxa"/>
            <w:tcBorders>
              <w:top w:val="nil"/>
              <w:left w:val="nil"/>
              <w:bottom w:val="single" w:sz="4" w:space="0" w:color="auto"/>
              <w:right w:val="single" w:sz="4" w:space="0" w:color="auto"/>
            </w:tcBorders>
            <w:shd w:val="clear" w:color="auto" w:fill="auto"/>
            <w:vAlign w:val="bottom"/>
          </w:tcPr>
          <w:p w14:paraId="56C92613"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1.327,23</w:t>
            </w:r>
          </w:p>
        </w:tc>
        <w:tc>
          <w:tcPr>
            <w:tcW w:w="1399" w:type="dxa"/>
            <w:tcBorders>
              <w:top w:val="single" w:sz="4" w:space="0" w:color="auto"/>
              <w:left w:val="nil"/>
              <w:bottom w:val="single" w:sz="4" w:space="0" w:color="auto"/>
              <w:right w:val="single" w:sz="4" w:space="0" w:color="auto"/>
            </w:tcBorders>
            <w:vAlign w:val="bottom"/>
          </w:tcPr>
          <w:p w14:paraId="7DC694E5"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98.672,77</w:t>
            </w:r>
          </w:p>
        </w:tc>
        <w:tc>
          <w:tcPr>
            <w:tcW w:w="1541" w:type="dxa"/>
            <w:tcBorders>
              <w:top w:val="single" w:sz="4" w:space="0" w:color="auto"/>
              <w:left w:val="single" w:sz="4" w:space="0" w:color="auto"/>
              <w:bottom w:val="single" w:sz="4" w:space="0" w:color="auto"/>
              <w:right w:val="single" w:sz="4" w:space="0" w:color="auto"/>
            </w:tcBorders>
            <w:vAlign w:val="bottom"/>
          </w:tcPr>
          <w:p w14:paraId="464B07E8"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100.000,00</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477B2CB7"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Opći prihodi i primici</w:t>
            </w:r>
          </w:p>
        </w:tc>
      </w:tr>
      <w:tr w:rsidR="008E10FB" w:rsidRPr="00111979" w14:paraId="6B63DF37"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tcPr>
          <w:p w14:paraId="593893F7"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7.</w:t>
            </w:r>
          </w:p>
        </w:tc>
        <w:tc>
          <w:tcPr>
            <w:tcW w:w="6076" w:type="dxa"/>
            <w:tcBorders>
              <w:top w:val="nil"/>
              <w:left w:val="nil"/>
              <w:bottom w:val="single" w:sz="4" w:space="0" w:color="auto"/>
              <w:right w:val="single" w:sz="4" w:space="0" w:color="auto"/>
            </w:tcBorders>
            <w:shd w:val="clear" w:color="auto" w:fill="auto"/>
            <w:vAlign w:val="bottom"/>
          </w:tcPr>
          <w:p w14:paraId="6A914AF0"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Izrada projektne dokument. za rekonstrukciju DV (R0122)</w:t>
            </w:r>
          </w:p>
        </w:tc>
        <w:tc>
          <w:tcPr>
            <w:tcW w:w="1499" w:type="dxa"/>
            <w:tcBorders>
              <w:top w:val="nil"/>
              <w:left w:val="nil"/>
              <w:bottom w:val="single" w:sz="4" w:space="0" w:color="auto"/>
              <w:right w:val="single" w:sz="4" w:space="0" w:color="auto"/>
            </w:tcBorders>
            <w:shd w:val="clear" w:color="auto" w:fill="auto"/>
            <w:vAlign w:val="bottom"/>
          </w:tcPr>
          <w:p w14:paraId="62F4BBB7"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2.787,18</w:t>
            </w:r>
          </w:p>
        </w:tc>
        <w:tc>
          <w:tcPr>
            <w:tcW w:w="1399" w:type="dxa"/>
            <w:tcBorders>
              <w:top w:val="single" w:sz="4" w:space="0" w:color="auto"/>
              <w:left w:val="nil"/>
              <w:bottom w:val="single" w:sz="4" w:space="0" w:color="auto"/>
              <w:right w:val="single" w:sz="4" w:space="0" w:color="auto"/>
            </w:tcBorders>
            <w:vAlign w:val="bottom"/>
          </w:tcPr>
          <w:p w14:paraId="61D25636"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-663,62</w:t>
            </w:r>
          </w:p>
        </w:tc>
        <w:tc>
          <w:tcPr>
            <w:tcW w:w="1541" w:type="dxa"/>
            <w:tcBorders>
              <w:top w:val="single" w:sz="4" w:space="0" w:color="auto"/>
              <w:left w:val="single" w:sz="4" w:space="0" w:color="auto"/>
              <w:bottom w:val="single" w:sz="4" w:space="0" w:color="auto"/>
              <w:right w:val="single" w:sz="4" w:space="0" w:color="auto"/>
            </w:tcBorders>
            <w:vAlign w:val="bottom"/>
          </w:tcPr>
          <w:p w14:paraId="5D4243AF"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2.123,56</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522B8A42"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Pomoći</w:t>
            </w:r>
          </w:p>
        </w:tc>
      </w:tr>
      <w:tr w:rsidR="008E10FB" w:rsidRPr="00111979" w14:paraId="5D5D29A8" w14:textId="77777777" w:rsidTr="008E10FB">
        <w:trPr>
          <w:trHeight w:val="319"/>
          <w:jc w:val="center"/>
        </w:trPr>
        <w:tc>
          <w:tcPr>
            <w:tcW w:w="6497" w:type="dxa"/>
            <w:gridSpan w:val="2"/>
            <w:tcBorders>
              <w:top w:val="nil"/>
              <w:left w:val="single" w:sz="4" w:space="0" w:color="auto"/>
              <w:bottom w:val="single" w:sz="4" w:space="0" w:color="auto"/>
              <w:right w:val="single" w:sz="4" w:space="0" w:color="auto"/>
            </w:tcBorders>
            <w:shd w:val="clear" w:color="auto" w:fill="auto"/>
            <w:vAlign w:val="bottom"/>
          </w:tcPr>
          <w:p w14:paraId="717727A1" w14:textId="77777777" w:rsidR="008E10FB" w:rsidRPr="00111979" w:rsidRDefault="008E10FB" w:rsidP="008E10FB">
            <w:pPr>
              <w:jc w:val="left"/>
              <w:rPr>
                <w:rFonts w:ascii="Verdana" w:hAnsi="Verdana"/>
                <w:b/>
                <w:color w:val="000000"/>
                <w:sz w:val="20"/>
                <w:szCs w:val="20"/>
                <w:lang w:val="hr-HR" w:eastAsia="hr-HR"/>
              </w:rPr>
            </w:pPr>
            <w:r w:rsidRPr="00111979">
              <w:rPr>
                <w:rFonts w:ascii="Verdana" w:hAnsi="Verdana"/>
                <w:b/>
                <w:color w:val="000000"/>
                <w:sz w:val="20"/>
                <w:szCs w:val="20"/>
                <w:lang w:val="hr-HR" w:eastAsia="hr-HR"/>
              </w:rPr>
              <w:t>Program 1009 Razvoj sporta i rekreacije</w:t>
            </w:r>
          </w:p>
        </w:tc>
        <w:tc>
          <w:tcPr>
            <w:tcW w:w="1499" w:type="dxa"/>
            <w:tcBorders>
              <w:top w:val="nil"/>
              <w:left w:val="nil"/>
              <w:bottom w:val="single" w:sz="4" w:space="0" w:color="auto"/>
              <w:right w:val="single" w:sz="4" w:space="0" w:color="auto"/>
            </w:tcBorders>
            <w:shd w:val="clear" w:color="auto" w:fill="auto"/>
            <w:vAlign w:val="bottom"/>
          </w:tcPr>
          <w:p w14:paraId="03384600" w14:textId="77777777" w:rsidR="008E10FB" w:rsidRPr="00111979" w:rsidRDefault="008E10FB" w:rsidP="00573B2F">
            <w:pPr>
              <w:rPr>
                <w:rFonts w:ascii="Verdana" w:hAnsi="Verdana"/>
                <w:b/>
                <w:color w:val="000000"/>
                <w:sz w:val="20"/>
                <w:szCs w:val="20"/>
                <w:lang w:val="hr-HR" w:eastAsia="hr-HR"/>
              </w:rPr>
            </w:pPr>
            <w:r w:rsidRPr="00111979">
              <w:rPr>
                <w:rFonts w:ascii="Verdana" w:hAnsi="Verdana"/>
                <w:b/>
                <w:color w:val="000000"/>
                <w:sz w:val="20"/>
                <w:szCs w:val="20"/>
                <w:lang w:val="hr-HR" w:eastAsia="hr-HR"/>
              </w:rPr>
              <w:t>2.654,45</w:t>
            </w:r>
          </w:p>
        </w:tc>
        <w:tc>
          <w:tcPr>
            <w:tcW w:w="1399" w:type="dxa"/>
            <w:tcBorders>
              <w:top w:val="single" w:sz="4" w:space="0" w:color="auto"/>
              <w:left w:val="nil"/>
              <w:bottom w:val="single" w:sz="4" w:space="0" w:color="auto"/>
              <w:right w:val="single" w:sz="4" w:space="0" w:color="auto"/>
            </w:tcBorders>
            <w:vAlign w:val="bottom"/>
          </w:tcPr>
          <w:p w14:paraId="20E220E1"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1E141808"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2.654,45</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03EAAF8B" w14:textId="77777777" w:rsidR="008E10FB" w:rsidRPr="00111979" w:rsidRDefault="008E10FB" w:rsidP="00573B2F">
            <w:pPr>
              <w:rPr>
                <w:rFonts w:ascii="Verdana" w:hAnsi="Verdana"/>
                <w:color w:val="000000"/>
                <w:sz w:val="20"/>
                <w:szCs w:val="20"/>
                <w:lang w:val="hr-HR" w:eastAsia="hr-HR"/>
              </w:rPr>
            </w:pPr>
          </w:p>
        </w:tc>
      </w:tr>
      <w:tr w:rsidR="008E10FB" w:rsidRPr="00111979" w14:paraId="13669FC3"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A13FAC8"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w:t>
            </w:r>
          </w:p>
        </w:tc>
        <w:tc>
          <w:tcPr>
            <w:tcW w:w="6076" w:type="dxa"/>
            <w:tcBorders>
              <w:top w:val="nil"/>
              <w:left w:val="nil"/>
              <w:bottom w:val="single" w:sz="4" w:space="0" w:color="auto"/>
              <w:right w:val="single" w:sz="4" w:space="0" w:color="auto"/>
            </w:tcBorders>
            <w:shd w:val="clear" w:color="auto" w:fill="auto"/>
            <w:vAlign w:val="bottom"/>
            <w:hideMark/>
          </w:tcPr>
          <w:p w14:paraId="4B88A1F3"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Tekuća donacija sportskim udrugama (pozicija R0128)</w:t>
            </w:r>
          </w:p>
        </w:tc>
        <w:tc>
          <w:tcPr>
            <w:tcW w:w="1499" w:type="dxa"/>
            <w:tcBorders>
              <w:top w:val="nil"/>
              <w:left w:val="nil"/>
              <w:bottom w:val="single" w:sz="4" w:space="0" w:color="auto"/>
              <w:right w:val="single" w:sz="4" w:space="0" w:color="auto"/>
            </w:tcBorders>
            <w:shd w:val="clear" w:color="auto" w:fill="auto"/>
            <w:vAlign w:val="bottom"/>
            <w:hideMark/>
          </w:tcPr>
          <w:p w14:paraId="53B9B234"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1.990,84</w:t>
            </w:r>
          </w:p>
        </w:tc>
        <w:tc>
          <w:tcPr>
            <w:tcW w:w="1399" w:type="dxa"/>
            <w:tcBorders>
              <w:top w:val="single" w:sz="4" w:space="0" w:color="auto"/>
              <w:left w:val="nil"/>
              <w:bottom w:val="single" w:sz="4" w:space="0" w:color="auto"/>
              <w:right w:val="single" w:sz="4" w:space="0" w:color="auto"/>
            </w:tcBorders>
            <w:vAlign w:val="bottom"/>
          </w:tcPr>
          <w:p w14:paraId="15F6674F"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28E60330"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1.990,84</w:t>
            </w:r>
          </w:p>
        </w:tc>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1B1518D7"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Opći prihodi i primici</w:t>
            </w:r>
          </w:p>
        </w:tc>
      </w:tr>
      <w:tr w:rsidR="008E10FB" w:rsidRPr="00111979" w14:paraId="5137208D"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tcPr>
          <w:p w14:paraId="630BC365"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w:t>
            </w:r>
          </w:p>
        </w:tc>
        <w:tc>
          <w:tcPr>
            <w:tcW w:w="6076" w:type="dxa"/>
            <w:tcBorders>
              <w:top w:val="nil"/>
              <w:left w:val="nil"/>
              <w:bottom w:val="single" w:sz="4" w:space="0" w:color="auto"/>
              <w:right w:val="single" w:sz="4" w:space="0" w:color="auto"/>
            </w:tcBorders>
            <w:shd w:val="clear" w:color="auto" w:fill="auto"/>
            <w:vAlign w:val="bottom"/>
          </w:tcPr>
          <w:p w14:paraId="5553E570"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Tekuće donacije – ostalim sportskim udrugama (R0128-1)</w:t>
            </w:r>
          </w:p>
        </w:tc>
        <w:tc>
          <w:tcPr>
            <w:tcW w:w="1499" w:type="dxa"/>
            <w:tcBorders>
              <w:top w:val="nil"/>
              <w:left w:val="nil"/>
              <w:bottom w:val="single" w:sz="4" w:space="0" w:color="auto"/>
              <w:right w:val="single" w:sz="4" w:space="0" w:color="auto"/>
            </w:tcBorders>
            <w:shd w:val="clear" w:color="auto" w:fill="auto"/>
            <w:vAlign w:val="bottom"/>
          </w:tcPr>
          <w:p w14:paraId="0E95DB2C"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663,61</w:t>
            </w:r>
          </w:p>
        </w:tc>
        <w:tc>
          <w:tcPr>
            <w:tcW w:w="1399" w:type="dxa"/>
            <w:tcBorders>
              <w:top w:val="single" w:sz="4" w:space="0" w:color="auto"/>
              <w:left w:val="nil"/>
              <w:bottom w:val="single" w:sz="4" w:space="0" w:color="auto"/>
              <w:right w:val="single" w:sz="4" w:space="0" w:color="auto"/>
            </w:tcBorders>
            <w:vAlign w:val="bottom"/>
          </w:tcPr>
          <w:p w14:paraId="2605E687"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4B697DB8"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663,61</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2908C9EC"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Opći prihodi i primici</w:t>
            </w:r>
          </w:p>
        </w:tc>
      </w:tr>
      <w:tr w:rsidR="008E10FB" w:rsidRPr="00111979" w14:paraId="477DA8D5" w14:textId="77777777" w:rsidTr="008E10FB">
        <w:trPr>
          <w:trHeight w:val="319"/>
          <w:jc w:val="center"/>
        </w:trPr>
        <w:tc>
          <w:tcPr>
            <w:tcW w:w="6497" w:type="dxa"/>
            <w:gridSpan w:val="2"/>
            <w:tcBorders>
              <w:top w:val="nil"/>
              <w:left w:val="single" w:sz="4" w:space="0" w:color="auto"/>
              <w:bottom w:val="single" w:sz="4" w:space="0" w:color="auto"/>
              <w:right w:val="single" w:sz="4" w:space="0" w:color="auto"/>
            </w:tcBorders>
            <w:shd w:val="clear" w:color="auto" w:fill="auto"/>
            <w:vAlign w:val="bottom"/>
          </w:tcPr>
          <w:p w14:paraId="4AE89571" w14:textId="77777777" w:rsidR="008E10FB" w:rsidRPr="00111979" w:rsidRDefault="008E10FB" w:rsidP="008E10FB">
            <w:pPr>
              <w:jc w:val="left"/>
              <w:rPr>
                <w:rFonts w:ascii="Verdana" w:hAnsi="Verdana"/>
                <w:b/>
                <w:color w:val="000000"/>
                <w:sz w:val="20"/>
                <w:szCs w:val="20"/>
                <w:lang w:val="hr-HR" w:eastAsia="hr-HR"/>
              </w:rPr>
            </w:pPr>
            <w:r w:rsidRPr="00111979">
              <w:rPr>
                <w:rFonts w:ascii="Verdana" w:hAnsi="Verdana"/>
                <w:b/>
                <w:color w:val="000000"/>
                <w:sz w:val="20"/>
                <w:szCs w:val="20"/>
                <w:lang w:val="hr-HR" w:eastAsia="hr-HR"/>
              </w:rPr>
              <w:t>Program 1011 Razvoj civilnog društva</w:t>
            </w:r>
          </w:p>
        </w:tc>
        <w:tc>
          <w:tcPr>
            <w:tcW w:w="1499" w:type="dxa"/>
            <w:tcBorders>
              <w:top w:val="nil"/>
              <w:left w:val="nil"/>
              <w:bottom w:val="single" w:sz="4" w:space="0" w:color="auto"/>
              <w:right w:val="single" w:sz="4" w:space="0" w:color="auto"/>
            </w:tcBorders>
            <w:shd w:val="clear" w:color="auto" w:fill="auto"/>
            <w:vAlign w:val="bottom"/>
          </w:tcPr>
          <w:p w14:paraId="57B9F02F" w14:textId="77777777" w:rsidR="008E10FB" w:rsidRPr="00111979" w:rsidRDefault="008E10FB" w:rsidP="00573B2F">
            <w:pPr>
              <w:rPr>
                <w:rFonts w:ascii="Verdana" w:hAnsi="Verdana"/>
                <w:b/>
                <w:color w:val="000000"/>
                <w:sz w:val="20"/>
                <w:szCs w:val="20"/>
                <w:lang w:val="hr-HR" w:eastAsia="hr-HR"/>
              </w:rPr>
            </w:pPr>
            <w:r w:rsidRPr="00111979">
              <w:rPr>
                <w:rFonts w:ascii="Verdana" w:hAnsi="Verdana"/>
                <w:b/>
                <w:color w:val="000000"/>
                <w:sz w:val="20"/>
                <w:szCs w:val="20"/>
                <w:lang w:val="hr-HR" w:eastAsia="hr-HR"/>
              </w:rPr>
              <w:t>9.954,21</w:t>
            </w:r>
          </w:p>
        </w:tc>
        <w:tc>
          <w:tcPr>
            <w:tcW w:w="1399" w:type="dxa"/>
            <w:tcBorders>
              <w:top w:val="single" w:sz="4" w:space="0" w:color="auto"/>
              <w:left w:val="nil"/>
              <w:bottom w:val="single" w:sz="4" w:space="0" w:color="auto"/>
              <w:right w:val="single" w:sz="4" w:space="0" w:color="auto"/>
            </w:tcBorders>
            <w:vAlign w:val="bottom"/>
          </w:tcPr>
          <w:p w14:paraId="134016A4"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691,09</w:t>
            </w:r>
          </w:p>
        </w:tc>
        <w:tc>
          <w:tcPr>
            <w:tcW w:w="1541" w:type="dxa"/>
            <w:tcBorders>
              <w:top w:val="single" w:sz="4" w:space="0" w:color="auto"/>
              <w:left w:val="single" w:sz="4" w:space="0" w:color="auto"/>
              <w:bottom w:val="single" w:sz="4" w:space="0" w:color="auto"/>
              <w:right w:val="single" w:sz="4" w:space="0" w:color="auto"/>
            </w:tcBorders>
            <w:vAlign w:val="bottom"/>
          </w:tcPr>
          <w:p w14:paraId="1CB143B5"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10.645,30</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577F3E16" w14:textId="77777777" w:rsidR="008E10FB" w:rsidRPr="00111979" w:rsidRDefault="008E10FB" w:rsidP="00573B2F">
            <w:pPr>
              <w:rPr>
                <w:rFonts w:ascii="Verdana" w:hAnsi="Verdana"/>
                <w:color w:val="000000"/>
                <w:sz w:val="20"/>
                <w:szCs w:val="20"/>
                <w:lang w:val="hr-HR" w:eastAsia="hr-HR"/>
              </w:rPr>
            </w:pPr>
          </w:p>
        </w:tc>
      </w:tr>
      <w:tr w:rsidR="008E10FB" w:rsidRPr="00111979" w14:paraId="4FC57440"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3AC2E139"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1.</w:t>
            </w:r>
          </w:p>
        </w:tc>
        <w:tc>
          <w:tcPr>
            <w:tcW w:w="6076" w:type="dxa"/>
            <w:tcBorders>
              <w:top w:val="nil"/>
              <w:left w:val="nil"/>
              <w:bottom w:val="single" w:sz="4" w:space="0" w:color="auto"/>
              <w:right w:val="single" w:sz="4" w:space="0" w:color="auto"/>
            </w:tcBorders>
            <w:shd w:val="clear" w:color="auto" w:fill="auto"/>
            <w:vAlign w:val="bottom"/>
            <w:hideMark/>
          </w:tcPr>
          <w:p w14:paraId="61472C7C"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Tekuće donacije vjerskim zajednicama (pozicija R0136)</w:t>
            </w:r>
          </w:p>
        </w:tc>
        <w:tc>
          <w:tcPr>
            <w:tcW w:w="1499" w:type="dxa"/>
            <w:tcBorders>
              <w:top w:val="nil"/>
              <w:left w:val="nil"/>
              <w:bottom w:val="single" w:sz="4" w:space="0" w:color="auto"/>
              <w:right w:val="single" w:sz="4" w:space="0" w:color="auto"/>
            </w:tcBorders>
            <w:shd w:val="clear" w:color="auto" w:fill="auto"/>
            <w:vAlign w:val="bottom"/>
            <w:hideMark/>
          </w:tcPr>
          <w:p w14:paraId="028276A7"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5.308,91</w:t>
            </w:r>
          </w:p>
        </w:tc>
        <w:tc>
          <w:tcPr>
            <w:tcW w:w="1399" w:type="dxa"/>
            <w:tcBorders>
              <w:top w:val="single" w:sz="4" w:space="0" w:color="auto"/>
              <w:left w:val="nil"/>
              <w:bottom w:val="single" w:sz="4" w:space="0" w:color="auto"/>
              <w:right w:val="single" w:sz="4" w:space="0" w:color="auto"/>
            </w:tcBorders>
            <w:vAlign w:val="bottom"/>
          </w:tcPr>
          <w:p w14:paraId="620EA3D5"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691,09</w:t>
            </w:r>
          </w:p>
        </w:tc>
        <w:tc>
          <w:tcPr>
            <w:tcW w:w="1541" w:type="dxa"/>
            <w:tcBorders>
              <w:top w:val="single" w:sz="4" w:space="0" w:color="auto"/>
              <w:left w:val="single" w:sz="4" w:space="0" w:color="auto"/>
              <w:bottom w:val="single" w:sz="4" w:space="0" w:color="auto"/>
              <w:right w:val="single" w:sz="4" w:space="0" w:color="auto"/>
            </w:tcBorders>
            <w:vAlign w:val="bottom"/>
          </w:tcPr>
          <w:p w14:paraId="66B000F0"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6.000,00</w:t>
            </w:r>
          </w:p>
        </w:tc>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0920F0E0"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Pomoći</w:t>
            </w:r>
          </w:p>
        </w:tc>
      </w:tr>
      <w:tr w:rsidR="008E10FB" w:rsidRPr="00111979" w14:paraId="52BA61A5"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6509A1E6"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2.</w:t>
            </w:r>
          </w:p>
        </w:tc>
        <w:tc>
          <w:tcPr>
            <w:tcW w:w="6076" w:type="dxa"/>
            <w:tcBorders>
              <w:top w:val="nil"/>
              <w:left w:val="nil"/>
              <w:bottom w:val="single" w:sz="4" w:space="0" w:color="auto"/>
              <w:right w:val="single" w:sz="4" w:space="0" w:color="auto"/>
            </w:tcBorders>
            <w:shd w:val="clear" w:color="auto" w:fill="auto"/>
            <w:vAlign w:val="bottom"/>
            <w:hideMark/>
          </w:tcPr>
          <w:p w14:paraId="3D94EEEA"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Tekuće donacije - udruge branitelja (pozicija R0139)</w:t>
            </w:r>
          </w:p>
        </w:tc>
        <w:tc>
          <w:tcPr>
            <w:tcW w:w="1499" w:type="dxa"/>
            <w:tcBorders>
              <w:top w:val="nil"/>
              <w:left w:val="nil"/>
              <w:bottom w:val="single" w:sz="4" w:space="0" w:color="auto"/>
              <w:right w:val="single" w:sz="4" w:space="0" w:color="auto"/>
            </w:tcBorders>
            <w:shd w:val="clear" w:color="auto" w:fill="auto"/>
            <w:vAlign w:val="bottom"/>
            <w:hideMark/>
          </w:tcPr>
          <w:p w14:paraId="159E523D"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1.990,84</w:t>
            </w:r>
          </w:p>
        </w:tc>
        <w:tc>
          <w:tcPr>
            <w:tcW w:w="1399" w:type="dxa"/>
            <w:tcBorders>
              <w:top w:val="single" w:sz="4" w:space="0" w:color="auto"/>
              <w:left w:val="nil"/>
              <w:bottom w:val="single" w:sz="4" w:space="0" w:color="auto"/>
              <w:right w:val="single" w:sz="4" w:space="0" w:color="auto"/>
            </w:tcBorders>
            <w:vAlign w:val="bottom"/>
          </w:tcPr>
          <w:p w14:paraId="75C5AFB8"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3BF32393"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1.990,84</w:t>
            </w:r>
          </w:p>
        </w:tc>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79A89072"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Opći prihodi i primici</w:t>
            </w:r>
          </w:p>
        </w:tc>
      </w:tr>
      <w:tr w:rsidR="008E10FB" w:rsidRPr="00111979" w14:paraId="34CD48F4"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5340D713"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3.</w:t>
            </w:r>
          </w:p>
        </w:tc>
        <w:tc>
          <w:tcPr>
            <w:tcW w:w="6076" w:type="dxa"/>
            <w:tcBorders>
              <w:top w:val="nil"/>
              <w:left w:val="nil"/>
              <w:bottom w:val="single" w:sz="4" w:space="0" w:color="auto"/>
              <w:right w:val="single" w:sz="4" w:space="0" w:color="auto"/>
            </w:tcBorders>
            <w:shd w:val="clear" w:color="auto" w:fill="auto"/>
            <w:vAlign w:val="bottom"/>
            <w:hideMark/>
          </w:tcPr>
          <w:p w14:paraId="7987CF76"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Tekuće donacije udrugama za društvene djelatnosti (pozicija R0140)</w:t>
            </w:r>
          </w:p>
        </w:tc>
        <w:tc>
          <w:tcPr>
            <w:tcW w:w="1499" w:type="dxa"/>
            <w:tcBorders>
              <w:top w:val="nil"/>
              <w:left w:val="nil"/>
              <w:bottom w:val="single" w:sz="4" w:space="0" w:color="auto"/>
              <w:right w:val="single" w:sz="4" w:space="0" w:color="auto"/>
            </w:tcBorders>
            <w:shd w:val="clear" w:color="auto" w:fill="auto"/>
            <w:vAlign w:val="bottom"/>
            <w:hideMark/>
          </w:tcPr>
          <w:p w14:paraId="6A2EE0B8"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2.256,29</w:t>
            </w:r>
          </w:p>
        </w:tc>
        <w:tc>
          <w:tcPr>
            <w:tcW w:w="1399" w:type="dxa"/>
            <w:tcBorders>
              <w:top w:val="single" w:sz="4" w:space="0" w:color="auto"/>
              <w:left w:val="nil"/>
              <w:bottom w:val="single" w:sz="4" w:space="0" w:color="auto"/>
              <w:right w:val="single" w:sz="4" w:space="0" w:color="auto"/>
            </w:tcBorders>
            <w:vAlign w:val="bottom"/>
          </w:tcPr>
          <w:p w14:paraId="236FE09E"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1608C4D9"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2.256,29</w:t>
            </w:r>
          </w:p>
        </w:tc>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69747C31"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Opći prihodi i primici</w:t>
            </w:r>
          </w:p>
        </w:tc>
      </w:tr>
      <w:tr w:rsidR="008E10FB" w:rsidRPr="00111979" w14:paraId="610AD73F" w14:textId="77777777" w:rsidTr="008E10FB">
        <w:trPr>
          <w:trHeight w:val="319"/>
          <w:jc w:val="center"/>
        </w:trPr>
        <w:tc>
          <w:tcPr>
            <w:tcW w:w="421" w:type="dxa"/>
            <w:tcBorders>
              <w:top w:val="nil"/>
              <w:left w:val="single" w:sz="4" w:space="0" w:color="auto"/>
              <w:bottom w:val="single" w:sz="4" w:space="0" w:color="auto"/>
              <w:right w:val="single" w:sz="4" w:space="0" w:color="auto"/>
            </w:tcBorders>
            <w:shd w:val="clear" w:color="auto" w:fill="auto"/>
            <w:vAlign w:val="bottom"/>
          </w:tcPr>
          <w:p w14:paraId="42749AB9"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4.</w:t>
            </w:r>
          </w:p>
        </w:tc>
        <w:tc>
          <w:tcPr>
            <w:tcW w:w="6076" w:type="dxa"/>
            <w:tcBorders>
              <w:top w:val="nil"/>
              <w:left w:val="nil"/>
              <w:bottom w:val="single" w:sz="4" w:space="0" w:color="auto"/>
              <w:right w:val="single" w:sz="4" w:space="0" w:color="auto"/>
            </w:tcBorders>
            <w:shd w:val="clear" w:color="auto" w:fill="auto"/>
            <w:vAlign w:val="bottom"/>
          </w:tcPr>
          <w:p w14:paraId="0E607C22"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Tekuće donacije udrugama umirovljenika (R0140-1)</w:t>
            </w:r>
          </w:p>
        </w:tc>
        <w:tc>
          <w:tcPr>
            <w:tcW w:w="1499" w:type="dxa"/>
            <w:tcBorders>
              <w:top w:val="nil"/>
              <w:left w:val="nil"/>
              <w:bottom w:val="single" w:sz="4" w:space="0" w:color="auto"/>
              <w:right w:val="single" w:sz="4" w:space="0" w:color="auto"/>
            </w:tcBorders>
            <w:shd w:val="clear" w:color="auto" w:fill="auto"/>
            <w:vAlign w:val="bottom"/>
          </w:tcPr>
          <w:p w14:paraId="2686DE6C"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398,17</w:t>
            </w:r>
          </w:p>
        </w:tc>
        <w:tc>
          <w:tcPr>
            <w:tcW w:w="1399" w:type="dxa"/>
            <w:tcBorders>
              <w:top w:val="single" w:sz="4" w:space="0" w:color="auto"/>
              <w:left w:val="nil"/>
              <w:bottom w:val="single" w:sz="4" w:space="0" w:color="auto"/>
              <w:right w:val="single" w:sz="4" w:space="0" w:color="auto"/>
            </w:tcBorders>
            <w:vAlign w:val="bottom"/>
          </w:tcPr>
          <w:p w14:paraId="1F0FA64F"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366BECB5"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398,17</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6564A495"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Opći prihodi i primici</w:t>
            </w:r>
          </w:p>
        </w:tc>
      </w:tr>
      <w:tr w:rsidR="008E10FB" w:rsidRPr="00111979" w14:paraId="57A2F588" w14:textId="77777777" w:rsidTr="008E10FB">
        <w:trPr>
          <w:trHeight w:val="437"/>
          <w:jc w:val="center"/>
        </w:trPr>
        <w:tc>
          <w:tcPr>
            <w:tcW w:w="6497" w:type="dxa"/>
            <w:gridSpan w:val="2"/>
            <w:tcBorders>
              <w:top w:val="nil"/>
              <w:left w:val="single" w:sz="4" w:space="0" w:color="auto"/>
              <w:bottom w:val="single" w:sz="4" w:space="0" w:color="auto"/>
              <w:right w:val="single" w:sz="4" w:space="0" w:color="auto"/>
            </w:tcBorders>
            <w:shd w:val="clear" w:color="auto" w:fill="auto"/>
            <w:vAlign w:val="bottom"/>
          </w:tcPr>
          <w:p w14:paraId="77F07409" w14:textId="77777777" w:rsidR="008E10FB" w:rsidRPr="00111979" w:rsidRDefault="008E10FB" w:rsidP="008E10FB">
            <w:pPr>
              <w:jc w:val="left"/>
              <w:rPr>
                <w:rFonts w:ascii="Verdana" w:hAnsi="Verdana"/>
                <w:b/>
                <w:color w:val="000000"/>
                <w:sz w:val="20"/>
                <w:szCs w:val="20"/>
                <w:lang w:val="hr-HR" w:eastAsia="hr-HR"/>
              </w:rPr>
            </w:pPr>
            <w:r w:rsidRPr="00111979">
              <w:rPr>
                <w:rFonts w:ascii="Verdana" w:hAnsi="Verdana"/>
                <w:b/>
                <w:color w:val="000000"/>
                <w:sz w:val="20"/>
                <w:szCs w:val="20"/>
                <w:lang w:val="hr-HR" w:eastAsia="hr-HR"/>
              </w:rPr>
              <w:t>Program 1012 Donacije udrugama za promic. prava i interesa invalidnih osoba</w:t>
            </w:r>
          </w:p>
        </w:tc>
        <w:tc>
          <w:tcPr>
            <w:tcW w:w="1499" w:type="dxa"/>
            <w:tcBorders>
              <w:top w:val="nil"/>
              <w:left w:val="nil"/>
              <w:bottom w:val="single" w:sz="4" w:space="0" w:color="auto"/>
              <w:right w:val="single" w:sz="4" w:space="0" w:color="auto"/>
            </w:tcBorders>
            <w:shd w:val="clear" w:color="auto" w:fill="auto"/>
            <w:vAlign w:val="bottom"/>
          </w:tcPr>
          <w:p w14:paraId="5EA0698A" w14:textId="77777777" w:rsidR="008E10FB" w:rsidRPr="00111979" w:rsidRDefault="008E10FB" w:rsidP="00573B2F">
            <w:pPr>
              <w:rPr>
                <w:rFonts w:ascii="Verdana" w:hAnsi="Verdana"/>
                <w:b/>
                <w:color w:val="000000"/>
                <w:sz w:val="20"/>
                <w:szCs w:val="20"/>
                <w:lang w:val="hr-HR" w:eastAsia="hr-HR"/>
              </w:rPr>
            </w:pPr>
            <w:r w:rsidRPr="00111979">
              <w:rPr>
                <w:rFonts w:ascii="Verdana" w:hAnsi="Verdana"/>
                <w:b/>
                <w:color w:val="000000"/>
                <w:sz w:val="20"/>
                <w:szCs w:val="20"/>
                <w:lang w:val="hr-HR" w:eastAsia="hr-HR"/>
              </w:rPr>
              <w:t>663,61</w:t>
            </w:r>
          </w:p>
        </w:tc>
        <w:tc>
          <w:tcPr>
            <w:tcW w:w="1399" w:type="dxa"/>
            <w:tcBorders>
              <w:top w:val="single" w:sz="4" w:space="0" w:color="auto"/>
              <w:left w:val="nil"/>
              <w:bottom w:val="single" w:sz="4" w:space="0" w:color="auto"/>
              <w:right w:val="single" w:sz="4" w:space="0" w:color="auto"/>
            </w:tcBorders>
            <w:vAlign w:val="bottom"/>
          </w:tcPr>
          <w:p w14:paraId="4AFDBF1B"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03993ED6"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663,61</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290C4AEC" w14:textId="77777777" w:rsidR="008E10FB" w:rsidRPr="00111979" w:rsidRDefault="008E10FB" w:rsidP="00573B2F">
            <w:pPr>
              <w:rPr>
                <w:rFonts w:ascii="Verdana" w:hAnsi="Verdana"/>
                <w:color w:val="000000"/>
                <w:sz w:val="20"/>
                <w:szCs w:val="20"/>
                <w:lang w:val="hr-HR" w:eastAsia="hr-HR"/>
              </w:rPr>
            </w:pPr>
          </w:p>
        </w:tc>
      </w:tr>
      <w:tr w:rsidR="008E10FB" w:rsidRPr="00111979" w14:paraId="2B41BB74" w14:textId="77777777" w:rsidTr="008E10FB">
        <w:trPr>
          <w:trHeight w:val="437"/>
          <w:jc w:val="center"/>
        </w:trPr>
        <w:tc>
          <w:tcPr>
            <w:tcW w:w="421" w:type="dxa"/>
            <w:tcBorders>
              <w:top w:val="nil"/>
              <w:left w:val="single" w:sz="4" w:space="0" w:color="auto"/>
              <w:bottom w:val="single" w:sz="4" w:space="0" w:color="auto"/>
              <w:right w:val="single" w:sz="4" w:space="0" w:color="auto"/>
            </w:tcBorders>
            <w:shd w:val="clear" w:color="auto" w:fill="auto"/>
            <w:vAlign w:val="bottom"/>
            <w:hideMark/>
          </w:tcPr>
          <w:p w14:paraId="21B24C48"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1.</w:t>
            </w:r>
          </w:p>
        </w:tc>
        <w:tc>
          <w:tcPr>
            <w:tcW w:w="6076" w:type="dxa"/>
            <w:tcBorders>
              <w:top w:val="nil"/>
              <w:left w:val="nil"/>
              <w:bottom w:val="single" w:sz="4" w:space="0" w:color="auto"/>
              <w:right w:val="single" w:sz="4" w:space="0" w:color="auto"/>
            </w:tcBorders>
            <w:shd w:val="clear" w:color="auto" w:fill="auto"/>
            <w:vAlign w:val="bottom"/>
            <w:hideMark/>
          </w:tcPr>
          <w:p w14:paraId="502532E2"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Tekuće pomoći udrugama za promicanje prava i interesa invalidnih osoba (pozicija R0141)</w:t>
            </w:r>
          </w:p>
        </w:tc>
        <w:tc>
          <w:tcPr>
            <w:tcW w:w="1499" w:type="dxa"/>
            <w:tcBorders>
              <w:top w:val="nil"/>
              <w:left w:val="nil"/>
              <w:bottom w:val="single" w:sz="4" w:space="0" w:color="auto"/>
              <w:right w:val="single" w:sz="4" w:space="0" w:color="auto"/>
            </w:tcBorders>
            <w:shd w:val="clear" w:color="auto" w:fill="auto"/>
            <w:vAlign w:val="bottom"/>
            <w:hideMark/>
          </w:tcPr>
          <w:p w14:paraId="3E1DE1F1"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663,61</w:t>
            </w:r>
          </w:p>
        </w:tc>
        <w:tc>
          <w:tcPr>
            <w:tcW w:w="1399" w:type="dxa"/>
            <w:tcBorders>
              <w:top w:val="single" w:sz="4" w:space="0" w:color="auto"/>
              <w:left w:val="nil"/>
              <w:bottom w:val="single" w:sz="4" w:space="0" w:color="auto"/>
              <w:right w:val="single" w:sz="4" w:space="0" w:color="auto"/>
            </w:tcBorders>
            <w:vAlign w:val="bottom"/>
          </w:tcPr>
          <w:p w14:paraId="1B71AC3A"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72E8E018"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663,61</w:t>
            </w:r>
          </w:p>
        </w:tc>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6AE9ED4E"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Opći prihodi i primici</w:t>
            </w:r>
          </w:p>
        </w:tc>
      </w:tr>
      <w:tr w:rsidR="008E10FB" w:rsidRPr="00111979" w14:paraId="5921667B" w14:textId="77777777" w:rsidTr="008E10FB">
        <w:trPr>
          <w:trHeight w:val="296"/>
          <w:jc w:val="center"/>
        </w:trPr>
        <w:tc>
          <w:tcPr>
            <w:tcW w:w="6497" w:type="dxa"/>
            <w:gridSpan w:val="2"/>
            <w:tcBorders>
              <w:top w:val="nil"/>
              <w:left w:val="single" w:sz="4" w:space="0" w:color="auto"/>
              <w:bottom w:val="single" w:sz="4" w:space="0" w:color="auto"/>
              <w:right w:val="single" w:sz="4" w:space="0" w:color="auto"/>
            </w:tcBorders>
            <w:shd w:val="clear" w:color="auto" w:fill="auto"/>
            <w:vAlign w:val="bottom"/>
          </w:tcPr>
          <w:p w14:paraId="13C11D32" w14:textId="77777777" w:rsidR="008E10FB" w:rsidRPr="00111979" w:rsidRDefault="008E10FB" w:rsidP="008E10FB">
            <w:pPr>
              <w:jc w:val="left"/>
              <w:rPr>
                <w:rFonts w:ascii="Verdana" w:hAnsi="Verdana"/>
                <w:b/>
                <w:color w:val="000000"/>
                <w:sz w:val="20"/>
                <w:szCs w:val="20"/>
                <w:lang w:val="hr-HR" w:eastAsia="hr-HR"/>
              </w:rPr>
            </w:pPr>
            <w:r w:rsidRPr="00111979">
              <w:rPr>
                <w:rFonts w:ascii="Verdana" w:hAnsi="Verdana"/>
                <w:b/>
                <w:color w:val="000000"/>
                <w:sz w:val="20"/>
                <w:szCs w:val="20"/>
                <w:lang w:val="hr-HR" w:eastAsia="hr-HR"/>
              </w:rPr>
              <w:t>Program 1017 Poticanje razvoja turizma</w:t>
            </w:r>
          </w:p>
        </w:tc>
        <w:tc>
          <w:tcPr>
            <w:tcW w:w="1499" w:type="dxa"/>
            <w:tcBorders>
              <w:top w:val="nil"/>
              <w:left w:val="nil"/>
              <w:bottom w:val="single" w:sz="4" w:space="0" w:color="auto"/>
              <w:right w:val="single" w:sz="4" w:space="0" w:color="auto"/>
            </w:tcBorders>
            <w:shd w:val="clear" w:color="auto" w:fill="auto"/>
            <w:vAlign w:val="bottom"/>
          </w:tcPr>
          <w:p w14:paraId="7289C8A6" w14:textId="77777777" w:rsidR="008E10FB" w:rsidRPr="00111979" w:rsidRDefault="008E10FB" w:rsidP="00573B2F">
            <w:pPr>
              <w:rPr>
                <w:rFonts w:ascii="Verdana" w:hAnsi="Verdana"/>
                <w:b/>
                <w:color w:val="000000"/>
                <w:sz w:val="20"/>
                <w:szCs w:val="20"/>
                <w:lang w:val="hr-HR" w:eastAsia="hr-HR"/>
              </w:rPr>
            </w:pPr>
            <w:r w:rsidRPr="00111979">
              <w:rPr>
                <w:rFonts w:ascii="Verdana" w:hAnsi="Verdana"/>
                <w:b/>
                <w:color w:val="000000"/>
                <w:sz w:val="20"/>
                <w:szCs w:val="20"/>
                <w:lang w:val="hr-HR" w:eastAsia="hr-HR"/>
              </w:rPr>
              <w:t>8.626,99</w:t>
            </w:r>
          </w:p>
        </w:tc>
        <w:tc>
          <w:tcPr>
            <w:tcW w:w="1399" w:type="dxa"/>
            <w:tcBorders>
              <w:top w:val="single" w:sz="4" w:space="0" w:color="auto"/>
              <w:left w:val="nil"/>
              <w:bottom w:val="single" w:sz="4" w:space="0" w:color="auto"/>
              <w:right w:val="single" w:sz="4" w:space="0" w:color="auto"/>
            </w:tcBorders>
            <w:vAlign w:val="bottom"/>
          </w:tcPr>
          <w:p w14:paraId="2AE37F11"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5.027,47</w:t>
            </w:r>
          </w:p>
        </w:tc>
        <w:tc>
          <w:tcPr>
            <w:tcW w:w="1541" w:type="dxa"/>
            <w:tcBorders>
              <w:top w:val="single" w:sz="4" w:space="0" w:color="auto"/>
              <w:left w:val="single" w:sz="4" w:space="0" w:color="auto"/>
              <w:bottom w:val="single" w:sz="4" w:space="0" w:color="auto"/>
              <w:right w:val="single" w:sz="4" w:space="0" w:color="auto"/>
            </w:tcBorders>
            <w:vAlign w:val="bottom"/>
          </w:tcPr>
          <w:p w14:paraId="748E8544"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13.654,46</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1A9B7698" w14:textId="77777777" w:rsidR="008E10FB" w:rsidRPr="00111979" w:rsidRDefault="008E10FB" w:rsidP="00573B2F">
            <w:pPr>
              <w:rPr>
                <w:rFonts w:ascii="Verdana" w:hAnsi="Verdana"/>
                <w:color w:val="000000"/>
                <w:sz w:val="20"/>
                <w:szCs w:val="20"/>
                <w:lang w:val="hr-HR" w:eastAsia="hr-HR"/>
              </w:rPr>
            </w:pPr>
          </w:p>
        </w:tc>
      </w:tr>
      <w:tr w:rsidR="008E10FB" w:rsidRPr="00111979" w14:paraId="48F0833A" w14:textId="77777777" w:rsidTr="008E10FB">
        <w:trPr>
          <w:trHeight w:val="296"/>
          <w:jc w:val="center"/>
        </w:trPr>
        <w:tc>
          <w:tcPr>
            <w:tcW w:w="421" w:type="dxa"/>
            <w:tcBorders>
              <w:top w:val="nil"/>
              <w:left w:val="single" w:sz="4" w:space="0" w:color="auto"/>
              <w:bottom w:val="single" w:sz="4" w:space="0" w:color="auto"/>
              <w:right w:val="single" w:sz="4" w:space="0" w:color="auto"/>
            </w:tcBorders>
            <w:shd w:val="clear" w:color="auto" w:fill="auto"/>
            <w:vAlign w:val="bottom"/>
          </w:tcPr>
          <w:p w14:paraId="71655E8A"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lastRenderedPageBreak/>
              <w:t>1.</w:t>
            </w:r>
          </w:p>
        </w:tc>
        <w:tc>
          <w:tcPr>
            <w:tcW w:w="6076" w:type="dxa"/>
            <w:tcBorders>
              <w:top w:val="nil"/>
              <w:left w:val="nil"/>
              <w:bottom w:val="single" w:sz="4" w:space="0" w:color="auto"/>
              <w:right w:val="single" w:sz="4" w:space="0" w:color="auto"/>
            </w:tcBorders>
            <w:shd w:val="clear" w:color="auto" w:fill="auto"/>
            <w:vAlign w:val="bottom"/>
          </w:tcPr>
          <w:p w14:paraId="58E8B683"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Organizacija događanja LA fest – manifestacija (R0140-2)</w:t>
            </w:r>
          </w:p>
        </w:tc>
        <w:tc>
          <w:tcPr>
            <w:tcW w:w="1499" w:type="dxa"/>
            <w:tcBorders>
              <w:top w:val="nil"/>
              <w:left w:val="nil"/>
              <w:bottom w:val="single" w:sz="4" w:space="0" w:color="auto"/>
              <w:right w:val="single" w:sz="4" w:space="0" w:color="auto"/>
            </w:tcBorders>
            <w:shd w:val="clear" w:color="auto" w:fill="auto"/>
            <w:vAlign w:val="bottom"/>
          </w:tcPr>
          <w:p w14:paraId="72AEAC75"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5.972,53</w:t>
            </w:r>
          </w:p>
        </w:tc>
        <w:tc>
          <w:tcPr>
            <w:tcW w:w="1399" w:type="dxa"/>
            <w:tcBorders>
              <w:top w:val="single" w:sz="4" w:space="0" w:color="auto"/>
              <w:left w:val="nil"/>
              <w:bottom w:val="single" w:sz="4" w:space="0" w:color="auto"/>
              <w:right w:val="single" w:sz="4" w:space="0" w:color="auto"/>
            </w:tcBorders>
            <w:vAlign w:val="bottom"/>
          </w:tcPr>
          <w:p w14:paraId="321B01C9"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5.027,47</w:t>
            </w:r>
          </w:p>
        </w:tc>
        <w:tc>
          <w:tcPr>
            <w:tcW w:w="1541" w:type="dxa"/>
            <w:tcBorders>
              <w:top w:val="single" w:sz="4" w:space="0" w:color="auto"/>
              <w:left w:val="single" w:sz="4" w:space="0" w:color="auto"/>
              <w:bottom w:val="single" w:sz="4" w:space="0" w:color="auto"/>
              <w:right w:val="single" w:sz="4" w:space="0" w:color="auto"/>
            </w:tcBorders>
            <w:vAlign w:val="bottom"/>
          </w:tcPr>
          <w:p w14:paraId="51204A78"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11.000,00</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5ED5BE40"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Pomoći</w:t>
            </w:r>
          </w:p>
        </w:tc>
      </w:tr>
      <w:tr w:rsidR="008E10FB" w:rsidRPr="00111979" w14:paraId="331BE2BA" w14:textId="77777777" w:rsidTr="008E10FB">
        <w:trPr>
          <w:trHeight w:val="296"/>
          <w:jc w:val="center"/>
        </w:trPr>
        <w:tc>
          <w:tcPr>
            <w:tcW w:w="421" w:type="dxa"/>
            <w:tcBorders>
              <w:top w:val="nil"/>
              <w:left w:val="single" w:sz="4" w:space="0" w:color="auto"/>
              <w:bottom w:val="single" w:sz="4" w:space="0" w:color="auto"/>
              <w:right w:val="single" w:sz="4" w:space="0" w:color="auto"/>
            </w:tcBorders>
            <w:shd w:val="clear" w:color="auto" w:fill="auto"/>
            <w:vAlign w:val="bottom"/>
          </w:tcPr>
          <w:p w14:paraId="4DE72A13"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2.</w:t>
            </w:r>
          </w:p>
        </w:tc>
        <w:tc>
          <w:tcPr>
            <w:tcW w:w="6076" w:type="dxa"/>
            <w:tcBorders>
              <w:top w:val="nil"/>
              <w:left w:val="nil"/>
              <w:bottom w:val="single" w:sz="4" w:space="0" w:color="auto"/>
              <w:right w:val="single" w:sz="4" w:space="0" w:color="auto"/>
            </w:tcBorders>
            <w:shd w:val="clear" w:color="auto" w:fill="auto"/>
            <w:vAlign w:val="bottom"/>
          </w:tcPr>
          <w:p w14:paraId="38460B38" w14:textId="77777777" w:rsidR="008E10FB" w:rsidRPr="00111979" w:rsidRDefault="008E10FB" w:rsidP="008E10FB">
            <w:pPr>
              <w:jc w:val="left"/>
              <w:rPr>
                <w:rFonts w:ascii="Verdana" w:hAnsi="Verdana"/>
                <w:color w:val="000000"/>
                <w:sz w:val="20"/>
                <w:szCs w:val="20"/>
                <w:lang w:val="hr-HR" w:eastAsia="hr-HR"/>
              </w:rPr>
            </w:pPr>
            <w:r w:rsidRPr="00111979">
              <w:rPr>
                <w:rFonts w:ascii="Verdana" w:hAnsi="Verdana"/>
                <w:color w:val="000000"/>
                <w:sz w:val="20"/>
                <w:szCs w:val="20"/>
                <w:lang w:val="hr-HR" w:eastAsia="hr-HR"/>
              </w:rPr>
              <w:t>Tekuće don. za rad turističke zajednice TPZ Kupa (R0140-0)</w:t>
            </w:r>
          </w:p>
        </w:tc>
        <w:tc>
          <w:tcPr>
            <w:tcW w:w="1499" w:type="dxa"/>
            <w:tcBorders>
              <w:top w:val="nil"/>
              <w:left w:val="nil"/>
              <w:bottom w:val="single" w:sz="4" w:space="0" w:color="auto"/>
              <w:right w:val="single" w:sz="4" w:space="0" w:color="auto"/>
            </w:tcBorders>
            <w:shd w:val="clear" w:color="auto" w:fill="auto"/>
            <w:vAlign w:val="bottom"/>
          </w:tcPr>
          <w:p w14:paraId="722947E5"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2.654,46</w:t>
            </w:r>
          </w:p>
        </w:tc>
        <w:tc>
          <w:tcPr>
            <w:tcW w:w="1399" w:type="dxa"/>
            <w:tcBorders>
              <w:top w:val="single" w:sz="4" w:space="0" w:color="auto"/>
              <w:left w:val="nil"/>
              <w:bottom w:val="single" w:sz="4" w:space="0" w:color="auto"/>
              <w:right w:val="single" w:sz="4" w:space="0" w:color="auto"/>
            </w:tcBorders>
            <w:vAlign w:val="bottom"/>
          </w:tcPr>
          <w:p w14:paraId="34B81341"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0,00</w:t>
            </w:r>
          </w:p>
        </w:tc>
        <w:tc>
          <w:tcPr>
            <w:tcW w:w="1541" w:type="dxa"/>
            <w:tcBorders>
              <w:top w:val="single" w:sz="4" w:space="0" w:color="auto"/>
              <w:left w:val="single" w:sz="4" w:space="0" w:color="auto"/>
              <w:bottom w:val="single" w:sz="4" w:space="0" w:color="auto"/>
              <w:right w:val="single" w:sz="4" w:space="0" w:color="auto"/>
            </w:tcBorders>
            <w:vAlign w:val="bottom"/>
          </w:tcPr>
          <w:p w14:paraId="14C77038"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2.654,46</w:t>
            </w:r>
          </w:p>
        </w:tc>
        <w:tc>
          <w:tcPr>
            <w:tcW w:w="2956" w:type="dxa"/>
            <w:tcBorders>
              <w:top w:val="nil"/>
              <w:left w:val="single" w:sz="4" w:space="0" w:color="auto"/>
              <w:bottom w:val="single" w:sz="4" w:space="0" w:color="auto"/>
              <w:right w:val="single" w:sz="4" w:space="0" w:color="auto"/>
            </w:tcBorders>
            <w:shd w:val="clear" w:color="auto" w:fill="auto"/>
            <w:noWrap/>
            <w:vAlign w:val="bottom"/>
          </w:tcPr>
          <w:p w14:paraId="4228D262" w14:textId="77777777" w:rsidR="008E10FB" w:rsidRPr="00111979" w:rsidRDefault="008E10FB" w:rsidP="00573B2F">
            <w:pPr>
              <w:rPr>
                <w:rFonts w:ascii="Verdana" w:hAnsi="Verdana"/>
                <w:color w:val="000000"/>
                <w:sz w:val="20"/>
                <w:szCs w:val="20"/>
                <w:lang w:val="hr-HR" w:eastAsia="hr-HR"/>
              </w:rPr>
            </w:pPr>
            <w:r w:rsidRPr="00111979">
              <w:rPr>
                <w:rFonts w:ascii="Verdana" w:hAnsi="Verdana"/>
                <w:color w:val="000000"/>
                <w:sz w:val="20"/>
                <w:szCs w:val="20"/>
                <w:lang w:val="hr-HR" w:eastAsia="hr-HR"/>
              </w:rPr>
              <w:t>Opći prihodi i primici</w:t>
            </w:r>
          </w:p>
        </w:tc>
      </w:tr>
      <w:tr w:rsidR="008E10FB" w:rsidRPr="00111979" w14:paraId="3F949DCA" w14:textId="77777777" w:rsidTr="008E10FB">
        <w:trPr>
          <w:trHeight w:val="313"/>
          <w:jc w:val="center"/>
        </w:trPr>
        <w:tc>
          <w:tcPr>
            <w:tcW w:w="6497"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4FD5CD57" w14:textId="77777777" w:rsidR="008E10FB" w:rsidRPr="00111979" w:rsidRDefault="008E10FB" w:rsidP="00573B2F">
            <w:pPr>
              <w:jc w:val="center"/>
              <w:rPr>
                <w:rFonts w:ascii="Verdana" w:hAnsi="Verdana"/>
                <w:b/>
                <w:bCs/>
                <w:color w:val="000000"/>
                <w:sz w:val="20"/>
                <w:szCs w:val="20"/>
                <w:lang w:val="hr-HR" w:eastAsia="hr-HR"/>
              </w:rPr>
            </w:pPr>
            <w:r w:rsidRPr="00111979">
              <w:rPr>
                <w:rFonts w:ascii="Verdana" w:hAnsi="Verdana"/>
                <w:b/>
                <w:bCs/>
                <w:color w:val="000000"/>
                <w:sz w:val="20"/>
                <w:szCs w:val="20"/>
                <w:lang w:val="hr-HR" w:eastAsia="hr-HR"/>
              </w:rPr>
              <w:t>SVEUKUPNO :</w:t>
            </w:r>
          </w:p>
        </w:tc>
        <w:tc>
          <w:tcPr>
            <w:tcW w:w="1499" w:type="dxa"/>
            <w:tcBorders>
              <w:top w:val="nil"/>
              <w:left w:val="nil"/>
              <w:bottom w:val="single" w:sz="4" w:space="0" w:color="auto"/>
              <w:right w:val="single" w:sz="4" w:space="0" w:color="auto"/>
            </w:tcBorders>
            <w:shd w:val="clear" w:color="auto" w:fill="auto"/>
            <w:vAlign w:val="bottom"/>
            <w:hideMark/>
          </w:tcPr>
          <w:p w14:paraId="58335F4A"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347.534,65</w:t>
            </w:r>
          </w:p>
        </w:tc>
        <w:tc>
          <w:tcPr>
            <w:tcW w:w="1399" w:type="dxa"/>
            <w:tcBorders>
              <w:top w:val="single" w:sz="4" w:space="0" w:color="auto"/>
              <w:left w:val="nil"/>
              <w:bottom w:val="single" w:sz="4" w:space="0" w:color="auto"/>
              <w:right w:val="single" w:sz="4" w:space="0" w:color="auto"/>
            </w:tcBorders>
            <w:vAlign w:val="bottom"/>
          </w:tcPr>
          <w:p w14:paraId="45DB8E2C"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18.652,40</w:t>
            </w:r>
          </w:p>
        </w:tc>
        <w:tc>
          <w:tcPr>
            <w:tcW w:w="1541" w:type="dxa"/>
            <w:tcBorders>
              <w:top w:val="single" w:sz="4" w:space="0" w:color="auto"/>
              <w:left w:val="single" w:sz="4" w:space="0" w:color="auto"/>
              <w:bottom w:val="single" w:sz="4" w:space="0" w:color="auto"/>
              <w:right w:val="single" w:sz="4" w:space="0" w:color="auto"/>
            </w:tcBorders>
            <w:vAlign w:val="bottom"/>
          </w:tcPr>
          <w:p w14:paraId="12EA043B"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366.187,05</w:t>
            </w:r>
          </w:p>
        </w:tc>
        <w:tc>
          <w:tcPr>
            <w:tcW w:w="2956" w:type="dxa"/>
            <w:tcBorders>
              <w:top w:val="nil"/>
              <w:left w:val="single" w:sz="4" w:space="0" w:color="auto"/>
              <w:bottom w:val="single" w:sz="4" w:space="0" w:color="auto"/>
              <w:right w:val="single" w:sz="4" w:space="0" w:color="auto"/>
            </w:tcBorders>
            <w:shd w:val="clear" w:color="auto" w:fill="auto"/>
            <w:noWrap/>
            <w:vAlign w:val="bottom"/>
            <w:hideMark/>
          </w:tcPr>
          <w:p w14:paraId="36B10188" w14:textId="77777777" w:rsidR="008E10FB" w:rsidRPr="00111979" w:rsidRDefault="008E10FB" w:rsidP="00573B2F">
            <w:pPr>
              <w:rPr>
                <w:rFonts w:ascii="Verdana" w:hAnsi="Verdana"/>
                <w:b/>
                <w:bCs/>
                <w:color w:val="000000"/>
                <w:sz w:val="20"/>
                <w:szCs w:val="20"/>
                <w:lang w:val="hr-HR" w:eastAsia="hr-HR"/>
              </w:rPr>
            </w:pPr>
            <w:r w:rsidRPr="00111979">
              <w:rPr>
                <w:rFonts w:ascii="Verdana" w:hAnsi="Verdana"/>
                <w:b/>
                <w:bCs/>
                <w:color w:val="000000"/>
                <w:sz w:val="20"/>
                <w:szCs w:val="20"/>
                <w:lang w:val="hr-HR" w:eastAsia="hr-HR"/>
              </w:rPr>
              <w:t> </w:t>
            </w:r>
          </w:p>
        </w:tc>
      </w:tr>
    </w:tbl>
    <w:p w14:paraId="437630FD" w14:textId="77777777" w:rsidR="008E10FB" w:rsidRPr="00111979" w:rsidRDefault="008E10FB" w:rsidP="008E10FB">
      <w:pPr>
        <w:jc w:val="both"/>
        <w:rPr>
          <w:rFonts w:ascii="Verdana" w:hAnsi="Verdana" w:cs="Arial"/>
          <w:b/>
          <w:sz w:val="20"/>
          <w:szCs w:val="20"/>
          <w:lang w:val="hr-HR"/>
        </w:rPr>
      </w:pPr>
    </w:p>
    <w:bookmarkEnd w:id="39"/>
    <w:p w14:paraId="4BC43470" w14:textId="77777777" w:rsidR="008E10FB" w:rsidRPr="00111979" w:rsidRDefault="008E10FB" w:rsidP="008E10FB">
      <w:pPr>
        <w:jc w:val="center"/>
        <w:rPr>
          <w:rFonts w:ascii="Verdana" w:hAnsi="Verdana" w:cs="Arial"/>
          <w:b/>
          <w:sz w:val="20"/>
          <w:szCs w:val="20"/>
          <w:lang w:val="hr-HR"/>
        </w:rPr>
      </w:pPr>
      <w:r w:rsidRPr="00111979">
        <w:rPr>
          <w:rFonts w:ascii="Verdana" w:hAnsi="Verdana" w:cs="Arial"/>
          <w:b/>
          <w:sz w:val="20"/>
          <w:szCs w:val="20"/>
          <w:lang w:val="hr-HR"/>
        </w:rPr>
        <w:t>Članak 2.</w:t>
      </w:r>
    </w:p>
    <w:p w14:paraId="411C8268" w14:textId="77777777" w:rsidR="008E10FB" w:rsidRPr="00111979" w:rsidRDefault="008E10FB" w:rsidP="008E10FB">
      <w:pPr>
        <w:ind w:firstLine="720"/>
        <w:jc w:val="both"/>
        <w:rPr>
          <w:rFonts w:ascii="Verdana" w:hAnsi="Verdana" w:cs="Arial"/>
          <w:sz w:val="20"/>
          <w:szCs w:val="20"/>
          <w:lang w:val="hr-HR"/>
        </w:rPr>
      </w:pPr>
      <w:r w:rsidRPr="00111979">
        <w:rPr>
          <w:rFonts w:ascii="Verdana" w:hAnsi="Verdana" w:cs="Arial"/>
          <w:sz w:val="20"/>
          <w:szCs w:val="20"/>
          <w:lang w:val="hr-HR"/>
        </w:rPr>
        <w:t>Ova Odluka o I. izmjenama Programa javnih potreba iz ostalih društvenih područja Općine Lasinja za 2023. godinu stupa na snagu osmog dana od dana objave u „Glasniku Općine Lasinja“.</w:t>
      </w:r>
    </w:p>
    <w:p w14:paraId="2698A2BA" w14:textId="77777777" w:rsidR="008E10FB" w:rsidRDefault="008E10FB" w:rsidP="00D7780C">
      <w:pPr>
        <w:jc w:val="both"/>
        <w:rPr>
          <w:rFonts w:ascii="Verdana" w:hAnsi="Verdana"/>
          <w:sz w:val="20"/>
          <w:szCs w:val="20"/>
        </w:rPr>
      </w:pPr>
    </w:p>
    <w:p w14:paraId="48A790DD" w14:textId="314E0C2E" w:rsidR="008E10FB" w:rsidRPr="00A94596" w:rsidRDefault="008E10FB" w:rsidP="008E10FB">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18</w:t>
      </w:r>
    </w:p>
    <w:p w14:paraId="5F6D3936" w14:textId="77777777" w:rsidR="008E10FB" w:rsidRPr="00A94596" w:rsidRDefault="008E10FB" w:rsidP="008E10FB">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2</w:t>
      </w:r>
    </w:p>
    <w:p w14:paraId="7C38BF08" w14:textId="77777777" w:rsidR="008E10FB" w:rsidRPr="008E10FB" w:rsidRDefault="008E10FB" w:rsidP="008E10FB">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28057DC2" w14:textId="77777777" w:rsidR="008E10FB" w:rsidRDefault="008E10FB" w:rsidP="008E10FB">
      <w:pPr>
        <w:jc w:val="left"/>
        <w:rPr>
          <w:rFonts w:ascii="Verdana" w:hAnsi="Verdana"/>
          <w:b/>
          <w:sz w:val="20"/>
          <w:szCs w:val="20"/>
          <w:lang w:val="de-DE"/>
        </w:rPr>
      </w:pPr>
      <w:r>
        <w:rPr>
          <w:rFonts w:ascii="Verdana" w:hAnsi="Verdana"/>
          <w:b/>
          <w:sz w:val="20"/>
          <w:szCs w:val="20"/>
          <w:lang w:val="de-DE"/>
        </w:rPr>
        <w:t xml:space="preserve">                                                                                                                               PREDSJEDNIK OPĆINSKOG VIJEĆA</w:t>
      </w:r>
    </w:p>
    <w:p w14:paraId="75B64C06" w14:textId="77777777" w:rsidR="008E10FB" w:rsidRDefault="008E10FB" w:rsidP="008E10FB">
      <w:pPr>
        <w:jc w:val="both"/>
        <w:rPr>
          <w:rFonts w:ascii="Verdana" w:hAnsi="Verdana" w:cs="Arial"/>
          <w:sz w:val="20"/>
          <w:szCs w:val="20"/>
          <w:lang w:val="de-DE"/>
        </w:rPr>
      </w:pPr>
      <w:r>
        <w:rPr>
          <w:rFonts w:ascii="Verdana" w:hAnsi="Verdana" w:cs="Arial"/>
          <w:sz w:val="20"/>
          <w:szCs w:val="20"/>
          <w:lang w:val="de-DE"/>
        </w:rPr>
        <w:t xml:space="preserve">                                                                                                                                 Matija Prigorac, mag.educ.hist.</w:t>
      </w:r>
    </w:p>
    <w:p w14:paraId="27CAEEBA" w14:textId="77777777" w:rsidR="008E10FB" w:rsidRDefault="008E10FB" w:rsidP="00D7780C">
      <w:pPr>
        <w:jc w:val="both"/>
        <w:rPr>
          <w:rFonts w:ascii="Verdana" w:hAnsi="Verdana"/>
          <w:sz w:val="20"/>
          <w:szCs w:val="20"/>
        </w:rPr>
      </w:pPr>
    </w:p>
    <w:p w14:paraId="7D912AEA" w14:textId="77777777" w:rsidR="008E10FB" w:rsidRDefault="008E10FB" w:rsidP="00D7780C">
      <w:pPr>
        <w:jc w:val="both"/>
        <w:rPr>
          <w:rFonts w:ascii="Verdana" w:hAnsi="Verdana"/>
          <w:sz w:val="20"/>
          <w:szCs w:val="20"/>
        </w:rPr>
      </w:pPr>
      <w:r>
        <w:rPr>
          <w:rFonts w:ascii="Verdana" w:hAnsi="Verdana"/>
          <w:sz w:val="20"/>
          <w:szCs w:val="20"/>
        </w:rPr>
        <w:t>__________________________________________________________________________________________________________________</w:t>
      </w:r>
    </w:p>
    <w:p w14:paraId="37E4A6BE" w14:textId="77777777" w:rsidR="008E10FB" w:rsidRDefault="008E10FB" w:rsidP="00D7780C">
      <w:pPr>
        <w:jc w:val="both"/>
        <w:rPr>
          <w:rFonts w:ascii="Verdana" w:hAnsi="Verdana"/>
          <w:sz w:val="20"/>
          <w:szCs w:val="20"/>
        </w:rPr>
      </w:pPr>
    </w:p>
    <w:p w14:paraId="08B7EEB9" w14:textId="77777777" w:rsidR="008E10FB" w:rsidRDefault="008E10FB" w:rsidP="00D7780C">
      <w:pPr>
        <w:jc w:val="both"/>
        <w:rPr>
          <w:rFonts w:ascii="Verdana" w:hAnsi="Verdana"/>
          <w:sz w:val="20"/>
          <w:szCs w:val="20"/>
        </w:rPr>
      </w:pPr>
    </w:p>
    <w:p w14:paraId="2F3A6F5D" w14:textId="77777777" w:rsidR="008E10FB" w:rsidRPr="008E10FB" w:rsidRDefault="008E10FB" w:rsidP="008E10FB">
      <w:pPr>
        <w:ind w:firstLine="708"/>
        <w:jc w:val="both"/>
        <w:rPr>
          <w:rFonts w:ascii="Verdana" w:hAnsi="Verdana" w:cs="Arial"/>
          <w:sz w:val="20"/>
          <w:szCs w:val="20"/>
          <w:lang w:eastAsia="hr-HR"/>
        </w:rPr>
      </w:pPr>
      <w:r w:rsidRPr="008E10FB">
        <w:rPr>
          <w:rFonts w:ascii="Verdana" w:hAnsi="Verdana" w:cs="Arial"/>
          <w:sz w:val="20"/>
          <w:szCs w:val="20"/>
          <w:lang w:eastAsia="hr-HR"/>
        </w:rPr>
        <w:t xml:space="preserve">Na </w:t>
      </w:r>
      <w:proofErr w:type="spellStart"/>
      <w:r w:rsidRPr="008E10FB">
        <w:rPr>
          <w:rFonts w:ascii="Verdana" w:hAnsi="Verdana" w:cs="Arial"/>
          <w:sz w:val="20"/>
          <w:szCs w:val="20"/>
          <w:lang w:eastAsia="hr-HR"/>
        </w:rPr>
        <w:t>temelju</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članka</w:t>
      </w:r>
      <w:proofErr w:type="spellEnd"/>
      <w:r w:rsidRPr="008E10FB">
        <w:rPr>
          <w:rFonts w:ascii="Verdana" w:hAnsi="Verdana" w:cs="Arial"/>
          <w:sz w:val="20"/>
          <w:szCs w:val="20"/>
          <w:lang w:eastAsia="hr-HR"/>
        </w:rPr>
        <w:t xml:space="preserve"> 118. i 119. </w:t>
      </w:r>
      <w:proofErr w:type="spellStart"/>
      <w:r w:rsidRPr="008E10FB">
        <w:rPr>
          <w:rFonts w:ascii="Verdana" w:hAnsi="Verdana" w:cs="Arial"/>
          <w:sz w:val="20"/>
          <w:szCs w:val="20"/>
          <w:lang w:eastAsia="hr-HR"/>
        </w:rPr>
        <w:t>Zakona</w:t>
      </w:r>
      <w:proofErr w:type="spellEnd"/>
      <w:r w:rsidRPr="008E10FB">
        <w:rPr>
          <w:rFonts w:ascii="Verdana" w:hAnsi="Verdana" w:cs="Arial"/>
          <w:sz w:val="20"/>
          <w:szCs w:val="20"/>
          <w:lang w:eastAsia="hr-HR"/>
        </w:rPr>
        <w:t xml:space="preserve"> o </w:t>
      </w:r>
      <w:proofErr w:type="spellStart"/>
      <w:r w:rsidRPr="008E10FB">
        <w:rPr>
          <w:rFonts w:ascii="Verdana" w:hAnsi="Verdana" w:cs="Arial"/>
          <w:sz w:val="20"/>
          <w:szCs w:val="20"/>
          <w:lang w:eastAsia="hr-HR"/>
        </w:rPr>
        <w:t>proračunu</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Narodne</w:t>
      </w:r>
      <w:proofErr w:type="spellEnd"/>
      <w:r w:rsidRPr="008E10FB">
        <w:rPr>
          <w:rFonts w:ascii="Verdana" w:hAnsi="Verdana" w:cs="Arial"/>
          <w:sz w:val="20"/>
          <w:szCs w:val="20"/>
          <w:lang w:eastAsia="hr-HR"/>
        </w:rPr>
        <w:t xml:space="preserve"> </w:t>
      </w:r>
      <w:proofErr w:type="gramStart"/>
      <w:r w:rsidRPr="008E10FB">
        <w:rPr>
          <w:rFonts w:ascii="Verdana" w:hAnsi="Verdana" w:cs="Arial"/>
          <w:sz w:val="20"/>
          <w:szCs w:val="20"/>
          <w:lang w:eastAsia="hr-HR"/>
        </w:rPr>
        <w:t xml:space="preserve">novine“ </w:t>
      </w:r>
      <w:proofErr w:type="spellStart"/>
      <w:r w:rsidRPr="008E10FB">
        <w:rPr>
          <w:rFonts w:ascii="Verdana" w:hAnsi="Verdana" w:cs="Arial"/>
          <w:sz w:val="20"/>
          <w:szCs w:val="20"/>
          <w:lang w:eastAsia="hr-HR"/>
        </w:rPr>
        <w:t>broj</w:t>
      </w:r>
      <w:proofErr w:type="spellEnd"/>
      <w:proofErr w:type="gramEnd"/>
      <w:r w:rsidRPr="008E10FB">
        <w:rPr>
          <w:rFonts w:ascii="Verdana" w:hAnsi="Verdana" w:cs="Arial"/>
          <w:sz w:val="20"/>
          <w:szCs w:val="20"/>
          <w:lang w:eastAsia="hr-HR"/>
        </w:rPr>
        <w:t xml:space="preserve"> 144/21) i </w:t>
      </w:r>
      <w:proofErr w:type="spellStart"/>
      <w:r w:rsidRPr="008E10FB">
        <w:rPr>
          <w:rFonts w:ascii="Verdana" w:hAnsi="Verdana" w:cs="Arial"/>
          <w:sz w:val="20"/>
          <w:szCs w:val="20"/>
          <w:lang w:eastAsia="hr-HR"/>
        </w:rPr>
        <w:t>članka</w:t>
      </w:r>
      <w:proofErr w:type="spellEnd"/>
      <w:r w:rsidRPr="008E10FB">
        <w:rPr>
          <w:rFonts w:ascii="Verdana" w:hAnsi="Verdana" w:cs="Arial"/>
          <w:sz w:val="20"/>
          <w:szCs w:val="20"/>
          <w:lang w:eastAsia="hr-HR"/>
        </w:rPr>
        <w:t xml:space="preserve"> 34. </w:t>
      </w:r>
      <w:proofErr w:type="spellStart"/>
      <w:r w:rsidRPr="008E10FB">
        <w:rPr>
          <w:rFonts w:ascii="Verdana" w:hAnsi="Verdana" w:cs="Arial"/>
          <w:sz w:val="20"/>
          <w:szCs w:val="20"/>
          <w:lang w:eastAsia="hr-HR"/>
        </w:rPr>
        <w:t>Statuta</w:t>
      </w:r>
      <w:proofErr w:type="spellEnd"/>
      <w:r w:rsidRPr="008E10FB">
        <w:rPr>
          <w:rFonts w:ascii="Verdana" w:hAnsi="Verdana" w:cs="Arial"/>
          <w:sz w:val="20"/>
          <w:szCs w:val="20"/>
          <w:lang w:eastAsia="hr-HR"/>
        </w:rPr>
        <w:t xml:space="preserve"> Općine Lasinja („</w:t>
      </w:r>
      <w:proofErr w:type="spellStart"/>
      <w:r w:rsidRPr="008E10FB">
        <w:rPr>
          <w:rFonts w:ascii="Verdana" w:hAnsi="Verdana" w:cs="Arial"/>
          <w:sz w:val="20"/>
          <w:szCs w:val="20"/>
          <w:lang w:eastAsia="hr-HR"/>
        </w:rPr>
        <w:t>Glasnik</w:t>
      </w:r>
      <w:proofErr w:type="spellEnd"/>
      <w:r w:rsidRPr="008E10FB">
        <w:rPr>
          <w:rFonts w:ascii="Verdana" w:hAnsi="Verdana" w:cs="Arial"/>
          <w:sz w:val="20"/>
          <w:szCs w:val="20"/>
          <w:lang w:eastAsia="hr-HR"/>
        </w:rPr>
        <w:t xml:space="preserve"> Općine </w:t>
      </w:r>
      <w:proofErr w:type="gramStart"/>
      <w:r w:rsidRPr="008E10FB">
        <w:rPr>
          <w:rFonts w:ascii="Verdana" w:hAnsi="Verdana" w:cs="Arial"/>
          <w:sz w:val="20"/>
          <w:szCs w:val="20"/>
          <w:lang w:eastAsia="hr-HR"/>
        </w:rPr>
        <w:t xml:space="preserve">Lasinja“ </w:t>
      </w:r>
      <w:proofErr w:type="spellStart"/>
      <w:r w:rsidRPr="008E10FB">
        <w:rPr>
          <w:rFonts w:ascii="Verdana" w:hAnsi="Verdana" w:cs="Arial"/>
          <w:sz w:val="20"/>
          <w:szCs w:val="20"/>
          <w:lang w:eastAsia="hr-HR"/>
        </w:rPr>
        <w:t>broj</w:t>
      </w:r>
      <w:proofErr w:type="spellEnd"/>
      <w:proofErr w:type="gramEnd"/>
      <w:r w:rsidRPr="008E10FB">
        <w:rPr>
          <w:rFonts w:ascii="Verdana" w:hAnsi="Verdana" w:cs="Arial"/>
          <w:sz w:val="20"/>
          <w:szCs w:val="20"/>
          <w:lang w:eastAsia="hr-HR"/>
        </w:rPr>
        <w:t xml:space="preserve"> 01/18, 1/20 i 1/21), </w:t>
      </w:r>
      <w:proofErr w:type="spellStart"/>
      <w:r w:rsidRPr="008E10FB">
        <w:rPr>
          <w:rFonts w:ascii="Verdana" w:hAnsi="Verdana" w:cs="Arial"/>
          <w:sz w:val="20"/>
          <w:szCs w:val="20"/>
          <w:lang w:eastAsia="hr-HR"/>
        </w:rPr>
        <w:t>Općinsko</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vijeće</w:t>
      </w:r>
      <w:proofErr w:type="spellEnd"/>
      <w:r w:rsidRPr="008E10FB">
        <w:rPr>
          <w:rFonts w:ascii="Verdana" w:hAnsi="Verdana" w:cs="Arial"/>
          <w:sz w:val="20"/>
          <w:szCs w:val="20"/>
          <w:lang w:eastAsia="hr-HR"/>
        </w:rPr>
        <w:t xml:space="preserve"> Općine Lasinja na 17. </w:t>
      </w:r>
      <w:proofErr w:type="spellStart"/>
      <w:r w:rsidRPr="008E10FB">
        <w:rPr>
          <w:rFonts w:ascii="Verdana" w:hAnsi="Verdana" w:cs="Arial"/>
          <w:sz w:val="20"/>
          <w:szCs w:val="20"/>
          <w:lang w:eastAsia="hr-HR"/>
        </w:rPr>
        <w:t>redovnoj</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sjednici</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održanoj</w:t>
      </w:r>
      <w:proofErr w:type="spellEnd"/>
      <w:r w:rsidRPr="008E10FB">
        <w:rPr>
          <w:rFonts w:ascii="Verdana" w:hAnsi="Verdana" w:cs="Arial"/>
          <w:sz w:val="20"/>
          <w:szCs w:val="20"/>
          <w:lang w:eastAsia="hr-HR"/>
        </w:rPr>
        <w:t xml:space="preserve"> dana 25. </w:t>
      </w:r>
      <w:proofErr w:type="spellStart"/>
      <w:r w:rsidRPr="008E10FB">
        <w:rPr>
          <w:rFonts w:ascii="Verdana" w:hAnsi="Verdana" w:cs="Arial"/>
          <w:sz w:val="20"/>
          <w:szCs w:val="20"/>
          <w:lang w:eastAsia="hr-HR"/>
        </w:rPr>
        <w:t>svibnja</w:t>
      </w:r>
      <w:proofErr w:type="spellEnd"/>
      <w:r w:rsidRPr="008E10FB">
        <w:rPr>
          <w:rFonts w:ascii="Verdana" w:hAnsi="Verdana" w:cs="Arial"/>
          <w:sz w:val="20"/>
          <w:szCs w:val="20"/>
          <w:lang w:eastAsia="hr-HR"/>
        </w:rPr>
        <w:t xml:space="preserve"> 2023. </w:t>
      </w:r>
      <w:proofErr w:type="spellStart"/>
      <w:r w:rsidRPr="008E10FB">
        <w:rPr>
          <w:rFonts w:ascii="Verdana" w:hAnsi="Verdana" w:cs="Arial"/>
          <w:sz w:val="20"/>
          <w:szCs w:val="20"/>
          <w:lang w:eastAsia="hr-HR"/>
        </w:rPr>
        <w:t>godine</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donijelo</w:t>
      </w:r>
      <w:proofErr w:type="spellEnd"/>
      <w:r w:rsidRPr="008E10FB">
        <w:rPr>
          <w:rFonts w:ascii="Verdana" w:hAnsi="Verdana" w:cs="Arial"/>
          <w:sz w:val="20"/>
          <w:szCs w:val="20"/>
          <w:lang w:eastAsia="hr-HR"/>
        </w:rPr>
        <w:t xml:space="preserve"> je</w:t>
      </w:r>
    </w:p>
    <w:p w14:paraId="6FCF1FEB" w14:textId="77777777" w:rsidR="008E10FB" w:rsidRPr="008E10FB" w:rsidRDefault="008E10FB" w:rsidP="008E10FB">
      <w:pPr>
        <w:ind w:firstLine="708"/>
        <w:jc w:val="both"/>
        <w:rPr>
          <w:rFonts w:ascii="Verdana" w:hAnsi="Verdana" w:cs="Arial"/>
          <w:sz w:val="20"/>
          <w:szCs w:val="20"/>
          <w:lang w:eastAsia="hr-HR"/>
        </w:rPr>
      </w:pPr>
    </w:p>
    <w:p w14:paraId="7808721A" w14:textId="77777777" w:rsidR="008E10FB" w:rsidRPr="006058A6" w:rsidRDefault="008E10FB" w:rsidP="00C46263">
      <w:pPr>
        <w:pStyle w:val="Heading2"/>
        <w:rPr>
          <w:sz w:val="20"/>
          <w:lang w:eastAsia="hr-HR"/>
        </w:rPr>
      </w:pPr>
      <w:bookmarkStart w:id="44" w:name="_Toc137192041"/>
      <w:r w:rsidRPr="006058A6">
        <w:rPr>
          <w:sz w:val="20"/>
          <w:lang w:eastAsia="hr-HR"/>
        </w:rPr>
        <w:t>O D L U K U</w:t>
      </w:r>
      <w:bookmarkEnd w:id="44"/>
    </w:p>
    <w:p w14:paraId="770E59D6" w14:textId="77777777" w:rsidR="008E10FB" w:rsidRPr="006058A6" w:rsidRDefault="008E10FB" w:rsidP="00C46263">
      <w:pPr>
        <w:pStyle w:val="Heading2"/>
        <w:rPr>
          <w:sz w:val="20"/>
          <w:lang w:eastAsia="hr-HR"/>
        </w:rPr>
      </w:pPr>
      <w:bookmarkStart w:id="45" w:name="_Toc137192042"/>
      <w:r w:rsidRPr="006058A6">
        <w:rPr>
          <w:sz w:val="20"/>
          <w:lang w:eastAsia="hr-HR"/>
        </w:rPr>
        <w:t xml:space="preserve">o </w:t>
      </w:r>
      <w:proofErr w:type="spellStart"/>
      <w:r w:rsidRPr="006058A6">
        <w:rPr>
          <w:sz w:val="20"/>
          <w:lang w:eastAsia="hr-HR"/>
        </w:rPr>
        <w:t>kratkoročnom</w:t>
      </w:r>
      <w:proofErr w:type="spellEnd"/>
      <w:r w:rsidRPr="006058A6">
        <w:rPr>
          <w:sz w:val="20"/>
          <w:lang w:eastAsia="hr-HR"/>
        </w:rPr>
        <w:t xml:space="preserve"> </w:t>
      </w:r>
      <w:proofErr w:type="spellStart"/>
      <w:r w:rsidRPr="006058A6">
        <w:rPr>
          <w:sz w:val="20"/>
          <w:lang w:eastAsia="hr-HR"/>
        </w:rPr>
        <w:t>zaduživanju</w:t>
      </w:r>
      <w:proofErr w:type="spellEnd"/>
      <w:r w:rsidRPr="006058A6">
        <w:rPr>
          <w:sz w:val="20"/>
          <w:lang w:eastAsia="hr-HR"/>
        </w:rPr>
        <w:t xml:space="preserve"> Općine Lasinja</w:t>
      </w:r>
      <w:bookmarkEnd w:id="45"/>
    </w:p>
    <w:p w14:paraId="7C995376" w14:textId="77777777" w:rsidR="008E10FB" w:rsidRPr="008E10FB" w:rsidRDefault="008E10FB" w:rsidP="008E10FB">
      <w:pPr>
        <w:jc w:val="center"/>
        <w:rPr>
          <w:rFonts w:ascii="Verdana" w:hAnsi="Verdana" w:cs="Arial"/>
          <w:sz w:val="20"/>
          <w:szCs w:val="20"/>
          <w:lang w:eastAsia="hr-HR"/>
        </w:rPr>
      </w:pPr>
    </w:p>
    <w:p w14:paraId="74545F41" w14:textId="77777777" w:rsidR="008E10FB" w:rsidRPr="008E10FB" w:rsidRDefault="008E10FB" w:rsidP="008E10FB">
      <w:pPr>
        <w:jc w:val="center"/>
        <w:rPr>
          <w:rFonts w:ascii="Verdana" w:hAnsi="Verdana" w:cs="Arial"/>
          <w:b/>
          <w:sz w:val="20"/>
          <w:szCs w:val="20"/>
          <w:lang w:eastAsia="hr-HR"/>
        </w:rPr>
      </w:pPr>
      <w:proofErr w:type="spellStart"/>
      <w:r w:rsidRPr="008E10FB">
        <w:rPr>
          <w:rFonts w:ascii="Verdana" w:hAnsi="Verdana" w:cs="Arial"/>
          <w:b/>
          <w:sz w:val="20"/>
          <w:szCs w:val="20"/>
          <w:lang w:eastAsia="hr-HR"/>
        </w:rPr>
        <w:t>Članak</w:t>
      </w:r>
      <w:proofErr w:type="spellEnd"/>
      <w:r w:rsidRPr="008E10FB">
        <w:rPr>
          <w:rFonts w:ascii="Verdana" w:hAnsi="Verdana" w:cs="Arial"/>
          <w:b/>
          <w:sz w:val="20"/>
          <w:szCs w:val="20"/>
          <w:lang w:eastAsia="hr-HR"/>
        </w:rPr>
        <w:t xml:space="preserve"> 1.</w:t>
      </w:r>
    </w:p>
    <w:p w14:paraId="63D7235E" w14:textId="77777777" w:rsidR="008E10FB" w:rsidRPr="008E10FB" w:rsidRDefault="008E10FB" w:rsidP="008E10FB">
      <w:pPr>
        <w:jc w:val="both"/>
        <w:rPr>
          <w:rFonts w:ascii="Verdana" w:hAnsi="Verdana" w:cs="Arial"/>
          <w:sz w:val="20"/>
          <w:szCs w:val="20"/>
          <w:lang w:eastAsia="hr-HR"/>
        </w:rPr>
      </w:pPr>
      <w:r w:rsidRPr="008E10FB">
        <w:rPr>
          <w:rFonts w:ascii="Verdana" w:hAnsi="Verdana" w:cs="Arial"/>
          <w:sz w:val="20"/>
          <w:szCs w:val="20"/>
          <w:lang w:eastAsia="hr-HR"/>
        </w:rPr>
        <w:tab/>
      </w:r>
      <w:proofErr w:type="spellStart"/>
      <w:r w:rsidRPr="008E10FB">
        <w:rPr>
          <w:rFonts w:ascii="Verdana" w:hAnsi="Verdana" w:cs="Arial"/>
          <w:sz w:val="20"/>
          <w:szCs w:val="20"/>
          <w:lang w:eastAsia="hr-HR"/>
        </w:rPr>
        <w:t>Odobrava</w:t>
      </w:r>
      <w:proofErr w:type="spellEnd"/>
      <w:r w:rsidRPr="008E10FB">
        <w:rPr>
          <w:rFonts w:ascii="Verdana" w:hAnsi="Verdana" w:cs="Arial"/>
          <w:sz w:val="20"/>
          <w:szCs w:val="20"/>
          <w:lang w:eastAsia="hr-HR"/>
        </w:rPr>
        <w:t xml:space="preserve"> se </w:t>
      </w:r>
      <w:proofErr w:type="spellStart"/>
      <w:r w:rsidRPr="008E10FB">
        <w:rPr>
          <w:rFonts w:ascii="Verdana" w:hAnsi="Verdana" w:cs="Arial"/>
          <w:sz w:val="20"/>
          <w:szCs w:val="20"/>
          <w:lang w:eastAsia="hr-HR"/>
        </w:rPr>
        <w:t>kratkoročno</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zaduživanje</w:t>
      </w:r>
      <w:proofErr w:type="spellEnd"/>
      <w:r w:rsidRPr="008E10FB">
        <w:rPr>
          <w:rFonts w:ascii="Verdana" w:hAnsi="Verdana" w:cs="Arial"/>
          <w:sz w:val="20"/>
          <w:szCs w:val="20"/>
          <w:lang w:eastAsia="hr-HR"/>
        </w:rPr>
        <w:t xml:space="preserve"> Općine Lasinja do </w:t>
      </w:r>
      <w:proofErr w:type="spellStart"/>
      <w:r w:rsidRPr="008E10FB">
        <w:rPr>
          <w:rFonts w:ascii="Verdana" w:hAnsi="Verdana" w:cs="Arial"/>
          <w:sz w:val="20"/>
          <w:szCs w:val="20"/>
          <w:lang w:eastAsia="hr-HR"/>
        </w:rPr>
        <w:t>najviše</w:t>
      </w:r>
      <w:proofErr w:type="spellEnd"/>
      <w:r w:rsidRPr="008E10FB">
        <w:rPr>
          <w:rFonts w:ascii="Verdana" w:hAnsi="Verdana" w:cs="Arial"/>
          <w:sz w:val="20"/>
          <w:szCs w:val="20"/>
          <w:lang w:eastAsia="hr-HR"/>
        </w:rPr>
        <w:t xml:space="preserve"> 60.000,00 </w:t>
      </w:r>
      <w:proofErr w:type="spellStart"/>
      <w:r w:rsidRPr="008E10FB">
        <w:rPr>
          <w:rFonts w:ascii="Verdana" w:hAnsi="Verdana" w:cs="Arial"/>
          <w:sz w:val="20"/>
          <w:szCs w:val="20"/>
          <w:lang w:eastAsia="hr-HR"/>
        </w:rPr>
        <w:t>eura</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slovima</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šezdesettisuća</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eura</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uzimanjem</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kratkoročnog</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kunskog</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kredita</w:t>
      </w:r>
      <w:proofErr w:type="spellEnd"/>
      <w:r w:rsidRPr="008E10FB">
        <w:rPr>
          <w:rFonts w:ascii="Verdana" w:hAnsi="Verdana" w:cs="Arial"/>
          <w:sz w:val="20"/>
          <w:szCs w:val="20"/>
          <w:lang w:eastAsia="hr-HR"/>
        </w:rPr>
        <w:t xml:space="preserve"> po </w:t>
      </w:r>
      <w:proofErr w:type="spellStart"/>
      <w:r w:rsidRPr="008E10FB">
        <w:rPr>
          <w:rFonts w:ascii="Verdana" w:hAnsi="Verdana" w:cs="Arial"/>
          <w:sz w:val="20"/>
          <w:szCs w:val="20"/>
          <w:lang w:eastAsia="hr-HR"/>
        </w:rPr>
        <w:t>principu</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dopuštenog</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prekoračenja</w:t>
      </w:r>
      <w:proofErr w:type="spellEnd"/>
      <w:r w:rsidRPr="008E10FB">
        <w:rPr>
          <w:rFonts w:ascii="Verdana" w:hAnsi="Verdana" w:cs="Arial"/>
          <w:sz w:val="20"/>
          <w:szCs w:val="20"/>
          <w:lang w:eastAsia="hr-HR"/>
        </w:rPr>
        <w:t xml:space="preserve"> po </w:t>
      </w:r>
      <w:proofErr w:type="spellStart"/>
      <w:r w:rsidRPr="008E10FB">
        <w:rPr>
          <w:rFonts w:ascii="Verdana" w:hAnsi="Verdana" w:cs="Arial"/>
          <w:sz w:val="20"/>
          <w:szCs w:val="20"/>
          <w:lang w:eastAsia="hr-HR"/>
        </w:rPr>
        <w:t>poslovnom</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računu</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kod</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Privredne</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banke</w:t>
      </w:r>
      <w:proofErr w:type="spellEnd"/>
      <w:r w:rsidRPr="008E10FB">
        <w:rPr>
          <w:rFonts w:ascii="Verdana" w:hAnsi="Verdana" w:cs="Arial"/>
          <w:sz w:val="20"/>
          <w:szCs w:val="20"/>
          <w:lang w:eastAsia="hr-HR"/>
        </w:rPr>
        <w:t xml:space="preserve"> Zagreb </w:t>
      </w:r>
      <w:proofErr w:type="spellStart"/>
      <w:r w:rsidRPr="008E10FB">
        <w:rPr>
          <w:rFonts w:ascii="Verdana" w:hAnsi="Verdana" w:cs="Arial"/>
          <w:sz w:val="20"/>
          <w:szCs w:val="20"/>
          <w:lang w:eastAsia="hr-HR"/>
        </w:rPr>
        <w:t>d.d.</w:t>
      </w:r>
      <w:proofErr w:type="spellEnd"/>
    </w:p>
    <w:p w14:paraId="4F74B692" w14:textId="77777777" w:rsidR="008E10FB" w:rsidRPr="008E10FB" w:rsidRDefault="008E10FB" w:rsidP="008E10FB">
      <w:pPr>
        <w:rPr>
          <w:rFonts w:ascii="Verdana" w:hAnsi="Verdana" w:cs="Arial"/>
          <w:sz w:val="20"/>
          <w:szCs w:val="20"/>
          <w:lang w:eastAsia="hr-HR"/>
        </w:rPr>
      </w:pPr>
    </w:p>
    <w:p w14:paraId="4B8CEEAF" w14:textId="77777777" w:rsidR="008E10FB" w:rsidRPr="008E10FB" w:rsidRDefault="008E10FB" w:rsidP="008E10FB">
      <w:pPr>
        <w:jc w:val="center"/>
        <w:rPr>
          <w:rFonts w:ascii="Verdana" w:hAnsi="Verdana" w:cs="Arial"/>
          <w:b/>
          <w:sz w:val="20"/>
          <w:szCs w:val="20"/>
          <w:lang w:eastAsia="hr-HR"/>
        </w:rPr>
      </w:pPr>
      <w:proofErr w:type="spellStart"/>
      <w:r w:rsidRPr="008E10FB">
        <w:rPr>
          <w:rFonts w:ascii="Verdana" w:hAnsi="Verdana" w:cs="Arial"/>
          <w:b/>
          <w:sz w:val="20"/>
          <w:szCs w:val="20"/>
          <w:lang w:eastAsia="hr-HR"/>
        </w:rPr>
        <w:t>Članak</w:t>
      </w:r>
      <w:proofErr w:type="spellEnd"/>
      <w:r w:rsidRPr="008E10FB">
        <w:rPr>
          <w:rFonts w:ascii="Verdana" w:hAnsi="Verdana" w:cs="Arial"/>
          <w:b/>
          <w:sz w:val="20"/>
          <w:szCs w:val="20"/>
          <w:lang w:eastAsia="hr-HR"/>
        </w:rPr>
        <w:t xml:space="preserve"> 2.</w:t>
      </w:r>
    </w:p>
    <w:p w14:paraId="78AD7BC6" w14:textId="77777777" w:rsidR="008E10FB" w:rsidRPr="008E10FB" w:rsidRDefault="008E10FB" w:rsidP="008E10FB">
      <w:pPr>
        <w:jc w:val="both"/>
        <w:rPr>
          <w:rFonts w:ascii="Verdana" w:hAnsi="Verdana" w:cs="Arial"/>
          <w:sz w:val="20"/>
          <w:szCs w:val="20"/>
          <w:lang w:eastAsia="hr-HR"/>
        </w:rPr>
      </w:pPr>
      <w:r w:rsidRPr="008E10FB">
        <w:rPr>
          <w:rFonts w:ascii="Verdana" w:hAnsi="Verdana" w:cs="Arial"/>
          <w:sz w:val="20"/>
          <w:szCs w:val="20"/>
          <w:lang w:eastAsia="hr-HR"/>
        </w:rPr>
        <w:tab/>
        <w:t xml:space="preserve">O </w:t>
      </w:r>
      <w:proofErr w:type="spellStart"/>
      <w:r w:rsidRPr="008E10FB">
        <w:rPr>
          <w:rFonts w:ascii="Verdana" w:hAnsi="Verdana" w:cs="Arial"/>
          <w:sz w:val="20"/>
          <w:szCs w:val="20"/>
          <w:lang w:eastAsia="hr-HR"/>
        </w:rPr>
        <w:t>međusobnim</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pravima</w:t>
      </w:r>
      <w:proofErr w:type="spellEnd"/>
      <w:r w:rsidRPr="008E10FB">
        <w:rPr>
          <w:rFonts w:ascii="Verdana" w:hAnsi="Verdana" w:cs="Arial"/>
          <w:sz w:val="20"/>
          <w:szCs w:val="20"/>
          <w:lang w:eastAsia="hr-HR"/>
        </w:rPr>
        <w:t xml:space="preserve"> i </w:t>
      </w:r>
      <w:proofErr w:type="spellStart"/>
      <w:r w:rsidRPr="008E10FB">
        <w:rPr>
          <w:rFonts w:ascii="Verdana" w:hAnsi="Verdana" w:cs="Arial"/>
          <w:sz w:val="20"/>
          <w:szCs w:val="20"/>
          <w:lang w:eastAsia="hr-HR"/>
        </w:rPr>
        <w:t>obvezama</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između</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kreditora</w:t>
      </w:r>
      <w:proofErr w:type="spellEnd"/>
      <w:r w:rsidRPr="008E10FB">
        <w:rPr>
          <w:rFonts w:ascii="Verdana" w:hAnsi="Verdana" w:cs="Arial"/>
          <w:sz w:val="20"/>
          <w:szCs w:val="20"/>
          <w:lang w:eastAsia="hr-HR"/>
        </w:rPr>
        <w:t xml:space="preserve"> i </w:t>
      </w:r>
      <w:proofErr w:type="spellStart"/>
      <w:r w:rsidRPr="008E10FB">
        <w:rPr>
          <w:rFonts w:ascii="Verdana" w:hAnsi="Verdana" w:cs="Arial"/>
          <w:sz w:val="20"/>
          <w:szCs w:val="20"/>
          <w:lang w:eastAsia="hr-HR"/>
        </w:rPr>
        <w:t>korisnika</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kredita</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iz</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točke</w:t>
      </w:r>
      <w:proofErr w:type="spellEnd"/>
      <w:r w:rsidRPr="008E10FB">
        <w:rPr>
          <w:rFonts w:ascii="Verdana" w:hAnsi="Verdana" w:cs="Arial"/>
          <w:sz w:val="20"/>
          <w:szCs w:val="20"/>
          <w:lang w:eastAsia="hr-HR"/>
        </w:rPr>
        <w:t xml:space="preserve"> 1. </w:t>
      </w:r>
      <w:proofErr w:type="spellStart"/>
      <w:r w:rsidRPr="008E10FB">
        <w:rPr>
          <w:rFonts w:ascii="Verdana" w:hAnsi="Verdana" w:cs="Arial"/>
          <w:sz w:val="20"/>
          <w:szCs w:val="20"/>
          <w:lang w:eastAsia="hr-HR"/>
        </w:rPr>
        <w:t>ove</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Odluke</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zaključiti</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će</w:t>
      </w:r>
      <w:proofErr w:type="spellEnd"/>
      <w:r w:rsidRPr="008E10FB">
        <w:rPr>
          <w:rFonts w:ascii="Verdana" w:hAnsi="Verdana" w:cs="Arial"/>
          <w:sz w:val="20"/>
          <w:szCs w:val="20"/>
          <w:lang w:eastAsia="hr-HR"/>
        </w:rPr>
        <w:t xml:space="preserve"> se </w:t>
      </w:r>
      <w:proofErr w:type="spellStart"/>
      <w:r w:rsidRPr="008E10FB">
        <w:rPr>
          <w:rFonts w:ascii="Verdana" w:hAnsi="Verdana" w:cs="Arial"/>
          <w:sz w:val="20"/>
          <w:szCs w:val="20"/>
          <w:lang w:eastAsia="hr-HR"/>
        </w:rPr>
        <w:t>Ugovor</w:t>
      </w:r>
      <w:proofErr w:type="spellEnd"/>
      <w:r w:rsidRPr="008E10FB">
        <w:rPr>
          <w:rFonts w:ascii="Verdana" w:hAnsi="Verdana" w:cs="Arial"/>
          <w:sz w:val="20"/>
          <w:szCs w:val="20"/>
          <w:lang w:eastAsia="hr-HR"/>
        </w:rPr>
        <w:t xml:space="preserve"> o </w:t>
      </w:r>
      <w:proofErr w:type="spellStart"/>
      <w:r w:rsidRPr="008E10FB">
        <w:rPr>
          <w:rFonts w:ascii="Verdana" w:hAnsi="Verdana" w:cs="Arial"/>
          <w:sz w:val="20"/>
          <w:szCs w:val="20"/>
          <w:lang w:eastAsia="hr-HR"/>
        </w:rPr>
        <w:t>kreditu</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prema</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uvjetima</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iz</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indikativne</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ponude</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Privredne</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banke</w:t>
      </w:r>
      <w:proofErr w:type="spellEnd"/>
      <w:r w:rsidRPr="008E10FB">
        <w:rPr>
          <w:rFonts w:ascii="Verdana" w:hAnsi="Verdana" w:cs="Arial"/>
          <w:sz w:val="20"/>
          <w:szCs w:val="20"/>
          <w:lang w:eastAsia="hr-HR"/>
        </w:rPr>
        <w:t xml:space="preserve"> Zagreb </w:t>
      </w:r>
      <w:proofErr w:type="spellStart"/>
      <w:r w:rsidRPr="008E10FB">
        <w:rPr>
          <w:rFonts w:ascii="Verdana" w:hAnsi="Verdana" w:cs="Arial"/>
          <w:sz w:val="20"/>
          <w:szCs w:val="20"/>
          <w:lang w:eastAsia="hr-HR"/>
        </w:rPr>
        <w:t>koja</w:t>
      </w:r>
      <w:proofErr w:type="spellEnd"/>
      <w:r w:rsidRPr="008E10FB">
        <w:rPr>
          <w:rFonts w:ascii="Verdana" w:hAnsi="Verdana" w:cs="Arial"/>
          <w:sz w:val="20"/>
          <w:szCs w:val="20"/>
          <w:lang w:eastAsia="hr-HR"/>
        </w:rPr>
        <w:t xml:space="preserve"> je </w:t>
      </w:r>
      <w:proofErr w:type="spellStart"/>
      <w:r w:rsidRPr="008E10FB">
        <w:rPr>
          <w:rFonts w:ascii="Verdana" w:hAnsi="Verdana" w:cs="Arial"/>
          <w:sz w:val="20"/>
          <w:szCs w:val="20"/>
          <w:lang w:eastAsia="hr-HR"/>
        </w:rPr>
        <w:t>sastavni</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dio</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ove</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Odluke</w:t>
      </w:r>
      <w:proofErr w:type="spellEnd"/>
      <w:r w:rsidRPr="008E10FB">
        <w:rPr>
          <w:rFonts w:ascii="Verdana" w:hAnsi="Verdana" w:cs="Arial"/>
          <w:sz w:val="20"/>
          <w:szCs w:val="20"/>
          <w:lang w:eastAsia="hr-HR"/>
        </w:rPr>
        <w:t>.</w:t>
      </w:r>
    </w:p>
    <w:p w14:paraId="327250B8" w14:textId="77777777" w:rsidR="008E10FB" w:rsidRPr="008E10FB" w:rsidRDefault="008E10FB" w:rsidP="008E10FB">
      <w:pPr>
        <w:rPr>
          <w:rFonts w:ascii="Verdana" w:hAnsi="Verdana" w:cs="Arial"/>
          <w:sz w:val="20"/>
          <w:szCs w:val="20"/>
          <w:lang w:eastAsia="hr-HR"/>
        </w:rPr>
      </w:pPr>
    </w:p>
    <w:p w14:paraId="668F6AFF" w14:textId="77777777" w:rsidR="008E10FB" w:rsidRPr="008E10FB" w:rsidRDefault="008E10FB" w:rsidP="008E10FB">
      <w:pPr>
        <w:jc w:val="center"/>
        <w:rPr>
          <w:rFonts w:ascii="Verdana" w:hAnsi="Verdana" w:cs="Arial"/>
          <w:b/>
          <w:sz w:val="20"/>
          <w:szCs w:val="20"/>
          <w:lang w:eastAsia="hr-HR"/>
        </w:rPr>
      </w:pPr>
      <w:proofErr w:type="spellStart"/>
      <w:r w:rsidRPr="008E10FB">
        <w:rPr>
          <w:rFonts w:ascii="Verdana" w:hAnsi="Verdana" w:cs="Arial"/>
          <w:b/>
          <w:sz w:val="20"/>
          <w:szCs w:val="20"/>
          <w:lang w:eastAsia="hr-HR"/>
        </w:rPr>
        <w:t>Članak</w:t>
      </w:r>
      <w:proofErr w:type="spellEnd"/>
      <w:r w:rsidRPr="008E10FB">
        <w:rPr>
          <w:rFonts w:ascii="Verdana" w:hAnsi="Verdana" w:cs="Arial"/>
          <w:b/>
          <w:sz w:val="20"/>
          <w:szCs w:val="20"/>
          <w:lang w:eastAsia="hr-HR"/>
        </w:rPr>
        <w:t xml:space="preserve"> 3.</w:t>
      </w:r>
    </w:p>
    <w:p w14:paraId="2708B5C5" w14:textId="77777777" w:rsidR="008E10FB" w:rsidRPr="008E10FB" w:rsidRDefault="008E10FB" w:rsidP="008E10FB">
      <w:pPr>
        <w:jc w:val="both"/>
        <w:rPr>
          <w:rFonts w:ascii="Verdana" w:hAnsi="Verdana" w:cs="Arial"/>
          <w:sz w:val="20"/>
          <w:szCs w:val="20"/>
          <w:lang w:eastAsia="hr-HR"/>
        </w:rPr>
      </w:pPr>
      <w:r w:rsidRPr="008E10FB">
        <w:rPr>
          <w:rFonts w:ascii="Verdana" w:hAnsi="Verdana" w:cs="Arial"/>
          <w:sz w:val="20"/>
          <w:szCs w:val="20"/>
          <w:lang w:eastAsia="hr-HR"/>
        </w:rPr>
        <w:tab/>
      </w:r>
      <w:proofErr w:type="spellStart"/>
      <w:r w:rsidRPr="008E10FB">
        <w:rPr>
          <w:rFonts w:ascii="Verdana" w:hAnsi="Verdana" w:cs="Arial"/>
          <w:sz w:val="20"/>
          <w:szCs w:val="20"/>
          <w:lang w:eastAsia="hr-HR"/>
        </w:rPr>
        <w:t>Kratkoročni</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kunski</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kredit</w:t>
      </w:r>
      <w:proofErr w:type="spellEnd"/>
      <w:r w:rsidRPr="008E10FB">
        <w:rPr>
          <w:rFonts w:ascii="Verdana" w:hAnsi="Verdana" w:cs="Arial"/>
          <w:sz w:val="20"/>
          <w:szCs w:val="20"/>
          <w:lang w:eastAsia="hr-HR"/>
        </w:rPr>
        <w:t xml:space="preserve"> – </w:t>
      </w:r>
      <w:proofErr w:type="spellStart"/>
      <w:r w:rsidRPr="008E10FB">
        <w:rPr>
          <w:rFonts w:ascii="Verdana" w:hAnsi="Verdana" w:cs="Arial"/>
          <w:sz w:val="20"/>
          <w:szCs w:val="20"/>
          <w:lang w:eastAsia="hr-HR"/>
        </w:rPr>
        <w:t>dopušteno</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prekoračenje</w:t>
      </w:r>
      <w:proofErr w:type="spellEnd"/>
      <w:r w:rsidRPr="008E10FB">
        <w:rPr>
          <w:rFonts w:ascii="Verdana" w:hAnsi="Verdana" w:cs="Arial"/>
          <w:sz w:val="20"/>
          <w:szCs w:val="20"/>
          <w:lang w:eastAsia="hr-HR"/>
        </w:rPr>
        <w:t xml:space="preserve"> po </w:t>
      </w:r>
      <w:proofErr w:type="spellStart"/>
      <w:r w:rsidRPr="008E10FB">
        <w:rPr>
          <w:rFonts w:ascii="Verdana" w:hAnsi="Verdana" w:cs="Arial"/>
          <w:sz w:val="20"/>
          <w:szCs w:val="20"/>
          <w:lang w:eastAsia="hr-HR"/>
        </w:rPr>
        <w:t>poslovnom</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računu</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koristiti</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će</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ako</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dođe</w:t>
      </w:r>
      <w:proofErr w:type="spellEnd"/>
      <w:r w:rsidRPr="008E10FB">
        <w:rPr>
          <w:rFonts w:ascii="Verdana" w:hAnsi="Verdana" w:cs="Arial"/>
          <w:sz w:val="20"/>
          <w:szCs w:val="20"/>
          <w:lang w:eastAsia="hr-HR"/>
        </w:rPr>
        <w:t xml:space="preserve"> do </w:t>
      </w:r>
      <w:proofErr w:type="spellStart"/>
      <w:r w:rsidRPr="008E10FB">
        <w:rPr>
          <w:rFonts w:ascii="Verdana" w:hAnsi="Verdana" w:cs="Arial"/>
          <w:sz w:val="20"/>
          <w:szCs w:val="20"/>
          <w:lang w:eastAsia="hr-HR"/>
        </w:rPr>
        <w:t>jaza</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zbog</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različite</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dinamike</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priljeva</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sredstava</w:t>
      </w:r>
      <w:proofErr w:type="spellEnd"/>
      <w:r w:rsidRPr="008E10FB">
        <w:rPr>
          <w:rFonts w:ascii="Verdana" w:hAnsi="Verdana" w:cs="Arial"/>
          <w:sz w:val="20"/>
          <w:szCs w:val="20"/>
          <w:lang w:eastAsia="hr-HR"/>
        </w:rPr>
        <w:t xml:space="preserve"> i </w:t>
      </w:r>
      <w:proofErr w:type="spellStart"/>
      <w:r w:rsidRPr="008E10FB">
        <w:rPr>
          <w:rFonts w:ascii="Verdana" w:hAnsi="Verdana" w:cs="Arial"/>
          <w:sz w:val="20"/>
          <w:szCs w:val="20"/>
          <w:lang w:eastAsia="hr-HR"/>
        </w:rPr>
        <w:t>dospijeća</w:t>
      </w:r>
      <w:proofErr w:type="spellEnd"/>
      <w:r w:rsidRPr="008E10FB">
        <w:rPr>
          <w:rFonts w:ascii="Verdana" w:hAnsi="Verdana" w:cs="Arial"/>
          <w:sz w:val="20"/>
          <w:szCs w:val="20"/>
          <w:lang w:eastAsia="hr-HR"/>
        </w:rPr>
        <w:t xml:space="preserve"> </w:t>
      </w:r>
      <w:proofErr w:type="spellStart"/>
      <w:r w:rsidRPr="008E10FB">
        <w:rPr>
          <w:rFonts w:ascii="Verdana" w:hAnsi="Verdana" w:cs="Arial"/>
          <w:sz w:val="20"/>
          <w:szCs w:val="20"/>
          <w:lang w:eastAsia="hr-HR"/>
        </w:rPr>
        <w:t>obveza</w:t>
      </w:r>
      <w:proofErr w:type="spellEnd"/>
      <w:r w:rsidRPr="008E10FB">
        <w:rPr>
          <w:rFonts w:ascii="Verdana" w:hAnsi="Verdana" w:cs="Arial"/>
          <w:sz w:val="20"/>
          <w:szCs w:val="20"/>
          <w:lang w:eastAsia="hr-HR"/>
        </w:rPr>
        <w:t xml:space="preserve">. </w:t>
      </w:r>
    </w:p>
    <w:p w14:paraId="14320715" w14:textId="77777777" w:rsidR="008E10FB" w:rsidRPr="008E10FB" w:rsidRDefault="008E10FB" w:rsidP="008E10FB">
      <w:pPr>
        <w:tabs>
          <w:tab w:val="left" w:pos="709"/>
        </w:tabs>
        <w:jc w:val="both"/>
        <w:rPr>
          <w:rFonts w:ascii="Verdana" w:hAnsi="Verdana" w:cs="Arial"/>
          <w:sz w:val="20"/>
          <w:szCs w:val="20"/>
          <w:lang w:eastAsia="hr-HR"/>
        </w:rPr>
      </w:pPr>
      <w:r w:rsidRPr="008E10FB">
        <w:rPr>
          <w:rFonts w:ascii="Verdana" w:hAnsi="Verdana" w:cs="Arial"/>
          <w:sz w:val="20"/>
          <w:szCs w:val="20"/>
          <w:lang w:eastAsia="hr-HR"/>
        </w:rPr>
        <w:tab/>
      </w:r>
    </w:p>
    <w:p w14:paraId="5E46732A" w14:textId="77777777" w:rsidR="008E10FB" w:rsidRPr="008E10FB" w:rsidRDefault="008E10FB" w:rsidP="008E10FB">
      <w:pPr>
        <w:jc w:val="center"/>
        <w:rPr>
          <w:rFonts w:ascii="Verdana" w:hAnsi="Verdana" w:cs="Arial"/>
          <w:b/>
          <w:sz w:val="20"/>
          <w:szCs w:val="20"/>
          <w:lang w:eastAsia="hr-HR"/>
        </w:rPr>
      </w:pPr>
      <w:proofErr w:type="spellStart"/>
      <w:r w:rsidRPr="008E10FB">
        <w:rPr>
          <w:rFonts w:ascii="Verdana" w:hAnsi="Verdana" w:cs="Arial"/>
          <w:b/>
          <w:sz w:val="20"/>
          <w:szCs w:val="20"/>
          <w:lang w:eastAsia="hr-HR"/>
        </w:rPr>
        <w:t>Članak</w:t>
      </w:r>
      <w:proofErr w:type="spellEnd"/>
      <w:r w:rsidRPr="008E10FB">
        <w:rPr>
          <w:rFonts w:ascii="Verdana" w:hAnsi="Verdana" w:cs="Arial"/>
          <w:b/>
          <w:sz w:val="20"/>
          <w:szCs w:val="20"/>
          <w:lang w:eastAsia="hr-HR"/>
        </w:rPr>
        <w:t xml:space="preserve"> 4.</w:t>
      </w:r>
    </w:p>
    <w:p w14:paraId="4FBCF77C" w14:textId="77777777" w:rsidR="008E10FB" w:rsidRPr="008E10FB" w:rsidRDefault="008E10FB" w:rsidP="008E10FB">
      <w:pPr>
        <w:jc w:val="both"/>
        <w:rPr>
          <w:rFonts w:ascii="Verdana" w:hAnsi="Verdana" w:cs="Arial"/>
          <w:sz w:val="20"/>
          <w:szCs w:val="20"/>
        </w:rPr>
      </w:pPr>
      <w:r w:rsidRPr="008E10FB">
        <w:rPr>
          <w:rFonts w:ascii="Verdana" w:hAnsi="Verdana" w:cs="Arial"/>
          <w:sz w:val="20"/>
          <w:szCs w:val="20"/>
        </w:rPr>
        <w:lastRenderedPageBreak/>
        <w:tab/>
      </w:r>
      <w:proofErr w:type="spellStart"/>
      <w:r w:rsidRPr="008E10FB">
        <w:rPr>
          <w:rFonts w:ascii="Verdana" w:hAnsi="Verdana" w:cs="Arial"/>
          <w:sz w:val="20"/>
          <w:szCs w:val="20"/>
        </w:rPr>
        <w:t>Ovlašćuje</w:t>
      </w:r>
      <w:proofErr w:type="spellEnd"/>
      <w:r w:rsidRPr="008E10FB">
        <w:rPr>
          <w:rFonts w:ascii="Verdana" w:hAnsi="Verdana" w:cs="Arial"/>
          <w:sz w:val="20"/>
          <w:szCs w:val="20"/>
        </w:rPr>
        <w:t xml:space="preserve"> se </w:t>
      </w:r>
      <w:proofErr w:type="spellStart"/>
      <w:r w:rsidRPr="008E10FB">
        <w:rPr>
          <w:rFonts w:ascii="Verdana" w:hAnsi="Verdana" w:cs="Arial"/>
          <w:sz w:val="20"/>
          <w:szCs w:val="20"/>
        </w:rPr>
        <w:t>općinski</w:t>
      </w:r>
      <w:proofErr w:type="spellEnd"/>
      <w:r w:rsidRPr="008E10FB">
        <w:rPr>
          <w:rFonts w:ascii="Verdana" w:hAnsi="Verdana" w:cs="Arial"/>
          <w:sz w:val="20"/>
          <w:szCs w:val="20"/>
        </w:rPr>
        <w:t xml:space="preserve"> načelnik Općine Lasinja da </w:t>
      </w:r>
      <w:proofErr w:type="spellStart"/>
      <w:r w:rsidRPr="008E10FB">
        <w:rPr>
          <w:rFonts w:ascii="Verdana" w:hAnsi="Verdana" w:cs="Arial"/>
          <w:sz w:val="20"/>
          <w:szCs w:val="20"/>
        </w:rPr>
        <w:t>zaključi</w:t>
      </w:r>
      <w:proofErr w:type="spellEnd"/>
      <w:r w:rsidRPr="008E10FB">
        <w:rPr>
          <w:rFonts w:ascii="Verdana" w:hAnsi="Verdana" w:cs="Arial"/>
          <w:sz w:val="20"/>
          <w:szCs w:val="20"/>
        </w:rPr>
        <w:t xml:space="preserve"> </w:t>
      </w:r>
      <w:proofErr w:type="spellStart"/>
      <w:r w:rsidRPr="008E10FB">
        <w:rPr>
          <w:rFonts w:ascii="Verdana" w:hAnsi="Verdana" w:cs="Arial"/>
          <w:sz w:val="20"/>
          <w:szCs w:val="20"/>
        </w:rPr>
        <w:t>ugovor</w:t>
      </w:r>
      <w:proofErr w:type="spellEnd"/>
      <w:r w:rsidRPr="008E10FB">
        <w:rPr>
          <w:rFonts w:ascii="Verdana" w:hAnsi="Verdana" w:cs="Arial"/>
          <w:sz w:val="20"/>
          <w:szCs w:val="20"/>
        </w:rPr>
        <w:t xml:space="preserve"> o </w:t>
      </w:r>
      <w:proofErr w:type="spellStart"/>
      <w:r w:rsidRPr="008E10FB">
        <w:rPr>
          <w:rFonts w:ascii="Verdana" w:hAnsi="Verdana" w:cs="Arial"/>
          <w:sz w:val="20"/>
          <w:szCs w:val="20"/>
        </w:rPr>
        <w:t>kratkoročnom</w:t>
      </w:r>
      <w:proofErr w:type="spellEnd"/>
      <w:r w:rsidRPr="008E10FB">
        <w:rPr>
          <w:rFonts w:ascii="Verdana" w:hAnsi="Verdana" w:cs="Arial"/>
          <w:sz w:val="20"/>
          <w:szCs w:val="20"/>
        </w:rPr>
        <w:t xml:space="preserve"> </w:t>
      </w:r>
      <w:proofErr w:type="spellStart"/>
      <w:r w:rsidRPr="008E10FB">
        <w:rPr>
          <w:rFonts w:ascii="Verdana" w:hAnsi="Verdana" w:cs="Arial"/>
          <w:sz w:val="20"/>
          <w:szCs w:val="20"/>
        </w:rPr>
        <w:t>kunskom</w:t>
      </w:r>
      <w:proofErr w:type="spellEnd"/>
      <w:r w:rsidRPr="008E10FB">
        <w:rPr>
          <w:rFonts w:ascii="Verdana" w:hAnsi="Verdana" w:cs="Arial"/>
          <w:sz w:val="20"/>
          <w:szCs w:val="20"/>
        </w:rPr>
        <w:t xml:space="preserve"> </w:t>
      </w:r>
      <w:proofErr w:type="spellStart"/>
      <w:r w:rsidRPr="008E10FB">
        <w:rPr>
          <w:rFonts w:ascii="Verdana" w:hAnsi="Verdana" w:cs="Arial"/>
          <w:sz w:val="20"/>
          <w:szCs w:val="20"/>
        </w:rPr>
        <w:t>kreditu</w:t>
      </w:r>
      <w:proofErr w:type="spellEnd"/>
      <w:r w:rsidRPr="008E10FB">
        <w:rPr>
          <w:rFonts w:ascii="Verdana" w:hAnsi="Verdana" w:cs="Arial"/>
          <w:sz w:val="20"/>
          <w:szCs w:val="20"/>
        </w:rPr>
        <w:t xml:space="preserve"> - </w:t>
      </w:r>
      <w:proofErr w:type="spellStart"/>
      <w:r w:rsidRPr="008E10FB">
        <w:rPr>
          <w:rFonts w:ascii="Verdana" w:hAnsi="Verdana" w:cs="Arial"/>
          <w:sz w:val="20"/>
          <w:szCs w:val="20"/>
        </w:rPr>
        <w:t>dopuštenom</w:t>
      </w:r>
      <w:proofErr w:type="spellEnd"/>
      <w:r w:rsidRPr="008E10FB">
        <w:rPr>
          <w:rFonts w:ascii="Verdana" w:hAnsi="Verdana" w:cs="Arial"/>
          <w:sz w:val="20"/>
          <w:szCs w:val="20"/>
        </w:rPr>
        <w:t xml:space="preserve"> </w:t>
      </w:r>
      <w:proofErr w:type="spellStart"/>
      <w:r w:rsidRPr="008E10FB">
        <w:rPr>
          <w:rFonts w:ascii="Verdana" w:hAnsi="Verdana" w:cs="Arial"/>
          <w:sz w:val="20"/>
          <w:szCs w:val="20"/>
        </w:rPr>
        <w:t>prekoračenju</w:t>
      </w:r>
      <w:proofErr w:type="spellEnd"/>
      <w:r w:rsidRPr="008E10FB">
        <w:rPr>
          <w:rFonts w:ascii="Verdana" w:hAnsi="Verdana" w:cs="Arial"/>
          <w:sz w:val="20"/>
          <w:szCs w:val="20"/>
        </w:rPr>
        <w:t xml:space="preserve"> po </w:t>
      </w:r>
      <w:proofErr w:type="spellStart"/>
      <w:r w:rsidRPr="008E10FB">
        <w:rPr>
          <w:rFonts w:ascii="Verdana" w:hAnsi="Verdana" w:cs="Arial"/>
          <w:sz w:val="20"/>
          <w:szCs w:val="20"/>
        </w:rPr>
        <w:t>poslovnom</w:t>
      </w:r>
      <w:proofErr w:type="spellEnd"/>
      <w:r w:rsidRPr="008E10FB">
        <w:rPr>
          <w:rFonts w:ascii="Verdana" w:hAnsi="Verdana" w:cs="Arial"/>
          <w:sz w:val="20"/>
          <w:szCs w:val="20"/>
        </w:rPr>
        <w:t xml:space="preserve"> </w:t>
      </w:r>
      <w:proofErr w:type="spellStart"/>
      <w:r w:rsidRPr="008E10FB">
        <w:rPr>
          <w:rFonts w:ascii="Verdana" w:hAnsi="Verdana" w:cs="Arial"/>
          <w:sz w:val="20"/>
          <w:szCs w:val="20"/>
        </w:rPr>
        <w:t>računu</w:t>
      </w:r>
      <w:proofErr w:type="spellEnd"/>
      <w:r w:rsidRPr="008E10FB">
        <w:rPr>
          <w:rFonts w:ascii="Verdana" w:hAnsi="Verdana" w:cs="Arial"/>
          <w:sz w:val="20"/>
          <w:szCs w:val="20"/>
        </w:rPr>
        <w:t xml:space="preserve">, s </w:t>
      </w:r>
      <w:proofErr w:type="spellStart"/>
      <w:r w:rsidRPr="008E10FB">
        <w:rPr>
          <w:rFonts w:ascii="Verdana" w:hAnsi="Verdana" w:cs="Arial"/>
          <w:sz w:val="20"/>
          <w:szCs w:val="20"/>
        </w:rPr>
        <w:t>Privrednom</w:t>
      </w:r>
      <w:proofErr w:type="spellEnd"/>
      <w:r w:rsidRPr="008E10FB">
        <w:rPr>
          <w:rFonts w:ascii="Verdana" w:hAnsi="Verdana" w:cs="Arial"/>
          <w:sz w:val="20"/>
          <w:szCs w:val="20"/>
        </w:rPr>
        <w:t xml:space="preserve"> </w:t>
      </w:r>
      <w:proofErr w:type="spellStart"/>
      <w:r w:rsidRPr="008E10FB">
        <w:rPr>
          <w:rFonts w:ascii="Verdana" w:hAnsi="Verdana" w:cs="Arial"/>
          <w:sz w:val="20"/>
          <w:szCs w:val="20"/>
        </w:rPr>
        <w:t>bankom</w:t>
      </w:r>
      <w:proofErr w:type="spellEnd"/>
      <w:r w:rsidRPr="008E10FB">
        <w:rPr>
          <w:rFonts w:ascii="Verdana" w:hAnsi="Verdana" w:cs="Arial"/>
          <w:sz w:val="20"/>
          <w:szCs w:val="20"/>
        </w:rPr>
        <w:t xml:space="preserve"> Zagreb </w:t>
      </w:r>
      <w:proofErr w:type="spellStart"/>
      <w:r w:rsidRPr="008E10FB">
        <w:rPr>
          <w:rFonts w:ascii="Verdana" w:hAnsi="Verdana" w:cs="Arial"/>
          <w:sz w:val="20"/>
          <w:szCs w:val="20"/>
        </w:rPr>
        <w:t>d.d.</w:t>
      </w:r>
      <w:proofErr w:type="spellEnd"/>
    </w:p>
    <w:p w14:paraId="1F6F3919" w14:textId="77777777" w:rsidR="008E10FB" w:rsidRPr="008E10FB" w:rsidRDefault="008E10FB" w:rsidP="008E10FB">
      <w:pPr>
        <w:jc w:val="center"/>
        <w:rPr>
          <w:rFonts w:ascii="Verdana" w:hAnsi="Verdana" w:cs="Arial"/>
          <w:sz w:val="20"/>
          <w:szCs w:val="20"/>
        </w:rPr>
      </w:pPr>
      <w:proofErr w:type="spellStart"/>
      <w:r w:rsidRPr="008E10FB">
        <w:rPr>
          <w:rFonts w:ascii="Verdana" w:hAnsi="Verdana" w:cs="Arial"/>
          <w:b/>
          <w:sz w:val="20"/>
          <w:szCs w:val="20"/>
        </w:rPr>
        <w:t>Članak</w:t>
      </w:r>
      <w:proofErr w:type="spellEnd"/>
      <w:r w:rsidRPr="008E10FB">
        <w:rPr>
          <w:rFonts w:ascii="Verdana" w:hAnsi="Verdana" w:cs="Arial"/>
          <w:b/>
          <w:sz w:val="20"/>
          <w:szCs w:val="20"/>
        </w:rPr>
        <w:t xml:space="preserve"> 5.</w:t>
      </w:r>
    </w:p>
    <w:p w14:paraId="08EE40E3" w14:textId="77777777" w:rsidR="008E10FB" w:rsidRPr="008E10FB" w:rsidRDefault="008E10FB" w:rsidP="008E10FB">
      <w:pPr>
        <w:jc w:val="both"/>
        <w:rPr>
          <w:rFonts w:ascii="Verdana" w:hAnsi="Verdana" w:cs="Arial"/>
          <w:sz w:val="20"/>
          <w:szCs w:val="20"/>
        </w:rPr>
      </w:pPr>
      <w:r w:rsidRPr="008E10FB">
        <w:rPr>
          <w:rFonts w:ascii="Verdana" w:hAnsi="Verdana" w:cs="Arial"/>
          <w:sz w:val="20"/>
          <w:szCs w:val="20"/>
        </w:rPr>
        <w:tab/>
        <w:t xml:space="preserve">Ova </w:t>
      </w:r>
      <w:proofErr w:type="spellStart"/>
      <w:r w:rsidRPr="008E10FB">
        <w:rPr>
          <w:rFonts w:ascii="Verdana" w:hAnsi="Verdana" w:cs="Arial"/>
          <w:sz w:val="20"/>
          <w:szCs w:val="20"/>
        </w:rPr>
        <w:t>Odluka</w:t>
      </w:r>
      <w:proofErr w:type="spellEnd"/>
      <w:r w:rsidRPr="008E10FB">
        <w:rPr>
          <w:rFonts w:ascii="Verdana" w:hAnsi="Verdana" w:cs="Arial"/>
          <w:sz w:val="20"/>
          <w:szCs w:val="20"/>
        </w:rPr>
        <w:t xml:space="preserve"> stupa </w:t>
      </w:r>
      <w:proofErr w:type="spellStart"/>
      <w:r w:rsidRPr="008E10FB">
        <w:rPr>
          <w:rFonts w:ascii="Verdana" w:hAnsi="Verdana" w:cs="Arial"/>
          <w:sz w:val="20"/>
          <w:szCs w:val="20"/>
        </w:rPr>
        <w:t>na</w:t>
      </w:r>
      <w:proofErr w:type="spellEnd"/>
      <w:r w:rsidRPr="008E10FB">
        <w:rPr>
          <w:rFonts w:ascii="Verdana" w:hAnsi="Verdana" w:cs="Arial"/>
          <w:sz w:val="20"/>
          <w:szCs w:val="20"/>
        </w:rPr>
        <w:t xml:space="preserve"> </w:t>
      </w:r>
      <w:proofErr w:type="spellStart"/>
      <w:r w:rsidRPr="008E10FB">
        <w:rPr>
          <w:rFonts w:ascii="Verdana" w:hAnsi="Verdana" w:cs="Arial"/>
          <w:sz w:val="20"/>
          <w:szCs w:val="20"/>
        </w:rPr>
        <w:t>snagu</w:t>
      </w:r>
      <w:proofErr w:type="spellEnd"/>
      <w:r w:rsidRPr="008E10FB">
        <w:rPr>
          <w:rFonts w:ascii="Verdana" w:hAnsi="Verdana" w:cs="Arial"/>
          <w:sz w:val="20"/>
          <w:szCs w:val="20"/>
        </w:rPr>
        <w:t xml:space="preserve"> </w:t>
      </w:r>
      <w:proofErr w:type="spellStart"/>
      <w:r w:rsidRPr="008E10FB">
        <w:rPr>
          <w:rFonts w:ascii="Verdana" w:hAnsi="Verdana" w:cs="Arial"/>
          <w:sz w:val="20"/>
          <w:szCs w:val="20"/>
        </w:rPr>
        <w:t>osmog</w:t>
      </w:r>
      <w:proofErr w:type="spellEnd"/>
      <w:r w:rsidRPr="008E10FB">
        <w:rPr>
          <w:rFonts w:ascii="Verdana" w:hAnsi="Verdana" w:cs="Arial"/>
          <w:sz w:val="20"/>
          <w:szCs w:val="20"/>
        </w:rPr>
        <w:t xml:space="preserve"> dana od dana </w:t>
      </w:r>
      <w:proofErr w:type="spellStart"/>
      <w:r w:rsidRPr="008E10FB">
        <w:rPr>
          <w:rFonts w:ascii="Verdana" w:hAnsi="Verdana" w:cs="Arial"/>
          <w:sz w:val="20"/>
          <w:szCs w:val="20"/>
        </w:rPr>
        <w:t>objave</w:t>
      </w:r>
      <w:proofErr w:type="spellEnd"/>
      <w:r w:rsidRPr="008E10FB">
        <w:rPr>
          <w:rFonts w:ascii="Verdana" w:hAnsi="Verdana" w:cs="Arial"/>
          <w:sz w:val="20"/>
          <w:szCs w:val="20"/>
        </w:rPr>
        <w:t xml:space="preserve"> u </w:t>
      </w:r>
      <w:proofErr w:type="spellStart"/>
      <w:r w:rsidRPr="008E10FB">
        <w:rPr>
          <w:rFonts w:ascii="Verdana" w:hAnsi="Verdana" w:cs="Arial"/>
          <w:sz w:val="20"/>
          <w:szCs w:val="20"/>
        </w:rPr>
        <w:t>Glasniku</w:t>
      </w:r>
      <w:proofErr w:type="spellEnd"/>
      <w:r w:rsidRPr="008E10FB">
        <w:rPr>
          <w:rFonts w:ascii="Verdana" w:hAnsi="Verdana" w:cs="Arial"/>
          <w:sz w:val="20"/>
          <w:szCs w:val="20"/>
        </w:rPr>
        <w:t xml:space="preserve"> Općine Lasinja.</w:t>
      </w:r>
    </w:p>
    <w:p w14:paraId="592CA7AE" w14:textId="77777777" w:rsidR="008E10FB" w:rsidRDefault="008E10FB" w:rsidP="00D7780C">
      <w:pPr>
        <w:jc w:val="both"/>
        <w:rPr>
          <w:rFonts w:ascii="Verdana" w:hAnsi="Verdana"/>
          <w:sz w:val="20"/>
          <w:szCs w:val="20"/>
        </w:rPr>
      </w:pPr>
    </w:p>
    <w:p w14:paraId="305098EE" w14:textId="7D32D73B" w:rsidR="006E605E" w:rsidRPr="00A94596" w:rsidRDefault="008E10FB" w:rsidP="008E10FB">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w:t>
      </w:r>
      <w:r w:rsidR="006E605E">
        <w:rPr>
          <w:rFonts w:ascii="Verdana" w:hAnsi="Verdana"/>
          <w:sz w:val="20"/>
          <w:szCs w:val="20"/>
        </w:rPr>
        <w:t>3</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sidR="006E605E">
        <w:rPr>
          <w:rFonts w:ascii="Verdana" w:hAnsi="Verdana"/>
          <w:sz w:val="20"/>
          <w:szCs w:val="20"/>
        </w:rPr>
        <w:t>5</w:t>
      </w:r>
    </w:p>
    <w:p w14:paraId="28284FB5" w14:textId="77777777" w:rsidR="008E10FB" w:rsidRPr="00A94596" w:rsidRDefault="008E10FB" w:rsidP="008E10FB">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2</w:t>
      </w:r>
    </w:p>
    <w:p w14:paraId="2D86A866" w14:textId="77777777" w:rsidR="008E10FB" w:rsidRPr="008E10FB" w:rsidRDefault="008E10FB" w:rsidP="008E10FB">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21F71C23" w14:textId="77777777" w:rsidR="008E10FB" w:rsidRDefault="008E10FB" w:rsidP="008E10FB">
      <w:pPr>
        <w:jc w:val="left"/>
        <w:rPr>
          <w:rFonts w:ascii="Verdana" w:hAnsi="Verdana"/>
          <w:b/>
          <w:sz w:val="20"/>
          <w:szCs w:val="20"/>
          <w:lang w:val="de-DE"/>
        </w:rPr>
      </w:pPr>
      <w:r>
        <w:rPr>
          <w:rFonts w:ascii="Verdana" w:hAnsi="Verdana"/>
          <w:b/>
          <w:sz w:val="20"/>
          <w:szCs w:val="20"/>
          <w:lang w:val="de-DE"/>
        </w:rPr>
        <w:t xml:space="preserve">                                                                                                                               PREDSJEDNIK OPĆINSKOG VIJEĆA</w:t>
      </w:r>
    </w:p>
    <w:p w14:paraId="1FFF1E58" w14:textId="77777777" w:rsidR="008E10FB" w:rsidRDefault="008E10FB" w:rsidP="008E10FB">
      <w:pPr>
        <w:jc w:val="both"/>
        <w:rPr>
          <w:rFonts w:ascii="Verdana" w:hAnsi="Verdana" w:cs="Arial"/>
          <w:sz w:val="20"/>
          <w:szCs w:val="20"/>
          <w:lang w:val="de-DE"/>
        </w:rPr>
      </w:pPr>
      <w:r>
        <w:rPr>
          <w:rFonts w:ascii="Verdana" w:hAnsi="Verdana" w:cs="Arial"/>
          <w:sz w:val="20"/>
          <w:szCs w:val="20"/>
          <w:lang w:val="de-DE"/>
        </w:rPr>
        <w:t xml:space="preserve">                                                                                                                                 Matija Prigorac, mag.educ.hist.</w:t>
      </w:r>
    </w:p>
    <w:p w14:paraId="4A641B90" w14:textId="77777777" w:rsidR="006E605E" w:rsidRDefault="006E605E" w:rsidP="00D7780C">
      <w:pPr>
        <w:jc w:val="both"/>
        <w:rPr>
          <w:rFonts w:ascii="Verdana" w:hAnsi="Verdana"/>
          <w:sz w:val="20"/>
          <w:szCs w:val="20"/>
        </w:rPr>
      </w:pPr>
      <w:r>
        <w:rPr>
          <w:rFonts w:ascii="Verdana" w:hAnsi="Verdana"/>
          <w:sz w:val="20"/>
          <w:szCs w:val="20"/>
        </w:rPr>
        <w:t>__________________________________________________________________________________________________________________</w:t>
      </w:r>
    </w:p>
    <w:p w14:paraId="2FE7A078" w14:textId="77777777" w:rsidR="006E605E" w:rsidRDefault="006E605E" w:rsidP="00D7780C">
      <w:pPr>
        <w:jc w:val="both"/>
        <w:rPr>
          <w:rFonts w:ascii="Verdana" w:hAnsi="Verdana"/>
          <w:sz w:val="20"/>
          <w:szCs w:val="20"/>
        </w:rPr>
      </w:pPr>
    </w:p>
    <w:p w14:paraId="63107CB1" w14:textId="77777777" w:rsidR="006E605E" w:rsidRDefault="006E605E" w:rsidP="00D7780C">
      <w:pPr>
        <w:jc w:val="both"/>
        <w:rPr>
          <w:rFonts w:ascii="Verdana" w:hAnsi="Verdana"/>
          <w:sz w:val="20"/>
          <w:szCs w:val="20"/>
        </w:rPr>
      </w:pPr>
    </w:p>
    <w:p w14:paraId="21DAE02D" w14:textId="77777777" w:rsidR="006E605E" w:rsidRPr="006E605E" w:rsidRDefault="006E605E" w:rsidP="006E605E">
      <w:pPr>
        <w:ind w:firstLine="708"/>
        <w:jc w:val="both"/>
        <w:rPr>
          <w:rFonts w:ascii="Verdana" w:hAnsi="Verdana" w:cs="Arial"/>
          <w:sz w:val="20"/>
          <w:szCs w:val="20"/>
          <w:lang w:eastAsia="hr-HR"/>
        </w:rPr>
      </w:pPr>
      <w:r w:rsidRPr="006E605E">
        <w:rPr>
          <w:rFonts w:ascii="Verdana" w:hAnsi="Verdana" w:cs="Arial"/>
          <w:sz w:val="20"/>
          <w:szCs w:val="20"/>
          <w:lang w:eastAsia="hr-HR"/>
        </w:rPr>
        <w:t xml:space="preserve">Na </w:t>
      </w:r>
      <w:proofErr w:type="spellStart"/>
      <w:r w:rsidRPr="006E605E">
        <w:rPr>
          <w:rFonts w:ascii="Verdana" w:hAnsi="Verdana" w:cs="Arial"/>
          <w:sz w:val="20"/>
          <w:szCs w:val="20"/>
          <w:lang w:eastAsia="hr-HR"/>
        </w:rPr>
        <w:t>temelju</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članka</w:t>
      </w:r>
      <w:proofErr w:type="spellEnd"/>
      <w:r w:rsidRPr="006E605E">
        <w:rPr>
          <w:rFonts w:ascii="Verdana" w:hAnsi="Verdana" w:cs="Arial"/>
          <w:sz w:val="20"/>
          <w:szCs w:val="20"/>
          <w:lang w:eastAsia="hr-HR"/>
        </w:rPr>
        <w:t xml:space="preserve"> 118. i 119. </w:t>
      </w:r>
      <w:proofErr w:type="spellStart"/>
      <w:r w:rsidRPr="006E605E">
        <w:rPr>
          <w:rFonts w:ascii="Verdana" w:hAnsi="Verdana" w:cs="Arial"/>
          <w:sz w:val="20"/>
          <w:szCs w:val="20"/>
          <w:lang w:eastAsia="hr-HR"/>
        </w:rPr>
        <w:t>Zakona</w:t>
      </w:r>
      <w:proofErr w:type="spellEnd"/>
      <w:r w:rsidRPr="006E605E">
        <w:rPr>
          <w:rFonts w:ascii="Verdana" w:hAnsi="Verdana" w:cs="Arial"/>
          <w:sz w:val="20"/>
          <w:szCs w:val="20"/>
          <w:lang w:eastAsia="hr-HR"/>
        </w:rPr>
        <w:t xml:space="preserve"> o </w:t>
      </w:r>
      <w:proofErr w:type="spellStart"/>
      <w:r w:rsidRPr="006E605E">
        <w:rPr>
          <w:rFonts w:ascii="Verdana" w:hAnsi="Verdana" w:cs="Arial"/>
          <w:sz w:val="20"/>
          <w:szCs w:val="20"/>
          <w:lang w:eastAsia="hr-HR"/>
        </w:rPr>
        <w:t>proračunu</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Narodne</w:t>
      </w:r>
      <w:proofErr w:type="spellEnd"/>
      <w:r w:rsidRPr="006E605E">
        <w:rPr>
          <w:rFonts w:ascii="Verdana" w:hAnsi="Verdana" w:cs="Arial"/>
          <w:sz w:val="20"/>
          <w:szCs w:val="20"/>
          <w:lang w:eastAsia="hr-HR"/>
        </w:rPr>
        <w:t xml:space="preserve"> </w:t>
      </w:r>
      <w:proofErr w:type="gramStart"/>
      <w:r w:rsidRPr="006E605E">
        <w:rPr>
          <w:rFonts w:ascii="Verdana" w:hAnsi="Verdana" w:cs="Arial"/>
          <w:sz w:val="20"/>
          <w:szCs w:val="20"/>
          <w:lang w:eastAsia="hr-HR"/>
        </w:rPr>
        <w:t xml:space="preserve">novine“ </w:t>
      </w:r>
      <w:proofErr w:type="spellStart"/>
      <w:r w:rsidRPr="006E605E">
        <w:rPr>
          <w:rFonts w:ascii="Verdana" w:hAnsi="Verdana" w:cs="Arial"/>
          <w:sz w:val="20"/>
          <w:szCs w:val="20"/>
          <w:lang w:eastAsia="hr-HR"/>
        </w:rPr>
        <w:t>broj</w:t>
      </w:r>
      <w:proofErr w:type="spellEnd"/>
      <w:proofErr w:type="gramEnd"/>
      <w:r w:rsidRPr="006E605E">
        <w:rPr>
          <w:rFonts w:ascii="Verdana" w:hAnsi="Verdana" w:cs="Arial"/>
          <w:sz w:val="20"/>
          <w:szCs w:val="20"/>
          <w:lang w:eastAsia="hr-HR"/>
        </w:rPr>
        <w:t xml:space="preserve"> 144/21) i </w:t>
      </w:r>
      <w:proofErr w:type="spellStart"/>
      <w:r w:rsidRPr="006E605E">
        <w:rPr>
          <w:rFonts w:ascii="Verdana" w:hAnsi="Verdana" w:cs="Arial"/>
          <w:sz w:val="20"/>
          <w:szCs w:val="20"/>
          <w:lang w:eastAsia="hr-HR"/>
        </w:rPr>
        <w:t>članka</w:t>
      </w:r>
      <w:proofErr w:type="spellEnd"/>
      <w:r w:rsidRPr="006E605E">
        <w:rPr>
          <w:rFonts w:ascii="Verdana" w:hAnsi="Verdana" w:cs="Arial"/>
          <w:sz w:val="20"/>
          <w:szCs w:val="20"/>
          <w:lang w:eastAsia="hr-HR"/>
        </w:rPr>
        <w:t xml:space="preserve"> 34. </w:t>
      </w:r>
      <w:proofErr w:type="spellStart"/>
      <w:r w:rsidRPr="006E605E">
        <w:rPr>
          <w:rFonts w:ascii="Verdana" w:hAnsi="Verdana" w:cs="Arial"/>
          <w:sz w:val="20"/>
          <w:szCs w:val="20"/>
          <w:lang w:eastAsia="hr-HR"/>
        </w:rPr>
        <w:t>Statuta</w:t>
      </w:r>
      <w:proofErr w:type="spellEnd"/>
      <w:r w:rsidRPr="006E605E">
        <w:rPr>
          <w:rFonts w:ascii="Verdana" w:hAnsi="Verdana" w:cs="Arial"/>
          <w:sz w:val="20"/>
          <w:szCs w:val="20"/>
          <w:lang w:eastAsia="hr-HR"/>
        </w:rPr>
        <w:t xml:space="preserve"> Općine Lasinja („</w:t>
      </w:r>
      <w:proofErr w:type="spellStart"/>
      <w:r w:rsidRPr="006E605E">
        <w:rPr>
          <w:rFonts w:ascii="Verdana" w:hAnsi="Verdana" w:cs="Arial"/>
          <w:sz w:val="20"/>
          <w:szCs w:val="20"/>
          <w:lang w:eastAsia="hr-HR"/>
        </w:rPr>
        <w:t>Glasnik</w:t>
      </w:r>
      <w:proofErr w:type="spellEnd"/>
      <w:r w:rsidRPr="006E605E">
        <w:rPr>
          <w:rFonts w:ascii="Verdana" w:hAnsi="Verdana" w:cs="Arial"/>
          <w:sz w:val="20"/>
          <w:szCs w:val="20"/>
          <w:lang w:eastAsia="hr-HR"/>
        </w:rPr>
        <w:t xml:space="preserve"> Općine </w:t>
      </w:r>
      <w:proofErr w:type="gramStart"/>
      <w:r w:rsidRPr="006E605E">
        <w:rPr>
          <w:rFonts w:ascii="Verdana" w:hAnsi="Verdana" w:cs="Arial"/>
          <w:sz w:val="20"/>
          <w:szCs w:val="20"/>
          <w:lang w:eastAsia="hr-HR"/>
        </w:rPr>
        <w:t xml:space="preserve">Lasinja“ </w:t>
      </w:r>
      <w:proofErr w:type="spellStart"/>
      <w:r w:rsidRPr="006E605E">
        <w:rPr>
          <w:rFonts w:ascii="Verdana" w:hAnsi="Verdana" w:cs="Arial"/>
          <w:sz w:val="20"/>
          <w:szCs w:val="20"/>
          <w:lang w:eastAsia="hr-HR"/>
        </w:rPr>
        <w:t>broj</w:t>
      </w:r>
      <w:proofErr w:type="spellEnd"/>
      <w:proofErr w:type="gramEnd"/>
      <w:r w:rsidRPr="006E605E">
        <w:rPr>
          <w:rFonts w:ascii="Verdana" w:hAnsi="Verdana" w:cs="Arial"/>
          <w:sz w:val="20"/>
          <w:szCs w:val="20"/>
          <w:lang w:eastAsia="hr-HR"/>
        </w:rPr>
        <w:t xml:space="preserve"> 01/18, 1/20 i 1/21), </w:t>
      </w:r>
      <w:proofErr w:type="spellStart"/>
      <w:r w:rsidRPr="006E605E">
        <w:rPr>
          <w:rFonts w:ascii="Verdana" w:hAnsi="Verdana" w:cs="Arial"/>
          <w:sz w:val="20"/>
          <w:szCs w:val="20"/>
          <w:lang w:eastAsia="hr-HR"/>
        </w:rPr>
        <w:t>Općinsko</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vijeće</w:t>
      </w:r>
      <w:proofErr w:type="spellEnd"/>
      <w:r w:rsidRPr="006E605E">
        <w:rPr>
          <w:rFonts w:ascii="Verdana" w:hAnsi="Verdana" w:cs="Arial"/>
          <w:sz w:val="20"/>
          <w:szCs w:val="20"/>
          <w:lang w:eastAsia="hr-HR"/>
        </w:rPr>
        <w:t xml:space="preserve"> Općine Lasinja na 17. </w:t>
      </w:r>
      <w:proofErr w:type="spellStart"/>
      <w:r w:rsidRPr="006E605E">
        <w:rPr>
          <w:rFonts w:ascii="Verdana" w:hAnsi="Verdana" w:cs="Arial"/>
          <w:sz w:val="20"/>
          <w:szCs w:val="20"/>
          <w:lang w:eastAsia="hr-HR"/>
        </w:rPr>
        <w:t>redovnoj</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sjednici</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održanoj</w:t>
      </w:r>
      <w:proofErr w:type="spellEnd"/>
      <w:r w:rsidRPr="006E605E">
        <w:rPr>
          <w:rFonts w:ascii="Verdana" w:hAnsi="Verdana" w:cs="Arial"/>
          <w:sz w:val="20"/>
          <w:szCs w:val="20"/>
          <w:lang w:eastAsia="hr-HR"/>
        </w:rPr>
        <w:t xml:space="preserve"> dana 25. </w:t>
      </w:r>
      <w:proofErr w:type="spellStart"/>
      <w:r w:rsidRPr="006E605E">
        <w:rPr>
          <w:rFonts w:ascii="Verdana" w:hAnsi="Verdana" w:cs="Arial"/>
          <w:sz w:val="20"/>
          <w:szCs w:val="20"/>
          <w:lang w:eastAsia="hr-HR"/>
        </w:rPr>
        <w:t>svibnja</w:t>
      </w:r>
      <w:proofErr w:type="spellEnd"/>
      <w:r w:rsidRPr="006E605E">
        <w:rPr>
          <w:rFonts w:ascii="Verdana" w:hAnsi="Verdana" w:cs="Arial"/>
          <w:sz w:val="20"/>
          <w:szCs w:val="20"/>
          <w:lang w:eastAsia="hr-HR"/>
        </w:rPr>
        <w:t xml:space="preserve"> 2023. </w:t>
      </w:r>
      <w:proofErr w:type="spellStart"/>
      <w:r w:rsidRPr="006E605E">
        <w:rPr>
          <w:rFonts w:ascii="Verdana" w:hAnsi="Verdana" w:cs="Arial"/>
          <w:sz w:val="20"/>
          <w:szCs w:val="20"/>
          <w:lang w:eastAsia="hr-HR"/>
        </w:rPr>
        <w:t>godine</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donijelo</w:t>
      </w:r>
      <w:proofErr w:type="spellEnd"/>
      <w:r w:rsidRPr="006E605E">
        <w:rPr>
          <w:rFonts w:ascii="Verdana" w:hAnsi="Verdana" w:cs="Arial"/>
          <w:sz w:val="20"/>
          <w:szCs w:val="20"/>
          <w:lang w:eastAsia="hr-HR"/>
        </w:rPr>
        <w:t xml:space="preserve"> je</w:t>
      </w:r>
    </w:p>
    <w:p w14:paraId="64D6D09F" w14:textId="77777777" w:rsidR="006E605E" w:rsidRPr="006E605E" w:rsidRDefault="006E605E" w:rsidP="006E605E">
      <w:pPr>
        <w:ind w:firstLine="708"/>
        <w:jc w:val="both"/>
        <w:rPr>
          <w:rFonts w:ascii="Verdana" w:hAnsi="Verdana" w:cs="Arial"/>
          <w:sz w:val="20"/>
          <w:szCs w:val="20"/>
          <w:lang w:eastAsia="hr-HR"/>
        </w:rPr>
      </w:pPr>
    </w:p>
    <w:p w14:paraId="200E5F65" w14:textId="77777777" w:rsidR="006E605E" w:rsidRPr="006058A6" w:rsidRDefault="006E605E" w:rsidP="00C46263">
      <w:pPr>
        <w:pStyle w:val="Heading2"/>
        <w:rPr>
          <w:sz w:val="20"/>
          <w:lang w:eastAsia="hr-HR"/>
        </w:rPr>
      </w:pPr>
      <w:bookmarkStart w:id="46" w:name="_Toc137192043"/>
      <w:r w:rsidRPr="006058A6">
        <w:rPr>
          <w:sz w:val="20"/>
          <w:lang w:eastAsia="hr-HR"/>
        </w:rPr>
        <w:t>O D L U K U</w:t>
      </w:r>
      <w:bookmarkEnd w:id="46"/>
    </w:p>
    <w:p w14:paraId="626E744A" w14:textId="77777777" w:rsidR="006E605E" w:rsidRPr="006058A6" w:rsidRDefault="006E605E" w:rsidP="00C46263">
      <w:pPr>
        <w:pStyle w:val="Heading2"/>
        <w:rPr>
          <w:sz w:val="20"/>
          <w:lang w:eastAsia="hr-HR"/>
        </w:rPr>
      </w:pPr>
      <w:bookmarkStart w:id="47" w:name="_Toc137192044"/>
      <w:r w:rsidRPr="006058A6">
        <w:rPr>
          <w:sz w:val="20"/>
          <w:lang w:eastAsia="hr-HR"/>
        </w:rPr>
        <w:t xml:space="preserve">o </w:t>
      </w:r>
      <w:proofErr w:type="spellStart"/>
      <w:r w:rsidRPr="006058A6">
        <w:rPr>
          <w:sz w:val="20"/>
          <w:lang w:eastAsia="hr-HR"/>
        </w:rPr>
        <w:t>kratkoročnom</w:t>
      </w:r>
      <w:proofErr w:type="spellEnd"/>
      <w:r w:rsidRPr="006058A6">
        <w:rPr>
          <w:sz w:val="20"/>
          <w:lang w:eastAsia="hr-HR"/>
        </w:rPr>
        <w:t xml:space="preserve"> </w:t>
      </w:r>
      <w:proofErr w:type="spellStart"/>
      <w:r w:rsidRPr="006058A6">
        <w:rPr>
          <w:sz w:val="20"/>
          <w:lang w:eastAsia="hr-HR"/>
        </w:rPr>
        <w:t>zaduživanju</w:t>
      </w:r>
      <w:proofErr w:type="spellEnd"/>
      <w:r w:rsidRPr="006058A6">
        <w:rPr>
          <w:sz w:val="20"/>
          <w:lang w:eastAsia="hr-HR"/>
        </w:rPr>
        <w:t xml:space="preserve"> Općine Lasinja </w:t>
      </w:r>
      <w:proofErr w:type="spellStart"/>
      <w:r w:rsidRPr="006058A6">
        <w:rPr>
          <w:sz w:val="20"/>
          <w:lang w:eastAsia="hr-HR"/>
        </w:rPr>
        <w:t>zbog</w:t>
      </w:r>
      <w:proofErr w:type="spellEnd"/>
      <w:r w:rsidRPr="006058A6">
        <w:rPr>
          <w:sz w:val="20"/>
          <w:lang w:eastAsia="hr-HR"/>
        </w:rPr>
        <w:t xml:space="preserve"> </w:t>
      </w:r>
      <w:proofErr w:type="spellStart"/>
      <w:r w:rsidRPr="006058A6">
        <w:rPr>
          <w:sz w:val="20"/>
          <w:lang w:eastAsia="hr-HR"/>
        </w:rPr>
        <w:t>provedbe</w:t>
      </w:r>
      <w:proofErr w:type="spellEnd"/>
      <w:r w:rsidRPr="006058A6">
        <w:rPr>
          <w:sz w:val="20"/>
          <w:lang w:eastAsia="hr-HR"/>
        </w:rPr>
        <w:t xml:space="preserve"> </w:t>
      </w:r>
      <w:proofErr w:type="spellStart"/>
      <w:r w:rsidRPr="006058A6">
        <w:rPr>
          <w:sz w:val="20"/>
          <w:lang w:eastAsia="hr-HR"/>
        </w:rPr>
        <w:t>projekta</w:t>
      </w:r>
      <w:bookmarkEnd w:id="47"/>
      <w:proofErr w:type="spellEnd"/>
    </w:p>
    <w:p w14:paraId="4270297A" w14:textId="77777777" w:rsidR="006E605E" w:rsidRPr="006E605E" w:rsidRDefault="006E605E" w:rsidP="006E605E">
      <w:pPr>
        <w:rPr>
          <w:rFonts w:ascii="Verdana" w:hAnsi="Verdana" w:cs="Arial"/>
          <w:sz w:val="20"/>
          <w:szCs w:val="20"/>
          <w:lang w:eastAsia="hr-HR"/>
        </w:rPr>
      </w:pPr>
    </w:p>
    <w:p w14:paraId="63F40B0E" w14:textId="77777777" w:rsidR="006E605E" w:rsidRPr="006E605E" w:rsidRDefault="006E605E" w:rsidP="006E605E">
      <w:pPr>
        <w:jc w:val="center"/>
        <w:rPr>
          <w:rFonts w:ascii="Verdana" w:hAnsi="Verdana" w:cs="Arial"/>
          <w:b/>
          <w:sz w:val="20"/>
          <w:szCs w:val="20"/>
          <w:lang w:eastAsia="hr-HR"/>
        </w:rPr>
      </w:pPr>
      <w:proofErr w:type="spellStart"/>
      <w:r w:rsidRPr="006E605E">
        <w:rPr>
          <w:rFonts w:ascii="Verdana" w:hAnsi="Verdana" w:cs="Arial"/>
          <w:b/>
          <w:sz w:val="20"/>
          <w:szCs w:val="20"/>
          <w:lang w:eastAsia="hr-HR"/>
        </w:rPr>
        <w:t>Članak</w:t>
      </w:r>
      <w:proofErr w:type="spellEnd"/>
      <w:r w:rsidRPr="006E605E">
        <w:rPr>
          <w:rFonts w:ascii="Verdana" w:hAnsi="Verdana" w:cs="Arial"/>
          <w:b/>
          <w:sz w:val="20"/>
          <w:szCs w:val="20"/>
          <w:lang w:eastAsia="hr-HR"/>
        </w:rPr>
        <w:t xml:space="preserve"> 1.</w:t>
      </w:r>
    </w:p>
    <w:p w14:paraId="2458FAD8" w14:textId="77777777" w:rsidR="006E605E" w:rsidRPr="006E605E" w:rsidRDefault="006E605E" w:rsidP="006E605E">
      <w:pPr>
        <w:jc w:val="both"/>
        <w:rPr>
          <w:rFonts w:ascii="Verdana" w:hAnsi="Verdana" w:cs="Arial"/>
          <w:sz w:val="20"/>
          <w:szCs w:val="20"/>
          <w:lang w:eastAsia="hr-HR"/>
        </w:rPr>
      </w:pPr>
      <w:r w:rsidRPr="006E605E">
        <w:rPr>
          <w:rFonts w:ascii="Verdana" w:hAnsi="Verdana" w:cs="Arial"/>
          <w:sz w:val="20"/>
          <w:szCs w:val="20"/>
          <w:lang w:eastAsia="hr-HR"/>
        </w:rPr>
        <w:tab/>
      </w:r>
      <w:proofErr w:type="spellStart"/>
      <w:r w:rsidRPr="006E605E">
        <w:rPr>
          <w:rFonts w:ascii="Verdana" w:hAnsi="Verdana" w:cs="Arial"/>
          <w:sz w:val="20"/>
          <w:szCs w:val="20"/>
          <w:lang w:eastAsia="hr-HR"/>
        </w:rPr>
        <w:t>Odobrava</w:t>
      </w:r>
      <w:proofErr w:type="spellEnd"/>
      <w:r w:rsidRPr="006E605E">
        <w:rPr>
          <w:rFonts w:ascii="Verdana" w:hAnsi="Verdana" w:cs="Arial"/>
          <w:sz w:val="20"/>
          <w:szCs w:val="20"/>
          <w:lang w:eastAsia="hr-HR"/>
        </w:rPr>
        <w:t xml:space="preserve"> se </w:t>
      </w:r>
      <w:proofErr w:type="spellStart"/>
      <w:r w:rsidRPr="006E605E">
        <w:rPr>
          <w:rFonts w:ascii="Verdana" w:hAnsi="Verdana" w:cs="Arial"/>
          <w:sz w:val="20"/>
          <w:szCs w:val="20"/>
          <w:lang w:eastAsia="hr-HR"/>
        </w:rPr>
        <w:t>kratkoročno</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zaduživanje</w:t>
      </w:r>
      <w:proofErr w:type="spellEnd"/>
      <w:r w:rsidRPr="006E605E">
        <w:rPr>
          <w:rFonts w:ascii="Verdana" w:hAnsi="Verdana" w:cs="Arial"/>
          <w:sz w:val="20"/>
          <w:szCs w:val="20"/>
          <w:lang w:eastAsia="hr-HR"/>
        </w:rPr>
        <w:t xml:space="preserve"> Općine Lasinja </w:t>
      </w:r>
      <w:proofErr w:type="spellStart"/>
      <w:r w:rsidRPr="006E605E">
        <w:rPr>
          <w:rFonts w:ascii="Verdana" w:hAnsi="Verdana" w:cs="Arial"/>
          <w:sz w:val="20"/>
          <w:szCs w:val="20"/>
          <w:lang w:eastAsia="hr-HR"/>
        </w:rPr>
        <w:t>radi</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financiranja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nastalog</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jaza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zbog</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različite</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dinamike</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priljeva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sredstava</w:t>
      </w:r>
      <w:proofErr w:type="spellEnd"/>
      <w:r w:rsidRPr="006E605E">
        <w:rPr>
          <w:rFonts w:ascii="Verdana" w:hAnsi="Verdana" w:cs="Arial"/>
          <w:sz w:val="20"/>
          <w:szCs w:val="20"/>
          <w:lang w:eastAsia="hr-HR"/>
        </w:rPr>
        <w:t xml:space="preserve"> i </w:t>
      </w:r>
      <w:proofErr w:type="spellStart"/>
      <w:r w:rsidRPr="006E605E">
        <w:rPr>
          <w:rFonts w:ascii="Verdana" w:hAnsi="Verdana" w:cs="Arial"/>
          <w:sz w:val="20"/>
          <w:szCs w:val="20"/>
          <w:lang w:eastAsia="hr-HR"/>
        </w:rPr>
        <w:t>dospijeća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obveza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prilikom</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provođenja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projekta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Sanacija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nerazvrstanih</w:t>
      </w:r>
      <w:proofErr w:type="spellEnd"/>
      <w:r w:rsidRPr="006E605E">
        <w:rPr>
          <w:rFonts w:ascii="Verdana" w:hAnsi="Verdana" w:cs="Arial"/>
          <w:sz w:val="20"/>
          <w:szCs w:val="20"/>
          <w:lang w:eastAsia="hr-HR"/>
        </w:rPr>
        <w:t xml:space="preserve"> cesta NC CD-1, CD-2, CD-4 u </w:t>
      </w:r>
      <w:proofErr w:type="spellStart"/>
      <w:r w:rsidRPr="006E605E">
        <w:rPr>
          <w:rFonts w:ascii="Verdana" w:hAnsi="Verdana" w:cs="Arial"/>
          <w:sz w:val="20"/>
          <w:szCs w:val="20"/>
          <w:lang w:eastAsia="hr-HR"/>
        </w:rPr>
        <w:t>naselju</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Crna</w:t>
      </w:r>
      <w:proofErr w:type="spellEnd"/>
      <w:r w:rsidRPr="006E605E">
        <w:rPr>
          <w:rFonts w:ascii="Verdana" w:hAnsi="Verdana" w:cs="Arial"/>
          <w:sz w:val="20"/>
          <w:szCs w:val="20"/>
          <w:lang w:eastAsia="hr-HR"/>
        </w:rPr>
        <w:t xml:space="preserve"> </w:t>
      </w:r>
      <w:proofErr w:type="gramStart"/>
      <w:r w:rsidRPr="006E605E">
        <w:rPr>
          <w:rFonts w:ascii="Verdana" w:hAnsi="Verdana" w:cs="Arial"/>
          <w:sz w:val="20"/>
          <w:szCs w:val="20"/>
          <w:lang w:eastAsia="hr-HR"/>
        </w:rPr>
        <w:t>Draga“ koji</w:t>
      </w:r>
      <w:proofErr w:type="gramEnd"/>
      <w:r w:rsidRPr="006E605E">
        <w:rPr>
          <w:rFonts w:ascii="Verdana" w:hAnsi="Verdana" w:cs="Arial"/>
          <w:sz w:val="20"/>
          <w:szCs w:val="20"/>
          <w:lang w:eastAsia="hr-HR"/>
        </w:rPr>
        <w:t xml:space="preserve"> se </w:t>
      </w:r>
      <w:proofErr w:type="spellStart"/>
      <w:r w:rsidRPr="006E605E">
        <w:rPr>
          <w:rFonts w:ascii="Verdana" w:hAnsi="Verdana" w:cs="Arial"/>
          <w:sz w:val="20"/>
          <w:szCs w:val="20"/>
          <w:lang w:eastAsia="hr-HR"/>
        </w:rPr>
        <w:t>financira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bespovratnim</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financijskim</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sredstvima</w:t>
      </w:r>
      <w:proofErr w:type="spellEnd"/>
      <w:r w:rsidRPr="006E605E">
        <w:rPr>
          <w:rFonts w:ascii="Verdana" w:hAnsi="Verdana" w:cs="Arial"/>
          <w:sz w:val="20"/>
          <w:szCs w:val="20"/>
          <w:lang w:eastAsia="hr-HR"/>
        </w:rPr>
        <w:t xml:space="preserve"> u </w:t>
      </w:r>
      <w:proofErr w:type="spellStart"/>
      <w:r w:rsidRPr="006E605E">
        <w:rPr>
          <w:rFonts w:ascii="Verdana" w:hAnsi="Verdana" w:cs="Arial"/>
          <w:sz w:val="20"/>
          <w:szCs w:val="20"/>
          <w:lang w:eastAsia="hr-HR"/>
        </w:rPr>
        <w:t>iznosu</w:t>
      </w:r>
      <w:proofErr w:type="spellEnd"/>
      <w:r w:rsidRPr="006E605E">
        <w:rPr>
          <w:rFonts w:ascii="Verdana" w:hAnsi="Verdana" w:cs="Arial"/>
          <w:sz w:val="20"/>
          <w:szCs w:val="20"/>
          <w:lang w:eastAsia="hr-HR"/>
        </w:rPr>
        <w:t xml:space="preserve"> od 538.322,30 EUR </w:t>
      </w:r>
      <w:proofErr w:type="spellStart"/>
      <w:r w:rsidRPr="006E605E">
        <w:rPr>
          <w:rFonts w:ascii="Verdana" w:hAnsi="Verdana" w:cs="Arial"/>
          <w:sz w:val="20"/>
          <w:szCs w:val="20"/>
          <w:lang w:eastAsia="hr-HR"/>
        </w:rPr>
        <w:t>iz</w:t>
      </w:r>
      <w:proofErr w:type="spellEnd"/>
      <w:r w:rsidRPr="006E605E">
        <w:rPr>
          <w:rFonts w:ascii="Verdana" w:hAnsi="Verdana" w:cs="Arial"/>
          <w:sz w:val="20"/>
          <w:szCs w:val="20"/>
          <w:lang w:eastAsia="hr-HR"/>
        </w:rPr>
        <w:t xml:space="preserve"> Fonda </w:t>
      </w:r>
      <w:proofErr w:type="spellStart"/>
      <w:r w:rsidRPr="006E605E">
        <w:rPr>
          <w:rFonts w:ascii="Verdana" w:hAnsi="Verdana" w:cs="Arial"/>
          <w:sz w:val="20"/>
          <w:szCs w:val="20"/>
          <w:lang w:eastAsia="hr-HR"/>
        </w:rPr>
        <w:t>solidarnosti</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Europske</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unije</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Jednostavnom</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izravnom</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dodjelom</w:t>
      </w:r>
      <w:proofErr w:type="spellEnd"/>
      <w:r w:rsidRPr="006E605E">
        <w:rPr>
          <w:rFonts w:ascii="Verdana" w:hAnsi="Verdana" w:cs="Arial"/>
          <w:sz w:val="20"/>
          <w:szCs w:val="20"/>
          <w:lang w:eastAsia="hr-HR"/>
        </w:rPr>
        <w:t>.</w:t>
      </w:r>
    </w:p>
    <w:p w14:paraId="049BF362" w14:textId="77777777" w:rsidR="006E605E" w:rsidRPr="006E605E" w:rsidRDefault="006E605E" w:rsidP="006E605E">
      <w:pPr>
        <w:ind w:firstLine="708"/>
        <w:jc w:val="both"/>
        <w:rPr>
          <w:rFonts w:ascii="Verdana" w:hAnsi="Verdana" w:cs="Arial"/>
          <w:sz w:val="20"/>
          <w:szCs w:val="20"/>
          <w:lang w:eastAsia="hr-HR"/>
        </w:rPr>
      </w:pPr>
      <w:r w:rsidRPr="006E605E">
        <w:rPr>
          <w:rFonts w:ascii="Verdana" w:hAnsi="Verdana" w:cs="Arial"/>
          <w:sz w:val="20"/>
          <w:szCs w:val="20"/>
          <w:lang w:eastAsia="hr-HR"/>
        </w:rPr>
        <w:t xml:space="preserve">Općina Lasinja </w:t>
      </w:r>
      <w:proofErr w:type="spellStart"/>
      <w:r w:rsidRPr="006E605E">
        <w:rPr>
          <w:rFonts w:ascii="Verdana" w:hAnsi="Verdana" w:cs="Arial"/>
          <w:sz w:val="20"/>
          <w:szCs w:val="20"/>
          <w:lang w:eastAsia="hr-HR"/>
        </w:rPr>
        <w:t>kratkoročno</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će</w:t>
      </w:r>
      <w:proofErr w:type="spellEnd"/>
      <w:r w:rsidRPr="006E605E">
        <w:rPr>
          <w:rFonts w:ascii="Verdana" w:hAnsi="Verdana" w:cs="Arial"/>
          <w:sz w:val="20"/>
          <w:szCs w:val="20"/>
          <w:lang w:eastAsia="hr-HR"/>
        </w:rPr>
        <w:t xml:space="preserve"> se </w:t>
      </w:r>
      <w:proofErr w:type="spellStart"/>
      <w:r w:rsidRPr="006E605E">
        <w:rPr>
          <w:rFonts w:ascii="Verdana" w:hAnsi="Verdana" w:cs="Arial"/>
          <w:sz w:val="20"/>
          <w:szCs w:val="20"/>
          <w:lang w:eastAsia="hr-HR"/>
        </w:rPr>
        <w:t>zadužiti</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uzimanjem</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kratkoročnog</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kredita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kod</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Privredne</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banke</w:t>
      </w:r>
      <w:proofErr w:type="spellEnd"/>
      <w:r w:rsidRPr="006E605E">
        <w:rPr>
          <w:rFonts w:ascii="Verdana" w:hAnsi="Verdana" w:cs="Arial"/>
          <w:sz w:val="20"/>
          <w:szCs w:val="20"/>
          <w:lang w:eastAsia="hr-HR"/>
        </w:rPr>
        <w:t xml:space="preserve"> Zagreb </w:t>
      </w:r>
      <w:proofErr w:type="spellStart"/>
      <w:r w:rsidRPr="006E605E">
        <w:rPr>
          <w:rFonts w:ascii="Verdana" w:hAnsi="Verdana" w:cs="Arial"/>
          <w:sz w:val="20"/>
          <w:szCs w:val="20"/>
          <w:lang w:eastAsia="hr-HR"/>
        </w:rPr>
        <w:t>d.d.</w:t>
      </w:r>
      <w:proofErr w:type="spellEnd"/>
    </w:p>
    <w:p w14:paraId="6DD4B1F1" w14:textId="77777777" w:rsidR="006E605E" w:rsidRPr="006E605E" w:rsidRDefault="006E605E" w:rsidP="006E605E">
      <w:pPr>
        <w:rPr>
          <w:rFonts w:ascii="Verdana" w:hAnsi="Verdana" w:cs="Arial"/>
          <w:sz w:val="20"/>
          <w:szCs w:val="20"/>
          <w:lang w:eastAsia="hr-HR"/>
        </w:rPr>
      </w:pPr>
    </w:p>
    <w:p w14:paraId="13BB655C" w14:textId="77777777" w:rsidR="006E605E" w:rsidRPr="006E605E" w:rsidRDefault="006E605E" w:rsidP="006E605E">
      <w:pPr>
        <w:jc w:val="center"/>
        <w:rPr>
          <w:rFonts w:ascii="Verdana" w:hAnsi="Verdana" w:cs="Arial"/>
          <w:b/>
          <w:sz w:val="20"/>
          <w:szCs w:val="20"/>
          <w:lang w:eastAsia="hr-HR"/>
        </w:rPr>
      </w:pPr>
      <w:proofErr w:type="spellStart"/>
      <w:r w:rsidRPr="006E605E">
        <w:rPr>
          <w:rFonts w:ascii="Verdana" w:hAnsi="Verdana" w:cs="Arial"/>
          <w:b/>
          <w:sz w:val="20"/>
          <w:szCs w:val="20"/>
          <w:lang w:eastAsia="hr-HR"/>
        </w:rPr>
        <w:t>Članak</w:t>
      </w:r>
      <w:proofErr w:type="spellEnd"/>
      <w:r w:rsidRPr="006E605E">
        <w:rPr>
          <w:rFonts w:ascii="Verdana" w:hAnsi="Verdana" w:cs="Arial"/>
          <w:b/>
          <w:sz w:val="20"/>
          <w:szCs w:val="20"/>
          <w:lang w:eastAsia="hr-HR"/>
        </w:rPr>
        <w:t xml:space="preserve"> 2.</w:t>
      </w:r>
    </w:p>
    <w:p w14:paraId="172C492D" w14:textId="77777777" w:rsidR="006E605E" w:rsidRPr="006E605E" w:rsidRDefault="006E605E" w:rsidP="006E605E">
      <w:pPr>
        <w:jc w:val="both"/>
        <w:rPr>
          <w:rFonts w:ascii="Verdana" w:hAnsi="Verdana" w:cs="Arial"/>
          <w:sz w:val="20"/>
          <w:szCs w:val="20"/>
          <w:lang w:eastAsia="hr-HR"/>
        </w:rPr>
      </w:pPr>
      <w:r w:rsidRPr="006E605E">
        <w:rPr>
          <w:rFonts w:ascii="Verdana" w:hAnsi="Verdana" w:cs="Arial"/>
          <w:sz w:val="20"/>
          <w:szCs w:val="20"/>
          <w:lang w:eastAsia="hr-HR"/>
        </w:rPr>
        <w:tab/>
        <w:t xml:space="preserve">O </w:t>
      </w:r>
      <w:proofErr w:type="spellStart"/>
      <w:r w:rsidRPr="006E605E">
        <w:rPr>
          <w:rFonts w:ascii="Verdana" w:hAnsi="Verdana" w:cs="Arial"/>
          <w:sz w:val="20"/>
          <w:szCs w:val="20"/>
          <w:lang w:eastAsia="hr-HR"/>
        </w:rPr>
        <w:t>međusobnim</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pravima</w:t>
      </w:r>
      <w:proofErr w:type="spellEnd"/>
      <w:r w:rsidRPr="006E605E">
        <w:rPr>
          <w:rFonts w:ascii="Verdana" w:hAnsi="Verdana" w:cs="Arial"/>
          <w:sz w:val="20"/>
          <w:szCs w:val="20"/>
          <w:lang w:eastAsia="hr-HR"/>
        </w:rPr>
        <w:t xml:space="preserve"> i </w:t>
      </w:r>
      <w:proofErr w:type="spellStart"/>
      <w:r w:rsidRPr="006E605E">
        <w:rPr>
          <w:rFonts w:ascii="Verdana" w:hAnsi="Verdana" w:cs="Arial"/>
          <w:sz w:val="20"/>
          <w:szCs w:val="20"/>
          <w:lang w:eastAsia="hr-HR"/>
        </w:rPr>
        <w:t>obvezama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između</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kreditora</w:t>
      </w:r>
      <w:proofErr w:type="spellEnd"/>
      <w:r w:rsidRPr="006E605E">
        <w:rPr>
          <w:rFonts w:ascii="Verdana" w:hAnsi="Verdana" w:cs="Arial"/>
          <w:sz w:val="20"/>
          <w:szCs w:val="20"/>
          <w:lang w:eastAsia="hr-HR"/>
        </w:rPr>
        <w:t xml:space="preserve"> i </w:t>
      </w:r>
      <w:proofErr w:type="spellStart"/>
      <w:r w:rsidRPr="006E605E">
        <w:rPr>
          <w:rFonts w:ascii="Verdana" w:hAnsi="Verdana" w:cs="Arial"/>
          <w:sz w:val="20"/>
          <w:szCs w:val="20"/>
          <w:lang w:eastAsia="hr-HR"/>
        </w:rPr>
        <w:t>korisnika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kredita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iz</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točke</w:t>
      </w:r>
      <w:proofErr w:type="spellEnd"/>
      <w:r w:rsidRPr="006E605E">
        <w:rPr>
          <w:rFonts w:ascii="Verdana" w:hAnsi="Verdana" w:cs="Arial"/>
          <w:sz w:val="20"/>
          <w:szCs w:val="20"/>
          <w:lang w:eastAsia="hr-HR"/>
        </w:rPr>
        <w:t xml:space="preserve"> 1. </w:t>
      </w:r>
      <w:proofErr w:type="spellStart"/>
      <w:r w:rsidRPr="006E605E">
        <w:rPr>
          <w:rFonts w:ascii="Verdana" w:hAnsi="Verdana" w:cs="Arial"/>
          <w:sz w:val="20"/>
          <w:szCs w:val="20"/>
          <w:lang w:eastAsia="hr-HR"/>
        </w:rPr>
        <w:t>ove</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Odluke</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zaključiti</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će</w:t>
      </w:r>
      <w:proofErr w:type="spellEnd"/>
      <w:r w:rsidRPr="006E605E">
        <w:rPr>
          <w:rFonts w:ascii="Verdana" w:hAnsi="Verdana" w:cs="Arial"/>
          <w:sz w:val="20"/>
          <w:szCs w:val="20"/>
          <w:lang w:eastAsia="hr-HR"/>
        </w:rPr>
        <w:t xml:space="preserve"> se </w:t>
      </w:r>
      <w:proofErr w:type="spellStart"/>
      <w:r w:rsidRPr="006E605E">
        <w:rPr>
          <w:rFonts w:ascii="Verdana" w:hAnsi="Verdana" w:cs="Arial"/>
          <w:sz w:val="20"/>
          <w:szCs w:val="20"/>
          <w:lang w:eastAsia="hr-HR"/>
        </w:rPr>
        <w:t>Ugovor</w:t>
      </w:r>
      <w:proofErr w:type="spellEnd"/>
      <w:r w:rsidRPr="006E605E">
        <w:rPr>
          <w:rFonts w:ascii="Verdana" w:hAnsi="Verdana" w:cs="Arial"/>
          <w:sz w:val="20"/>
          <w:szCs w:val="20"/>
          <w:lang w:eastAsia="hr-HR"/>
        </w:rPr>
        <w:t xml:space="preserve"> o </w:t>
      </w:r>
      <w:proofErr w:type="spellStart"/>
      <w:r w:rsidRPr="006E605E">
        <w:rPr>
          <w:rFonts w:ascii="Verdana" w:hAnsi="Verdana" w:cs="Arial"/>
          <w:sz w:val="20"/>
          <w:szCs w:val="20"/>
          <w:lang w:eastAsia="hr-HR"/>
        </w:rPr>
        <w:t>kreditu</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prema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uvjetima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iz</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indikativne</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ponude</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Privredne</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banke</w:t>
      </w:r>
      <w:proofErr w:type="spellEnd"/>
      <w:r w:rsidRPr="006E605E">
        <w:rPr>
          <w:rFonts w:ascii="Verdana" w:hAnsi="Verdana" w:cs="Arial"/>
          <w:sz w:val="20"/>
          <w:szCs w:val="20"/>
          <w:lang w:eastAsia="hr-HR"/>
        </w:rPr>
        <w:t xml:space="preserve"> Zagreb </w:t>
      </w:r>
      <w:proofErr w:type="spellStart"/>
      <w:r w:rsidRPr="006E605E">
        <w:rPr>
          <w:rFonts w:ascii="Verdana" w:hAnsi="Verdana" w:cs="Arial"/>
          <w:sz w:val="20"/>
          <w:szCs w:val="20"/>
          <w:lang w:eastAsia="hr-HR"/>
        </w:rPr>
        <w:t>koja</w:t>
      </w:r>
      <w:proofErr w:type="spellEnd"/>
      <w:r w:rsidRPr="006E605E">
        <w:rPr>
          <w:rFonts w:ascii="Verdana" w:hAnsi="Verdana" w:cs="Arial"/>
          <w:sz w:val="20"/>
          <w:szCs w:val="20"/>
          <w:lang w:eastAsia="hr-HR"/>
        </w:rPr>
        <w:t xml:space="preserve"> je </w:t>
      </w:r>
      <w:proofErr w:type="spellStart"/>
      <w:r w:rsidRPr="006E605E">
        <w:rPr>
          <w:rFonts w:ascii="Verdana" w:hAnsi="Verdana" w:cs="Arial"/>
          <w:sz w:val="20"/>
          <w:szCs w:val="20"/>
          <w:lang w:eastAsia="hr-HR"/>
        </w:rPr>
        <w:t>sastavni</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dio</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ove</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Odluke</w:t>
      </w:r>
      <w:proofErr w:type="spellEnd"/>
      <w:r w:rsidRPr="006E605E">
        <w:rPr>
          <w:rFonts w:ascii="Verdana" w:hAnsi="Verdana" w:cs="Arial"/>
          <w:sz w:val="20"/>
          <w:szCs w:val="20"/>
          <w:lang w:eastAsia="hr-HR"/>
        </w:rPr>
        <w:t>.</w:t>
      </w:r>
    </w:p>
    <w:p w14:paraId="18FFF328" w14:textId="77777777" w:rsidR="006E605E" w:rsidRPr="006E605E" w:rsidRDefault="006E605E" w:rsidP="006E605E">
      <w:pPr>
        <w:rPr>
          <w:rFonts w:ascii="Verdana" w:hAnsi="Verdana" w:cs="Arial"/>
          <w:sz w:val="20"/>
          <w:szCs w:val="20"/>
          <w:lang w:eastAsia="hr-HR"/>
        </w:rPr>
      </w:pPr>
    </w:p>
    <w:p w14:paraId="2E1FF4AA" w14:textId="77777777" w:rsidR="006E605E" w:rsidRPr="006E605E" w:rsidRDefault="006E605E" w:rsidP="006E605E">
      <w:pPr>
        <w:jc w:val="center"/>
        <w:rPr>
          <w:rFonts w:ascii="Verdana" w:hAnsi="Verdana" w:cs="Arial"/>
          <w:b/>
          <w:sz w:val="20"/>
          <w:szCs w:val="20"/>
          <w:lang w:eastAsia="hr-HR"/>
        </w:rPr>
      </w:pPr>
      <w:proofErr w:type="spellStart"/>
      <w:r w:rsidRPr="006E605E">
        <w:rPr>
          <w:rFonts w:ascii="Verdana" w:hAnsi="Verdana" w:cs="Arial"/>
          <w:b/>
          <w:sz w:val="20"/>
          <w:szCs w:val="20"/>
          <w:lang w:eastAsia="hr-HR"/>
        </w:rPr>
        <w:t>Članak</w:t>
      </w:r>
      <w:proofErr w:type="spellEnd"/>
      <w:r w:rsidRPr="006E605E">
        <w:rPr>
          <w:rFonts w:ascii="Verdana" w:hAnsi="Verdana" w:cs="Arial"/>
          <w:b/>
          <w:sz w:val="20"/>
          <w:szCs w:val="20"/>
          <w:lang w:eastAsia="hr-HR"/>
        </w:rPr>
        <w:t xml:space="preserve"> 3.</w:t>
      </w:r>
    </w:p>
    <w:p w14:paraId="1AF9DAE7" w14:textId="77777777" w:rsidR="006E605E" w:rsidRPr="006E605E" w:rsidRDefault="006E605E" w:rsidP="006E605E">
      <w:pPr>
        <w:jc w:val="both"/>
        <w:rPr>
          <w:rFonts w:ascii="Verdana" w:hAnsi="Verdana" w:cs="Arial"/>
          <w:sz w:val="20"/>
          <w:szCs w:val="20"/>
          <w:lang w:eastAsia="hr-HR"/>
        </w:rPr>
      </w:pPr>
      <w:r w:rsidRPr="006E605E">
        <w:rPr>
          <w:rFonts w:ascii="Verdana" w:hAnsi="Verdana" w:cs="Arial"/>
          <w:sz w:val="20"/>
          <w:szCs w:val="20"/>
          <w:lang w:eastAsia="hr-HR"/>
        </w:rPr>
        <w:tab/>
      </w:r>
      <w:proofErr w:type="spellStart"/>
      <w:r w:rsidRPr="006E605E">
        <w:rPr>
          <w:rFonts w:ascii="Verdana" w:hAnsi="Verdana" w:cs="Arial"/>
          <w:sz w:val="20"/>
          <w:szCs w:val="20"/>
          <w:lang w:eastAsia="hr-HR"/>
        </w:rPr>
        <w:t>Kratkoročni</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kunski</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kredit</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koristiti</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će</w:t>
      </w:r>
      <w:proofErr w:type="spellEnd"/>
      <w:r w:rsidRPr="006E605E">
        <w:rPr>
          <w:rFonts w:ascii="Verdana" w:hAnsi="Verdana" w:cs="Arial"/>
          <w:sz w:val="20"/>
          <w:szCs w:val="20"/>
          <w:lang w:eastAsia="hr-HR"/>
        </w:rPr>
        <w:t xml:space="preserve"> za </w:t>
      </w:r>
      <w:proofErr w:type="spellStart"/>
      <w:r w:rsidRPr="006E605E">
        <w:rPr>
          <w:rFonts w:ascii="Verdana" w:hAnsi="Verdana" w:cs="Arial"/>
          <w:sz w:val="20"/>
          <w:szCs w:val="20"/>
          <w:lang w:eastAsia="hr-HR"/>
        </w:rPr>
        <w:t>podmirivanje</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obveza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nastalih</w:t>
      </w:r>
      <w:proofErr w:type="spellEnd"/>
      <w:r w:rsidRPr="006E605E">
        <w:rPr>
          <w:rFonts w:ascii="Verdana" w:hAnsi="Verdana" w:cs="Arial"/>
          <w:sz w:val="20"/>
          <w:szCs w:val="20"/>
          <w:lang w:eastAsia="hr-HR"/>
        </w:rPr>
        <w:t xml:space="preserve"> u </w:t>
      </w:r>
      <w:proofErr w:type="spellStart"/>
      <w:r w:rsidRPr="006E605E">
        <w:rPr>
          <w:rFonts w:ascii="Verdana" w:hAnsi="Verdana" w:cs="Arial"/>
          <w:sz w:val="20"/>
          <w:szCs w:val="20"/>
          <w:lang w:eastAsia="hr-HR"/>
        </w:rPr>
        <w:t>provedbi</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projekta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Sanacija</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nerazvrstanih</w:t>
      </w:r>
      <w:proofErr w:type="spellEnd"/>
      <w:r w:rsidRPr="006E605E">
        <w:rPr>
          <w:rFonts w:ascii="Verdana" w:hAnsi="Verdana" w:cs="Arial"/>
          <w:sz w:val="20"/>
          <w:szCs w:val="20"/>
          <w:lang w:eastAsia="hr-HR"/>
        </w:rPr>
        <w:t xml:space="preserve"> cesta NC CD-1, CD-2, CD-4 u </w:t>
      </w:r>
      <w:proofErr w:type="spellStart"/>
      <w:r w:rsidRPr="006E605E">
        <w:rPr>
          <w:rFonts w:ascii="Verdana" w:hAnsi="Verdana" w:cs="Arial"/>
          <w:sz w:val="20"/>
          <w:szCs w:val="20"/>
          <w:lang w:eastAsia="hr-HR"/>
        </w:rPr>
        <w:t>naselju</w:t>
      </w:r>
      <w:proofErr w:type="spellEnd"/>
      <w:r w:rsidRPr="006E605E">
        <w:rPr>
          <w:rFonts w:ascii="Verdana" w:hAnsi="Verdana" w:cs="Arial"/>
          <w:sz w:val="20"/>
          <w:szCs w:val="20"/>
          <w:lang w:eastAsia="hr-HR"/>
        </w:rPr>
        <w:t xml:space="preserve"> </w:t>
      </w:r>
      <w:proofErr w:type="spellStart"/>
      <w:r w:rsidRPr="006E605E">
        <w:rPr>
          <w:rFonts w:ascii="Verdana" w:hAnsi="Verdana" w:cs="Arial"/>
          <w:sz w:val="20"/>
          <w:szCs w:val="20"/>
          <w:lang w:eastAsia="hr-HR"/>
        </w:rPr>
        <w:t>Crna</w:t>
      </w:r>
      <w:proofErr w:type="spellEnd"/>
      <w:r w:rsidRPr="006E605E">
        <w:rPr>
          <w:rFonts w:ascii="Verdana" w:hAnsi="Verdana" w:cs="Arial"/>
          <w:sz w:val="20"/>
          <w:szCs w:val="20"/>
          <w:lang w:eastAsia="hr-HR"/>
        </w:rPr>
        <w:t xml:space="preserve"> </w:t>
      </w:r>
      <w:proofErr w:type="gramStart"/>
      <w:r w:rsidRPr="006E605E">
        <w:rPr>
          <w:rFonts w:ascii="Verdana" w:hAnsi="Verdana" w:cs="Arial"/>
          <w:sz w:val="20"/>
          <w:szCs w:val="20"/>
          <w:lang w:eastAsia="hr-HR"/>
        </w:rPr>
        <w:t>Draga“</w:t>
      </w:r>
      <w:proofErr w:type="gramEnd"/>
      <w:r w:rsidRPr="006E605E">
        <w:rPr>
          <w:rFonts w:ascii="Verdana" w:hAnsi="Verdana" w:cs="Arial"/>
          <w:sz w:val="20"/>
          <w:szCs w:val="20"/>
          <w:lang w:eastAsia="hr-HR"/>
        </w:rPr>
        <w:t>.</w:t>
      </w:r>
    </w:p>
    <w:p w14:paraId="7E4F8BC8" w14:textId="77777777" w:rsidR="006E605E" w:rsidRPr="006E605E" w:rsidRDefault="006E605E" w:rsidP="006E605E">
      <w:pPr>
        <w:jc w:val="both"/>
        <w:rPr>
          <w:rFonts w:ascii="Verdana" w:hAnsi="Verdana" w:cs="Arial"/>
          <w:sz w:val="20"/>
          <w:szCs w:val="20"/>
          <w:lang w:eastAsia="hr-HR"/>
        </w:rPr>
      </w:pPr>
      <w:r w:rsidRPr="006E605E">
        <w:rPr>
          <w:rFonts w:ascii="Verdana" w:hAnsi="Verdana" w:cs="Arial"/>
          <w:sz w:val="20"/>
          <w:szCs w:val="20"/>
          <w:lang w:eastAsia="hr-HR"/>
        </w:rPr>
        <w:tab/>
      </w:r>
    </w:p>
    <w:p w14:paraId="4CB27CE1" w14:textId="77777777" w:rsidR="006E605E" w:rsidRPr="006E605E" w:rsidRDefault="006E605E" w:rsidP="006E605E">
      <w:pPr>
        <w:jc w:val="center"/>
        <w:rPr>
          <w:rFonts w:ascii="Verdana" w:hAnsi="Verdana" w:cs="Arial"/>
          <w:b/>
          <w:sz w:val="20"/>
          <w:szCs w:val="20"/>
          <w:lang w:eastAsia="hr-HR"/>
        </w:rPr>
      </w:pPr>
      <w:proofErr w:type="spellStart"/>
      <w:r w:rsidRPr="006E605E">
        <w:rPr>
          <w:rFonts w:ascii="Verdana" w:hAnsi="Verdana" w:cs="Arial"/>
          <w:b/>
          <w:sz w:val="20"/>
          <w:szCs w:val="20"/>
          <w:lang w:eastAsia="hr-HR"/>
        </w:rPr>
        <w:t>Članak</w:t>
      </w:r>
      <w:proofErr w:type="spellEnd"/>
      <w:r w:rsidRPr="006E605E">
        <w:rPr>
          <w:rFonts w:ascii="Verdana" w:hAnsi="Verdana" w:cs="Arial"/>
          <w:b/>
          <w:sz w:val="20"/>
          <w:szCs w:val="20"/>
          <w:lang w:eastAsia="hr-HR"/>
        </w:rPr>
        <w:t xml:space="preserve"> 4.</w:t>
      </w:r>
    </w:p>
    <w:p w14:paraId="766D9C13" w14:textId="77777777" w:rsidR="006E605E" w:rsidRDefault="006E605E" w:rsidP="006E605E">
      <w:pPr>
        <w:jc w:val="both"/>
        <w:rPr>
          <w:rFonts w:ascii="Verdana" w:hAnsi="Verdana" w:cs="Arial"/>
          <w:sz w:val="20"/>
          <w:szCs w:val="20"/>
        </w:rPr>
      </w:pPr>
      <w:r w:rsidRPr="006E605E">
        <w:rPr>
          <w:rFonts w:ascii="Verdana" w:hAnsi="Verdana" w:cs="Arial"/>
          <w:sz w:val="20"/>
          <w:szCs w:val="20"/>
        </w:rPr>
        <w:tab/>
      </w:r>
      <w:proofErr w:type="spellStart"/>
      <w:r w:rsidRPr="006E605E">
        <w:rPr>
          <w:rFonts w:ascii="Verdana" w:hAnsi="Verdana" w:cs="Arial"/>
          <w:sz w:val="20"/>
          <w:szCs w:val="20"/>
        </w:rPr>
        <w:t>Ovlašćuje</w:t>
      </w:r>
      <w:proofErr w:type="spellEnd"/>
      <w:r w:rsidRPr="006E605E">
        <w:rPr>
          <w:rFonts w:ascii="Verdana" w:hAnsi="Verdana" w:cs="Arial"/>
          <w:sz w:val="20"/>
          <w:szCs w:val="20"/>
        </w:rPr>
        <w:t xml:space="preserve"> se </w:t>
      </w:r>
      <w:proofErr w:type="spellStart"/>
      <w:r w:rsidRPr="006E605E">
        <w:rPr>
          <w:rFonts w:ascii="Verdana" w:hAnsi="Verdana" w:cs="Arial"/>
          <w:sz w:val="20"/>
          <w:szCs w:val="20"/>
        </w:rPr>
        <w:t>općinski</w:t>
      </w:r>
      <w:proofErr w:type="spellEnd"/>
      <w:r w:rsidRPr="006E605E">
        <w:rPr>
          <w:rFonts w:ascii="Verdana" w:hAnsi="Verdana" w:cs="Arial"/>
          <w:sz w:val="20"/>
          <w:szCs w:val="20"/>
        </w:rPr>
        <w:t xml:space="preserve"> načelnik Općine Lasinja da </w:t>
      </w:r>
      <w:proofErr w:type="spellStart"/>
      <w:r w:rsidRPr="006E605E">
        <w:rPr>
          <w:rFonts w:ascii="Verdana" w:hAnsi="Verdana" w:cs="Arial"/>
          <w:sz w:val="20"/>
          <w:szCs w:val="20"/>
        </w:rPr>
        <w:t>zaključi</w:t>
      </w:r>
      <w:proofErr w:type="spellEnd"/>
      <w:r w:rsidRPr="006E605E">
        <w:rPr>
          <w:rFonts w:ascii="Verdana" w:hAnsi="Verdana" w:cs="Arial"/>
          <w:sz w:val="20"/>
          <w:szCs w:val="20"/>
        </w:rPr>
        <w:t xml:space="preserve"> </w:t>
      </w:r>
      <w:proofErr w:type="spellStart"/>
      <w:r w:rsidRPr="006E605E">
        <w:rPr>
          <w:rFonts w:ascii="Verdana" w:hAnsi="Verdana" w:cs="Arial"/>
          <w:sz w:val="20"/>
          <w:szCs w:val="20"/>
        </w:rPr>
        <w:t>ugovor</w:t>
      </w:r>
      <w:proofErr w:type="spellEnd"/>
      <w:r w:rsidRPr="006E605E">
        <w:rPr>
          <w:rFonts w:ascii="Verdana" w:hAnsi="Verdana" w:cs="Arial"/>
          <w:sz w:val="20"/>
          <w:szCs w:val="20"/>
        </w:rPr>
        <w:t xml:space="preserve"> o </w:t>
      </w:r>
      <w:proofErr w:type="spellStart"/>
      <w:r w:rsidRPr="006E605E">
        <w:rPr>
          <w:rFonts w:ascii="Verdana" w:hAnsi="Verdana" w:cs="Arial"/>
          <w:sz w:val="20"/>
          <w:szCs w:val="20"/>
        </w:rPr>
        <w:t>kratkoročnom</w:t>
      </w:r>
      <w:proofErr w:type="spellEnd"/>
      <w:r w:rsidRPr="006E605E">
        <w:rPr>
          <w:rFonts w:ascii="Verdana" w:hAnsi="Verdana" w:cs="Arial"/>
          <w:sz w:val="20"/>
          <w:szCs w:val="20"/>
        </w:rPr>
        <w:t xml:space="preserve"> </w:t>
      </w:r>
      <w:proofErr w:type="spellStart"/>
      <w:r w:rsidRPr="006E605E">
        <w:rPr>
          <w:rFonts w:ascii="Verdana" w:hAnsi="Verdana" w:cs="Arial"/>
          <w:sz w:val="20"/>
          <w:szCs w:val="20"/>
        </w:rPr>
        <w:t>kreditu</w:t>
      </w:r>
      <w:proofErr w:type="spellEnd"/>
      <w:r w:rsidRPr="006E605E">
        <w:rPr>
          <w:rFonts w:ascii="Verdana" w:hAnsi="Verdana" w:cs="Arial"/>
          <w:sz w:val="20"/>
          <w:szCs w:val="20"/>
        </w:rPr>
        <w:t xml:space="preserve"> s </w:t>
      </w:r>
      <w:proofErr w:type="spellStart"/>
      <w:r w:rsidRPr="006E605E">
        <w:rPr>
          <w:rFonts w:ascii="Verdana" w:hAnsi="Verdana" w:cs="Arial"/>
          <w:sz w:val="20"/>
          <w:szCs w:val="20"/>
        </w:rPr>
        <w:t>Privrednom</w:t>
      </w:r>
      <w:proofErr w:type="spellEnd"/>
      <w:r w:rsidRPr="006E605E">
        <w:rPr>
          <w:rFonts w:ascii="Verdana" w:hAnsi="Verdana" w:cs="Arial"/>
          <w:sz w:val="20"/>
          <w:szCs w:val="20"/>
        </w:rPr>
        <w:t xml:space="preserve"> </w:t>
      </w:r>
      <w:proofErr w:type="spellStart"/>
      <w:r w:rsidRPr="006E605E">
        <w:rPr>
          <w:rFonts w:ascii="Verdana" w:hAnsi="Verdana" w:cs="Arial"/>
          <w:sz w:val="20"/>
          <w:szCs w:val="20"/>
        </w:rPr>
        <w:t>bankom</w:t>
      </w:r>
      <w:proofErr w:type="spellEnd"/>
      <w:r w:rsidRPr="006E605E">
        <w:rPr>
          <w:rFonts w:ascii="Verdana" w:hAnsi="Verdana" w:cs="Arial"/>
          <w:sz w:val="20"/>
          <w:szCs w:val="20"/>
        </w:rPr>
        <w:t xml:space="preserve"> Zagreb </w:t>
      </w:r>
      <w:proofErr w:type="spellStart"/>
      <w:r w:rsidRPr="006E605E">
        <w:rPr>
          <w:rFonts w:ascii="Verdana" w:hAnsi="Verdana" w:cs="Arial"/>
          <w:sz w:val="20"/>
          <w:szCs w:val="20"/>
        </w:rPr>
        <w:t>d.d.</w:t>
      </w:r>
      <w:proofErr w:type="spellEnd"/>
    </w:p>
    <w:p w14:paraId="411A3841" w14:textId="77777777" w:rsidR="006E605E" w:rsidRPr="006E605E" w:rsidRDefault="006E605E" w:rsidP="006E605E">
      <w:pPr>
        <w:jc w:val="both"/>
        <w:rPr>
          <w:rFonts w:ascii="Verdana" w:hAnsi="Verdana" w:cs="Arial"/>
          <w:sz w:val="20"/>
          <w:szCs w:val="20"/>
        </w:rPr>
      </w:pPr>
    </w:p>
    <w:p w14:paraId="66098B06" w14:textId="77777777" w:rsidR="006E605E" w:rsidRPr="006E605E" w:rsidRDefault="006E605E" w:rsidP="006E605E">
      <w:pPr>
        <w:jc w:val="center"/>
        <w:rPr>
          <w:rFonts w:ascii="Verdana" w:hAnsi="Verdana" w:cs="Arial"/>
          <w:sz w:val="20"/>
          <w:szCs w:val="20"/>
        </w:rPr>
      </w:pPr>
      <w:proofErr w:type="spellStart"/>
      <w:r w:rsidRPr="006E605E">
        <w:rPr>
          <w:rFonts w:ascii="Verdana" w:hAnsi="Verdana" w:cs="Arial"/>
          <w:b/>
          <w:sz w:val="20"/>
          <w:szCs w:val="20"/>
        </w:rPr>
        <w:t>Članak</w:t>
      </w:r>
      <w:proofErr w:type="spellEnd"/>
      <w:r w:rsidRPr="006E605E">
        <w:rPr>
          <w:rFonts w:ascii="Verdana" w:hAnsi="Verdana" w:cs="Arial"/>
          <w:b/>
          <w:sz w:val="20"/>
          <w:szCs w:val="20"/>
        </w:rPr>
        <w:t xml:space="preserve"> 5.</w:t>
      </w:r>
    </w:p>
    <w:p w14:paraId="1727446B" w14:textId="77777777" w:rsidR="006E605E" w:rsidRPr="006E605E" w:rsidRDefault="006E605E" w:rsidP="006E605E">
      <w:pPr>
        <w:jc w:val="both"/>
        <w:rPr>
          <w:rFonts w:ascii="Verdana" w:hAnsi="Verdana" w:cs="Arial"/>
          <w:sz w:val="20"/>
          <w:szCs w:val="20"/>
        </w:rPr>
      </w:pPr>
      <w:r w:rsidRPr="006E605E">
        <w:rPr>
          <w:rFonts w:ascii="Verdana" w:hAnsi="Verdana" w:cs="Arial"/>
          <w:sz w:val="20"/>
          <w:szCs w:val="20"/>
        </w:rPr>
        <w:tab/>
        <w:t xml:space="preserve">Ova </w:t>
      </w:r>
      <w:proofErr w:type="spellStart"/>
      <w:r w:rsidRPr="006E605E">
        <w:rPr>
          <w:rFonts w:ascii="Verdana" w:hAnsi="Verdana" w:cs="Arial"/>
          <w:sz w:val="20"/>
          <w:szCs w:val="20"/>
        </w:rPr>
        <w:t>Odluka</w:t>
      </w:r>
      <w:proofErr w:type="spellEnd"/>
      <w:r w:rsidRPr="006E605E">
        <w:rPr>
          <w:rFonts w:ascii="Verdana" w:hAnsi="Verdana" w:cs="Arial"/>
          <w:sz w:val="20"/>
          <w:szCs w:val="20"/>
        </w:rPr>
        <w:t xml:space="preserve"> stupa </w:t>
      </w:r>
      <w:proofErr w:type="spellStart"/>
      <w:r w:rsidRPr="006E605E">
        <w:rPr>
          <w:rFonts w:ascii="Verdana" w:hAnsi="Verdana" w:cs="Arial"/>
          <w:sz w:val="20"/>
          <w:szCs w:val="20"/>
        </w:rPr>
        <w:t>na</w:t>
      </w:r>
      <w:proofErr w:type="spellEnd"/>
      <w:r w:rsidRPr="006E605E">
        <w:rPr>
          <w:rFonts w:ascii="Verdana" w:hAnsi="Verdana" w:cs="Arial"/>
          <w:sz w:val="20"/>
          <w:szCs w:val="20"/>
        </w:rPr>
        <w:t xml:space="preserve"> </w:t>
      </w:r>
      <w:proofErr w:type="spellStart"/>
      <w:r w:rsidRPr="006E605E">
        <w:rPr>
          <w:rFonts w:ascii="Verdana" w:hAnsi="Verdana" w:cs="Arial"/>
          <w:sz w:val="20"/>
          <w:szCs w:val="20"/>
        </w:rPr>
        <w:t>snagu</w:t>
      </w:r>
      <w:proofErr w:type="spellEnd"/>
      <w:r w:rsidRPr="006E605E">
        <w:rPr>
          <w:rFonts w:ascii="Verdana" w:hAnsi="Verdana" w:cs="Arial"/>
          <w:sz w:val="20"/>
          <w:szCs w:val="20"/>
        </w:rPr>
        <w:t xml:space="preserve"> </w:t>
      </w:r>
      <w:proofErr w:type="spellStart"/>
      <w:r w:rsidRPr="006E605E">
        <w:rPr>
          <w:rFonts w:ascii="Verdana" w:hAnsi="Verdana" w:cs="Arial"/>
          <w:sz w:val="20"/>
          <w:szCs w:val="20"/>
        </w:rPr>
        <w:t>osmog</w:t>
      </w:r>
      <w:proofErr w:type="spellEnd"/>
      <w:r w:rsidRPr="006E605E">
        <w:rPr>
          <w:rFonts w:ascii="Verdana" w:hAnsi="Verdana" w:cs="Arial"/>
          <w:sz w:val="20"/>
          <w:szCs w:val="20"/>
        </w:rPr>
        <w:t xml:space="preserve"> dana od dana </w:t>
      </w:r>
      <w:proofErr w:type="spellStart"/>
      <w:r w:rsidRPr="006E605E">
        <w:rPr>
          <w:rFonts w:ascii="Verdana" w:hAnsi="Verdana" w:cs="Arial"/>
          <w:sz w:val="20"/>
          <w:szCs w:val="20"/>
        </w:rPr>
        <w:t>objave</w:t>
      </w:r>
      <w:proofErr w:type="spellEnd"/>
      <w:r w:rsidRPr="006E605E">
        <w:rPr>
          <w:rFonts w:ascii="Verdana" w:hAnsi="Verdana" w:cs="Arial"/>
          <w:sz w:val="20"/>
          <w:szCs w:val="20"/>
        </w:rPr>
        <w:t xml:space="preserve"> u </w:t>
      </w:r>
      <w:proofErr w:type="spellStart"/>
      <w:r w:rsidRPr="006E605E">
        <w:rPr>
          <w:rFonts w:ascii="Verdana" w:hAnsi="Verdana" w:cs="Arial"/>
          <w:sz w:val="20"/>
          <w:szCs w:val="20"/>
        </w:rPr>
        <w:t>Glasniku</w:t>
      </w:r>
      <w:proofErr w:type="spellEnd"/>
      <w:r w:rsidRPr="006E605E">
        <w:rPr>
          <w:rFonts w:ascii="Verdana" w:hAnsi="Verdana" w:cs="Arial"/>
          <w:sz w:val="20"/>
          <w:szCs w:val="20"/>
        </w:rPr>
        <w:t xml:space="preserve"> Općine Lasinja.</w:t>
      </w:r>
    </w:p>
    <w:p w14:paraId="49904211" w14:textId="77777777" w:rsidR="006E605E" w:rsidRDefault="006E605E" w:rsidP="00D7780C">
      <w:pPr>
        <w:jc w:val="both"/>
        <w:rPr>
          <w:rFonts w:ascii="Verdana" w:hAnsi="Verdana"/>
          <w:sz w:val="20"/>
          <w:szCs w:val="20"/>
        </w:rPr>
      </w:pPr>
    </w:p>
    <w:p w14:paraId="69AE410A" w14:textId="0C4C5698" w:rsidR="006E605E" w:rsidRPr="00A94596" w:rsidRDefault="006E605E" w:rsidP="006E605E">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23</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6</w:t>
      </w:r>
    </w:p>
    <w:p w14:paraId="5D020A1A" w14:textId="77777777" w:rsidR="006E605E" w:rsidRPr="00A94596" w:rsidRDefault="006E605E" w:rsidP="006E605E">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2</w:t>
      </w:r>
    </w:p>
    <w:p w14:paraId="324A6FBF" w14:textId="77777777" w:rsidR="006E605E" w:rsidRPr="008E10FB" w:rsidRDefault="006E605E" w:rsidP="006E605E">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6CADC63B" w14:textId="77777777" w:rsidR="006E605E" w:rsidRDefault="006E605E" w:rsidP="006E605E">
      <w:pPr>
        <w:jc w:val="left"/>
        <w:rPr>
          <w:rFonts w:ascii="Verdana" w:hAnsi="Verdana"/>
          <w:b/>
          <w:sz w:val="20"/>
          <w:szCs w:val="20"/>
          <w:lang w:val="de-DE"/>
        </w:rPr>
      </w:pPr>
      <w:r>
        <w:rPr>
          <w:rFonts w:ascii="Verdana" w:hAnsi="Verdana"/>
          <w:b/>
          <w:sz w:val="20"/>
          <w:szCs w:val="20"/>
          <w:lang w:val="de-DE"/>
        </w:rPr>
        <w:t xml:space="preserve">                                                                                                                               PREDSJEDNIK OPĆINSKOG VIJEĆA</w:t>
      </w:r>
    </w:p>
    <w:p w14:paraId="619AA916" w14:textId="77777777" w:rsidR="006E605E" w:rsidRDefault="006E605E" w:rsidP="006E605E">
      <w:pPr>
        <w:jc w:val="both"/>
        <w:rPr>
          <w:rFonts w:ascii="Verdana" w:hAnsi="Verdana" w:cs="Arial"/>
          <w:sz w:val="20"/>
          <w:szCs w:val="20"/>
          <w:lang w:val="de-DE"/>
        </w:rPr>
      </w:pPr>
      <w:r>
        <w:rPr>
          <w:rFonts w:ascii="Verdana" w:hAnsi="Verdana" w:cs="Arial"/>
          <w:sz w:val="20"/>
          <w:szCs w:val="20"/>
          <w:lang w:val="de-DE"/>
        </w:rPr>
        <w:t xml:space="preserve">                                                                                                                                 Matija Prigorac, mag.educ.hist.</w:t>
      </w:r>
    </w:p>
    <w:p w14:paraId="691E5020" w14:textId="69B89FA6" w:rsidR="006E605E" w:rsidRDefault="006E605E" w:rsidP="006E605E">
      <w:pPr>
        <w:jc w:val="both"/>
        <w:rPr>
          <w:rFonts w:ascii="Verdana" w:hAnsi="Verdana" w:cs="Arial"/>
          <w:sz w:val="20"/>
          <w:szCs w:val="20"/>
          <w:lang w:val="de-DE"/>
        </w:rPr>
      </w:pPr>
      <w:r>
        <w:rPr>
          <w:rFonts w:ascii="Verdana" w:hAnsi="Verdana" w:cs="Arial"/>
          <w:sz w:val="20"/>
          <w:szCs w:val="20"/>
          <w:lang w:val="de-DE"/>
        </w:rPr>
        <w:t>_________________________________________________________________________________________________________________</w:t>
      </w:r>
    </w:p>
    <w:p w14:paraId="0272BDD7" w14:textId="77777777" w:rsidR="006E605E" w:rsidRDefault="006E605E" w:rsidP="006E605E">
      <w:pPr>
        <w:jc w:val="both"/>
        <w:rPr>
          <w:rFonts w:ascii="Verdana" w:hAnsi="Verdana" w:cs="Arial"/>
          <w:sz w:val="20"/>
          <w:szCs w:val="20"/>
          <w:lang w:val="de-DE"/>
        </w:rPr>
      </w:pPr>
    </w:p>
    <w:p w14:paraId="5BECDFFE" w14:textId="77777777" w:rsidR="006E605E" w:rsidRPr="00E56198" w:rsidRDefault="006E605E" w:rsidP="006E605E">
      <w:pPr>
        <w:jc w:val="both"/>
        <w:rPr>
          <w:rFonts w:ascii="Verdana" w:hAnsi="Verdana" w:cs="Arial"/>
          <w:sz w:val="20"/>
          <w:szCs w:val="20"/>
          <w:lang w:val="hr-HR"/>
        </w:rPr>
      </w:pPr>
      <w:r w:rsidRPr="00E56198">
        <w:rPr>
          <w:rFonts w:ascii="Verdana" w:hAnsi="Verdana" w:cs="Arial"/>
          <w:sz w:val="20"/>
          <w:szCs w:val="20"/>
          <w:lang w:val="hr-HR"/>
        </w:rPr>
        <w:tab/>
        <w:t>Na temelju članka 34. Statuta Općine Lasinja („Glasnik Općine Lasinja“ broj 1/18, 1/20 i 1/21) Općinsko vijeće Općine Lasinja na 17. redovnoj sjednici održanoj dana 25. svibnja  2023. godine, donijelo je</w:t>
      </w:r>
    </w:p>
    <w:p w14:paraId="7BE70C50" w14:textId="77777777" w:rsidR="006E605E" w:rsidRPr="00E56198" w:rsidRDefault="006E605E" w:rsidP="006E605E">
      <w:pPr>
        <w:rPr>
          <w:rFonts w:ascii="Verdana" w:hAnsi="Verdana" w:cs="Arial"/>
          <w:sz w:val="20"/>
          <w:szCs w:val="20"/>
          <w:lang w:val="hr-HR"/>
        </w:rPr>
      </w:pPr>
    </w:p>
    <w:p w14:paraId="69D0584A" w14:textId="77777777" w:rsidR="006E605E" w:rsidRPr="006058A6" w:rsidRDefault="006E605E" w:rsidP="00C46263">
      <w:pPr>
        <w:pStyle w:val="Heading2"/>
        <w:rPr>
          <w:sz w:val="20"/>
        </w:rPr>
      </w:pPr>
      <w:bookmarkStart w:id="48" w:name="_Toc137192045"/>
      <w:r w:rsidRPr="006058A6">
        <w:rPr>
          <w:sz w:val="20"/>
        </w:rPr>
        <w:t>ZAKLJUČAK</w:t>
      </w:r>
      <w:bookmarkEnd w:id="48"/>
    </w:p>
    <w:p w14:paraId="78D7F934" w14:textId="77777777" w:rsidR="006E605E" w:rsidRPr="006058A6" w:rsidRDefault="006E605E" w:rsidP="00C46263">
      <w:pPr>
        <w:pStyle w:val="Heading2"/>
        <w:rPr>
          <w:sz w:val="20"/>
        </w:rPr>
      </w:pPr>
      <w:bookmarkStart w:id="49" w:name="_Toc137192046"/>
      <w:r w:rsidRPr="006058A6">
        <w:rPr>
          <w:sz w:val="20"/>
        </w:rPr>
        <w:t xml:space="preserve">o </w:t>
      </w:r>
      <w:proofErr w:type="spellStart"/>
      <w:r w:rsidRPr="006058A6">
        <w:rPr>
          <w:sz w:val="20"/>
        </w:rPr>
        <w:t>dopuni</w:t>
      </w:r>
      <w:proofErr w:type="spellEnd"/>
      <w:r w:rsidRPr="006058A6">
        <w:rPr>
          <w:sz w:val="20"/>
        </w:rPr>
        <w:t xml:space="preserve"> </w:t>
      </w:r>
      <w:proofErr w:type="spellStart"/>
      <w:r w:rsidRPr="006058A6">
        <w:rPr>
          <w:sz w:val="20"/>
        </w:rPr>
        <w:t>Jedinstvene</w:t>
      </w:r>
      <w:proofErr w:type="spellEnd"/>
      <w:r w:rsidRPr="006058A6">
        <w:rPr>
          <w:sz w:val="20"/>
        </w:rPr>
        <w:t xml:space="preserve"> </w:t>
      </w:r>
      <w:proofErr w:type="spellStart"/>
      <w:r w:rsidRPr="006058A6">
        <w:rPr>
          <w:sz w:val="20"/>
        </w:rPr>
        <w:t>baze</w:t>
      </w:r>
      <w:proofErr w:type="spellEnd"/>
      <w:r w:rsidRPr="006058A6">
        <w:rPr>
          <w:sz w:val="20"/>
        </w:rPr>
        <w:t xml:space="preserve"> </w:t>
      </w:r>
      <w:proofErr w:type="spellStart"/>
      <w:r w:rsidRPr="006058A6">
        <w:rPr>
          <w:sz w:val="20"/>
        </w:rPr>
        <w:t>podataka</w:t>
      </w:r>
      <w:proofErr w:type="spellEnd"/>
      <w:r w:rsidRPr="006058A6">
        <w:rPr>
          <w:sz w:val="20"/>
        </w:rPr>
        <w:t xml:space="preserve"> </w:t>
      </w:r>
      <w:proofErr w:type="spellStart"/>
      <w:r w:rsidRPr="006058A6">
        <w:rPr>
          <w:sz w:val="20"/>
        </w:rPr>
        <w:t>nerazvrstanih</w:t>
      </w:r>
      <w:proofErr w:type="spellEnd"/>
      <w:r w:rsidRPr="006058A6">
        <w:rPr>
          <w:sz w:val="20"/>
        </w:rPr>
        <w:t xml:space="preserve"> cesta</w:t>
      </w:r>
      <w:bookmarkEnd w:id="49"/>
      <w:r w:rsidRPr="006058A6">
        <w:rPr>
          <w:sz w:val="20"/>
        </w:rPr>
        <w:t xml:space="preserve"> </w:t>
      </w:r>
    </w:p>
    <w:p w14:paraId="1080366E" w14:textId="77777777" w:rsidR="006E605E" w:rsidRPr="006058A6" w:rsidRDefault="006E605E" w:rsidP="00C46263">
      <w:pPr>
        <w:pStyle w:val="Heading2"/>
        <w:rPr>
          <w:sz w:val="20"/>
        </w:rPr>
      </w:pPr>
      <w:bookmarkStart w:id="50" w:name="_Toc137192047"/>
      <w:proofErr w:type="spellStart"/>
      <w:r w:rsidRPr="006058A6">
        <w:rPr>
          <w:sz w:val="20"/>
        </w:rPr>
        <w:t>na</w:t>
      </w:r>
      <w:proofErr w:type="spellEnd"/>
      <w:r w:rsidRPr="006058A6">
        <w:rPr>
          <w:sz w:val="20"/>
        </w:rPr>
        <w:t xml:space="preserve"> </w:t>
      </w:r>
      <w:proofErr w:type="spellStart"/>
      <w:r w:rsidRPr="006058A6">
        <w:rPr>
          <w:sz w:val="20"/>
        </w:rPr>
        <w:t>području</w:t>
      </w:r>
      <w:proofErr w:type="spellEnd"/>
      <w:r w:rsidRPr="006058A6">
        <w:rPr>
          <w:sz w:val="20"/>
        </w:rPr>
        <w:t xml:space="preserve"> Općine Lasinja</w:t>
      </w:r>
      <w:bookmarkEnd w:id="50"/>
    </w:p>
    <w:p w14:paraId="324AFB91" w14:textId="77777777" w:rsidR="006E605E" w:rsidRPr="00E56198" w:rsidRDefault="006E605E" w:rsidP="006E605E">
      <w:pPr>
        <w:jc w:val="center"/>
        <w:rPr>
          <w:rFonts w:ascii="Verdana" w:hAnsi="Verdana" w:cs="Arial"/>
          <w:b/>
          <w:bCs/>
          <w:sz w:val="20"/>
          <w:szCs w:val="20"/>
          <w:lang w:val="hr-HR"/>
        </w:rPr>
      </w:pPr>
    </w:p>
    <w:p w14:paraId="01A1A5B3" w14:textId="77777777" w:rsidR="006E605E" w:rsidRPr="00E56198" w:rsidRDefault="006E605E" w:rsidP="006E605E">
      <w:pPr>
        <w:jc w:val="center"/>
        <w:rPr>
          <w:rFonts w:ascii="Verdana" w:hAnsi="Verdana" w:cs="Arial"/>
          <w:b/>
          <w:bCs/>
          <w:sz w:val="20"/>
          <w:szCs w:val="20"/>
          <w:lang w:val="hr-HR"/>
        </w:rPr>
      </w:pPr>
      <w:r w:rsidRPr="00E56198">
        <w:rPr>
          <w:rFonts w:ascii="Verdana" w:hAnsi="Verdana" w:cs="Arial"/>
          <w:b/>
          <w:bCs/>
          <w:sz w:val="20"/>
          <w:szCs w:val="20"/>
          <w:lang w:val="hr-HR"/>
        </w:rPr>
        <w:t>I.</w:t>
      </w:r>
    </w:p>
    <w:p w14:paraId="315E6419" w14:textId="77777777" w:rsidR="006E605E" w:rsidRPr="00E56198" w:rsidRDefault="006E605E" w:rsidP="006E605E">
      <w:pPr>
        <w:jc w:val="both"/>
        <w:rPr>
          <w:rFonts w:ascii="Verdana" w:hAnsi="Verdana" w:cs="Arial"/>
          <w:sz w:val="20"/>
          <w:szCs w:val="20"/>
          <w:lang w:val="hr-HR"/>
        </w:rPr>
      </w:pPr>
      <w:r w:rsidRPr="00E56198">
        <w:rPr>
          <w:rFonts w:ascii="Verdana" w:hAnsi="Verdana" w:cs="Arial"/>
          <w:sz w:val="20"/>
          <w:szCs w:val="20"/>
          <w:lang w:val="hr-HR"/>
        </w:rPr>
        <w:tab/>
        <w:t>Ovim Zaključkom dopunjuje se Jedinstvena baza podataka nerazvrstanih cesta na području Općine Lasinja, sukladno Tablici koja se nalazi u privitku ovog Zaključka.</w:t>
      </w:r>
    </w:p>
    <w:p w14:paraId="0D32E309" w14:textId="77777777" w:rsidR="006E605E" w:rsidRPr="00E56198" w:rsidRDefault="006E605E" w:rsidP="006E605E">
      <w:pPr>
        <w:jc w:val="both"/>
        <w:rPr>
          <w:rFonts w:ascii="Verdana" w:hAnsi="Verdana" w:cs="Arial"/>
          <w:sz w:val="20"/>
          <w:szCs w:val="20"/>
          <w:lang w:val="hr-HR"/>
        </w:rPr>
      </w:pPr>
    </w:p>
    <w:p w14:paraId="743C87FA" w14:textId="77777777" w:rsidR="006E605E" w:rsidRPr="00E56198" w:rsidRDefault="006E605E" w:rsidP="006E605E">
      <w:pPr>
        <w:jc w:val="center"/>
        <w:rPr>
          <w:rFonts w:ascii="Verdana" w:hAnsi="Verdana" w:cs="Arial"/>
          <w:b/>
          <w:bCs/>
          <w:sz w:val="20"/>
          <w:szCs w:val="20"/>
          <w:lang w:val="hr-HR"/>
        </w:rPr>
      </w:pPr>
      <w:r w:rsidRPr="00E56198">
        <w:rPr>
          <w:rFonts w:ascii="Verdana" w:hAnsi="Verdana" w:cs="Arial"/>
          <w:b/>
          <w:bCs/>
          <w:sz w:val="20"/>
          <w:szCs w:val="20"/>
          <w:lang w:val="hr-HR"/>
        </w:rPr>
        <w:t>II.</w:t>
      </w:r>
    </w:p>
    <w:p w14:paraId="513970C0" w14:textId="77777777" w:rsidR="006E605E" w:rsidRPr="00E56198" w:rsidRDefault="006E605E" w:rsidP="006E605E">
      <w:pPr>
        <w:jc w:val="both"/>
        <w:rPr>
          <w:rFonts w:ascii="Verdana" w:hAnsi="Verdana" w:cs="Arial"/>
          <w:sz w:val="20"/>
          <w:szCs w:val="20"/>
          <w:lang w:val="hr-HR"/>
        </w:rPr>
      </w:pPr>
      <w:r w:rsidRPr="00E56198">
        <w:rPr>
          <w:rFonts w:ascii="Verdana" w:hAnsi="Verdana" w:cs="Arial"/>
          <w:sz w:val="20"/>
          <w:szCs w:val="20"/>
          <w:lang w:val="hr-HR"/>
        </w:rPr>
        <w:t>Jedinstvena baza podataka čini sastavni dio Odluke o nerazvrstanim cestama („Glasnik Općine Lasinja“ broj 7/13).</w:t>
      </w:r>
    </w:p>
    <w:p w14:paraId="23A75FC7" w14:textId="77777777" w:rsidR="006E605E" w:rsidRPr="00E56198" w:rsidRDefault="006E605E" w:rsidP="006E605E">
      <w:pPr>
        <w:jc w:val="both"/>
        <w:rPr>
          <w:rFonts w:ascii="Verdana" w:hAnsi="Verdana" w:cs="Arial"/>
          <w:sz w:val="20"/>
          <w:szCs w:val="20"/>
          <w:lang w:val="hr-HR"/>
        </w:rPr>
      </w:pPr>
    </w:p>
    <w:p w14:paraId="67120997" w14:textId="77777777" w:rsidR="006E605E" w:rsidRPr="00E56198" w:rsidRDefault="006E605E" w:rsidP="006E605E">
      <w:pPr>
        <w:jc w:val="center"/>
        <w:rPr>
          <w:rFonts w:ascii="Verdana" w:hAnsi="Verdana" w:cs="Arial"/>
          <w:b/>
          <w:bCs/>
          <w:sz w:val="20"/>
          <w:szCs w:val="20"/>
          <w:lang w:val="hr-HR"/>
        </w:rPr>
      </w:pPr>
      <w:r w:rsidRPr="00E56198">
        <w:rPr>
          <w:rFonts w:ascii="Verdana" w:hAnsi="Verdana" w:cs="Arial"/>
          <w:b/>
          <w:bCs/>
          <w:sz w:val="20"/>
          <w:szCs w:val="20"/>
          <w:lang w:val="hr-HR"/>
        </w:rPr>
        <w:t>III.</w:t>
      </w:r>
    </w:p>
    <w:p w14:paraId="3A06DDD1" w14:textId="77777777" w:rsidR="006E605E" w:rsidRPr="00E56198" w:rsidRDefault="006E605E" w:rsidP="006E605E">
      <w:pPr>
        <w:jc w:val="both"/>
        <w:rPr>
          <w:rFonts w:ascii="Verdana" w:hAnsi="Verdana" w:cs="Arial"/>
          <w:sz w:val="20"/>
          <w:szCs w:val="20"/>
          <w:lang w:val="hr-HR"/>
        </w:rPr>
      </w:pPr>
      <w:r w:rsidRPr="00E56198">
        <w:rPr>
          <w:rFonts w:ascii="Verdana" w:hAnsi="Verdana" w:cs="Arial"/>
          <w:sz w:val="20"/>
          <w:szCs w:val="20"/>
          <w:lang w:val="hr-HR"/>
        </w:rPr>
        <w:tab/>
        <w:t>Ovaj Zaključak stupa na snagu danom objave u Glasniku Općine Lasinja.</w:t>
      </w:r>
    </w:p>
    <w:p w14:paraId="534824BA" w14:textId="77777777" w:rsidR="006E605E" w:rsidRDefault="006E605E" w:rsidP="006E605E">
      <w:pPr>
        <w:jc w:val="both"/>
        <w:rPr>
          <w:rFonts w:ascii="Verdana" w:hAnsi="Verdana" w:cs="Arial"/>
          <w:sz w:val="20"/>
          <w:szCs w:val="20"/>
          <w:lang w:val="de-DE"/>
        </w:rPr>
      </w:pPr>
    </w:p>
    <w:p w14:paraId="16DC7A89" w14:textId="64213451" w:rsidR="006E605E" w:rsidRPr="00A94596" w:rsidRDefault="006E605E" w:rsidP="006E605E">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021-</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13</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38</w:t>
      </w:r>
    </w:p>
    <w:p w14:paraId="23558EBF" w14:textId="19567B09" w:rsidR="006E605E" w:rsidRPr="00A94596" w:rsidRDefault="006E605E" w:rsidP="006E605E">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9</w:t>
      </w:r>
    </w:p>
    <w:p w14:paraId="2451F8F9" w14:textId="77777777" w:rsidR="006E605E" w:rsidRPr="008E10FB" w:rsidRDefault="006E605E" w:rsidP="006E605E">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77C93C26" w14:textId="77777777" w:rsidR="006E605E" w:rsidRDefault="006E605E" w:rsidP="006E605E">
      <w:pPr>
        <w:jc w:val="left"/>
        <w:rPr>
          <w:rFonts w:ascii="Verdana" w:hAnsi="Verdana"/>
          <w:b/>
          <w:sz w:val="20"/>
          <w:szCs w:val="20"/>
          <w:lang w:val="de-DE"/>
        </w:rPr>
      </w:pPr>
      <w:r>
        <w:rPr>
          <w:rFonts w:ascii="Verdana" w:hAnsi="Verdana"/>
          <w:b/>
          <w:sz w:val="20"/>
          <w:szCs w:val="20"/>
          <w:lang w:val="de-DE"/>
        </w:rPr>
        <w:t xml:space="preserve">                                                                                                                               PREDSJEDNIK OPĆINSKOG VIJEĆA</w:t>
      </w:r>
    </w:p>
    <w:p w14:paraId="7E1579E2" w14:textId="77777777" w:rsidR="006E605E" w:rsidRDefault="006E605E" w:rsidP="006E605E">
      <w:pPr>
        <w:jc w:val="both"/>
        <w:rPr>
          <w:rFonts w:ascii="Verdana" w:hAnsi="Verdana" w:cs="Arial"/>
          <w:sz w:val="20"/>
          <w:szCs w:val="20"/>
          <w:lang w:val="de-DE"/>
        </w:rPr>
      </w:pPr>
      <w:r>
        <w:rPr>
          <w:rFonts w:ascii="Verdana" w:hAnsi="Verdana" w:cs="Arial"/>
          <w:sz w:val="20"/>
          <w:szCs w:val="20"/>
          <w:lang w:val="de-DE"/>
        </w:rPr>
        <w:t xml:space="preserve">                                                                                                                                 Matija Prigorac, mag.educ.hist.</w:t>
      </w:r>
    </w:p>
    <w:tbl>
      <w:tblPr>
        <w:tblW w:w="14711" w:type="dxa"/>
        <w:tblInd w:w="-142" w:type="dxa"/>
        <w:tblLook w:val="04A0" w:firstRow="1" w:lastRow="0" w:firstColumn="1" w:lastColumn="0" w:noHBand="0" w:noVBand="1"/>
      </w:tblPr>
      <w:tblGrid>
        <w:gridCol w:w="1177"/>
        <w:gridCol w:w="2978"/>
        <w:gridCol w:w="922"/>
        <w:gridCol w:w="1022"/>
        <w:gridCol w:w="993"/>
        <w:gridCol w:w="4945"/>
        <w:gridCol w:w="1578"/>
        <w:gridCol w:w="1096"/>
      </w:tblGrid>
      <w:tr w:rsidR="00ED1FEC" w:rsidRPr="00ED1FEC" w14:paraId="0257E018" w14:textId="77777777" w:rsidTr="006058A6">
        <w:trPr>
          <w:trHeight w:val="735"/>
        </w:trPr>
        <w:tc>
          <w:tcPr>
            <w:tcW w:w="14711" w:type="dxa"/>
            <w:gridSpan w:val="8"/>
            <w:tcBorders>
              <w:top w:val="nil"/>
              <w:left w:val="nil"/>
              <w:bottom w:val="double" w:sz="6" w:space="0" w:color="auto"/>
              <w:right w:val="nil"/>
            </w:tcBorders>
            <w:shd w:val="clear" w:color="auto" w:fill="auto"/>
            <w:noWrap/>
            <w:vAlign w:val="center"/>
            <w:hideMark/>
          </w:tcPr>
          <w:p w14:paraId="3438F40C" w14:textId="77777777" w:rsidR="009C18C6" w:rsidRDefault="009C18C6" w:rsidP="00ED1FEC">
            <w:pPr>
              <w:jc w:val="center"/>
              <w:rPr>
                <w:rFonts w:ascii="Arial" w:hAnsi="Arial" w:cs="Arial"/>
                <w:color w:val="000000"/>
                <w:sz w:val="18"/>
                <w:szCs w:val="18"/>
                <w:lang w:val="hr-HR" w:eastAsia="hr-HR"/>
              </w:rPr>
            </w:pPr>
            <w:bookmarkStart w:id="51" w:name="RANGE!B1:I115"/>
          </w:p>
          <w:p w14:paraId="35D20D98" w14:textId="77777777" w:rsidR="009C18C6" w:rsidRDefault="009C18C6" w:rsidP="00ED1FEC">
            <w:pPr>
              <w:jc w:val="center"/>
              <w:rPr>
                <w:rFonts w:ascii="Arial" w:hAnsi="Arial" w:cs="Arial"/>
                <w:color w:val="000000"/>
                <w:sz w:val="18"/>
                <w:szCs w:val="18"/>
                <w:lang w:val="hr-HR" w:eastAsia="hr-HR"/>
              </w:rPr>
            </w:pPr>
          </w:p>
          <w:p w14:paraId="4A743739" w14:textId="77777777" w:rsidR="009C18C6" w:rsidRDefault="009C18C6" w:rsidP="00ED1FEC">
            <w:pPr>
              <w:jc w:val="center"/>
              <w:rPr>
                <w:rFonts w:ascii="Arial" w:hAnsi="Arial" w:cs="Arial"/>
                <w:color w:val="000000"/>
                <w:sz w:val="18"/>
                <w:szCs w:val="18"/>
                <w:lang w:val="hr-HR" w:eastAsia="hr-HR"/>
              </w:rPr>
            </w:pPr>
          </w:p>
          <w:p w14:paraId="6A34888C" w14:textId="77777777" w:rsidR="009C18C6" w:rsidRDefault="009C18C6" w:rsidP="00ED1FEC">
            <w:pPr>
              <w:jc w:val="center"/>
              <w:rPr>
                <w:rFonts w:ascii="Arial" w:hAnsi="Arial" w:cs="Arial"/>
                <w:color w:val="000000"/>
                <w:sz w:val="18"/>
                <w:szCs w:val="18"/>
                <w:lang w:val="hr-HR" w:eastAsia="hr-HR"/>
              </w:rPr>
            </w:pPr>
          </w:p>
          <w:p w14:paraId="20A46449" w14:textId="77777777" w:rsidR="009C18C6" w:rsidRDefault="009C18C6" w:rsidP="00ED1FEC">
            <w:pPr>
              <w:jc w:val="center"/>
              <w:rPr>
                <w:rFonts w:ascii="Arial" w:hAnsi="Arial" w:cs="Arial"/>
                <w:color w:val="000000"/>
                <w:sz w:val="18"/>
                <w:szCs w:val="18"/>
                <w:lang w:val="hr-HR" w:eastAsia="hr-HR"/>
              </w:rPr>
            </w:pPr>
          </w:p>
          <w:p w14:paraId="13CA164E" w14:textId="77777777" w:rsidR="009C18C6" w:rsidRDefault="009C18C6" w:rsidP="00ED1FEC">
            <w:pPr>
              <w:jc w:val="center"/>
              <w:rPr>
                <w:rFonts w:ascii="Arial" w:hAnsi="Arial" w:cs="Arial"/>
                <w:color w:val="000000"/>
                <w:sz w:val="18"/>
                <w:szCs w:val="18"/>
                <w:lang w:val="hr-HR" w:eastAsia="hr-HR"/>
              </w:rPr>
            </w:pPr>
          </w:p>
          <w:p w14:paraId="7A29770A" w14:textId="77777777" w:rsidR="006058A6" w:rsidRDefault="006058A6" w:rsidP="00ED1FEC">
            <w:pPr>
              <w:jc w:val="center"/>
              <w:rPr>
                <w:rFonts w:ascii="Arial" w:hAnsi="Arial" w:cs="Arial"/>
                <w:color w:val="000000"/>
                <w:sz w:val="18"/>
                <w:szCs w:val="18"/>
                <w:lang w:val="hr-HR" w:eastAsia="hr-HR"/>
              </w:rPr>
            </w:pPr>
          </w:p>
          <w:p w14:paraId="3B1E5225" w14:textId="77777777" w:rsidR="009C18C6" w:rsidRDefault="009C18C6" w:rsidP="00ED1FEC">
            <w:pPr>
              <w:jc w:val="center"/>
              <w:rPr>
                <w:rFonts w:ascii="Arial" w:hAnsi="Arial" w:cs="Arial"/>
                <w:color w:val="000000"/>
                <w:sz w:val="18"/>
                <w:szCs w:val="18"/>
                <w:lang w:val="hr-HR" w:eastAsia="hr-HR"/>
              </w:rPr>
            </w:pPr>
          </w:p>
          <w:p w14:paraId="2550C386" w14:textId="77777777" w:rsidR="009C18C6" w:rsidRDefault="009C18C6" w:rsidP="00ED1FEC">
            <w:pPr>
              <w:jc w:val="center"/>
              <w:rPr>
                <w:rFonts w:ascii="Arial" w:hAnsi="Arial" w:cs="Arial"/>
                <w:color w:val="000000"/>
                <w:sz w:val="18"/>
                <w:szCs w:val="18"/>
                <w:lang w:val="hr-HR" w:eastAsia="hr-HR"/>
              </w:rPr>
            </w:pPr>
          </w:p>
          <w:p w14:paraId="591B2B45" w14:textId="1542234B"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lastRenderedPageBreak/>
              <w:t>JEDINSTVENA BAZA PODATAKA NERAZVRSTANIH CESTA OPĆINE LASINJA</w:t>
            </w:r>
            <w:bookmarkEnd w:id="51"/>
          </w:p>
        </w:tc>
      </w:tr>
      <w:tr w:rsidR="00ED1FEC" w:rsidRPr="00ED1FEC" w14:paraId="25D1D971" w14:textId="77777777" w:rsidTr="006058A6">
        <w:trPr>
          <w:trHeight w:val="315"/>
        </w:trPr>
        <w:tc>
          <w:tcPr>
            <w:tcW w:w="1183" w:type="dxa"/>
            <w:vMerge w:val="restart"/>
            <w:tcBorders>
              <w:top w:val="nil"/>
              <w:left w:val="double" w:sz="6" w:space="0" w:color="auto"/>
              <w:bottom w:val="double" w:sz="6" w:space="0" w:color="000000"/>
              <w:right w:val="single" w:sz="4" w:space="0" w:color="auto"/>
            </w:tcBorders>
            <w:shd w:val="clear" w:color="000000" w:fill="D9D9D9"/>
            <w:noWrap/>
            <w:vAlign w:val="center"/>
            <w:hideMark/>
          </w:tcPr>
          <w:p w14:paraId="003CAD06"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lastRenderedPageBreak/>
              <w:t>NASELJE</w:t>
            </w:r>
          </w:p>
        </w:tc>
        <w:tc>
          <w:tcPr>
            <w:tcW w:w="2993" w:type="dxa"/>
            <w:vMerge w:val="restart"/>
            <w:tcBorders>
              <w:top w:val="nil"/>
              <w:left w:val="single" w:sz="4" w:space="0" w:color="auto"/>
              <w:bottom w:val="double" w:sz="6" w:space="0" w:color="000000"/>
              <w:right w:val="single" w:sz="4" w:space="0" w:color="auto"/>
            </w:tcBorders>
            <w:shd w:val="clear" w:color="000000" w:fill="D9D9D9"/>
            <w:noWrap/>
            <w:vAlign w:val="center"/>
            <w:hideMark/>
          </w:tcPr>
          <w:p w14:paraId="32C66A6B"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NAZIV DIONICE NERAZVRSTANE CESTE</w:t>
            </w:r>
          </w:p>
        </w:tc>
        <w:tc>
          <w:tcPr>
            <w:tcW w:w="2929" w:type="dxa"/>
            <w:gridSpan w:val="3"/>
            <w:tcBorders>
              <w:top w:val="double" w:sz="6" w:space="0" w:color="auto"/>
              <w:left w:val="nil"/>
              <w:bottom w:val="single" w:sz="4" w:space="0" w:color="auto"/>
              <w:right w:val="single" w:sz="4" w:space="0" w:color="auto"/>
            </w:tcBorders>
            <w:shd w:val="clear" w:color="000000" w:fill="D9D9D9"/>
            <w:noWrap/>
            <w:vAlign w:val="bottom"/>
            <w:hideMark/>
          </w:tcPr>
          <w:p w14:paraId="00ED4DEE"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DUŽINA(m)</w:t>
            </w:r>
          </w:p>
        </w:tc>
        <w:tc>
          <w:tcPr>
            <w:tcW w:w="4931" w:type="dxa"/>
            <w:vMerge w:val="restart"/>
            <w:tcBorders>
              <w:top w:val="nil"/>
              <w:left w:val="single" w:sz="4" w:space="0" w:color="auto"/>
              <w:bottom w:val="double" w:sz="6" w:space="0" w:color="000000"/>
              <w:right w:val="single" w:sz="4" w:space="0" w:color="auto"/>
            </w:tcBorders>
            <w:shd w:val="clear" w:color="000000" w:fill="D9D9D9"/>
            <w:noWrap/>
            <w:vAlign w:val="center"/>
            <w:hideMark/>
          </w:tcPr>
          <w:p w14:paraId="2AD35C7C"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KATASTARSKA ČESTICA</w:t>
            </w:r>
          </w:p>
        </w:tc>
        <w:tc>
          <w:tcPr>
            <w:tcW w:w="1574" w:type="dxa"/>
            <w:vMerge w:val="restart"/>
            <w:tcBorders>
              <w:top w:val="nil"/>
              <w:left w:val="single" w:sz="4" w:space="0" w:color="auto"/>
              <w:bottom w:val="double" w:sz="6" w:space="0" w:color="000000"/>
              <w:right w:val="single" w:sz="4" w:space="0" w:color="auto"/>
            </w:tcBorders>
            <w:shd w:val="clear" w:color="000000" w:fill="D9D9D9"/>
            <w:vAlign w:val="center"/>
            <w:hideMark/>
          </w:tcPr>
          <w:p w14:paraId="098FBD4B"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KATASTARSKA OPĆINA</w:t>
            </w:r>
          </w:p>
        </w:tc>
        <w:tc>
          <w:tcPr>
            <w:tcW w:w="1101" w:type="dxa"/>
            <w:vMerge w:val="restart"/>
            <w:tcBorders>
              <w:top w:val="nil"/>
              <w:left w:val="single" w:sz="4" w:space="0" w:color="auto"/>
              <w:bottom w:val="double" w:sz="6" w:space="0" w:color="000000"/>
              <w:right w:val="double" w:sz="6" w:space="0" w:color="auto"/>
            </w:tcBorders>
            <w:shd w:val="clear" w:color="000000" w:fill="D9D9D9"/>
            <w:noWrap/>
            <w:vAlign w:val="center"/>
            <w:hideMark/>
          </w:tcPr>
          <w:p w14:paraId="6A5DA6B8"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OZNAKA CESTE</w:t>
            </w:r>
          </w:p>
        </w:tc>
      </w:tr>
      <w:tr w:rsidR="00ED1FEC" w:rsidRPr="00ED1FEC" w14:paraId="5AFFF27B" w14:textId="77777777" w:rsidTr="006058A6">
        <w:trPr>
          <w:trHeight w:val="315"/>
        </w:trPr>
        <w:tc>
          <w:tcPr>
            <w:tcW w:w="1183" w:type="dxa"/>
            <w:vMerge/>
            <w:tcBorders>
              <w:top w:val="nil"/>
              <w:left w:val="double" w:sz="6" w:space="0" w:color="auto"/>
              <w:bottom w:val="double" w:sz="6" w:space="0" w:color="000000"/>
              <w:right w:val="single" w:sz="4" w:space="0" w:color="auto"/>
            </w:tcBorders>
            <w:vAlign w:val="center"/>
            <w:hideMark/>
          </w:tcPr>
          <w:p w14:paraId="7E8F981E" w14:textId="77777777" w:rsidR="00ED1FEC" w:rsidRPr="00ED1FEC" w:rsidRDefault="00ED1FEC" w:rsidP="00ED1FEC">
            <w:pPr>
              <w:jc w:val="left"/>
              <w:rPr>
                <w:rFonts w:ascii="Arial" w:hAnsi="Arial" w:cs="Arial"/>
                <w:b/>
                <w:bCs/>
                <w:color w:val="000000"/>
                <w:sz w:val="18"/>
                <w:szCs w:val="18"/>
                <w:lang w:val="hr-HR" w:eastAsia="hr-HR"/>
              </w:rPr>
            </w:pPr>
          </w:p>
        </w:tc>
        <w:tc>
          <w:tcPr>
            <w:tcW w:w="2993" w:type="dxa"/>
            <w:vMerge/>
            <w:tcBorders>
              <w:top w:val="nil"/>
              <w:left w:val="single" w:sz="4" w:space="0" w:color="auto"/>
              <w:bottom w:val="double" w:sz="6" w:space="0" w:color="000000"/>
              <w:right w:val="single" w:sz="4" w:space="0" w:color="auto"/>
            </w:tcBorders>
            <w:vAlign w:val="center"/>
            <w:hideMark/>
          </w:tcPr>
          <w:p w14:paraId="65CBAF75" w14:textId="77777777" w:rsidR="00ED1FEC" w:rsidRPr="00ED1FEC" w:rsidRDefault="00ED1FEC" w:rsidP="00ED1FEC">
            <w:pPr>
              <w:jc w:val="left"/>
              <w:rPr>
                <w:rFonts w:ascii="Arial" w:hAnsi="Arial" w:cs="Arial"/>
                <w:b/>
                <w:bCs/>
                <w:color w:val="000000"/>
                <w:sz w:val="18"/>
                <w:szCs w:val="18"/>
                <w:lang w:val="hr-HR" w:eastAsia="hr-HR"/>
              </w:rPr>
            </w:pPr>
          </w:p>
        </w:tc>
        <w:tc>
          <w:tcPr>
            <w:tcW w:w="920" w:type="dxa"/>
            <w:tcBorders>
              <w:top w:val="nil"/>
              <w:left w:val="nil"/>
              <w:bottom w:val="double" w:sz="6" w:space="0" w:color="auto"/>
              <w:right w:val="single" w:sz="4" w:space="0" w:color="auto"/>
            </w:tcBorders>
            <w:shd w:val="clear" w:color="000000" w:fill="D9D9D9"/>
            <w:noWrap/>
            <w:vAlign w:val="center"/>
            <w:hideMark/>
          </w:tcPr>
          <w:p w14:paraId="5216FF62"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ASFALT</w:t>
            </w:r>
          </w:p>
        </w:tc>
        <w:tc>
          <w:tcPr>
            <w:tcW w:w="1019" w:type="dxa"/>
            <w:tcBorders>
              <w:top w:val="nil"/>
              <w:left w:val="nil"/>
              <w:bottom w:val="double" w:sz="6" w:space="0" w:color="auto"/>
              <w:right w:val="single" w:sz="4" w:space="0" w:color="auto"/>
            </w:tcBorders>
            <w:shd w:val="clear" w:color="000000" w:fill="D9D9D9"/>
            <w:noWrap/>
            <w:vAlign w:val="center"/>
            <w:hideMark/>
          </w:tcPr>
          <w:p w14:paraId="5750314F"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TUCANIK</w:t>
            </w:r>
          </w:p>
        </w:tc>
        <w:tc>
          <w:tcPr>
            <w:tcW w:w="990" w:type="dxa"/>
            <w:tcBorders>
              <w:top w:val="nil"/>
              <w:left w:val="nil"/>
              <w:bottom w:val="double" w:sz="6" w:space="0" w:color="auto"/>
              <w:right w:val="single" w:sz="4" w:space="0" w:color="auto"/>
            </w:tcBorders>
            <w:shd w:val="clear" w:color="000000" w:fill="D9D9D9"/>
            <w:noWrap/>
            <w:vAlign w:val="center"/>
            <w:hideMark/>
          </w:tcPr>
          <w:p w14:paraId="3A809451"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UKUPNO</w:t>
            </w:r>
          </w:p>
        </w:tc>
        <w:tc>
          <w:tcPr>
            <w:tcW w:w="4931" w:type="dxa"/>
            <w:vMerge/>
            <w:tcBorders>
              <w:top w:val="nil"/>
              <w:left w:val="single" w:sz="4" w:space="0" w:color="auto"/>
              <w:bottom w:val="double" w:sz="6" w:space="0" w:color="000000"/>
              <w:right w:val="single" w:sz="4" w:space="0" w:color="auto"/>
            </w:tcBorders>
            <w:vAlign w:val="center"/>
            <w:hideMark/>
          </w:tcPr>
          <w:p w14:paraId="71C6C17D" w14:textId="77777777" w:rsidR="00ED1FEC" w:rsidRPr="00ED1FEC" w:rsidRDefault="00ED1FEC" w:rsidP="00ED1FEC">
            <w:pPr>
              <w:jc w:val="left"/>
              <w:rPr>
                <w:rFonts w:ascii="Arial" w:hAnsi="Arial" w:cs="Arial"/>
                <w:b/>
                <w:bCs/>
                <w:color w:val="000000"/>
                <w:sz w:val="18"/>
                <w:szCs w:val="18"/>
                <w:lang w:val="hr-HR" w:eastAsia="hr-HR"/>
              </w:rPr>
            </w:pPr>
          </w:p>
        </w:tc>
        <w:tc>
          <w:tcPr>
            <w:tcW w:w="1574" w:type="dxa"/>
            <w:vMerge/>
            <w:tcBorders>
              <w:top w:val="nil"/>
              <w:left w:val="single" w:sz="4" w:space="0" w:color="auto"/>
              <w:bottom w:val="double" w:sz="6" w:space="0" w:color="000000"/>
              <w:right w:val="single" w:sz="4" w:space="0" w:color="auto"/>
            </w:tcBorders>
            <w:vAlign w:val="center"/>
            <w:hideMark/>
          </w:tcPr>
          <w:p w14:paraId="70F9BEFC" w14:textId="77777777" w:rsidR="00ED1FEC" w:rsidRPr="00ED1FEC" w:rsidRDefault="00ED1FEC" w:rsidP="00ED1FEC">
            <w:pPr>
              <w:jc w:val="left"/>
              <w:rPr>
                <w:rFonts w:ascii="Arial" w:hAnsi="Arial" w:cs="Arial"/>
                <w:b/>
                <w:bCs/>
                <w:color w:val="000000"/>
                <w:sz w:val="18"/>
                <w:szCs w:val="18"/>
                <w:lang w:val="hr-HR" w:eastAsia="hr-HR"/>
              </w:rPr>
            </w:pPr>
          </w:p>
        </w:tc>
        <w:tc>
          <w:tcPr>
            <w:tcW w:w="1101" w:type="dxa"/>
            <w:vMerge/>
            <w:tcBorders>
              <w:top w:val="nil"/>
              <w:left w:val="single" w:sz="4" w:space="0" w:color="auto"/>
              <w:bottom w:val="double" w:sz="6" w:space="0" w:color="000000"/>
              <w:right w:val="double" w:sz="6" w:space="0" w:color="auto"/>
            </w:tcBorders>
            <w:vAlign w:val="center"/>
            <w:hideMark/>
          </w:tcPr>
          <w:p w14:paraId="3820BD03" w14:textId="77777777" w:rsidR="00ED1FEC" w:rsidRPr="00ED1FEC" w:rsidRDefault="00ED1FEC" w:rsidP="00ED1FEC">
            <w:pPr>
              <w:jc w:val="left"/>
              <w:rPr>
                <w:rFonts w:ascii="Arial" w:hAnsi="Arial" w:cs="Arial"/>
                <w:b/>
                <w:bCs/>
                <w:color w:val="000000"/>
                <w:sz w:val="18"/>
                <w:szCs w:val="18"/>
                <w:lang w:val="hr-HR" w:eastAsia="hr-HR"/>
              </w:rPr>
            </w:pPr>
          </w:p>
        </w:tc>
      </w:tr>
      <w:tr w:rsidR="00ED1FEC" w:rsidRPr="00ED1FEC" w14:paraId="2759FC05" w14:textId="77777777" w:rsidTr="006058A6">
        <w:trPr>
          <w:trHeight w:val="315"/>
        </w:trPr>
        <w:tc>
          <w:tcPr>
            <w:tcW w:w="1183" w:type="dxa"/>
            <w:vMerge w:val="restart"/>
            <w:tcBorders>
              <w:top w:val="nil"/>
              <w:left w:val="double" w:sz="6" w:space="0" w:color="auto"/>
              <w:bottom w:val="single" w:sz="4" w:space="0" w:color="000000"/>
              <w:right w:val="single" w:sz="4" w:space="0" w:color="auto"/>
            </w:tcBorders>
            <w:shd w:val="clear" w:color="000000" w:fill="F2F2F2"/>
            <w:noWrap/>
            <w:textDirection w:val="btLr"/>
            <w:vAlign w:val="center"/>
            <w:hideMark/>
          </w:tcPr>
          <w:p w14:paraId="2806431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2993" w:type="dxa"/>
            <w:tcBorders>
              <w:top w:val="nil"/>
              <w:left w:val="nil"/>
              <w:bottom w:val="single" w:sz="4" w:space="0" w:color="auto"/>
              <w:right w:val="single" w:sz="4" w:space="0" w:color="auto"/>
            </w:tcBorders>
            <w:shd w:val="clear" w:color="auto" w:fill="auto"/>
            <w:noWrap/>
            <w:vAlign w:val="center"/>
            <w:hideMark/>
          </w:tcPr>
          <w:p w14:paraId="134853C6"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Ulica Sv. Antuna</w:t>
            </w:r>
          </w:p>
        </w:tc>
        <w:tc>
          <w:tcPr>
            <w:tcW w:w="920" w:type="dxa"/>
            <w:tcBorders>
              <w:top w:val="nil"/>
              <w:left w:val="nil"/>
              <w:bottom w:val="single" w:sz="4" w:space="0" w:color="auto"/>
              <w:right w:val="single" w:sz="4" w:space="0" w:color="auto"/>
            </w:tcBorders>
            <w:shd w:val="clear" w:color="auto" w:fill="auto"/>
            <w:noWrap/>
            <w:vAlign w:val="center"/>
            <w:hideMark/>
          </w:tcPr>
          <w:p w14:paraId="58C28FE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960</w:t>
            </w:r>
          </w:p>
        </w:tc>
        <w:tc>
          <w:tcPr>
            <w:tcW w:w="1019" w:type="dxa"/>
            <w:tcBorders>
              <w:top w:val="nil"/>
              <w:left w:val="nil"/>
              <w:bottom w:val="single" w:sz="4" w:space="0" w:color="auto"/>
              <w:right w:val="single" w:sz="4" w:space="0" w:color="auto"/>
            </w:tcBorders>
            <w:shd w:val="clear" w:color="auto" w:fill="auto"/>
            <w:noWrap/>
            <w:vAlign w:val="center"/>
            <w:hideMark/>
          </w:tcPr>
          <w:p w14:paraId="3B18250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285164A5"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960</w:t>
            </w:r>
          </w:p>
        </w:tc>
        <w:tc>
          <w:tcPr>
            <w:tcW w:w="4931" w:type="dxa"/>
            <w:tcBorders>
              <w:top w:val="nil"/>
              <w:left w:val="nil"/>
              <w:bottom w:val="single" w:sz="4" w:space="0" w:color="auto"/>
              <w:right w:val="single" w:sz="4" w:space="0" w:color="auto"/>
            </w:tcBorders>
            <w:shd w:val="clear" w:color="auto" w:fill="auto"/>
            <w:vAlign w:val="center"/>
            <w:hideMark/>
          </w:tcPr>
          <w:p w14:paraId="558EE56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1648/1</w:t>
            </w:r>
          </w:p>
        </w:tc>
        <w:tc>
          <w:tcPr>
            <w:tcW w:w="1574" w:type="dxa"/>
            <w:tcBorders>
              <w:top w:val="nil"/>
              <w:left w:val="nil"/>
              <w:bottom w:val="single" w:sz="4" w:space="0" w:color="auto"/>
              <w:right w:val="single" w:sz="4" w:space="0" w:color="auto"/>
            </w:tcBorders>
            <w:shd w:val="clear" w:color="auto" w:fill="auto"/>
            <w:noWrap/>
            <w:vAlign w:val="center"/>
            <w:hideMark/>
          </w:tcPr>
          <w:p w14:paraId="6602B97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1191F46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LA - 1</w:t>
            </w:r>
          </w:p>
        </w:tc>
      </w:tr>
      <w:tr w:rsidR="00ED1FEC" w:rsidRPr="00ED1FEC" w14:paraId="75D1B3FD"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4226152C"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4A070C28"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Ribička ulica</w:t>
            </w:r>
          </w:p>
        </w:tc>
        <w:tc>
          <w:tcPr>
            <w:tcW w:w="920" w:type="dxa"/>
            <w:tcBorders>
              <w:top w:val="nil"/>
              <w:left w:val="nil"/>
              <w:bottom w:val="single" w:sz="4" w:space="0" w:color="auto"/>
              <w:right w:val="single" w:sz="4" w:space="0" w:color="auto"/>
            </w:tcBorders>
            <w:shd w:val="clear" w:color="auto" w:fill="auto"/>
            <w:noWrap/>
            <w:vAlign w:val="center"/>
            <w:hideMark/>
          </w:tcPr>
          <w:p w14:paraId="0B6A25D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550</w:t>
            </w:r>
          </w:p>
        </w:tc>
        <w:tc>
          <w:tcPr>
            <w:tcW w:w="1019" w:type="dxa"/>
            <w:tcBorders>
              <w:top w:val="nil"/>
              <w:left w:val="nil"/>
              <w:bottom w:val="single" w:sz="4" w:space="0" w:color="auto"/>
              <w:right w:val="single" w:sz="4" w:space="0" w:color="auto"/>
            </w:tcBorders>
            <w:shd w:val="clear" w:color="auto" w:fill="auto"/>
            <w:noWrap/>
            <w:vAlign w:val="center"/>
            <w:hideMark/>
          </w:tcPr>
          <w:p w14:paraId="023A4B47"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750</w:t>
            </w:r>
          </w:p>
        </w:tc>
        <w:tc>
          <w:tcPr>
            <w:tcW w:w="990" w:type="dxa"/>
            <w:tcBorders>
              <w:top w:val="nil"/>
              <w:left w:val="nil"/>
              <w:bottom w:val="single" w:sz="4" w:space="0" w:color="auto"/>
              <w:right w:val="single" w:sz="4" w:space="0" w:color="auto"/>
            </w:tcBorders>
            <w:shd w:val="clear" w:color="auto" w:fill="auto"/>
            <w:noWrap/>
            <w:vAlign w:val="center"/>
            <w:hideMark/>
          </w:tcPr>
          <w:p w14:paraId="11668FA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1300</w:t>
            </w:r>
          </w:p>
        </w:tc>
        <w:tc>
          <w:tcPr>
            <w:tcW w:w="4931" w:type="dxa"/>
            <w:tcBorders>
              <w:top w:val="nil"/>
              <w:left w:val="nil"/>
              <w:bottom w:val="single" w:sz="4" w:space="0" w:color="auto"/>
              <w:right w:val="single" w:sz="4" w:space="0" w:color="auto"/>
            </w:tcBorders>
            <w:shd w:val="clear" w:color="auto" w:fill="auto"/>
            <w:vAlign w:val="center"/>
            <w:hideMark/>
          </w:tcPr>
          <w:p w14:paraId="26A2B22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1779</w:t>
            </w:r>
          </w:p>
        </w:tc>
        <w:tc>
          <w:tcPr>
            <w:tcW w:w="1574" w:type="dxa"/>
            <w:tcBorders>
              <w:top w:val="nil"/>
              <w:left w:val="nil"/>
              <w:bottom w:val="single" w:sz="4" w:space="0" w:color="auto"/>
              <w:right w:val="single" w:sz="4" w:space="0" w:color="auto"/>
            </w:tcBorders>
            <w:shd w:val="clear" w:color="auto" w:fill="auto"/>
            <w:noWrap/>
            <w:vAlign w:val="center"/>
            <w:hideMark/>
          </w:tcPr>
          <w:p w14:paraId="4A982AAD"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4AA9F96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LA - 2</w:t>
            </w:r>
          </w:p>
        </w:tc>
      </w:tr>
      <w:tr w:rsidR="00ED1FEC" w:rsidRPr="00ED1FEC" w14:paraId="6944AAB1" w14:textId="77777777" w:rsidTr="006058A6">
        <w:trPr>
          <w:trHeight w:val="735"/>
        </w:trPr>
        <w:tc>
          <w:tcPr>
            <w:tcW w:w="1183" w:type="dxa"/>
            <w:vMerge/>
            <w:tcBorders>
              <w:top w:val="nil"/>
              <w:left w:val="double" w:sz="6" w:space="0" w:color="auto"/>
              <w:bottom w:val="single" w:sz="4" w:space="0" w:color="000000"/>
              <w:right w:val="single" w:sz="4" w:space="0" w:color="auto"/>
            </w:tcBorders>
            <w:vAlign w:val="center"/>
            <w:hideMark/>
          </w:tcPr>
          <w:p w14:paraId="08F2ED5F"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6A88FDBF"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3152-Lasinjska cesta odvojak I (Nadkamen)</w:t>
            </w:r>
          </w:p>
        </w:tc>
        <w:tc>
          <w:tcPr>
            <w:tcW w:w="920" w:type="dxa"/>
            <w:tcBorders>
              <w:top w:val="nil"/>
              <w:left w:val="nil"/>
              <w:bottom w:val="single" w:sz="4" w:space="0" w:color="auto"/>
              <w:right w:val="single" w:sz="4" w:space="0" w:color="auto"/>
            </w:tcBorders>
            <w:shd w:val="clear" w:color="auto" w:fill="auto"/>
            <w:noWrap/>
            <w:vAlign w:val="center"/>
            <w:hideMark/>
          </w:tcPr>
          <w:p w14:paraId="247B76F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2F9058E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440</w:t>
            </w:r>
          </w:p>
        </w:tc>
        <w:tc>
          <w:tcPr>
            <w:tcW w:w="990" w:type="dxa"/>
            <w:tcBorders>
              <w:top w:val="nil"/>
              <w:left w:val="nil"/>
              <w:bottom w:val="single" w:sz="4" w:space="0" w:color="auto"/>
              <w:right w:val="single" w:sz="4" w:space="0" w:color="auto"/>
            </w:tcBorders>
            <w:shd w:val="clear" w:color="auto" w:fill="auto"/>
            <w:noWrap/>
            <w:vAlign w:val="center"/>
            <w:hideMark/>
          </w:tcPr>
          <w:p w14:paraId="4FB0122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440</w:t>
            </w:r>
          </w:p>
        </w:tc>
        <w:tc>
          <w:tcPr>
            <w:tcW w:w="4931" w:type="dxa"/>
            <w:tcBorders>
              <w:top w:val="nil"/>
              <w:left w:val="nil"/>
              <w:bottom w:val="single" w:sz="4" w:space="0" w:color="auto"/>
              <w:right w:val="single" w:sz="4" w:space="0" w:color="auto"/>
            </w:tcBorders>
            <w:shd w:val="clear" w:color="auto" w:fill="auto"/>
            <w:vAlign w:val="center"/>
            <w:hideMark/>
          </w:tcPr>
          <w:p w14:paraId="30B43EE7" w14:textId="77777777" w:rsidR="00ED1FEC" w:rsidRPr="00ED1FEC" w:rsidRDefault="00ED1FEC" w:rsidP="00ED1FEC">
            <w:pPr>
              <w:jc w:val="center"/>
              <w:rPr>
                <w:rFonts w:ascii="Arial" w:hAnsi="Arial" w:cs="Arial"/>
                <w:sz w:val="18"/>
                <w:szCs w:val="18"/>
                <w:lang w:val="hr-HR" w:eastAsia="hr-HR"/>
              </w:rPr>
            </w:pPr>
            <w:r w:rsidRPr="00ED1FEC">
              <w:rPr>
                <w:rFonts w:ascii="Arial" w:hAnsi="Arial" w:cs="Arial"/>
                <w:sz w:val="18"/>
                <w:szCs w:val="18"/>
                <w:lang w:val="hr-HR" w:eastAsia="hr-HR"/>
              </w:rPr>
              <w:t>31328</w:t>
            </w:r>
          </w:p>
        </w:tc>
        <w:tc>
          <w:tcPr>
            <w:tcW w:w="1574" w:type="dxa"/>
            <w:tcBorders>
              <w:top w:val="nil"/>
              <w:left w:val="nil"/>
              <w:bottom w:val="single" w:sz="4" w:space="0" w:color="auto"/>
              <w:right w:val="single" w:sz="4" w:space="0" w:color="auto"/>
            </w:tcBorders>
            <w:shd w:val="clear" w:color="auto" w:fill="auto"/>
            <w:noWrap/>
            <w:vAlign w:val="center"/>
            <w:hideMark/>
          </w:tcPr>
          <w:p w14:paraId="0DDDDF4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13CAE1C9"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LA - 3</w:t>
            </w:r>
          </w:p>
        </w:tc>
      </w:tr>
      <w:tr w:rsidR="00ED1FEC" w:rsidRPr="00ED1FEC" w14:paraId="2613C449"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0A553DDE"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033320E7"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3152-Lasinjska cesta odvojak II (Vuksan)</w:t>
            </w:r>
          </w:p>
        </w:tc>
        <w:tc>
          <w:tcPr>
            <w:tcW w:w="920" w:type="dxa"/>
            <w:tcBorders>
              <w:top w:val="nil"/>
              <w:left w:val="nil"/>
              <w:bottom w:val="single" w:sz="4" w:space="0" w:color="auto"/>
              <w:right w:val="single" w:sz="4" w:space="0" w:color="auto"/>
            </w:tcBorders>
            <w:shd w:val="clear" w:color="auto" w:fill="auto"/>
            <w:noWrap/>
            <w:vAlign w:val="center"/>
            <w:hideMark/>
          </w:tcPr>
          <w:p w14:paraId="5B81FAA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200</w:t>
            </w:r>
          </w:p>
        </w:tc>
        <w:tc>
          <w:tcPr>
            <w:tcW w:w="1019" w:type="dxa"/>
            <w:tcBorders>
              <w:top w:val="nil"/>
              <w:left w:val="nil"/>
              <w:bottom w:val="single" w:sz="4" w:space="0" w:color="auto"/>
              <w:right w:val="single" w:sz="4" w:space="0" w:color="auto"/>
            </w:tcBorders>
            <w:shd w:val="clear" w:color="auto" w:fill="auto"/>
            <w:noWrap/>
            <w:vAlign w:val="center"/>
            <w:hideMark/>
          </w:tcPr>
          <w:p w14:paraId="247AF155"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1B89079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200</w:t>
            </w:r>
          </w:p>
        </w:tc>
        <w:tc>
          <w:tcPr>
            <w:tcW w:w="4931" w:type="dxa"/>
            <w:tcBorders>
              <w:top w:val="nil"/>
              <w:left w:val="nil"/>
              <w:bottom w:val="single" w:sz="4" w:space="0" w:color="auto"/>
              <w:right w:val="single" w:sz="4" w:space="0" w:color="auto"/>
            </w:tcBorders>
            <w:shd w:val="clear" w:color="auto" w:fill="auto"/>
            <w:vAlign w:val="center"/>
            <w:hideMark/>
          </w:tcPr>
          <w:p w14:paraId="72F62C0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1650</w:t>
            </w:r>
          </w:p>
        </w:tc>
        <w:tc>
          <w:tcPr>
            <w:tcW w:w="1574" w:type="dxa"/>
            <w:tcBorders>
              <w:top w:val="nil"/>
              <w:left w:val="nil"/>
              <w:bottom w:val="single" w:sz="4" w:space="0" w:color="auto"/>
              <w:right w:val="single" w:sz="4" w:space="0" w:color="auto"/>
            </w:tcBorders>
            <w:shd w:val="clear" w:color="auto" w:fill="auto"/>
            <w:noWrap/>
            <w:vAlign w:val="center"/>
            <w:hideMark/>
          </w:tcPr>
          <w:p w14:paraId="6903535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3FA1324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LA - 4</w:t>
            </w:r>
          </w:p>
        </w:tc>
      </w:tr>
      <w:tr w:rsidR="00ED1FEC" w:rsidRPr="00ED1FEC" w14:paraId="7AFFC0DC"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5F5DF836"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33082BB3"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3152-Lasinjska cesta odvojak III (Braim)</w:t>
            </w:r>
          </w:p>
        </w:tc>
        <w:tc>
          <w:tcPr>
            <w:tcW w:w="920" w:type="dxa"/>
            <w:tcBorders>
              <w:top w:val="nil"/>
              <w:left w:val="nil"/>
              <w:bottom w:val="single" w:sz="4" w:space="0" w:color="auto"/>
              <w:right w:val="single" w:sz="4" w:space="0" w:color="auto"/>
            </w:tcBorders>
            <w:shd w:val="clear" w:color="auto" w:fill="auto"/>
            <w:noWrap/>
            <w:vAlign w:val="center"/>
            <w:hideMark/>
          </w:tcPr>
          <w:p w14:paraId="5B81441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140</w:t>
            </w:r>
          </w:p>
        </w:tc>
        <w:tc>
          <w:tcPr>
            <w:tcW w:w="1019" w:type="dxa"/>
            <w:tcBorders>
              <w:top w:val="nil"/>
              <w:left w:val="nil"/>
              <w:bottom w:val="single" w:sz="4" w:space="0" w:color="auto"/>
              <w:right w:val="single" w:sz="4" w:space="0" w:color="auto"/>
            </w:tcBorders>
            <w:shd w:val="clear" w:color="auto" w:fill="auto"/>
            <w:noWrap/>
            <w:vAlign w:val="center"/>
            <w:hideMark/>
          </w:tcPr>
          <w:p w14:paraId="091D62C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130</w:t>
            </w:r>
          </w:p>
        </w:tc>
        <w:tc>
          <w:tcPr>
            <w:tcW w:w="990" w:type="dxa"/>
            <w:tcBorders>
              <w:top w:val="nil"/>
              <w:left w:val="nil"/>
              <w:bottom w:val="single" w:sz="4" w:space="0" w:color="auto"/>
              <w:right w:val="single" w:sz="4" w:space="0" w:color="auto"/>
            </w:tcBorders>
            <w:shd w:val="clear" w:color="auto" w:fill="auto"/>
            <w:noWrap/>
            <w:vAlign w:val="center"/>
            <w:hideMark/>
          </w:tcPr>
          <w:p w14:paraId="4762FF8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270</w:t>
            </w:r>
          </w:p>
        </w:tc>
        <w:tc>
          <w:tcPr>
            <w:tcW w:w="4931" w:type="dxa"/>
            <w:tcBorders>
              <w:top w:val="nil"/>
              <w:left w:val="nil"/>
              <w:bottom w:val="single" w:sz="4" w:space="0" w:color="auto"/>
              <w:right w:val="single" w:sz="4" w:space="0" w:color="auto"/>
            </w:tcBorders>
            <w:shd w:val="clear" w:color="auto" w:fill="auto"/>
            <w:vAlign w:val="center"/>
            <w:hideMark/>
          </w:tcPr>
          <w:p w14:paraId="3BF291D9"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1792</w:t>
            </w:r>
          </w:p>
        </w:tc>
        <w:tc>
          <w:tcPr>
            <w:tcW w:w="1574" w:type="dxa"/>
            <w:tcBorders>
              <w:top w:val="nil"/>
              <w:left w:val="nil"/>
              <w:bottom w:val="single" w:sz="4" w:space="0" w:color="auto"/>
              <w:right w:val="single" w:sz="4" w:space="0" w:color="auto"/>
            </w:tcBorders>
            <w:shd w:val="clear" w:color="auto" w:fill="auto"/>
            <w:noWrap/>
            <w:vAlign w:val="center"/>
            <w:hideMark/>
          </w:tcPr>
          <w:p w14:paraId="63D2129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0D1F0B4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LA - 5</w:t>
            </w:r>
          </w:p>
        </w:tc>
      </w:tr>
      <w:tr w:rsidR="00ED1FEC" w:rsidRPr="00ED1FEC" w14:paraId="7F9CA65B"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4096A89D"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6ECF7011"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Matešićeva ulica</w:t>
            </w:r>
          </w:p>
        </w:tc>
        <w:tc>
          <w:tcPr>
            <w:tcW w:w="920" w:type="dxa"/>
            <w:tcBorders>
              <w:top w:val="nil"/>
              <w:left w:val="nil"/>
              <w:bottom w:val="single" w:sz="4" w:space="0" w:color="auto"/>
              <w:right w:val="single" w:sz="4" w:space="0" w:color="auto"/>
            </w:tcBorders>
            <w:shd w:val="clear" w:color="auto" w:fill="auto"/>
            <w:noWrap/>
            <w:vAlign w:val="center"/>
            <w:hideMark/>
          </w:tcPr>
          <w:p w14:paraId="270B1EA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350</w:t>
            </w:r>
          </w:p>
        </w:tc>
        <w:tc>
          <w:tcPr>
            <w:tcW w:w="1019" w:type="dxa"/>
            <w:tcBorders>
              <w:top w:val="nil"/>
              <w:left w:val="nil"/>
              <w:bottom w:val="single" w:sz="4" w:space="0" w:color="auto"/>
              <w:right w:val="single" w:sz="4" w:space="0" w:color="auto"/>
            </w:tcBorders>
            <w:shd w:val="clear" w:color="auto" w:fill="auto"/>
            <w:noWrap/>
            <w:vAlign w:val="center"/>
            <w:hideMark/>
          </w:tcPr>
          <w:p w14:paraId="70A2FA6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376D1B2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350</w:t>
            </w:r>
          </w:p>
        </w:tc>
        <w:tc>
          <w:tcPr>
            <w:tcW w:w="4931" w:type="dxa"/>
            <w:tcBorders>
              <w:top w:val="nil"/>
              <w:left w:val="nil"/>
              <w:bottom w:val="single" w:sz="4" w:space="0" w:color="auto"/>
              <w:right w:val="single" w:sz="4" w:space="0" w:color="auto"/>
            </w:tcBorders>
            <w:shd w:val="clear" w:color="auto" w:fill="auto"/>
            <w:vAlign w:val="center"/>
            <w:hideMark/>
          </w:tcPr>
          <w:p w14:paraId="6FB8A4ED"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1642/4</w:t>
            </w:r>
          </w:p>
        </w:tc>
        <w:tc>
          <w:tcPr>
            <w:tcW w:w="1574" w:type="dxa"/>
            <w:tcBorders>
              <w:top w:val="nil"/>
              <w:left w:val="nil"/>
              <w:bottom w:val="single" w:sz="4" w:space="0" w:color="auto"/>
              <w:right w:val="single" w:sz="4" w:space="0" w:color="auto"/>
            </w:tcBorders>
            <w:shd w:val="clear" w:color="auto" w:fill="auto"/>
            <w:noWrap/>
            <w:vAlign w:val="center"/>
            <w:hideMark/>
          </w:tcPr>
          <w:p w14:paraId="199C038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1140D79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LA - 6</w:t>
            </w:r>
          </w:p>
        </w:tc>
      </w:tr>
      <w:tr w:rsidR="00ED1FEC" w:rsidRPr="00ED1FEC" w14:paraId="3F3636E7" w14:textId="77777777" w:rsidTr="006058A6">
        <w:trPr>
          <w:trHeight w:val="675"/>
        </w:trPr>
        <w:tc>
          <w:tcPr>
            <w:tcW w:w="1183" w:type="dxa"/>
            <w:vMerge/>
            <w:tcBorders>
              <w:top w:val="nil"/>
              <w:left w:val="double" w:sz="6" w:space="0" w:color="auto"/>
              <w:bottom w:val="single" w:sz="4" w:space="0" w:color="000000"/>
              <w:right w:val="single" w:sz="4" w:space="0" w:color="auto"/>
            </w:tcBorders>
            <w:vAlign w:val="center"/>
            <w:hideMark/>
          </w:tcPr>
          <w:p w14:paraId="37A6E8B8"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193AB7D5"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Jamnička ulica</w:t>
            </w:r>
          </w:p>
        </w:tc>
        <w:tc>
          <w:tcPr>
            <w:tcW w:w="920" w:type="dxa"/>
            <w:tcBorders>
              <w:top w:val="nil"/>
              <w:left w:val="nil"/>
              <w:bottom w:val="single" w:sz="4" w:space="0" w:color="auto"/>
              <w:right w:val="single" w:sz="4" w:space="0" w:color="auto"/>
            </w:tcBorders>
            <w:shd w:val="clear" w:color="auto" w:fill="auto"/>
            <w:noWrap/>
            <w:vAlign w:val="center"/>
            <w:hideMark/>
          </w:tcPr>
          <w:p w14:paraId="7CAB29D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1070</w:t>
            </w:r>
          </w:p>
        </w:tc>
        <w:tc>
          <w:tcPr>
            <w:tcW w:w="1019" w:type="dxa"/>
            <w:tcBorders>
              <w:top w:val="nil"/>
              <w:left w:val="nil"/>
              <w:bottom w:val="single" w:sz="4" w:space="0" w:color="auto"/>
              <w:right w:val="single" w:sz="4" w:space="0" w:color="auto"/>
            </w:tcBorders>
            <w:shd w:val="clear" w:color="auto" w:fill="auto"/>
            <w:noWrap/>
            <w:vAlign w:val="center"/>
            <w:hideMark/>
          </w:tcPr>
          <w:p w14:paraId="4D6FFCA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250</w:t>
            </w:r>
          </w:p>
        </w:tc>
        <w:tc>
          <w:tcPr>
            <w:tcW w:w="990" w:type="dxa"/>
            <w:tcBorders>
              <w:top w:val="nil"/>
              <w:left w:val="nil"/>
              <w:bottom w:val="single" w:sz="4" w:space="0" w:color="auto"/>
              <w:right w:val="single" w:sz="4" w:space="0" w:color="auto"/>
            </w:tcBorders>
            <w:shd w:val="clear" w:color="auto" w:fill="auto"/>
            <w:noWrap/>
            <w:vAlign w:val="center"/>
            <w:hideMark/>
          </w:tcPr>
          <w:p w14:paraId="5C3DA39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1320</w:t>
            </w:r>
          </w:p>
        </w:tc>
        <w:tc>
          <w:tcPr>
            <w:tcW w:w="4931" w:type="dxa"/>
            <w:tcBorders>
              <w:top w:val="nil"/>
              <w:left w:val="nil"/>
              <w:bottom w:val="single" w:sz="4" w:space="0" w:color="auto"/>
              <w:right w:val="single" w:sz="4" w:space="0" w:color="auto"/>
            </w:tcBorders>
            <w:shd w:val="clear" w:color="auto" w:fill="auto"/>
            <w:vAlign w:val="center"/>
            <w:hideMark/>
          </w:tcPr>
          <w:p w14:paraId="43BA6FF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239/4,15/20,31329</w:t>
            </w:r>
          </w:p>
        </w:tc>
        <w:tc>
          <w:tcPr>
            <w:tcW w:w="1574" w:type="dxa"/>
            <w:tcBorders>
              <w:top w:val="nil"/>
              <w:left w:val="nil"/>
              <w:bottom w:val="single" w:sz="4" w:space="0" w:color="auto"/>
              <w:right w:val="single" w:sz="4" w:space="0" w:color="auto"/>
            </w:tcBorders>
            <w:shd w:val="clear" w:color="auto" w:fill="auto"/>
            <w:noWrap/>
            <w:vAlign w:val="center"/>
            <w:hideMark/>
          </w:tcPr>
          <w:p w14:paraId="626522F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5CFBB40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LA - 7</w:t>
            </w:r>
          </w:p>
        </w:tc>
      </w:tr>
      <w:tr w:rsidR="00ED1FEC" w:rsidRPr="00ED1FEC" w14:paraId="2A452AFF"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1DE504E7"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75F9C23E"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3152-Kupska cesta odvojak II (Mađer)</w:t>
            </w:r>
          </w:p>
        </w:tc>
        <w:tc>
          <w:tcPr>
            <w:tcW w:w="920" w:type="dxa"/>
            <w:tcBorders>
              <w:top w:val="nil"/>
              <w:left w:val="nil"/>
              <w:bottom w:val="single" w:sz="4" w:space="0" w:color="auto"/>
              <w:right w:val="single" w:sz="4" w:space="0" w:color="auto"/>
            </w:tcBorders>
            <w:shd w:val="clear" w:color="auto" w:fill="auto"/>
            <w:noWrap/>
            <w:vAlign w:val="center"/>
            <w:hideMark/>
          </w:tcPr>
          <w:p w14:paraId="099DCAC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0579BAC5"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80</w:t>
            </w:r>
          </w:p>
        </w:tc>
        <w:tc>
          <w:tcPr>
            <w:tcW w:w="990" w:type="dxa"/>
            <w:tcBorders>
              <w:top w:val="nil"/>
              <w:left w:val="nil"/>
              <w:bottom w:val="single" w:sz="4" w:space="0" w:color="auto"/>
              <w:right w:val="single" w:sz="4" w:space="0" w:color="auto"/>
            </w:tcBorders>
            <w:shd w:val="clear" w:color="auto" w:fill="auto"/>
            <w:noWrap/>
            <w:vAlign w:val="center"/>
            <w:hideMark/>
          </w:tcPr>
          <w:p w14:paraId="29FED60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80</w:t>
            </w:r>
          </w:p>
        </w:tc>
        <w:tc>
          <w:tcPr>
            <w:tcW w:w="4931" w:type="dxa"/>
            <w:tcBorders>
              <w:top w:val="nil"/>
              <w:left w:val="nil"/>
              <w:bottom w:val="single" w:sz="4" w:space="0" w:color="auto"/>
              <w:right w:val="single" w:sz="4" w:space="0" w:color="auto"/>
            </w:tcBorders>
            <w:shd w:val="clear" w:color="auto" w:fill="auto"/>
            <w:vAlign w:val="center"/>
            <w:hideMark/>
          </w:tcPr>
          <w:p w14:paraId="3066C3A9" w14:textId="77777777" w:rsidR="00ED1FEC" w:rsidRPr="00ED1FEC" w:rsidRDefault="00ED1FEC" w:rsidP="00ED1FEC">
            <w:pPr>
              <w:jc w:val="center"/>
              <w:rPr>
                <w:rFonts w:ascii="Arial" w:hAnsi="Arial" w:cs="Arial"/>
                <w:sz w:val="18"/>
                <w:szCs w:val="18"/>
                <w:lang w:val="hr-HR" w:eastAsia="hr-HR"/>
              </w:rPr>
            </w:pPr>
            <w:r w:rsidRPr="00ED1FEC">
              <w:rPr>
                <w:rFonts w:ascii="Arial" w:hAnsi="Arial" w:cs="Arial"/>
                <w:sz w:val="18"/>
                <w:szCs w:val="18"/>
                <w:lang w:val="hr-HR" w:eastAsia="hr-HR"/>
              </w:rPr>
              <w:t>31330</w:t>
            </w:r>
          </w:p>
        </w:tc>
        <w:tc>
          <w:tcPr>
            <w:tcW w:w="1574" w:type="dxa"/>
            <w:tcBorders>
              <w:top w:val="nil"/>
              <w:left w:val="nil"/>
              <w:bottom w:val="single" w:sz="4" w:space="0" w:color="auto"/>
              <w:right w:val="single" w:sz="4" w:space="0" w:color="auto"/>
            </w:tcBorders>
            <w:shd w:val="clear" w:color="auto" w:fill="auto"/>
            <w:noWrap/>
            <w:vAlign w:val="center"/>
            <w:hideMark/>
          </w:tcPr>
          <w:p w14:paraId="716CE56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79AAD89E"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LA - 8</w:t>
            </w:r>
          </w:p>
        </w:tc>
      </w:tr>
      <w:tr w:rsidR="00ED1FEC" w:rsidRPr="00ED1FEC" w14:paraId="298188E6"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3A8F4D62"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26986CCA"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3152-Trg hrvatskih branitelja I(Pošta)</w:t>
            </w:r>
          </w:p>
        </w:tc>
        <w:tc>
          <w:tcPr>
            <w:tcW w:w="920" w:type="dxa"/>
            <w:tcBorders>
              <w:top w:val="nil"/>
              <w:left w:val="nil"/>
              <w:bottom w:val="single" w:sz="4" w:space="0" w:color="auto"/>
              <w:right w:val="single" w:sz="4" w:space="0" w:color="auto"/>
            </w:tcBorders>
            <w:shd w:val="clear" w:color="auto" w:fill="auto"/>
            <w:noWrap/>
            <w:vAlign w:val="center"/>
            <w:hideMark/>
          </w:tcPr>
          <w:p w14:paraId="40924019"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120</w:t>
            </w:r>
          </w:p>
        </w:tc>
        <w:tc>
          <w:tcPr>
            <w:tcW w:w="1019" w:type="dxa"/>
            <w:tcBorders>
              <w:top w:val="nil"/>
              <w:left w:val="nil"/>
              <w:bottom w:val="single" w:sz="4" w:space="0" w:color="auto"/>
              <w:right w:val="single" w:sz="4" w:space="0" w:color="auto"/>
            </w:tcBorders>
            <w:shd w:val="clear" w:color="auto" w:fill="auto"/>
            <w:noWrap/>
            <w:vAlign w:val="center"/>
            <w:hideMark/>
          </w:tcPr>
          <w:p w14:paraId="45B1DA3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530C8535"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120</w:t>
            </w:r>
          </w:p>
        </w:tc>
        <w:tc>
          <w:tcPr>
            <w:tcW w:w="4931" w:type="dxa"/>
            <w:tcBorders>
              <w:top w:val="nil"/>
              <w:left w:val="nil"/>
              <w:bottom w:val="single" w:sz="4" w:space="0" w:color="auto"/>
              <w:right w:val="single" w:sz="4" w:space="0" w:color="auto"/>
            </w:tcBorders>
            <w:shd w:val="clear" w:color="auto" w:fill="auto"/>
            <w:vAlign w:val="center"/>
            <w:hideMark/>
          </w:tcPr>
          <w:p w14:paraId="225F225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919/3</w:t>
            </w:r>
          </w:p>
        </w:tc>
        <w:tc>
          <w:tcPr>
            <w:tcW w:w="1574" w:type="dxa"/>
            <w:tcBorders>
              <w:top w:val="nil"/>
              <w:left w:val="nil"/>
              <w:bottom w:val="single" w:sz="4" w:space="0" w:color="auto"/>
              <w:right w:val="single" w:sz="4" w:space="0" w:color="auto"/>
            </w:tcBorders>
            <w:shd w:val="clear" w:color="auto" w:fill="auto"/>
            <w:noWrap/>
            <w:vAlign w:val="center"/>
            <w:hideMark/>
          </w:tcPr>
          <w:p w14:paraId="36B42BA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38FBA8A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LA - 9</w:t>
            </w:r>
          </w:p>
        </w:tc>
      </w:tr>
      <w:tr w:rsidR="00ED1FEC" w:rsidRPr="00ED1FEC" w14:paraId="30C1B4E6"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696DB9EA"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31824876"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3152-Trg hrvatskih branitelja II(Vuksan)</w:t>
            </w:r>
          </w:p>
        </w:tc>
        <w:tc>
          <w:tcPr>
            <w:tcW w:w="920" w:type="dxa"/>
            <w:tcBorders>
              <w:top w:val="nil"/>
              <w:left w:val="nil"/>
              <w:bottom w:val="single" w:sz="4" w:space="0" w:color="auto"/>
              <w:right w:val="single" w:sz="4" w:space="0" w:color="auto"/>
            </w:tcBorders>
            <w:shd w:val="clear" w:color="auto" w:fill="auto"/>
            <w:noWrap/>
            <w:vAlign w:val="center"/>
            <w:hideMark/>
          </w:tcPr>
          <w:p w14:paraId="6E22936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130</w:t>
            </w:r>
          </w:p>
        </w:tc>
        <w:tc>
          <w:tcPr>
            <w:tcW w:w="1019" w:type="dxa"/>
            <w:tcBorders>
              <w:top w:val="nil"/>
              <w:left w:val="nil"/>
              <w:bottom w:val="single" w:sz="4" w:space="0" w:color="auto"/>
              <w:right w:val="single" w:sz="4" w:space="0" w:color="auto"/>
            </w:tcBorders>
            <w:shd w:val="clear" w:color="auto" w:fill="auto"/>
            <w:noWrap/>
            <w:vAlign w:val="center"/>
            <w:hideMark/>
          </w:tcPr>
          <w:p w14:paraId="3F7DF3F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5E0630D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130</w:t>
            </w:r>
          </w:p>
        </w:tc>
        <w:tc>
          <w:tcPr>
            <w:tcW w:w="4931" w:type="dxa"/>
            <w:tcBorders>
              <w:top w:val="nil"/>
              <w:left w:val="nil"/>
              <w:bottom w:val="single" w:sz="4" w:space="0" w:color="auto"/>
              <w:right w:val="single" w:sz="4" w:space="0" w:color="auto"/>
            </w:tcBorders>
            <w:shd w:val="clear" w:color="auto" w:fill="auto"/>
            <w:vAlign w:val="center"/>
            <w:hideMark/>
          </w:tcPr>
          <w:p w14:paraId="2E8B77B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1647/1</w:t>
            </w:r>
          </w:p>
        </w:tc>
        <w:tc>
          <w:tcPr>
            <w:tcW w:w="1574" w:type="dxa"/>
            <w:tcBorders>
              <w:top w:val="nil"/>
              <w:left w:val="nil"/>
              <w:bottom w:val="single" w:sz="4" w:space="0" w:color="auto"/>
              <w:right w:val="single" w:sz="4" w:space="0" w:color="auto"/>
            </w:tcBorders>
            <w:shd w:val="clear" w:color="auto" w:fill="auto"/>
            <w:noWrap/>
            <w:vAlign w:val="center"/>
            <w:hideMark/>
          </w:tcPr>
          <w:p w14:paraId="377CDE1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4C60985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LA - 10</w:t>
            </w:r>
          </w:p>
        </w:tc>
      </w:tr>
      <w:tr w:rsidR="00ED1FEC" w:rsidRPr="00ED1FEC" w14:paraId="24667849"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1245AD3B"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nil"/>
              <w:right w:val="single" w:sz="4" w:space="0" w:color="auto"/>
            </w:tcBorders>
            <w:shd w:val="clear" w:color="auto" w:fill="auto"/>
            <w:noWrap/>
            <w:vAlign w:val="center"/>
            <w:hideMark/>
          </w:tcPr>
          <w:p w14:paraId="16136376"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Ulica Sv. Florijana</w:t>
            </w:r>
          </w:p>
        </w:tc>
        <w:tc>
          <w:tcPr>
            <w:tcW w:w="920" w:type="dxa"/>
            <w:tcBorders>
              <w:top w:val="nil"/>
              <w:left w:val="nil"/>
              <w:bottom w:val="nil"/>
              <w:right w:val="single" w:sz="4" w:space="0" w:color="auto"/>
            </w:tcBorders>
            <w:shd w:val="clear" w:color="auto" w:fill="auto"/>
            <w:noWrap/>
            <w:vAlign w:val="center"/>
            <w:hideMark/>
          </w:tcPr>
          <w:p w14:paraId="00DB7419"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1160</w:t>
            </w:r>
          </w:p>
        </w:tc>
        <w:tc>
          <w:tcPr>
            <w:tcW w:w="1019" w:type="dxa"/>
            <w:tcBorders>
              <w:top w:val="nil"/>
              <w:left w:val="nil"/>
              <w:bottom w:val="nil"/>
              <w:right w:val="single" w:sz="4" w:space="0" w:color="auto"/>
            </w:tcBorders>
            <w:shd w:val="clear" w:color="auto" w:fill="auto"/>
            <w:noWrap/>
            <w:vAlign w:val="center"/>
            <w:hideMark/>
          </w:tcPr>
          <w:p w14:paraId="7E01887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nil"/>
              <w:right w:val="single" w:sz="4" w:space="0" w:color="auto"/>
            </w:tcBorders>
            <w:shd w:val="clear" w:color="auto" w:fill="auto"/>
            <w:noWrap/>
            <w:vAlign w:val="center"/>
            <w:hideMark/>
          </w:tcPr>
          <w:p w14:paraId="1BDD55F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1160</w:t>
            </w:r>
          </w:p>
        </w:tc>
        <w:tc>
          <w:tcPr>
            <w:tcW w:w="4931" w:type="dxa"/>
            <w:tcBorders>
              <w:top w:val="nil"/>
              <w:left w:val="nil"/>
              <w:bottom w:val="single" w:sz="4" w:space="0" w:color="auto"/>
              <w:right w:val="single" w:sz="4" w:space="0" w:color="auto"/>
            </w:tcBorders>
            <w:shd w:val="clear" w:color="auto" w:fill="auto"/>
            <w:vAlign w:val="center"/>
            <w:hideMark/>
          </w:tcPr>
          <w:p w14:paraId="15369E4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1654</w:t>
            </w:r>
          </w:p>
        </w:tc>
        <w:tc>
          <w:tcPr>
            <w:tcW w:w="1574" w:type="dxa"/>
            <w:tcBorders>
              <w:top w:val="nil"/>
              <w:left w:val="nil"/>
              <w:bottom w:val="single" w:sz="4" w:space="0" w:color="auto"/>
              <w:right w:val="single" w:sz="4" w:space="0" w:color="auto"/>
            </w:tcBorders>
            <w:shd w:val="clear" w:color="auto" w:fill="auto"/>
            <w:noWrap/>
            <w:vAlign w:val="center"/>
            <w:hideMark/>
          </w:tcPr>
          <w:p w14:paraId="6B61AA5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1CD14C3D"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LA - 11</w:t>
            </w:r>
          </w:p>
        </w:tc>
      </w:tr>
      <w:tr w:rsidR="00ED1FEC" w:rsidRPr="00ED1FEC" w14:paraId="754A18BD"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0A213DDF"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single" w:sz="4" w:space="0" w:color="auto"/>
              <w:left w:val="nil"/>
              <w:bottom w:val="nil"/>
              <w:right w:val="single" w:sz="4" w:space="0" w:color="auto"/>
            </w:tcBorders>
            <w:shd w:val="clear" w:color="auto" w:fill="auto"/>
            <w:noWrap/>
            <w:vAlign w:val="center"/>
            <w:hideMark/>
          </w:tcPr>
          <w:p w14:paraId="384F5414"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3152-Trg hrvatskih branitelja III(groblje)</w:t>
            </w:r>
          </w:p>
        </w:tc>
        <w:tc>
          <w:tcPr>
            <w:tcW w:w="920" w:type="dxa"/>
            <w:tcBorders>
              <w:top w:val="single" w:sz="4" w:space="0" w:color="auto"/>
              <w:left w:val="nil"/>
              <w:bottom w:val="nil"/>
              <w:right w:val="single" w:sz="4" w:space="0" w:color="auto"/>
            </w:tcBorders>
            <w:shd w:val="clear" w:color="auto" w:fill="auto"/>
            <w:noWrap/>
            <w:vAlign w:val="center"/>
            <w:hideMark/>
          </w:tcPr>
          <w:p w14:paraId="5659425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430</w:t>
            </w:r>
          </w:p>
        </w:tc>
        <w:tc>
          <w:tcPr>
            <w:tcW w:w="1019" w:type="dxa"/>
            <w:tcBorders>
              <w:top w:val="single" w:sz="4" w:space="0" w:color="auto"/>
              <w:left w:val="nil"/>
              <w:bottom w:val="nil"/>
              <w:right w:val="single" w:sz="4" w:space="0" w:color="auto"/>
            </w:tcBorders>
            <w:shd w:val="clear" w:color="auto" w:fill="auto"/>
            <w:noWrap/>
            <w:vAlign w:val="center"/>
            <w:hideMark/>
          </w:tcPr>
          <w:p w14:paraId="395374A7"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single" w:sz="4" w:space="0" w:color="auto"/>
              <w:left w:val="nil"/>
              <w:bottom w:val="nil"/>
              <w:right w:val="single" w:sz="4" w:space="0" w:color="auto"/>
            </w:tcBorders>
            <w:shd w:val="clear" w:color="auto" w:fill="auto"/>
            <w:noWrap/>
            <w:vAlign w:val="center"/>
            <w:hideMark/>
          </w:tcPr>
          <w:p w14:paraId="51AEEB1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430</w:t>
            </w:r>
          </w:p>
        </w:tc>
        <w:tc>
          <w:tcPr>
            <w:tcW w:w="4931" w:type="dxa"/>
            <w:tcBorders>
              <w:top w:val="nil"/>
              <w:left w:val="nil"/>
              <w:bottom w:val="nil"/>
              <w:right w:val="nil"/>
            </w:tcBorders>
            <w:shd w:val="clear" w:color="auto" w:fill="auto"/>
            <w:vAlign w:val="center"/>
            <w:hideMark/>
          </w:tcPr>
          <w:p w14:paraId="3E7E4CBE"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1653/1,1653/2</w:t>
            </w:r>
          </w:p>
        </w:tc>
        <w:tc>
          <w:tcPr>
            <w:tcW w:w="1574" w:type="dxa"/>
            <w:tcBorders>
              <w:top w:val="nil"/>
              <w:left w:val="single" w:sz="4" w:space="0" w:color="auto"/>
              <w:bottom w:val="single" w:sz="4" w:space="0" w:color="auto"/>
              <w:right w:val="single" w:sz="4" w:space="0" w:color="auto"/>
            </w:tcBorders>
            <w:shd w:val="clear" w:color="auto" w:fill="auto"/>
            <w:noWrap/>
            <w:vAlign w:val="center"/>
            <w:hideMark/>
          </w:tcPr>
          <w:p w14:paraId="0E52D80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1B35AD6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LA - 12</w:t>
            </w:r>
          </w:p>
        </w:tc>
      </w:tr>
      <w:tr w:rsidR="00ED1FEC" w:rsidRPr="00ED1FEC" w14:paraId="55037B73"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36A40013"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single" w:sz="4" w:space="0" w:color="auto"/>
              <w:left w:val="nil"/>
              <w:bottom w:val="nil"/>
              <w:right w:val="single" w:sz="4" w:space="0" w:color="auto"/>
            </w:tcBorders>
            <w:shd w:val="clear" w:color="auto" w:fill="auto"/>
            <w:noWrap/>
            <w:vAlign w:val="center"/>
            <w:hideMark/>
          </w:tcPr>
          <w:p w14:paraId="4CA3A4A8"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3152-Kupska cesta odvojak I (Dragosavljević)</w:t>
            </w:r>
          </w:p>
        </w:tc>
        <w:tc>
          <w:tcPr>
            <w:tcW w:w="920" w:type="dxa"/>
            <w:tcBorders>
              <w:top w:val="single" w:sz="4" w:space="0" w:color="auto"/>
              <w:left w:val="nil"/>
              <w:bottom w:val="nil"/>
              <w:right w:val="single" w:sz="4" w:space="0" w:color="auto"/>
            </w:tcBorders>
            <w:shd w:val="clear" w:color="auto" w:fill="auto"/>
            <w:noWrap/>
            <w:vAlign w:val="center"/>
            <w:hideMark/>
          </w:tcPr>
          <w:p w14:paraId="3CF08D0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single" w:sz="4" w:space="0" w:color="auto"/>
              <w:left w:val="nil"/>
              <w:bottom w:val="nil"/>
              <w:right w:val="single" w:sz="4" w:space="0" w:color="auto"/>
            </w:tcBorders>
            <w:shd w:val="clear" w:color="auto" w:fill="auto"/>
            <w:noWrap/>
            <w:vAlign w:val="center"/>
            <w:hideMark/>
          </w:tcPr>
          <w:p w14:paraId="735E669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120</w:t>
            </w:r>
          </w:p>
        </w:tc>
        <w:tc>
          <w:tcPr>
            <w:tcW w:w="990" w:type="dxa"/>
            <w:tcBorders>
              <w:top w:val="single" w:sz="4" w:space="0" w:color="auto"/>
              <w:left w:val="nil"/>
              <w:bottom w:val="nil"/>
              <w:right w:val="single" w:sz="4" w:space="0" w:color="auto"/>
            </w:tcBorders>
            <w:shd w:val="clear" w:color="auto" w:fill="auto"/>
            <w:noWrap/>
            <w:vAlign w:val="center"/>
            <w:hideMark/>
          </w:tcPr>
          <w:p w14:paraId="0793433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120</w:t>
            </w:r>
          </w:p>
        </w:tc>
        <w:tc>
          <w:tcPr>
            <w:tcW w:w="4931" w:type="dxa"/>
            <w:tcBorders>
              <w:top w:val="single" w:sz="4" w:space="0" w:color="auto"/>
              <w:left w:val="nil"/>
              <w:bottom w:val="nil"/>
              <w:right w:val="nil"/>
            </w:tcBorders>
            <w:shd w:val="clear" w:color="auto" w:fill="auto"/>
            <w:vAlign w:val="center"/>
            <w:hideMark/>
          </w:tcPr>
          <w:p w14:paraId="37858472" w14:textId="77777777" w:rsidR="00ED1FEC" w:rsidRPr="00ED1FEC" w:rsidRDefault="00ED1FEC" w:rsidP="00ED1FEC">
            <w:pPr>
              <w:jc w:val="center"/>
              <w:rPr>
                <w:rFonts w:ascii="Arial" w:hAnsi="Arial" w:cs="Arial"/>
                <w:sz w:val="18"/>
                <w:szCs w:val="18"/>
                <w:lang w:val="hr-HR" w:eastAsia="hr-HR"/>
              </w:rPr>
            </w:pPr>
            <w:r w:rsidRPr="00ED1FEC">
              <w:rPr>
                <w:rFonts w:ascii="Arial" w:hAnsi="Arial" w:cs="Arial"/>
                <w:sz w:val="18"/>
                <w:szCs w:val="18"/>
                <w:lang w:val="hr-HR" w:eastAsia="hr-HR"/>
              </w:rPr>
              <w:t>31331</w:t>
            </w:r>
          </w:p>
        </w:tc>
        <w:tc>
          <w:tcPr>
            <w:tcW w:w="1574" w:type="dxa"/>
            <w:tcBorders>
              <w:top w:val="nil"/>
              <w:left w:val="single" w:sz="4" w:space="0" w:color="auto"/>
              <w:bottom w:val="nil"/>
              <w:right w:val="single" w:sz="4" w:space="0" w:color="auto"/>
            </w:tcBorders>
            <w:shd w:val="clear" w:color="auto" w:fill="auto"/>
            <w:noWrap/>
            <w:vAlign w:val="center"/>
            <w:hideMark/>
          </w:tcPr>
          <w:p w14:paraId="1836D47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nil"/>
              <w:right w:val="double" w:sz="6" w:space="0" w:color="auto"/>
            </w:tcBorders>
            <w:shd w:val="clear" w:color="auto" w:fill="auto"/>
            <w:noWrap/>
            <w:vAlign w:val="center"/>
            <w:hideMark/>
          </w:tcPr>
          <w:p w14:paraId="0A82BFC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LA - 13</w:t>
            </w:r>
          </w:p>
        </w:tc>
      </w:tr>
      <w:tr w:rsidR="00ED1FEC" w:rsidRPr="00ED1FEC" w14:paraId="1083DECA"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01A3BBEE"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single" w:sz="4" w:space="0" w:color="auto"/>
              <w:left w:val="nil"/>
              <w:bottom w:val="single" w:sz="4" w:space="0" w:color="auto"/>
              <w:right w:val="single" w:sz="4" w:space="0" w:color="auto"/>
            </w:tcBorders>
            <w:shd w:val="clear" w:color="auto" w:fill="auto"/>
            <w:noWrap/>
            <w:vAlign w:val="center"/>
            <w:hideMark/>
          </w:tcPr>
          <w:p w14:paraId="016D4214"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Jamnička ulica odvojak I (Bogner)</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578C979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47A136A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180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0EBAF41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180</w:t>
            </w:r>
          </w:p>
        </w:tc>
        <w:tc>
          <w:tcPr>
            <w:tcW w:w="4931" w:type="dxa"/>
            <w:tcBorders>
              <w:top w:val="single" w:sz="4" w:space="0" w:color="auto"/>
              <w:left w:val="nil"/>
              <w:bottom w:val="single" w:sz="4" w:space="0" w:color="auto"/>
              <w:right w:val="single" w:sz="4" w:space="0" w:color="auto"/>
            </w:tcBorders>
            <w:shd w:val="clear" w:color="auto" w:fill="auto"/>
            <w:vAlign w:val="center"/>
            <w:hideMark/>
          </w:tcPr>
          <w:p w14:paraId="353227FD"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1791</w:t>
            </w:r>
          </w:p>
        </w:tc>
        <w:tc>
          <w:tcPr>
            <w:tcW w:w="1574" w:type="dxa"/>
            <w:tcBorders>
              <w:top w:val="single" w:sz="4" w:space="0" w:color="auto"/>
              <w:left w:val="nil"/>
              <w:bottom w:val="nil"/>
              <w:right w:val="single" w:sz="4" w:space="0" w:color="auto"/>
            </w:tcBorders>
            <w:shd w:val="clear" w:color="auto" w:fill="auto"/>
            <w:noWrap/>
            <w:vAlign w:val="center"/>
            <w:hideMark/>
          </w:tcPr>
          <w:p w14:paraId="6034D96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single" w:sz="4" w:space="0" w:color="auto"/>
              <w:left w:val="nil"/>
              <w:bottom w:val="nil"/>
              <w:right w:val="double" w:sz="6" w:space="0" w:color="auto"/>
            </w:tcBorders>
            <w:shd w:val="clear" w:color="auto" w:fill="auto"/>
            <w:noWrap/>
            <w:vAlign w:val="center"/>
            <w:hideMark/>
          </w:tcPr>
          <w:p w14:paraId="6684D24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LA - 14</w:t>
            </w:r>
          </w:p>
        </w:tc>
      </w:tr>
      <w:tr w:rsidR="00ED1FEC" w:rsidRPr="00ED1FEC" w14:paraId="3A1B16CB" w14:textId="77777777" w:rsidTr="006058A6">
        <w:trPr>
          <w:trHeight w:val="315"/>
        </w:trPr>
        <w:tc>
          <w:tcPr>
            <w:tcW w:w="4176" w:type="dxa"/>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2E069B90"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UKUPNO</w:t>
            </w:r>
          </w:p>
        </w:tc>
        <w:tc>
          <w:tcPr>
            <w:tcW w:w="920" w:type="dxa"/>
            <w:tcBorders>
              <w:top w:val="nil"/>
              <w:left w:val="nil"/>
              <w:bottom w:val="double" w:sz="6" w:space="0" w:color="auto"/>
              <w:right w:val="single" w:sz="4" w:space="0" w:color="auto"/>
            </w:tcBorders>
            <w:shd w:val="clear" w:color="auto" w:fill="auto"/>
            <w:noWrap/>
            <w:vAlign w:val="center"/>
            <w:hideMark/>
          </w:tcPr>
          <w:p w14:paraId="4E8AB549"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5110</w:t>
            </w:r>
          </w:p>
        </w:tc>
        <w:tc>
          <w:tcPr>
            <w:tcW w:w="1019" w:type="dxa"/>
            <w:tcBorders>
              <w:top w:val="nil"/>
              <w:left w:val="nil"/>
              <w:bottom w:val="double" w:sz="6" w:space="0" w:color="auto"/>
              <w:right w:val="single" w:sz="4" w:space="0" w:color="auto"/>
            </w:tcBorders>
            <w:shd w:val="clear" w:color="auto" w:fill="auto"/>
            <w:noWrap/>
            <w:vAlign w:val="center"/>
            <w:hideMark/>
          </w:tcPr>
          <w:p w14:paraId="3A59806B"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1950</w:t>
            </w:r>
          </w:p>
        </w:tc>
        <w:tc>
          <w:tcPr>
            <w:tcW w:w="990" w:type="dxa"/>
            <w:tcBorders>
              <w:top w:val="nil"/>
              <w:left w:val="nil"/>
              <w:bottom w:val="double" w:sz="6" w:space="0" w:color="auto"/>
              <w:right w:val="single" w:sz="4" w:space="0" w:color="auto"/>
            </w:tcBorders>
            <w:shd w:val="clear" w:color="auto" w:fill="auto"/>
            <w:noWrap/>
            <w:vAlign w:val="center"/>
            <w:hideMark/>
          </w:tcPr>
          <w:p w14:paraId="16A06CFA"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7060</w:t>
            </w:r>
          </w:p>
        </w:tc>
        <w:tc>
          <w:tcPr>
            <w:tcW w:w="7606"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2381801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 </w:t>
            </w:r>
          </w:p>
        </w:tc>
      </w:tr>
      <w:tr w:rsidR="00ED1FEC" w:rsidRPr="00ED1FEC" w14:paraId="4756411A" w14:textId="77777777" w:rsidTr="006058A6">
        <w:trPr>
          <w:trHeight w:val="405"/>
        </w:trPr>
        <w:tc>
          <w:tcPr>
            <w:tcW w:w="1183" w:type="dxa"/>
            <w:vMerge w:val="restart"/>
            <w:tcBorders>
              <w:top w:val="nil"/>
              <w:left w:val="double" w:sz="6" w:space="0" w:color="auto"/>
              <w:bottom w:val="single" w:sz="4" w:space="0" w:color="auto"/>
              <w:right w:val="single" w:sz="4" w:space="0" w:color="auto"/>
            </w:tcBorders>
            <w:shd w:val="clear" w:color="000000" w:fill="F2F2F2"/>
            <w:noWrap/>
            <w:textDirection w:val="btLr"/>
            <w:vAlign w:val="center"/>
            <w:hideMark/>
          </w:tcPr>
          <w:p w14:paraId="3C4644E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2993" w:type="dxa"/>
            <w:tcBorders>
              <w:top w:val="nil"/>
              <w:left w:val="nil"/>
              <w:bottom w:val="single" w:sz="4" w:space="0" w:color="auto"/>
              <w:right w:val="single" w:sz="4" w:space="0" w:color="auto"/>
            </w:tcBorders>
            <w:shd w:val="clear" w:color="auto" w:fill="auto"/>
            <w:noWrap/>
            <w:vAlign w:val="center"/>
            <w:hideMark/>
          </w:tcPr>
          <w:p w14:paraId="6ECF60D5"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3152-odvojak I (Slap)</w:t>
            </w:r>
          </w:p>
        </w:tc>
        <w:tc>
          <w:tcPr>
            <w:tcW w:w="920" w:type="dxa"/>
            <w:tcBorders>
              <w:top w:val="nil"/>
              <w:left w:val="nil"/>
              <w:bottom w:val="single" w:sz="4" w:space="0" w:color="auto"/>
              <w:right w:val="single" w:sz="4" w:space="0" w:color="auto"/>
            </w:tcBorders>
            <w:shd w:val="clear" w:color="auto" w:fill="auto"/>
            <w:noWrap/>
            <w:vAlign w:val="center"/>
            <w:hideMark/>
          </w:tcPr>
          <w:p w14:paraId="24C2CDA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600</w:t>
            </w:r>
          </w:p>
        </w:tc>
        <w:tc>
          <w:tcPr>
            <w:tcW w:w="1019" w:type="dxa"/>
            <w:tcBorders>
              <w:top w:val="nil"/>
              <w:left w:val="nil"/>
              <w:bottom w:val="single" w:sz="4" w:space="0" w:color="auto"/>
              <w:right w:val="single" w:sz="4" w:space="0" w:color="auto"/>
            </w:tcBorders>
            <w:shd w:val="clear" w:color="auto" w:fill="auto"/>
            <w:noWrap/>
            <w:vAlign w:val="center"/>
            <w:hideMark/>
          </w:tcPr>
          <w:p w14:paraId="60596141"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170</w:t>
            </w:r>
          </w:p>
        </w:tc>
        <w:tc>
          <w:tcPr>
            <w:tcW w:w="990" w:type="dxa"/>
            <w:tcBorders>
              <w:top w:val="nil"/>
              <w:left w:val="nil"/>
              <w:bottom w:val="single" w:sz="4" w:space="0" w:color="auto"/>
              <w:right w:val="single" w:sz="4" w:space="0" w:color="auto"/>
            </w:tcBorders>
            <w:shd w:val="clear" w:color="auto" w:fill="auto"/>
            <w:noWrap/>
            <w:vAlign w:val="center"/>
            <w:hideMark/>
          </w:tcPr>
          <w:p w14:paraId="5FF4DAA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770</w:t>
            </w:r>
          </w:p>
        </w:tc>
        <w:tc>
          <w:tcPr>
            <w:tcW w:w="4931" w:type="dxa"/>
            <w:tcBorders>
              <w:top w:val="nil"/>
              <w:left w:val="nil"/>
              <w:bottom w:val="single" w:sz="4" w:space="0" w:color="auto"/>
              <w:right w:val="single" w:sz="4" w:space="0" w:color="auto"/>
            </w:tcBorders>
            <w:shd w:val="clear" w:color="auto" w:fill="auto"/>
            <w:vAlign w:val="center"/>
            <w:hideMark/>
          </w:tcPr>
          <w:p w14:paraId="4F75CD1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747,690,</w:t>
            </w:r>
            <w:r w:rsidRPr="00ED1FEC">
              <w:rPr>
                <w:rFonts w:ascii="Arial" w:hAnsi="Arial" w:cs="Arial"/>
                <w:color w:val="FF0000"/>
                <w:sz w:val="18"/>
                <w:szCs w:val="18"/>
                <w:lang w:val="hr-HR" w:eastAsia="hr-HR"/>
              </w:rPr>
              <w:t>92/237</w:t>
            </w:r>
            <w:r w:rsidRPr="00ED1FEC">
              <w:rPr>
                <w:rFonts w:ascii="Arial" w:hAnsi="Arial" w:cs="Arial"/>
                <w:color w:val="000000"/>
                <w:sz w:val="18"/>
                <w:szCs w:val="18"/>
                <w:lang w:val="hr-HR" w:eastAsia="hr-HR"/>
              </w:rPr>
              <w:t>,</w:t>
            </w:r>
            <w:r w:rsidRPr="00ED1FEC">
              <w:rPr>
                <w:rFonts w:ascii="Arial" w:hAnsi="Arial" w:cs="Arial"/>
                <w:color w:val="FF0000"/>
                <w:sz w:val="18"/>
                <w:szCs w:val="18"/>
                <w:lang w:val="hr-HR" w:eastAsia="hr-HR"/>
              </w:rPr>
              <w:t>92/67</w:t>
            </w:r>
            <w:r w:rsidRPr="00ED1FEC">
              <w:rPr>
                <w:rFonts w:ascii="Arial" w:hAnsi="Arial" w:cs="Arial"/>
                <w:color w:val="000000"/>
                <w:sz w:val="18"/>
                <w:szCs w:val="18"/>
                <w:lang w:val="hr-HR" w:eastAsia="hr-HR"/>
              </w:rPr>
              <w:t>,</w:t>
            </w:r>
            <w:r w:rsidRPr="00ED1FEC">
              <w:rPr>
                <w:rFonts w:ascii="Arial" w:hAnsi="Arial" w:cs="Arial"/>
                <w:color w:val="FF0000"/>
                <w:sz w:val="18"/>
                <w:szCs w:val="18"/>
                <w:lang w:val="hr-HR" w:eastAsia="hr-HR"/>
              </w:rPr>
              <w:t>92/87, 92/94</w:t>
            </w:r>
          </w:p>
        </w:tc>
        <w:tc>
          <w:tcPr>
            <w:tcW w:w="1574" w:type="dxa"/>
            <w:tcBorders>
              <w:top w:val="nil"/>
              <w:left w:val="nil"/>
              <w:bottom w:val="single" w:sz="4" w:space="0" w:color="auto"/>
              <w:right w:val="single" w:sz="4" w:space="0" w:color="auto"/>
            </w:tcBorders>
            <w:shd w:val="clear" w:color="auto" w:fill="auto"/>
            <w:noWrap/>
            <w:vAlign w:val="center"/>
            <w:hideMark/>
          </w:tcPr>
          <w:p w14:paraId="754954E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194A02B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- 1</w:t>
            </w:r>
          </w:p>
        </w:tc>
      </w:tr>
      <w:tr w:rsidR="00ED1FEC" w:rsidRPr="00ED1FEC" w14:paraId="3E52A6D7"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530C6580"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1D9EBE49"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3152-odvojak II (Galović)</w:t>
            </w:r>
          </w:p>
        </w:tc>
        <w:tc>
          <w:tcPr>
            <w:tcW w:w="920" w:type="dxa"/>
            <w:tcBorders>
              <w:top w:val="nil"/>
              <w:left w:val="nil"/>
              <w:bottom w:val="single" w:sz="4" w:space="0" w:color="auto"/>
              <w:right w:val="single" w:sz="4" w:space="0" w:color="auto"/>
            </w:tcBorders>
            <w:shd w:val="clear" w:color="auto" w:fill="auto"/>
            <w:noWrap/>
            <w:vAlign w:val="center"/>
            <w:hideMark/>
          </w:tcPr>
          <w:p w14:paraId="6DF6C7B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70</w:t>
            </w:r>
          </w:p>
        </w:tc>
        <w:tc>
          <w:tcPr>
            <w:tcW w:w="1019" w:type="dxa"/>
            <w:tcBorders>
              <w:top w:val="nil"/>
              <w:left w:val="nil"/>
              <w:bottom w:val="single" w:sz="4" w:space="0" w:color="auto"/>
              <w:right w:val="single" w:sz="4" w:space="0" w:color="auto"/>
            </w:tcBorders>
            <w:shd w:val="clear" w:color="auto" w:fill="auto"/>
            <w:noWrap/>
            <w:vAlign w:val="center"/>
            <w:hideMark/>
          </w:tcPr>
          <w:p w14:paraId="2F5999F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1B747FC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70</w:t>
            </w:r>
          </w:p>
        </w:tc>
        <w:tc>
          <w:tcPr>
            <w:tcW w:w="4931" w:type="dxa"/>
            <w:tcBorders>
              <w:top w:val="nil"/>
              <w:left w:val="nil"/>
              <w:bottom w:val="single" w:sz="4" w:space="0" w:color="auto"/>
              <w:right w:val="single" w:sz="4" w:space="0" w:color="auto"/>
            </w:tcBorders>
            <w:shd w:val="clear" w:color="auto" w:fill="auto"/>
            <w:vAlign w:val="center"/>
            <w:hideMark/>
          </w:tcPr>
          <w:p w14:paraId="5F5605F3" w14:textId="77777777" w:rsidR="00ED1FEC" w:rsidRPr="00ED1FEC" w:rsidRDefault="00ED1FEC" w:rsidP="00ED1FEC">
            <w:pPr>
              <w:jc w:val="center"/>
              <w:rPr>
                <w:rFonts w:ascii="Arial" w:hAnsi="Arial" w:cs="Arial"/>
                <w:color w:val="FF0000"/>
                <w:sz w:val="18"/>
                <w:szCs w:val="18"/>
                <w:lang w:val="hr-HR" w:eastAsia="hr-HR"/>
              </w:rPr>
            </w:pPr>
            <w:r w:rsidRPr="00ED1FEC">
              <w:rPr>
                <w:rFonts w:ascii="Arial" w:hAnsi="Arial" w:cs="Arial"/>
                <w:color w:val="FF0000"/>
                <w:sz w:val="18"/>
                <w:szCs w:val="18"/>
                <w:lang w:val="hr-HR" w:eastAsia="hr-HR"/>
              </w:rPr>
              <w:t>92/56,</w:t>
            </w:r>
            <w:r w:rsidRPr="00ED1FEC">
              <w:rPr>
                <w:rFonts w:ascii="Arial" w:hAnsi="Arial" w:cs="Arial"/>
                <w:color w:val="000000"/>
                <w:sz w:val="18"/>
                <w:szCs w:val="18"/>
                <w:lang w:val="hr-HR" w:eastAsia="hr-HR"/>
              </w:rPr>
              <w:t>92/223</w:t>
            </w:r>
          </w:p>
        </w:tc>
        <w:tc>
          <w:tcPr>
            <w:tcW w:w="1574" w:type="dxa"/>
            <w:tcBorders>
              <w:top w:val="nil"/>
              <w:left w:val="nil"/>
              <w:bottom w:val="single" w:sz="4" w:space="0" w:color="auto"/>
              <w:right w:val="single" w:sz="4" w:space="0" w:color="auto"/>
            </w:tcBorders>
            <w:shd w:val="clear" w:color="auto" w:fill="auto"/>
            <w:noWrap/>
            <w:vAlign w:val="center"/>
            <w:hideMark/>
          </w:tcPr>
          <w:p w14:paraId="022F184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63C2AC2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- 2</w:t>
            </w:r>
          </w:p>
        </w:tc>
      </w:tr>
      <w:tr w:rsidR="00ED1FEC" w:rsidRPr="00ED1FEC" w14:paraId="3C8BE8DA"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03D754B6"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76D96BFB"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3152-odvojak III (Debeljaković)</w:t>
            </w:r>
          </w:p>
        </w:tc>
        <w:tc>
          <w:tcPr>
            <w:tcW w:w="920" w:type="dxa"/>
            <w:tcBorders>
              <w:top w:val="nil"/>
              <w:left w:val="nil"/>
              <w:bottom w:val="single" w:sz="4" w:space="0" w:color="auto"/>
              <w:right w:val="single" w:sz="4" w:space="0" w:color="auto"/>
            </w:tcBorders>
            <w:shd w:val="clear" w:color="auto" w:fill="auto"/>
            <w:noWrap/>
            <w:vAlign w:val="center"/>
            <w:hideMark/>
          </w:tcPr>
          <w:p w14:paraId="0E108049"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160</w:t>
            </w:r>
          </w:p>
        </w:tc>
        <w:tc>
          <w:tcPr>
            <w:tcW w:w="1019" w:type="dxa"/>
            <w:tcBorders>
              <w:top w:val="nil"/>
              <w:left w:val="nil"/>
              <w:bottom w:val="single" w:sz="4" w:space="0" w:color="auto"/>
              <w:right w:val="single" w:sz="4" w:space="0" w:color="auto"/>
            </w:tcBorders>
            <w:shd w:val="clear" w:color="auto" w:fill="auto"/>
            <w:noWrap/>
            <w:vAlign w:val="center"/>
            <w:hideMark/>
          </w:tcPr>
          <w:p w14:paraId="2A162CF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2FC8AFC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160</w:t>
            </w:r>
          </w:p>
        </w:tc>
        <w:tc>
          <w:tcPr>
            <w:tcW w:w="4931" w:type="dxa"/>
            <w:tcBorders>
              <w:top w:val="nil"/>
              <w:left w:val="nil"/>
              <w:bottom w:val="single" w:sz="4" w:space="0" w:color="auto"/>
              <w:right w:val="single" w:sz="4" w:space="0" w:color="auto"/>
            </w:tcBorders>
            <w:shd w:val="clear" w:color="auto" w:fill="auto"/>
            <w:vAlign w:val="center"/>
            <w:hideMark/>
          </w:tcPr>
          <w:p w14:paraId="410CB5F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777</w:t>
            </w:r>
          </w:p>
        </w:tc>
        <w:tc>
          <w:tcPr>
            <w:tcW w:w="1574" w:type="dxa"/>
            <w:tcBorders>
              <w:top w:val="nil"/>
              <w:left w:val="nil"/>
              <w:bottom w:val="single" w:sz="4" w:space="0" w:color="auto"/>
              <w:right w:val="single" w:sz="4" w:space="0" w:color="auto"/>
            </w:tcBorders>
            <w:shd w:val="clear" w:color="auto" w:fill="auto"/>
            <w:noWrap/>
            <w:vAlign w:val="center"/>
            <w:hideMark/>
          </w:tcPr>
          <w:p w14:paraId="1FADBFE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67A83F29"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- 3</w:t>
            </w:r>
          </w:p>
        </w:tc>
      </w:tr>
      <w:tr w:rsidR="00ED1FEC" w:rsidRPr="00ED1FEC" w14:paraId="16509B35"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5E70CEAE"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28B5E119"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3152-odvojak IV (Pintarić)</w:t>
            </w:r>
          </w:p>
        </w:tc>
        <w:tc>
          <w:tcPr>
            <w:tcW w:w="920" w:type="dxa"/>
            <w:tcBorders>
              <w:top w:val="nil"/>
              <w:left w:val="nil"/>
              <w:bottom w:val="single" w:sz="4" w:space="0" w:color="auto"/>
              <w:right w:val="single" w:sz="4" w:space="0" w:color="auto"/>
            </w:tcBorders>
            <w:shd w:val="clear" w:color="auto" w:fill="auto"/>
            <w:noWrap/>
            <w:vAlign w:val="center"/>
            <w:hideMark/>
          </w:tcPr>
          <w:p w14:paraId="6489478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018A293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80</w:t>
            </w:r>
          </w:p>
        </w:tc>
        <w:tc>
          <w:tcPr>
            <w:tcW w:w="990" w:type="dxa"/>
            <w:tcBorders>
              <w:top w:val="nil"/>
              <w:left w:val="nil"/>
              <w:bottom w:val="single" w:sz="4" w:space="0" w:color="auto"/>
              <w:right w:val="single" w:sz="4" w:space="0" w:color="auto"/>
            </w:tcBorders>
            <w:shd w:val="clear" w:color="auto" w:fill="auto"/>
            <w:noWrap/>
            <w:vAlign w:val="center"/>
            <w:hideMark/>
          </w:tcPr>
          <w:p w14:paraId="2C5CD42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80</w:t>
            </w:r>
          </w:p>
        </w:tc>
        <w:tc>
          <w:tcPr>
            <w:tcW w:w="4931" w:type="dxa"/>
            <w:tcBorders>
              <w:top w:val="nil"/>
              <w:left w:val="nil"/>
              <w:bottom w:val="single" w:sz="4" w:space="0" w:color="auto"/>
              <w:right w:val="single" w:sz="4" w:space="0" w:color="auto"/>
            </w:tcBorders>
            <w:shd w:val="clear" w:color="auto" w:fill="auto"/>
            <w:vAlign w:val="center"/>
            <w:hideMark/>
          </w:tcPr>
          <w:p w14:paraId="00442249" w14:textId="77777777" w:rsidR="00ED1FEC" w:rsidRPr="00ED1FEC" w:rsidRDefault="00ED1FEC" w:rsidP="00ED1FEC">
            <w:pPr>
              <w:jc w:val="center"/>
              <w:rPr>
                <w:rFonts w:ascii="Arial" w:hAnsi="Arial" w:cs="Arial"/>
                <w:color w:val="FF0000"/>
                <w:sz w:val="18"/>
                <w:szCs w:val="18"/>
                <w:lang w:val="hr-HR" w:eastAsia="hr-HR"/>
              </w:rPr>
            </w:pPr>
            <w:r w:rsidRPr="00ED1FEC">
              <w:rPr>
                <w:rFonts w:ascii="Arial" w:hAnsi="Arial" w:cs="Arial"/>
                <w:color w:val="FF0000"/>
                <w:sz w:val="18"/>
                <w:szCs w:val="18"/>
                <w:lang w:val="hr-HR" w:eastAsia="hr-HR"/>
              </w:rPr>
              <w:t>4/1,21/166</w:t>
            </w:r>
          </w:p>
        </w:tc>
        <w:tc>
          <w:tcPr>
            <w:tcW w:w="1574" w:type="dxa"/>
            <w:tcBorders>
              <w:top w:val="nil"/>
              <w:left w:val="nil"/>
              <w:bottom w:val="single" w:sz="4" w:space="0" w:color="auto"/>
              <w:right w:val="single" w:sz="4" w:space="0" w:color="auto"/>
            </w:tcBorders>
            <w:shd w:val="clear" w:color="auto" w:fill="auto"/>
            <w:noWrap/>
            <w:vAlign w:val="center"/>
            <w:hideMark/>
          </w:tcPr>
          <w:p w14:paraId="50E3ED0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5308DE9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- 4</w:t>
            </w:r>
          </w:p>
        </w:tc>
      </w:tr>
      <w:tr w:rsidR="00ED1FEC" w:rsidRPr="00ED1FEC" w14:paraId="3A98E8E3"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2D5EEAE4"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2D65EDDE"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3152-odvojak V (Markulin)</w:t>
            </w:r>
          </w:p>
        </w:tc>
        <w:tc>
          <w:tcPr>
            <w:tcW w:w="920" w:type="dxa"/>
            <w:tcBorders>
              <w:top w:val="nil"/>
              <w:left w:val="nil"/>
              <w:bottom w:val="single" w:sz="4" w:space="0" w:color="auto"/>
              <w:right w:val="single" w:sz="4" w:space="0" w:color="auto"/>
            </w:tcBorders>
            <w:shd w:val="clear" w:color="auto" w:fill="auto"/>
            <w:noWrap/>
            <w:vAlign w:val="center"/>
            <w:hideMark/>
          </w:tcPr>
          <w:p w14:paraId="3A632A9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09661E5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230</w:t>
            </w:r>
          </w:p>
        </w:tc>
        <w:tc>
          <w:tcPr>
            <w:tcW w:w="990" w:type="dxa"/>
            <w:tcBorders>
              <w:top w:val="nil"/>
              <w:left w:val="nil"/>
              <w:bottom w:val="single" w:sz="4" w:space="0" w:color="auto"/>
              <w:right w:val="single" w:sz="4" w:space="0" w:color="auto"/>
            </w:tcBorders>
            <w:shd w:val="clear" w:color="auto" w:fill="auto"/>
            <w:noWrap/>
            <w:vAlign w:val="center"/>
            <w:hideMark/>
          </w:tcPr>
          <w:p w14:paraId="2DA641D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230</w:t>
            </w:r>
          </w:p>
        </w:tc>
        <w:tc>
          <w:tcPr>
            <w:tcW w:w="4931" w:type="dxa"/>
            <w:tcBorders>
              <w:top w:val="nil"/>
              <w:left w:val="nil"/>
              <w:bottom w:val="single" w:sz="4" w:space="0" w:color="auto"/>
              <w:right w:val="single" w:sz="4" w:space="0" w:color="auto"/>
            </w:tcBorders>
            <w:shd w:val="clear" w:color="auto" w:fill="auto"/>
            <w:vAlign w:val="center"/>
            <w:hideMark/>
          </w:tcPr>
          <w:p w14:paraId="5E38162A" w14:textId="77777777" w:rsidR="00ED1FEC" w:rsidRPr="00ED1FEC" w:rsidRDefault="00ED1FEC" w:rsidP="00ED1FEC">
            <w:pPr>
              <w:jc w:val="center"/>
              <w:rPr>
                <w:rFonts w:ascii="Arial" w:hAnsi="Arial" w:cs="Arial"/>
                <w:sz w:val="18"/>
                <w:szCs w:val="18"/>
                <w:lang w:val="hr-HR" w:eastAsia="hr-HR"/>
              </w:rPr>
            </w:pPr>
            <w:r w:rsidRPr="00ED1FEC">
              <w:rPr>
                <w:rFonts w:ascii="Arial" w:hAnsi="Arial" w:cs="Arial"/>
                <w:sz w:val="18"/>
                <w:szCs w:val="18"/>
                <w:lang w:val="hr-HR" w:eastAsia="hr-HR"/>
              </w:rPr>
              <w:t>742</w:t>
            </w:r>
          </w:p>
        </w:tc>
        <w:tc>
          <w:tcPr>
            <w:tcW w:w="1574" w:type="dxa"/>
            <w:tcBorders>
              <w:top w:val="nil"/>
              <w:left w:val="nil"/>
              <w:bottom w:val="single" w:sz="4" w:space="0" w:color="auto"/>
              <w:right w:val="single" w:sz="4" w:space="0" w:color="auto"/>
            </w:tcBorders>
            <w:shd w:val="clear" w:color="auto" w:fill="auto"/>
            <w:noWrap/>
            <w:vAlign w:val="center"/>
            <w:hideMark/>
          </w:tcPr>
          <w:p w14:paraId="28B7334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17372BD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- 5</w:t>
            </w:r>
          </w:p>
        </w:tc>
      </w:tr>
      <w:tr w:rsidR="00ED1FEC" w:rsidRPr="00ED1FEC" w14:paraId="5715F3C9"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172B1EE4"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6C4CBCCF"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3152-Mrvci</w:t>
            </w:r>
          </w:p>
        </w:tc>
        <w:tc>
          <w:tcPr>
            <w:tcW w:w="920" w:type="dxa"/>
            <w:tcBorders>
              <w:top w:val="nil"/>
              <w:left w:val="nil"/>
              <w:bottom w:val="single" w:sz="4" w:space="0" w:color="auto"/>
              <w:right w:val="single" w:sz="4" w:space="0" w:color="auto"/>
            </w:tcBorders>
            <w:shd w:val="clear" w:color="auto" w:fill="auto"/>
            <w:noWrap/>
            <w:vAlign w:val="center"/>
            <w:hideMark/>
          </w:tcPr>
          <w:p w14:paraId="56F442F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550</w:t>
            </w:r>
          </w:p>
        </w:tc>
        <w:tc>
          <w:tcPr>
            <w:tcW w:w="1019" w:type="dxa"/>
            <w:tcBorders>
              <w:top w:val="nil"/>
              <w:left w:val="nil"/>
              <w:bottom w:val="single" w:sz="4" w:space="0" w:color="auto"/>
              <w:right w:val="single" w:sz="4" w:space="0" w:color="auto"/>
            </w:tcBorders>
            <w:shd w:val="clear" w:color="auto" w:fill="auto"/>
            <w:noWrap/>
            <w:vAlign w:val="center"/>
            <w:hideMark/>
          </w:tcPr>
          <w:p w14:paraId="73B8E73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178A6C97"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550</w:t>
            </w:r>
          </w:p>
        </w:tc>
        <w:tc>
          <w:tcPr>
            <w:tcW w:w="4931" w:type="dxa"/>
            <w:tcBorders>
              <w:top w:val="nil"/>
              <w:left w:val="nil"/>
              <w:bottom w:val="single" w:sz="4" w:space="0" w:color="auto"/>
              <w:right w:val="single" w:sz="4" w:space="0" w:color="auto"/>
            </w:tcBorders>
            <w:shd w:val="clear" w:color="auto" w:fill="auto"/>
            <w:vAlign w:val="center"/>
            <w:hideMark/>
          </w:tcPr>
          <w:p w14:paraId="3474A769"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689,694</w:t>
            </w:r>
          </w:p>
        </w:tc>
        <w:tc>
          <w:tcPr>
            <w:tcW w:w="1574" w:type="dxa"/>
            <w:tcBorders>
              <w:top w:val="nil"/>
              <w:left w:val="nil"/>
              <w:bottom w:val="single" w:sz="4" w:space="0" w:color="auto"/>
              <w:right w:val="single" w:sz="4" w:space="0" w:color="auto"/>
            </w:tcBorders>
            <w:shd w:val="clear" w:color="auto" w:fill="auto"/>
            <w:noWrap/>
            <w:vAlign w:val="center"/>
            <w:hideMark/>
          </w:tcPr>
          <w:p w14:paraId="7A4736B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190B06F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- 6</w:t>
            </w:r>
          </w:p>
        </w:tc>
      </w:tr>
      <w:tr w:rsidR="00ED1FEC" w:rsidRPr="00ED1FEC" w14:paraId="56BD61D1"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0036549E"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3F58E8C5"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Mrvci-odvojak I (Žohar)</w:t>
            </w:r>
          </w:p>
        </w:tc>
        <w:tc>
          <w:tcPr>
            <w:tcW w:w="920" w:type="dxa"/>
            <w:tcBorders>
              <w:top w:val="nil"/>
              <w:left w:val="nil"/>
              <w:bottom w:val="single" w:sz="4" w:space="0" w:color="auto"/>
              <w:right w:val="single" w:sz="4" w:space="0" w:color="auto"/>
            </w:tcBorders>
            <w:shd w:val="clear" w:color="auto" w:fill="auto"/>
            <w:noWrap/>
            <w:vAlign w:val="center"/>
            <w:hideMark/>
          </w:tcPr>
          <w:p w14:paraId="50E6B05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3D07317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100</w:t>
            </w:r>
          </w:p>
        </w:tc>
        <w:tc>
          <w:tcPr>
            <w:tcW w:w="990" w:type="dxa"/>
            <w:tcBorders>
              <w:top w:val="nil"/>
              <w:left w:val="nil"/>
              <w:bottom w:val="single" w:sz="4" w:space="0" w:color="auto"/>
              <w:right w:val="single" w:sz="4" w:space="0" w:color="auto"/>
            </w:tcBorders>
            <w:shd w:val="clear" w:color="auto" w:fill="auto"/>
            <w:noWrap/>
            <w:vAlign w:val="center"/>
            <w:hideMark/>
          </w:tcPr>
          <w:p w14:paraId="5800E5B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100</w:t>
            </w:r>
          </w:p>
        </w:tc>
        <w:tc>
          <w:tcPr>
            <w:tcW w:w="4931" w:type="dxa"/>
            <w:tcBorders>
              <w:top w:val="nil"/>
              <w:left w:val="nil"/>
              <w:bottom w:val="single" w:sz="4" w:space="0" w:color="auto"/>
              <w:right w:val="single" w:sz="4" w:space="0" w:color="auto"/>
            </w:tcBorders>
            <w:shd w:val="clear" w:color="auto" w:fill="auto"/>
            <w:vAlign w:val="center"/>
            <w:hideMark/>
          </w:tcPr>
          <w:p w14:paraId="357873C5" w14:textId="77777777" w:rsidR="00ED1FEC" w:rsidRPr="00ED1FEC" w:rsidRDefault="00ED1FEC" w:rsidP="00ED1FEC">
            <w:pPr>
              <w:jc w:val="center"/>
              <w:rPr>
                <w:rFonts w:ascii="Arial" w:hAnsi="Arial" w:cs="Arial"/>
                <w:color w:val="FF0000"/>
                <w:sz w:val="18"/>
                <w:szCs w:val="18"/>
                <w:lang w:val="hr-HR" w:eastAsia="hr-HR"/>
              </w:rPr>
            </w:pPr>
            <w:r w:rsidRPr="00ED1FEC">
              <w:rPr>
                <w:rFonts w:ascii="Arial" w:hAnsi="Arial" w:cs="Arial"/>
                <w:color w:val="FF0000"/>
                <w:sz w:val="18"/>
                <w:szCs w:val="18"/>
                <w:lang w:val="hr-HR" w:eastAsia="hr-HR"/>
              </w:rPr>
              <w:t>92/167,92/187</w:t>
            </w:r>
          </w:p>
        </w:tc>
        <w:tc>
          <w:tcPr>
            <w:tcW w:w="1574" w:type="dxa"/>
            <w:tcBorders>
              <w:top w:val="nil"/>
              <w:left w:val="nil"/>
              <w:bottom w:val="single" w:sz="4" w:space="0" w:color="auto"/>
              <w:right w:val="single" w:sz="4" w:space="0" w:color="auto"/>
            </w:tcBorders>
            <w:shd w:val="clear" w:color="auto" w:fill="auto"/>
            <w:noWrap/>
            <w:vAlign w:val="center"/>
            <w:hideMark/>
          </w:tcPr>
          <w:p w14:paraId="68FE167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76AFF0F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- 7</w:t>
            </w:r>
          </w:p>
        </w:tc>
      </w:tr>
      <w:tr w:rsidR="00ED1FEC" w:rsidRPr="00ED1FEC" w14:paraId="069FAFCF"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3A5E8071"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56725002"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Mrvci-odvojak II (Ravlić)</w:t>
            </w:r>
          </w:p>
        </w:tc>
        <w:tc>
          <w:tcPr>
            <w:tcW w:w="920" w:type="dxa"/>
            <w:tcBorders>
              <w:top w:val="nil"/>
              <w:left w:val="nil"/>
              <w:bottom w:val="single" w:sz="4" w:space="0" w:color="auto"/>
              <w:right w:val="single" w:sz="4" w:space="0" w:color="auto"/>
            </w:tcBorders>
            <w:shd w:val="clear" w:color="auto" w:fill="auto"/>
            <w:noWrap/>
            <w:vAlign w:val="center"/>
            <w:hideMark/>
          </w:tcPr>
          <w:p w14:paraId="7A74383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579D678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80</w:t>
            </w:r>
          </w:p>
        </w:tc>
        <w:tc>
          <w:tcPr>
            <w:tcW w:w="990" w:type="dxa"/>
            <w:tcBorders>
              <w:top w:val="nil"/>
              <w:left w:val="nil"/>
              <w:bottom w:val="single" w:sz="4" w:space="0" w:color="auto"/>
              <w:right w:val="single" w:sz="4" w:space="0" w:color="auto"/>
            </w:tcBorders>
            <w:shd w:val="clear" w:color="auto" w:fill="auto"/>
            <w:noWrap/>
            <w:vAlign w:val="center"/>
            <w:hideMark/>
          </w:tcPr>
          <w:p w14:paraId="4C988B51"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80</w:t>
            </w:r>
          </w:p>
        </w:tc>
        <w:tc>
          <w:tcPr>
            <w:tcW w:w="4931" w:type="dxa"/>
            <w:tcBorders>
              <w:top w:val="nil"/>
              <w:left w:val="nil"/>
              <w:bottom w:val="single" w:sz="4" w:space="0" w:color="auto"/>
              <w:right w:val="single" w:sz="4" w:space="0" w:color="auto"/>
            </w:tcBorders>
            <w:shd w:val="clear" w:color="auto" w:fill="auto"/>
            <w:vAlign w:val="center"/>
            <w:hideMark/>
          </w:tcPr>
          <w:p w14:paraId="132578E5" w14:textId="77777777" w:rsidR="00ED1FEC" w:rsidRPr="00ED1FEC" w:rsidRDefault="00ED1FEC" w:rsidP="00ED1FEC">
            <w:pPr>
              <w:jc w:val="center"/>
              <w:rPr>
                <w:rFonts w:ascii="Arial" w:hAnsi="Arial" w:cs="Arial"/>
                <w:color w:val="FF0000"/>
                <w:sz w:val="18"/>
                <w:szCs w:val="18"/>
                <w:lang w:val="hr-HR" w:eastAsia="hr-HR"/>
              </w:rPr>
            </w:pPr>
            <w:r w:rsidRPr="00ED1FEC">
              <w:rPr>
                <w:rFonts w:ascii="Arial" w:hAnsi="Arial" w:cs="Arial"/>
                <w:color w:val="FF0000"/>
                <w:sz w:val="18"/>
                <w:szCs w:val="18"/>
                <w:lang w:val="hr-HR" w:eastAsia="hr-HR"/>
              </w:rPr>
              <w:t>92/205</w:t>
            </w:r>
          </w:p>
        </w:tc>
        <w:tc>
          <w:tcPr>
            <w:tcW w:w="1574" w:type="dxa"/>
            <w:tcBorders>
              <w:top w:val="nil"/>
              <w:left w:val="nil"/>
              <w:bottom w:val="single" w:sz="4" w:space="0" w:color="auto"/>
              <w:right w:val="single" w:sz="4" w:space="0" w:color="auto"/>
            </w:tcBorders>
            <w:shd w:val="clear" w:color="auto" w:fill="auto"/>
            <w:noWrap/>
            <w:vAlign w:val="center"/>
            <w:hideMark/>
          </w:tcPr>
          <w:p w14:paraId="1F9BB43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335CB53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- 8</w:t>
            </w:r>
          </w:p>
        </w:tc>
      </w:tr>
      <w:tr w:rsidR="00ED1FEC" w:rsidRPr="00ED1FEC" w14:paraId="5C78B6B0" w14:textId="77777777" w:rsidTr="006058A6">
        <w:trPr>
          <w:trHeight w:val="585"/>
        </w:trPr>
        <w:tc>
          <w:tcPr>
            <w:tcW w:w="1183" w:type="dxa"/>
            <w:vMerge/>
            <w:tcBorders>
              <w:top w:val="nil"/>
              <w:left w:val="double" w:sz="6" w:space="0" w:color="auto"/>
              <w:bottom w:val="single" w:sz="4" w:space="0" w:color="auto"/>
              <w:right w:val="single" w:sz="4" w:space="0" w:color="auto"/>
            </w:tcBorders>
            <w:vAlign w:val="center"/>
            <w:hideMark/>
          </w:tcPr>
          <w:p w14:paraId="3728429C"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1E902D2C"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3152-Pržići</w:t>
            </w:r>
          </w:p>
        </w:tc>
        <w:tc>
          <w:tcPr>
            <w:tcW w:w="920" w:type="dxa"/>
            <w:tcBorders>
              <w:top w:val="nil"/>
              <w:left w:val="nil"/>
              <w:bottom w:val="single" w:sz="4" w:space="0" w:color="auto"/>
              <w:right w:val="single" w:sz="4" w:space="0" w:color="auto"/>
            </w:tcBorders>
            <w:shd w:val="clear" w:color="auto" w:fill="auto"/>
            <w:noWrap/>
            <w:vAlign w:val="center"/>
            <w:hideMark/>
          </w:tcPr>
          <w:p w14:paraId="1C21A3F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1060</w:t>
            </w:r>
          </w:p>
        </w:tc>
        <w:tc>
          <w:tcPr>
            <w:tcW w:w="1019" w:type="dxa"/>
            <w:tcBorders>
              <w:top w:val="nil"/>
              <w:left w:val="nil"/>
              <w:bottom w:val="single" w:sz="4" w:space="0" w:color="auto"/>
              <w:right w:val="single" w:sz="4" w:space="0" w:color="auto"/>
            </w:tcBorders>
            <w:shd w:val="clear" w:color="auto" w:fill="auto"/>
            <w:noWrap/>
            <w:vAlign w:val="center"/>
            <w:hideMark/>
          </w:tcPr>
          <w:p w14:paraId="519AF57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370</w:t>
            </w:r>
          </w:p>
        </w:tc>
        <w:tc>
          <w:tcPr>
            <w:tcW w:w="990" w:type="dxa"/>
            <w:tcBorders>
              <w:top w:val="nil"/>
              <w:left w:val="nil"/>
              <w:bottom w:val="single" w:sz="4" w:space="0" w:color="auto"/>
              <w:right w:val="single" w:sz="4" w:space="0" w:color="auto"/>
            </w:tcBorders>
            <w:shd w:val="clear" w:color="auto" w:fill="auto"/>
            <w:noWrap/>
            <w:vAlign w:val="center"/>
            <w:hideMark/>
          </w:tcPr>
          <w:p w14:paraId="40C6E64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1430</w:t>
            </w:r>
          </w:p>
        </w:tc>
        <w:tc>
          <w:tcPr>
            <w:tcW w:w="4931" w:type="dxa"/>
            <w:tcBorders>
              <w:top w:val="nil"/>
              <w:left w:val="nil"/>
              <w:bottom w:val="single" w:sz="4" w:space="0" w:color="auto"/>
              <w:right w:val="single" w:sz="4" w:space="0" w:color="auto"/>
            </w:tcBorders>
            <w:shd w:val="clear" w:color="auto" w:fill="auto"/>
            <w:vAlign w:val="center"/>
            <w:hideMark/>
          </w:tcPr>
          <w:p w14:paraId="297D707D"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780,755,692,776,696,</w:t>
            </w:r>
            <w:r w:rsidRPr="00ED1FEC">
              <w:rPr>
                <w:rFonts w:ascii="Arial" w:hAnsi="Arial" w:cs="Arial"/>
                <w:color w:val="FF0000"/>
                <w:sz w:val="18"/>
                <w:szCs w:val="18"/>
                <w:lang w:val="hr-HR" w:eastAsia="hr-HR"/>
              </w:rPr>
              <w:t>*6/2</w:t>
            </w:r>
            <w:r w:rsidRPr="00ED1FEC">
              <w:rPr>
                <w:rFonts w:ascii="Arial" w:hAnsi="Arial" w:cs="Arial"/>
                <w:color w:val="000000"/>
                <w:sz w:val="18"/>
                <w:szCs w:val="18"/>
                <w:lang w:val="hr-HR" w:eastAsia="hr-HR"/>
              </w:rPr>
              <w:t>,</w:t>
            </w:r>
            <w:r w:rsidRPr="00ED1FEC">
              <w:rPr>
                <w:rFonts w:ascii="Arial" w:hAnsi="Arial" w:cs="Arial"/>
                <w:color w:val="FF0000"/>
                <w:sz w:val="18"/>
                <w:szCs w:val="18"/>
                <w:lang w:val="hr-HR" w:eastAsia="hr-HR"/>
              </w:rPr>
              <w:t>154/3,154/1,*5/2,*5/1</w:t>
            </w:r>
            <w:r w:rsidRPr="00ED1FEC">
              <w:rPr>
                <w:rFonts w:ascii="Arial" w:hAnsi="Arial" w:cs="Arial"/>
                <w:color w:val="000000"/>
                <w:sz w:val="18"/>
                <w:szCs w:val="18"/>
                <w:lang w:val="hr-HR" w:eastAsia="hr-HR"/>
              </w:rPr>
              <w:t>,</w:t>
            </w:r>
            <w:r w:rsidRPr="00ED1FEC">
              <w:rPr>
                <w:rFonts w:ascii="Arial" w:hAnsi="Arial" w:cs="Arial"/>
                <w:sz w:val="18"/>
                <w:szCs w:val="18"/>
                <w:lang w:val="hr-HR" w:eastAsia="hr-HR"/>
              </w:rPr>
              <w:t>695</w:t>
            </w:r>
          </w:p>
        </w:tc>
        <w:tc>
          <w:tcPr>
            <w:tcW w:w="1574" w:type="dxa"/>
            <w:tcBorders>
              <w:top w:val="nil"/>
              <w:left w:val="nil"/>
              <w:bottom w:val="single" w:sz="4" w:space="0" w:color="auto"/>
              <w:right w:val="single" w:sz="4" w:space="0" w:color="auto"/>
            </w:tcBorders>
            <w:shd w:val="clear" w:color="auto" w:fill="auto"/>
            <w:noWrap/>
            <w:vAlign w:val="center"/>
            <w:hideMark/>
          </w:tcPr>
          <w:p w14:paraId="4C51297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60B009E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- 9</w:t>
            </w:r>
          </w:p>
        </w:tc>
      </w:tr>
      <w:tr w:rsidR="00ED1FEC" w:rsidRPr="00ED1FEC" w14:paraId="0C6FFCE6"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1E055AA0"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4E727A0D"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3152-Vidaki</w:t>
            </w:r>
          </w:p>
        </w:tc>
        <w:tc>
          <w:tcPr>
            <w:tcW w:w="920" w:type="dxa"/>
            <w:tcBorders>
              <w:top w:val="nil"/>
              <w:left w:val="nil"/>
              <w:bottom w:val="single" w:sz="4" w:space="0" w:color="auto"/>
              <w:right w:val="single" w:sz="4" w:space="0" w:color="auto"/>
            </w:tcBorders>
            <w:shd w:val="clear" w:color="auto" w:fill="auto"/>
            <w:noWrap/>
            <w:vAlign w:val="center"/>
            <w:hideMark/>
          </w:tcPr>
          <w:p w14:paraId="18C11AF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1550</w:t>
            </w:r>
          </w:p>
        </w:tc>
        <w:tc>
          <w:tcPr>
            <w:tcW w:w="1019" w:type="dxa"/>
            <w:tcBorders>
              <w:top w:val="nil"/>
              <w:left w:val="nil"/>
              <w:bottom w:val="single" w:sz="4" w:space="0" w:color="auto"/>
              <w:right w:val="single" w:sz="4" w:space="0" w:color="auto"/>
            </w:tcBorders>
            <w:shd w:val="clear" w:color="auto" w:fill="auto"/>
            <w:noWrap/>
            <w:vAlign w:val="center"/>
            <w:hideMark/>
          </w:tcPr>
          <w:p w14:paraId="43345231"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4942012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1550</w:t>
            </w:r>
          </w:p>
        </w:tc>
        <w:tc>
          <w:tcPr>
            <w:tcW w:w="4931" w:type="dxa"/>
            <w:tcBorders>
              <w:top w:val="nil"/>
              <w:left w:val="nil"/>
              <w:bottom w:val="single" w:sz="4" w:space="0" w:color="auto"/>
              <w:right w:val="single" w:sz="4" w:space="0" w:color="auto"/>
            </w:tcBorders>
            <w:shd w:val="clear" w:color="auto" w:fill="auto"/>
            <w:vAlign w:val="center"/>
            <w:hideMark/>
          </w:tcPr>
          <w:p w14:paraId="04344AA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685,</w:t>
            </w:r>
            <w:r w:rsidRPr="00ED1FEC">
              <w:rPr>
                <w:rFonts w:ascii="Arial" w:hAnsi="Arial" w:cs="Arial"/>
                <w:color w:val="FF0000"/>
                <w:sz w:val="18"/>
                <w:szCs w:val="18"/>
                <w:lang w:val="hr-HR" w:eastAsia="hr-HR"/>
              </w:rPr>
              <w:t>*2/4</w:t>
            </w:r>
            <w:r w:rsidRPr="00ED1FEC">
              <w:rPr>
                <w:rFonts w:ascii="Arial" w:hAnsi="Arial" w:cs="Arial"/>
                <w:color w:val="000000"/>
                <w:sz w:val="18"/>
                <w:szCs w:val="18"/>
                <w:lang w:val="hr-HR" w:eastAsia="hr-HR"/>
              </w:rPr>
              <w:t>,687,738</w:t>
            </w:r>
          </w:p>
        </w:tc>
        <w:tc>
          <w:tcPr>
            <w:tcW w:w="1574" w:type="dxa"/>
            <w:tcBorders>
              <w:top w:val="nil"/>
              <w:left w:val="nil"/>
              <w:bottom w:val="single" w:sz="4" w:space="0" w:color="auto"/>
              <w:right w:val="single" w:sz="4" w:space="0" w:color="auto"/>
            </w:tcBorders>
            <w:shd w:val="clear" w:color="auto" w:fill="auto"/>
            <w:noWrap/>
            <w:vAlign w:val="center"/>
            <w:hideMark/>
          </w:tcPr>
          <w:p w14:paraId="6521D08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5D4A74CE"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- 10</w:t>
            </w:r>
          </w:p>
        </w:tc>
      </w:tr>
      <w:tr w:rsidR="00ED1FEC" w:rsidRPr="00ED1FEC" w14:paraId="34316E94"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3F45B2E9"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6FED66B0"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Vidaki-odvojak I (Gradišće)</w:t>
            </w:r>
          </w:p>
        </w:tc>
        <w:tc>
          <w:tcPr>
            <w:tcW w:w="920" w:type="dxa"/>
            <w:tcBorders>
              <w:top w:val="nil"/>
              <w:left w:val="nil"/>
              <w:bottom w:val="single" w:sz="4" w:space="0" w:color="auto"/>
              <w:right w:val="single" w:sz="4" w:space="0" w:color="auto"/>
            </w:tcBorders>
            <w:shd w:val="clear" w:color="auto" w:fill="auto"/>
            <w:noWrap/>
            <w:vAlign w:val="center"/>
            <w:hideMark/>
          </w:tcPr>
          <w:p w14:paraId="01896A2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260</w:t>
            </w:r>
          </w:p>
        </w:tc>
        <w:tc>
          <w:tcPr>
            <w:tcW w:w="1019" w:type="dxa"/>
            <w:tcBorders>
              <w:top w:val="nil"/>
              <w:left w:val="nil"/>
              <w:bottom w:val="single" w:sz="4" w:space="0" w:color="auto"/>
              <w:right w:val="single" w:sz="4" w:space="0" w:color="auto"/>
            </w:tcBorders>
            <w:shd w:val="clear" w:color="auto" w:fill="auto"/>
            <w:noWrap/>
            <w:vAlign w:val="center"/>
            <w:hideMark/>
          </w:tcPr>
          <w:p w14:paraId="0FBAD3C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0D5A6EA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260</w:t>
            </w:r>
          </w:p>
        </w:tc>
        <w:tc>
          <w:tcPr>
            <w:tcW w:w="4931" w:type="dxa"/>
            <w:tcBorders>
              <w:top w:val="nil"/>
              <w:left w:val="nil"/>
              <w:bottom w:val="single" w:sz="4" w:space="0" w:color="auto"/>
              <w:right w:val="single" w:sz="4" w:space="0" w:color="auto"/>
            </w:tcBorders>
            <w:shd w:val="clear" w:color="auto" w:fill="auto"/>
            <w:vAlign w:val="center"/>
            <w:hideMark/>
          </w:tcPr>
          <w:p w14:paraId="6154C6D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771</w:t>
            </w:r>
          </w:p>
        </w:tc>
        <w:tc>
          <w:tcPr>
            <w:tcW w:w="1574" w:type="dxa"/>
            <w:tcBorders>
              <w:top w:val="nil"/>
              <w:left w:val="nil"/>
              <w:bottom w:val="single" w:sz="4" w:space="0" w:color="auto"/>
              <w:right w:val="single" w:sz="4" w:space="0" w:color="auto"/>
            </w:tcBorders>
            <w:shd w:val="clear" w:color="auto" w:fill="auto"/>
            <w:noWrap/>
            <w:vAlign w:val="center"/>
            <w:hideMark/>
          </w:tcPr>
          <w:p w14:paraId="0C5CFC1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663FAF3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- 11</w:t>
            </w:r>
          </w:p>
        </w:tc>
      </w:tr>
      <w:tr w:rsidR="00ED1FEC" w:rsidRPr="00ED1FEC" w14:paraId="46A4165B" w14:textId="77777777" w:rsidTr="006058A6">
        <w:trPr>
          <w:trHeight w:val="390"/>
        </w:trPr>
        <w:tc>
          <w:tcPr>
            <w:tcW w:w="1183" w:type="dxa"/>
            <w:vMerge/>
            <w:tcBorders>
              <w:top w:val="nil"/>
              <w:left w:val="double" w:sz="6" w:space="0" w:color="auto"/>
              <w:bottom w:val="single" w:sz="4" w:space="0" w:color="auto"/>
              <w:right w:val="single" w:sz="4" w:space="0" w:color="auto"/>
            </w:tcBorders>
            <w:vAlign w:val="center"/>
            <w:hideMark/>
          </w:tcPr>
          <w:p w14:paraId="676BF3F0"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337A25AA"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3152-Skenderi</w:t>
            </w:r>
          </w:p>
        </w:tc>
        <w:tc>
          <w:tcPr>
            <w:tcW w:w="920" w:type="dxa"/>
            <w:tcBorders>
              <w:top w:val="nil"/>
              <w:left w:val="nil"/>
              <w:bottom w:val="single" w:sz="4" w:space="0" w:color="auto"/>
              <w:right w:val="single" w:sz="4" w:space="0" w:color="auto"/>
            </w:tcBorders>
            <w:shd w:val="clear" w:color="auto" w:fill="auto"/>
            <w:noWrap/>
            <w:vAlign w:val="center"/>
            <w:hideMark/>
          </w:tcPr>
          <w:p w14:paraId="7003BEA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1480</w:t>
            </w:r>
          </w:p>
        </w:tc>
        <w:tc>
          <w:tcPr>
            <w:tcW w:w="1019" w:type="dxa"/>
            <w:tcBorders>
              <w:top w:val="nil"/>
              <w:left w:val="nil"/>
              <w:bottom w:val="single" w:sz="4" w:space="0" w:color="auto"/>
              <w:right w:val="single" w:sz="4" w:space="0" w:color="auto"/>
            </w:tcBorders>
            <w:shd w:val="clear" w:color="auto" w:fill="auto"/>
            <w:noWrap/>
            <w:vAlign w:val="center"/>
            <w:hideMark/>
          </w:tcPr>
          <w:p w14:paraId="5AB6DD7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345B30B7"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1480</w:t>
            </w:r>
          </w:p>
        </w:tc>
        <w:tc>
          <w:tcPr>
            <w:tcW w:w="4931" w:type="dxa"/>
            <w:tcBorders>
              <w:top w:val="nil"/>
              <w:left w:val="nil"/>
              <w:bottom w:val="single" w:sz="4" w:space="0" w:color="auto"/>
              <w:right w:val="single" w:sz="4" w:space="0" w:color="auto"/>
            </w:tcBorders>
            <w:shd w:val="clear" w:color="auto" w:fill="auto"/>
            <w:vAlign w:val="center"/>
            <w:hideMark/>
          </w:tcPr>
          <w:p w14:paraId="2968BA71" w14:textId="77777777" w:rsidR="00ED1FEC" w:rsidRPr="00ED1FEC" w:rsidRDefault="00ED1FEC" w:rsidP="00ED1FEC">
            <w:pPr>
              <w:jc w:val="center"/>
              <w:rPr>
                <w:rFonts w:ascii="Arial" w:hAnsi="Arial" w:cs="Arial"/>
                <w:color w:val="FF0000"/>
                <w:sz w:val="18"/>
                <w:szCs w:val="18"/>
                <w:lang w:val="hr-HR" w:eastAsia="hr-HR"/>
              </w:rPr>
            </w:pPr>
            <w:r w:rsidRPr="00ED1FEC">
              <w:rPr>
                <w:rFonts w:ascii="Arial" w:hAnsi="Arial" w:cs="Arial"/>
                <w:color w:val="000000"/>
                <w:sz w:val="18"/>
                <w:szCs w:val="18"/>
                <w:lang w:val="hr-HR" w:eastAsia="hr-HR"/>
              </w:rPr>
              <w:t>668/6</w:t>
            </w:r>
            <w:r w:rsidRPr="00ED1FEC">
              <w:rPr>
                <w:rFonts w:ascii="Arial" w:hAnsi="Arial" w:cs="Arial"/>
                <w:color w:val="FF0000"/>
                <w:sz w:val="18"/>
                <w:szCs w:val="18"/>
                <w:lang w:val="hr-HR" w:eastAsia="hr-HR"/>
              </w:rPr>
              <w:t>,</w:t>
            </w:r>
            <w:r w:rsidRPr="00ED1FEC">
              <w:rPr>
                <w:rFonts w:ascii="Arial" w:hAnsi="Arial" w:cs="Arial"/>
                <w:color w:val="000000"/>
                <w:sz w:val="18"/>
                <w:szCs w:val="18"/>
                <w:lang w:val="hr-HR" w:eastAsia="hr-HR"/>
              </w:rPr>
              <w:t>668/3,</w:t>
            </w:r>
            <w:r w:rsidRPr="00ED1FEC">
              <w:rPr>
                <w:rFonts w:ascii="Arial" w:hAnsi="Arial" w:cs="Arial"/>
                <w:color w:val="00B050"/>
                <w:sz w:val="18"/>
                <w:szCs w:val="18"/>
                <w:lang w:val="hr-HR" w:eastAsia="hr-HR"/>
              </w:rPr>
              <w:t>668/4</w:t>
            </w:r>
            <w:r w:rsidRPr="00ED1FEC">
              <w:rPr>
                <w:rFonts w:ascii="Arial" w:hAnsi="Arial" w:cs="Arial"/>
                <w:color w:val="000000"/>
                <w:sz w:val="18"/>
                <w:szCs w:val="18"/>
                <w:lang w:val="hr-HR" w:eastAsia="hr-HR"/>
              </w:rPr>
              <w:t>,758,759,690,702,</w:t>
            </w:r>
            <w:r w:rsidRPr="00ED1FEC">
              <w:rPr>
                <w:rFonts w:ascii="Arial" w:hAnsi="Arial" w:cs="Arial"/>
                <w:color w:val="FF0000"/>
                <w:sz w:val="18"/>
                <w:szCs w:val="18"/>
                <w:lang w:val="hr-HR" w:eastAsia="hr-HR"/>
              </w:rPr>
              <w:t>*22</w:t>
            </w:r>
            <w:r w:rsidRPr="00ED1FEC">
              <w:rPr>
                <w:rFonts w:ascii="Arial" w:hAnsi="Arial" w:cs="Arial"/>
                <w:color w:val="000000"/>
                <w:sz w:val="18"/>
                <w:szCs w:val="18"/>
                <w:lang w:val="hr-HR" w:eastAsia="hr-HR"/>
              </w:rPr>
              <w:t>,711</w:t>
            </w:r>
          </w:p>
        </w:tc>
        <w:tc>
          <w:tcPr>
            <w:tcW w:w="1574" w:type="dxa"/>
            <w:tcBorders>
              <w:top w:val="nil"/>
              <w:left w:val="nil"/>
              <w:bottom w:val="single" w:sz="4" w:space="0" w:color="auto"/>
              <w:right w:val="single" w:sz="4" w:space="0" w:color="auto"/>
            </w:tcBorders>
            <w:shd w:val="clear" w:color="auto" w:fill="auto"/>
            <w:noWrap/>
            <w:vAlign w:val="center"/>
            <w:hideMark/>
          </w:tcPr>
          <w:p w14:paraId="31C55259"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79F4FD3D"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- 12</w:t>
            </w:r>
          </w:p>
        </w:tc>
      </w:tr>
      <w:tr w:rsidR="00ED1FEC" w:rsidRPr="00ED1FEC" w14:paraId="4C982223"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1FFA6B04"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64E836A4"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Skenderi-odvojak I (Slovinci,Maslaki)</w:t>
            </w:r>
          </w:p>
        </w:tc>
        <w:tc>
          <w:tcPr>
            <w:tcW w:w="920" w:type="dxa"/>
            <w:tcBorders>
              <w:top w:val="nil"/>
              <w:left w:val="nil"/>
              <w:bottom w:val="single" w:sz="4" w:space="0" w:color="auto"/>
              <w:right w:val="single" w:sz="4" w:space="0" w:color="auto"/>
            </w:tcBorders>
            <w:shd w:val="clear" w:color="auto" w:fill="auto"/>
            <w:noWrap/>
            <w:vAlign w:val="center"/>
            <w:hideMark/>
          </w:tcPr>
          <w:p w14:paraId="3B8528A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1140</w:t>
            </w:r>
          </w:p>
        </w:tc>
        <w:tc>
          <w:tcPr>
            <w:tcW w:w="1019" w:type="dxa"/>
            <w:tcBorders>
              <w:top w:val="nil"/>
              <w:left w:val="nil"/>
              <w:bottom w:val="single" w:sz="4" w:space="0" w:color="auto"/>
              <w:right w:val="single" w:sz="4" w:space="0" w:color="auto"/>
            </w:tcBorders>
            <w:shd w:val="clear" w:color="auto" w:fill="auto"/>
            <w:noWrap/>
            <w:vAlign w:val="center"/>
            <w:hideMark/>
          </w:tcPr>
          <w:p w14:paraId="7E74E71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65D2D43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1140</w:t>
            </w:r>
          </w:p>
        </w:tc>
        <w:tc>
          <w:tcPr>
            <w:tcW w:w="4931" w:type="dxa"/>
            <w:tcBorders>
              <w:top w:val="nil"/>
              <w:left w:val="nil"/>
              <w:bottom w:val="single" w:sz="4" w:space="0" w:color="auto"/>
              <w:right w:val="single" w:sz="4" w:space="0" w:color="auto"/>
            </w:tcBorders>
            <w:shd w:val="clear" w:color="auto" w:fill="auto"/>
            <w:vAlign w:val="center"/>
            <w:hideMark/>
          </w:tcPr>
          <w:p w14:paraId="64253BD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758,707</w:t>
            </w:r>
          </w:p>
        </w:tc>
        <w:tc>
          <w:tcPr>
            <w:tcW w:w="1574" w:type="dxa"/>
            <w:tcBorders>
              <w:top w:val="nil"/>
              <w:left w:val="nil"/>
              <w:bottom w:val="single" w:sz="4" w:space="0" w:color="auto"/>
              <w:right w:val="single" w:sz="4" w:space="0" w:color="auto"/>
            </w:tcBorders>
            <w:shd w:val="clear" w:color="auto" w:fill="auto"/>
            <w:noWrap/>
            <w:vAlign w:val="center"/>
            <w:hideMark/>
          </w:tcPr>
          <w:p w14:paraId="0375A7D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53B4727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- 13</w:t>
            </w:r>
          </w:p>
        </w:tc>
      </w:tr>
      <w:tr w:rsidR="00ED1FEC" w:rsidRPr="00ED1FEC" w14:paraId="01D52AFA"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03626991"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717892C6"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Skenderi-odvojak II (Turkovići)</w:t>
            </w:r>
          </w:p>
        </w:tc>
        <w:tc>
          <w:tcPr>
            <w:tcW w:w="920" w:type="dxa"/>
            <w:tcBorders>
              <w:top w:val="nil"/>
              <w:left w:val="nil"/>
              <w:bottom w:val="single" w:sz="4" w:space="0" w:color="auto"/>
              <w:right w:val="single" w:sz="4" w:space="0" w:color="auto"/>
            </w:tcBorders>
            <w:shd w:val="clear" w:color="auto" w:fill="auto"/>
            <w:noWrap/>
            <w:vAlign w:val="center"/>
            <w:hideMark/>
          </w:tcPr>
          <w:p w14:paraId="39A3B17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680</w:t>
            </w:r>
          </w:p>
        </w:tc>
        <w:tc>
          <w:tcPr>
            <w:tcW w:w="1019" w:type="dxa"/>
            <w:tcBorders>
              <w:top w:val="nil"/>
              <w:left w:val="nil"/>
              <w:bottom w:val="single" w:sz="4" w:space="0" w:color="auto"/>
              <w:right w:val="single" w:sz="4" w:space="0" w:color="auto"/>
            </w:tcBorders>
            <w:shd w:val="clear" w:color="auto" w:fill="auto"/>
            <w:noWrap/>
            <w:vAlign w:val="center"/>
            <w:hideMark/>
          </w:tcPr>
          <w:p w14:paraId="57DCD01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4D28E23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680</w:t>
            </w:r>
          </w:p>
        </w:tc>
        <w:tc>
          <w:tcPr>
            <w:tcW w:w="4931" w:type="dxa"/>
            <w:tcBorders>
              <w:top w:val="nil"/>
              <w:left w:val="nil"/>
              <w:bottom w:val="single" w:sz="4" w:space="0" w:color="auto"/>
              <w:right w:val="single" w:sz="4" w:space="0" w:color="auto"/>
            </w:tcBorders>
            <w:shd w:val="clear" w:color="auto" w:fill="auto"/>
            <w:vAlign w:val="center"/>
            <w:hideMark/>
          </w:tcPr>
          <w:p w14:paraId="347B579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690,700</w:t>
            </w:r>
          </w:p>
        </w:tc>
        <w:tc>
          <w:tcPr>
            <w:tcW w:w="1574" w:type="dxa"/>
            <w:tcBorders>
              <w:top w:val="nil"/>
              <w:left w:val="nil"/>
              <w:bottom w:val="single" w:sz="4" w:space="0" w:color="auto"/>
              <w:right w:val="single" w:sz="4" w:space="0" w:color="auto"/>
            </w:tcBorders>
            <w:shd w:val="clear" w:color="auto" w:fill="auto"/>
            <w:noWrap/>
            <w:vAlign w:val="center"/>
            <w:hideMark/>
          </w:tcPr>
          <w:p w14:paraId="7ADBD5C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5EA52DA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- 14</w:t>
            </w:r>
          </w:p>
        </w:tc>
      </w:tr>
      <w:tr w:rsidR="00ED1FEC" w:rsidRPr="00ED1FEC" w14:paraId="26C81458"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69DE5AFC"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bottom"/>
            <w:hideMark/>
          </w:tcPr>
          <w:p w14:paraId="12556F29"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3152-odvojak VI (kamenolom)</w:t>
            </w:r>
          </w:p>
        </w:tc>
        <w:tc>
          <w:tcPr>
            <w:tcW w:w="920" w:type="dxa"/>
            <w:tcBorders>
              <w:top w:val="nil"/>
              <w:left w:val="nil"/>
              <w:bottom w:val="single" w:sz="4" w:space="0" w:color="auto"/>
              <w:right w:val="single" w:sz="4" w:space="0" w:color="auto"/>
            </w:tcBorders>
            <w:shd w:val="clear" w:color="auto" w:fill="auto"/>
            <w:noWrap/>
            <w:vAlign w:val="bottom"/>
            <w:hideMark/>
          </w:tcPr>
          <w:p w14:paraId="72963AC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bottom"/>
            <w:hideMark/>
          </w:tcPr>
          <w:p w14:paraId="085AD28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310</w:t>
            </w:r>
          </w:p>
        </w:tc>
        <w:tc>
          <w:tcPr>
            <w:tcW w:w="990" w:type="dxa"/>
            <w:tcBorders>
              <w:top w:val="nil"/>
              <w:left w:val="nil"/>
              <w:bottom w:val="single" w:sz="4" w:space="0" w:color="auto"/>
              <w:right w:val="single" w:sz="4" w:space="0" w:color="auto"/>
            </w:tcBorders>
            <w:shd w:val="clear" w:color="auto" w:fill="auto"/>
            <w:noWrap/>
            <w:vAlign w:val="bottom"/>
            <w:hideMark/>
          </w:tcPr>
          <w:p w14:paraId="1F4BF2F1"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310</w:t>
            </w:r>
          </w:p>
        </w:tc>
        <w:tc>
          <w:tcPr>
            <w:tcW w:w="4931" w:type="dxa"/>
            <w:tcBorders>
              <w:top w:val="nil"/>
              <w:left w:val="nil"/>
              <w:bottom w:val="single" w:sz="4" w:space="0" w:color="auto"/>
              <w:right w:val="single" w:sz="4" w:space="0" w:color="auto"/>
            </w:tcBorders>
            <w:shd w:val="clear" w:color="auto" w:fill="auto"/>
            <w:noWrap/>
            <w:vAlign w:val="bottom"/>
            <w:hideMark/>
          </w:tcPr>
          <w:p w14:paraId="3FB3D63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732/1,</w:t>
            </w:r>
            <w:r w:rsidRPr="00ED1FEC">
              <w:rPr>
                <w:rFonts w:ascii="Arial" w:hAnsi="Arial" w:cs="Arial"/>
                <w:color w:val="00B050"/>
                <w:sz w:val="18"/>
                <w:szCs w:val="18"/>
                <w:lang w:val="hr-HR" w:eastAsia="hr-HR"/>
              </w:rPr>
              <w:t>5</w:t>
            </w:r>
          </w:p>
        </w:tc>
        <w:tc>
          <w:tcPr>
            <w:tcW w:w="1574" w:type="dxa"/>
            <w:tcBorders>
              <w:top w:val="nil"/>
              <w:left w:val="nil"/>
              <w:bottom w:val="single" w:sz="4" w:space="0" w:color="auto"/>
              <w:right w:val="single" w:sz="4" w:space="0" w:color="auto"/>
            </w:tcBorders>
            <w:shd w:val="clear" w:color="auto" w:fill="auto"/>
            <w:noWrap/>
            <w:vAlign w:val="center"/>
            <w:hideMark/>
          </w:tcPr>
          <w:p w14:paraId="712E3E4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1617B6A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- 15</w:t>
            </w:r>
          </w:p>
        </w:tc>
      </w:tr>
      <w:tr w:rsidR="00ED1FEC" w:rsidRPr="00ED1FEC" w14:paraId="6B217CF9"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64C1335B"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bottom"/>
            <w:hideMark/>
          </w:tcPr>
          <w:p w14:paraId="62DC1D85"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3152-odvojak VII (Vrdoljak)</w:t>
            </w:r>
          </w:p>
        </w:tc>
        <w:tc>
          <w:tcPr>
            <w:tcW w:w="920" w:type="dxa"/>
            <w:tcBorders>
              <w:top w:val="nil"/>
              <w:left w:val="nil"/>
              <w:bottom w:val="single" w:sz="4" w:space="0" w:color="auto"/>
              <w:right w:val="single" w:sz="4" w:space="0" w:color="auto"/>
            </w:tcBorders>
            <w:shd w:val="clear" w:color="auto" w:fill="auto"/>
            <w:noWrap/>
            <w:vAlign w:val="bottom"/>
            <w:hideMark/>
          </w:tcPr>
          <w:p w14:paraId="31657400" w14:textId="77777777" w:rsidR="00ED1FEC" w:rsidRPr="00ED1FEC" w:rsidRDefault="00ED1FEC" w:rsidP="00ED1FEC">
            <w:pPr>
              <w:rPr>
                <w:rFonts w:ascii="Calibri" w:hAnsi="Calibri" w:cs="Calibri"/>
                <w:color w:val="000000"/>
                <w:sz w:val="18"/>
                <w:szCs w:val="18"/>
                <w:lang w:val="hr-HR" w:eastAsia="hr-HR"/>
              </w:rPr>
            </w:pPr>
            <w:r w:rsidRPr="00ED1FEC">
              <w:rPr>
                <w:rFonts w:ascii="Calibri" w:hAnsi="Calibri" w:cs="Calibri"/>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bottom"/>
            <w:hideMark/>
          </w:tcPr>
          <w:p w14:paraId="1C1FE112" w14:textId="77777777" w:rsidR="00ED1FEC" w:rsidRPr="00ED1FEC" w:rsidRDefault="00ED1FEC" w:rsidP="00ED1FEC">
            <w:pPr>
              <w:rPr>
                <w:rFonts w:ascii="Calibri" w:hAnsi="Calibri" w:cs="Calibri"/>
                <w:color w:val="000000"/>
                <w:sz w:val="18"/>
                <w:szCs w:val="18"/>
                <w:lang w:val="hr-HR" w:eastAsia="hr-HR"/>
              </w:rPr>
            </w:pPr>
            <w:r w:rsidRPr="00ED1FEC">
              <w:rPr>
                <w:rFonts w:ascii="Calibri" w:hAnsi="Calibri" w:cs="Calibri"/>
                <w:color w:val="000000"/>
                <w:sz w:val="18"/>
                <w:szCs w:val="18"/>
                <w:lang w:val="hr-HR" w:eastAsia="hr-HR"/>
              </w:rPr>
              <w:t>130</w:t>
            </w:r>
          </w:p>
        </w:tc>
        <w:tc>
          <w:tcPr>
            <w:tcW w:w="990" w:type="dxa"/>
            <w:tcBorders>
              <w:top w:val="nil"/>
              <w:left w:val="nil"/>
              <w:bottom w:val="single" w:sz="4" w:space="0" w:color="auto"/>
              <w:right w:val="single" w:sz="4" w:space="0" w:color="auto"/>
            </w:tcBorders>
            <w:shd w:val="clear" w:color="auto" w:fill="auto"/>
            <w:noWrap/>
            <w:vAlign w:val="bottom"/>
            <w:hideMark/>
          </w:tcPr>
          <w:p w14:paraId="0E0A2471" w14:textId="77777777" w:rsidR="00ED1FEC" w:rsidRPr="00ED1FEC" w:rsidRDefault="00ED1FEC" w:rsidP="00ED1FEC">
            <w:pPr>
              <w:rPr>
                <w:rFonts w:ascii="Calibri" w:hAnsi="Calibri" w:cs="Calibri"/>
                <w:color w:val="000000"/>
                <w:sz w:val="18"/>
                <w:szCs w:val="18"/>
                <w:lang w:val="hr-HR" w:eastAsia="hr-HR"/>
              </w:rPr>
            </w:pPr>
            <w:r w:rsidRPr="00ED1FEC">
              <w:rPr>
                <w:rFonts w:ascii="Calibri" w:hAnsi="Calibri" w:cs="Calibri"/>
                <w:color w:val="000000"/>
                <w:sz w:val="18"/>
                <w:szCs w:val="18"/>
                <w:lang w:val="hr-HR" w:eastAsia="hr-HR"/>
              </w:rPr>
              <w:t>130</w:t>
            </w:r>
          </w:p>
        </w:tc>
        <w:tc>
          <w:tcPr>
            <w:tcW w:w="4931" w:type="dxa"/>
            <w:tcBorders>
              <w:top w:val="nil"/>
              <w:left w:val="nil"/>
              <w:bottom w:val="single" w:sz="4" w:space="0" w:color="auto"/>
              <w:right w:val="single" w:sz="4" w:space="0" w:color="auto"/>
            </w:tcBorders>
            <w:shd w:val="clear" w:color="auto" w:fill="auto"/>
            <w:noWrap/>
            <w:vAlign w:val="center"/>
            <w:hideMark/>
          </w:tcPr>
          <w:p w14:paraId="3624BFA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92/42,92/50,92/64</w:t>
            </w:r>
          </w:p>
        </w:tc>
        <w:tc>
          <w:tcPr>
            <w:tcW w:w="1574" w:type="dxa"/>
            <w:tcBorders>
              <w:top w:val="nil"/>
              <w:left w:val="nil"/>
              <w:bottom w:val="single" w:sz="4" w:space="0" w:color="auto"/>
              <w:right w:val="single" w:sz="4" w:space="0" w:color="auto"/>
            </w:tcBorders>
            <w:shd w:val="clear" w:color="auto" w:fill="auto"/>
            <w:noWrap/>
            <w:vAlign w:val="center"/>
            <w:hideMark/>
          </w:tcPr>
          <w:p w14:paraId="3AD9DAF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Desno Sredičko</w:t>
            </w:r>
          </w:p>
        </w:tc>
        <w:tc>
          <w:tcPr>
            <w:tcW w:w="1101" w:type="dxa"/>
            <w:tcBorders>
              <w:top w:val="nil"/>
              <w:left w:val="nil"/>
              <w:bottom w:val="single" w:sz="4" w:space="0" w:color="auto"/>
              <w:right w:val="double" w:sz="6" w:space="0" w:color="auto"/>
            </w:tcBorders>
            <w:shd w:val="clear" w:color="auto" w:fill="auto"/>
            <w:noWrap/>
            <w:vAlign w:val="center"/>
            <w:hideMark/>
          </w:tcPr>
          <w:p w14:paraId="52B0FE8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DS - 16</w:t>
            </w:r>
          </w:p>
        </w:tc>
      </w:tr>
      <w:tr w:rsidR="00ED1FEC" w:rsidRPr="00ED1FEC" w14:paraId="5725362A" w14:textId="77777777" w:rsidTr="006058A6">
        <w:trPr>
          <w:trHeight w:val="315"/>
        </w:trPr>
        <w:tc>
          <w:tcPr>
            <w:tcW w:w="4176" w:type="dxa"/>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7EC446ED"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UKUPNO</w:t>
            </w:r>
          </w:p>
        </w:tc>
        <w:tc>
          <w:tcPr>
            <w:tcW w:w="920" w:type="dxa"/>
            <w:tcBorders>
              <w:top w:val="nil"/>
              <w:left w:val="nil"/>
              <w:bottom w:val="double" w:sz="6" w:space="0" w:color="auto"/>
              <w:right w:val="single" w:sz="4" w:space="0" w:color="auto"/>
            </w:tcBorders>
            <w:shd w:val="clear" w:color="auto" w:fill="auto"/>
            <w:noWrap/>
            <w:vAlign w:val="center"/>
            <w:hideMark/>
          </w:tcPr>
          <w:p w14:paraId="4AE1F6A5"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7550</w:t>
            </w:r>
          </w:p>
        </w:tc>
        <w:tc>
          <w:tcPr>
            <w:tcW w:w="1019" w:type="dxa"/>
            <w:tcBorders>
              <w:top w:val="nil"/>
              <w:left w:val="nil"/>
              <w:bottom w:val="double" w:sz="6" w:space="0" w:color="auto"/>
              <w:right w:val="single" w:sz="4" w:space="0" w:color="auto"/>
            </w:tcBorders>
            <w:shd w:val="clear" w:color="auto" w:fill="auto"/>
            <w:noWrap/>
            <w:vAlign w:val="center"/>
            <w:hideMark/>
          </w:tcPr>
          <w:p w14:paraId="59BFFE38"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1470</w:t>
            </w:r>
          </w:p>
        </w:tc>
        <w:tc>
          <w:tcPr>
            <w:tcW w:w="990" w:type="dxa"/>
            <w:tcBorders>
              <w:top w:val="nil"/>
              <w:left w:val="nil"/>
              <w:bottom w:val="double" w:sz="6" w:space="0" w:color="auto"/>
              <w:right w:val="single" w:sz="4" w:space="0" w:color="auto"/>
            </w:tcBorders>
            <w:shd w:val="clear" w:color="auto" w:fill="auto"/>
            <w:noWrap/>
            <w:vAlign w:val="center"/>
            <w:hideMark/>
          </w:tcPr>
          <w:p w14:paraId="358881DC"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9020</w:t>
            </w:r>
          </w:p>
        </w:tc>
        <w:tc>
          <w:tcPr>
            <w:tcW w:w="7606"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50EAB4C1"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 </w:t>
            </w:r>
          </w:p>
        </w:tc>
      </w:tr>
      <w:tr w:rsidR="00ED1FEC" w:rsidRPr="00ED1FEC" w14:paraId="02022538" w14:textId="77777777" w:rsidTr="006058A6">
        <w:trPr>
          <w:trHeight w:val="315"/>
        </w:trPr>
        <w:tc>
          <w:tcPr>
            <w:tcW w:w="1183" w:type="dxa"/>
            <w:vMerge w:val="restart"/>
            <w:tcBorders>
              <w:top w:val="nil"/>
              <w:left w:val="double" w:sz="6" w:space="0" w:color="auto"/>
              <w:bottom w:val="single" w:sz="4" w:space="0" w:color="auto"/>
              <w:right w:val="single" w:sz="4" w:space="0" w:color="auto"/>
            </w:tcBorders>
            <w:shd w:val="clear" w:color="000000" w:fill="F2F2F2"/>
            <w:noWrap/>
            <w:textDirection w:val="btLr"/>
            <w:vAlign w:val="center"/>
            <w:hideMark/>
          </w:tcPr>
          <w:p w14:paraId="499BD23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2993" w:type="dxa"/>
            <w:tcBorders>
              <w:top w:val="nil"/>
              <w:left w:val="nil"/>
              <w:bottom w:val="single" w:sz="4" w:space="0" w:color="auto"/>
              <w:right w:val="single" w:sz="4" w:space="0" w:color="auto"/>
            </w:tcBorders>
            <w:shd w:val="clear" w:color="auto" w:fill="auto"/>
            <w:noWrap/>
            <w:vAlign w:val="center"/>
            <w:hideMark/>
          </w:tcPr>
          <w:p w14:paraId="79DD0DA0"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3152-odvojak I (Krč)</w:t>
            </w:r>
          </w:p>
        </w:tc>
        <w:tc>
          <w:tcPr>
            <w:tcW w:w="920" w:type="dxa"/>
            <w:tcBorders>
              <w:top w:val="nil"/>
              <w:left w:val="nil"/>
              <w:bottom w:val="single" w:sz="4" w:space="0" w:color="auto"/>
              <w:right w:val="single" w:sz="4" w:space="0" w:color="auto"/>
            </w:tcBorders>
            <w:shd w:val="clear" w:color="auto" w:fill="auto"/>
            <w:noWrap/>
            <w:vAlign w:val="center"/>
            <w:hideMark/>
          </w:tcPr>
          <w:p w14:paraId="3060BE6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0A75DC2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100</w:t>
            </w:r>
          </w:p>
        </w:tc>
        <w:tc>
          <w:tcPr>
            <w:tcW w:w="990" w:type="dxa"/>
            <w:tcBorders>
              <w:top w:val="nil"/>
              <w:left w:val="nil"/>
              <w:bottom w:val="single" w:sz="4" w:space="0" w:color="auto"/>
              <w:right w:val="single" w:sz="4" w:space="0" w:color="auto"/>
            </w:tcBorders>
            <w:shd w:val="clear" w:color="auto" w:fill="auto"/>
            <w:noWrap/>
            <w:vAlign w:val="center"/>
            <w:hideMark/>
          </w:tcPr>
          <w:p w14:paraId="668A758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100</w:t>
            </w:r>
          </w:p>
        </w:tc>
        <w:tc>
          <w:tcPr>
            <w:tcW w:w="4931" w:type="dxa"/>
            <w:tcBorders>
              <w:top w:val="nil"/>
              <w:left w:val="nil"/>
              <w:bottom w:val="single" w:sz="4" w:space="0" w:color="auto"/>
              <w:right w:val="single" w:sz="4" w:space="0" w:color="auto"/>
            </w:tcBorders>
            <w:shd w:val="clear" w:color="auto" w:fill="auto"/>
            <w:vAlign w:val="center"/>
            <w:hideMark/>
          </w:tcPr>
          <w:p w14:paraId="68CB242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1461</w:t>
            </w:r>
          </w:p>
        </w:tc>
        <w:tc>
          <w:tcPr>
            <w:tcW w:w="1574" w:type="dxa"/>
            <w:tcBorders>
              <w:top w:val="nil"/>
              <w:left w:val="nil"/>
              <w:bottom w:val="single" w:sz="4" w:space="0" w:color="auto"/>
              <w:right w:val="single" w:sz="4" w:space="0" w:color="auto"/>
            </w:tcBorders>
            <w:shd w:val="clear" w:color="auto" w:fill="auto"/>
            <w:noWrap/>
            <w:vAlign w:val="center"/>
            <w:hideMark/>
          </w:tcPr>
          <w:p w14:paraId="5436551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1101" w:type="dxa"/>
            <w:tcBorders>
              <w:top w:val="nil"/>
              <w:left w:val="nil"/>
              <w:bottom w:val="single" w:sz="4" w:space="0" w:color="auto"/>
              <w:right w:val="double" w:sz="6" w:space="0" w:color="auto"/>
            </w:tcBorders>
            <w:shd w:val="clear" w:color="auto" w:fill="auto"/>
            <w:noWrap/>
            <w:vAlign w:val="center"/>
            <w:hideMark/>
          </w:tcPr>
          <w:p w14:paraId="436B2F4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DŠ - 1</w:t>
            </w:r>
          </w:p>
        </w:tc>
      </w:tr>
      <w:tr w:rsidR="00ED1FEC" w:rsidRPr="00ED1FEC" w14:paraId="3D504D4E"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275A8812"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5722F341"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3152-Prigorci</w:t>
            </w:r>
          </w:p>
        </w:tc>
        <w:tc>
          <w:tcPr>
            <w:tcW w:w="920" w:type="dxa"/>
            <w:tcBorders>
              <w:top w:val="nil"/>
              <w:left w:val="nil"/>
              <w:bottom w:val="single" w:sz="4" w:space="0" w:color="auto"/>
              <w:right w:val="single" w:sz="4" w:space="0" w:color="auto"/>
            </w:tcBorders>
            <w:shd w:val="clear" w:color="auto" w:fill="auto"/>
            <w:noWrap/>
            <w:vAlign w:val="center"/>
            <w:hideMark/>
          </w:tcPr>
          <w:p w14:paraId="72DAF7D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1720</w:t>
            </w:r>
          </w:p>
        </w:tc>
        <w:tc>
          <w:tcPr>
            <w:tcW w:w="1019" w:type="dxa"/>
            <w:tcBorders>
              <w:top w:val="nil"/>
              <w:left w:val="nil"/>
              <w:bottom w:val="single" w:sz="4" w:space="0" w:color="auto"/>
              <w:right w:val="single" w:sz="4" w:space="0" w:color="auto"/>
            </w:tcBorders>
            <w:shd w:val="clear" w:color="auto" w:fill="auto"/>
            <w:noWrap/>
            <w:vAlign w:val="center"/>
            <w:hideMark/>
          </w:tcPr>
          <w:p w14:paraId="55634DF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5DB312F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1720</w:t>
            </w:r>
          </w:p>
        </w:tc>
        <w:tc>
          <w:tcPr>
            <w:tcW w:w="4931" w:type="dxa"/>
            <w:tcBorders>
              <w:top w:val="nil"/>
              <w:left w:val="nil"/>
              <w:bottom w:val="single" w:sz="4" w:space="0" w:color="auto"/>
              <w:right w:val="single" w:sz="4" w:space="0" w:color="auto"/>
            </w:tcBorders>
            <w:shd w:val="clear" w:color="auto" w:fill="auto"/>
            <w:noWrap/>
            <w:vAlign w:val="center"/>
            <w:hideMark/>
          </w:tcPr>
          <w:p w14:paraId="39EB487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1469,1385,1392</w:t>
            </w:r>
          </w:p>
        </w:tc>
        <w:tc>
          <w:tcPr>
            <w:tcW w:w="1574" w:type="dxa"/>
            <w:tcBorders>
              <w:top w:val="nil"/>
              <w:left w:val="nil"/>
              <w:bottom w:val="single" w:sz="4" w:space="0" w:color="auto"/>
              <w:right w:val="single" w:sz="4" w:space="0" w:color="auto"/>
            </w:tcBorders>
            <w:shd w:val="clear" w:color="auto" w:fill="auto"/>
            <w:noWrap/>
            <w:vAlign w:val="center"/>
            <w:hideMark/>
          </w:tcPr>
          <w:p w14:paraId="1248336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1101" w:type="dxa"/>
            <w:tcBorders>
              <w:top w:val="nil"/>
              <w:left w:val="nil"/>
              <w:bottom w:val="single" w:sz="4" w:space="0" w:color="auto"/>
              <w:right w:val="double" w:sz="6" w:space="0" w:color="auto"/>
            </w:tcBorders>
            <w:shd w:val="clear" w:color="auto" w:fill="auto"/>
            <w:noWrap/>
            <w:vAlign w:val="center"/>
            <w:hideMark/>
          </w:tcPr>
          <w:p w14:paraId="76E7FFE1"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DŠ - 2</w:t>
            </w:r>
          </w:p>
        </w:tc>
      </w:tr>
      <w:tr w:rsidR="00ED1FEC" w:rsidRPr="00ED1FEC" w14:paraId="7CF49E87"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4CB278D6"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75D278DD"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Prigorci-odvojak I (Renovica)</w:t>
            </w:r>
          </w:p>
        </w:tc>
        <w:tc>
          <w:tcPr>
            <w:tcW w:w="920" w:type="dxa"/>
            <w:tcBorders>
              <w:top w:val="nil"/>
              <w:left w:val="nil"/>
              <w:bottom w:val="single" w:sz="4" w:space="0" w:color="auto"/>
              <w:right w:val="single" w:sz="4" w:space="0" w:color="auto"/>
            </w:tcBorders>
            <w:shd w:val="clear" w:color="auto" w:fill="auto"/>
            <w:noWrap/>
            <w:vAlign w:val="center"/>
            <w:hideMark/>
          </w:tcPr>
          <w:p w14:paraId="2673AF4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3F18B79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140</w:t>
            </w:r>
          </w:p>
        </w:tc>
        <w:tc>
          <w:tcPr>
            <w:tcW w:w="990" w:type="dxa"/>
            <w:tcBorders>
              <w:top w:val="nil"/>
              <w:left w:val="nil"/>
              <w:bottom w:val="single" w:sz="4" w:space="0" w:color="auto"/>
              <w:right w:val="single" w:sz="4" w:space="0" w:color="auto"/>
            </w:tcBorders>
            <w:shd w:val="clear" w:color="auto" w:fill="auto"/>
            <w:noWrap/>
            <w:vAlign w:val="center"/>
            <w:hideMark/>
          </w:tcPr>
          <w:p w14:paraId="3247486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140</w:t>
            </w:r>
          </w:p>
        </w:tc>
        <w:tc>
          <w:tcPr>
            <w:tcW w:w="4931" w:type="dxa"/>
            <w:tcBorders>
              <w:top w:val="nil"/>
              <w:left w:val="nil"/>
              <w:bottom w:val="single" w:sz="4" w:space="0" w:color="auto"/>
              <w:right w:val="single" w:sz="4" w:space="0" w:color="auto"/>
            </w:tcBorders>
            <w:shd w:val="clear" w:color="auto" w:fill="auto"/>
            <w:vAlign w:val="center"/>
            <w:hideMark/>
          </w:tcPr>
          <w:p w14:paraId="73B0CA77" w14:textId="77777777" w:rsidR="00ED1FEC" w:rsidRPr="00ED1FEC" w:rsidRDefault="00ED1FEC" w:rsidP="00ED1FEC">
            <w:pPr>
              <w:jc w:val="center"/>
              <w:rPr>
                <w:rFonts w:ascii="Arial" w:hAnsi="Arial" w:cs="Arial"/>
                <w:color w:val="FF0000"/>
                <w:sz w:val="18"/>
                <w:szCs w:val="18"/>
                <w:lang w:val="hr-HR" w:eastAsia="hr-HR"/>
              </w:rPr>
            </w:pPr>
            <w:r w:rsidRPr="00ED1FEC">
              <w:rPr>
                <w:rFonts w:ascii="Arial" w:hAnsi="Arial" w:cs="Arial"/>
                <w:color w:val="FF0000"/>
                <w:sz w:val="18"/>
                <w:szCs w:val="18"/>
                <w:lang w:val="hr-HR" w:eastAsia="hr-HR"/>
              </w:rPr>
              <w:t>*2/2,199/7</w:t>
            </w:r>
          </w:p>
        </w:tc>
        <w:tc>
          <w:tcPr>
            <w:tcW w:w="1574" w:type="dxa"/>
            <w:tcBorders>
              <w:top w:val="nil"/>
              <w:left w:val="nil"/>
              <w:bottom w:val="single" w:sz="4" w:space="0" w:color="auto"/>
              <w:right w:val="single" w:sz="4" w:space="0" w:color="auto"/>
            </w:tcBorders>
            <w:shd w:val="clear" w:color="auto" w:fill="auto"/>
            <w:noWrap/>
            <w:vAlign w:val="center"/>
            <w:hideMark/>
          </w:tcPr>
          <w:p w14:paraId="6054228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1101" w:type="dxa"/>
            <w:tcBorders>
              <w:top w:val="nil"/>
              <w:left w:val="nil"/>
              <w:bottom w:val="single" w:sz="4" w:space="0" w:color="auto"/>
              <w:right w:val="double" w:sz="6" w:space="0" w:color="auto"/>
            </w:tcBorders>
            <w:shd w:val="clear" w:color="auto" w:fill="auto"/>
            <w:noWrap/>
            <w:vAlign w:val="center"/>
            <w:hideMark/>
          </w:tcPr>
          <w:p w14:paraId="16BD731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DŠ - 3</w:t>
            </w:r>
          </w:p>
        </w:tc>
      </w:tr>
      <w:tr w:rsidR="00ED1FEC" w:rsidRPr="00ED1FEC" w14:paraId="3157DAB1"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4F72A032"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7B788171"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3152-odvojak II (Špišić)</w:t>
            </w:r>
          </w:p>
        </w:tc>
        <w:tc>
          <w:tcPr>
            <w:tcW w:w="920" w:type="dxa"/>
            <w:tcBorders>
              <w:top w:val="nil"/>
              <w:left w:val="nil"/>
              <w:bottom w:val="single" w:sz="4" w:space="0" w:color="auto"/>
              <w:right w:val="single" w:sz="4" w:space="0" w:color="auto"/>
            </w:tcBorders>
            <w:shd w:val="clear" w:color="auto" w:fill="auto"/>
            <w:noWrap/>
            <w:vAlign w:val="center"/>
            <w:hideMark/>
          </w:tcPr>
          <w:p w14:paraId="590ABFB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160</w:t>
            </w:r>
          </w:p>
        </w:tc>
        <w:tc>
          <w:tcPr>
            <w:tcW w:w="1019" w:type="dxa"/>
            <w:tcBorders>
              <w:top w:val="nil"/>
              <w:left w:val="nil"/>
              <w:bottom w:val="single" w:sz="4" w:space="0" w:color="auto"/>
              <w:right w:val="single" w:sz="4" w:space="0" w:color="auto"/>
            </w:tcBorders>
            <w:shd w:val="clear" w:color="auto" w:fill="auto"/>
            <w:noWrap/>
            <w:vAlign w:val="center"/>
            <w:hideMark/>
          </w:tcPr>
          <w:p w14:paraId="0C6AA0E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71AAD52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160</w:t>
            </w:r>
          </w:p>
        </w:tc>
        <w:tc>
          <w:tcPr>
            <w:tcW w:w="4931" w:type="dxa"/>
            <w:tcBorders>
              <w:top w:val="nil"/>
              <w:left w:val="nil"/>
              <w:bottom w:val="single" w:sz="4" w:space="0" w:color="auto"/>
              <w:right w:val="single" w:sz="4" w:space="0" w:color="auto"/>
            </w:tcBorders>
            <w:shd w:val="clear" w:color="auto" w:fill="auto"/>
            <w:vAlign w:val="center"/>
            <w:hideMark/>
          </w:tcPr>
          <w:p w14:paraId="41C0AF0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1473</w:t>
            </w:r>
          </w:p>
        </w:tc>
        <w:tc>
          <w:tcPr>
            <w:tcW w:w="1574" w:type="dxa"/>
            <w:tcBorders>
              <w:top w:val="nil"/>
              <w:left w:val="nil"/>
              <w:bottom w:val="single" w:sz="4" w:space="0" w:color="auto"/>
              <w:right w:val="single" w:sz="4" w:space="0" w:color="auto"/>
            </w:tcBorders>
            <w:shd w:val="clear" w:color="auto" w:fill="auto"/>
            <w:noWrap/>
            <w:vAlign w:val="center"/>
            <w:hideMark/>
          </w:tcPr>
          <w:p w14:paraId="1806B83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1101" w:type="dxa"/>
            <w:tcBorders>
              <w:top w:val="nil"/>
              <w:left w:val="nil"/>
              <w:bottom w:val="single" w:sz="4" w:space="0" w:color="auto"/>
              <w:right w:val="double" w:sz="6" w:space="0" w:color="auto"/>
            </w:tcBorders>
            <w:shd w:val="clear" w:color="auto" w:fill="auto"/>
            <w:noWrap/>
            <w:vAlign w:val="center"/>
            <w:hideMark/>
          </w:tcPr>
          <w:p w14:paraId="54D603AD"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DŠ - 4</w:t>
            </w:r>
          </w:p>
        </w:tc>
      </w:tr>
      <w:tr w:rsidR="00ED1FEC" w:rsidRPr="00ED1FEC" w14:paraId="51DE2099"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126D7FC9"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0DCC0070"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3152-odvojak III (Mrvac)</w:t>
            </w:r>
          </w:p>
        </w:tc>
        <w:tc>
          <w:tcPr>
            <w:tcW w:w="920" w:type="dxa"/>
            <w:tcBorders>
              <w:top w:val="nil"/>
              <w:left w:val="nil"/>
              <w:bottom w:val="single" w:sz="4" w:space="0" w:color="auto"/>
              <w:right w:val="single" w:sz="4" w:space="0" w:color="auto"/>
            </w:tcBorders>
            <w:shd w:val="clear" w:color="auto" w:fill="auto"/>
            <w:noWrap/>
            <w:vAlign w:val="center"/>
            <w:hideMark/>
          </w:tcPr>
          <w:p w14:paraId="663987E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482074A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400</w:t>
            </w:r>
          </w:p>
        </w:tc>
        <w:tc>
          <w:tcPr>
            <w:tcW w:w="990" w:type="dxa"/>
            <w:tcBorders>
              <w:top w:val="nil"/>
              <w:left w:val="nil"/>
              <w:bottom w:val="single" w:sz="4" w:space="0" w:color="auto"/>
              <w:right w:val="single" w:sz="4" w:space="0" w:color="auto"/>
            </w:tcBorders>
            <w:shd w:val="clear" w:color="auto" w:fill="auto"/>
            <w:noWrap/>
            <w:vAlign w:val="center"/>
            <w:hideMark/>
          </w:tcPr>
          <w:p w14:paraId="2026FCB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400</w:t>
            </w:r>
          </w:p>
        </w:tc>
        <w:tc>
          <w:tcPr>
            <w:tcW w:w="4931" w:type="dxa"/>
            <w:tcBorders>
              <w:top w:val="nil"/>
              <w:left w:val="nil"/>
              <w:bottom w:val="single" w:sz="4" w:space="0" w:color="auto"/>
              <w:right w:val="single" w:sz="4" w:space="0" w:color="auto"/>
            </w:tcBorders>
            <w:shd w:val="clear" w:color="auto" w:fill="auto"/>
            <w:vAlign w:val="center"/>
            <w:hideMark/>
          </w:tcPr>
          <w:p w14:paraId="12B8A84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1477,1476</w:t>
            </w:r>
          </w:p>
        </w:tc>
        <w:tc>
          <w:tcPr>
            <w:tcW w:w="1574" w:type="dxa"/>
            <w:tcBorders>
              <w:top w:val="nil"/>
              <w:left w:val="nil"/>
              <w:bottom w:val="single" w:sz="4" w:space="0" w:color="auto"/>
              <w:right w:val="single" w:sz="4" w:space="0" w:color="auto"/>
            </w:tcBorders>
            <w:shd w:val="clear" w:color="auto" w:fill="auto"/>
            <w:noWrap/>
            <w:vAlign w:val="center"/>
            <w:hideMark/>
          </w:tcPr>
          <w:p w14:paraId="511BA7E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1101" w:type="dxa"/>
            <w:tcBorders>
              <w:top w:val="nil"/>
              <w:left w:val="nil"/>
              <w:bottom w:val="single" w:sz="4" w:space="0" w:color="auto"/>
              <w:right w:val="double" w:sz="6" w:space="0" w:color="auto"/>
            </w:tcBorders>
            <w:shd w:val="clear" w:color="auto" w:fill="auto"/>
            <w:noWrap/>
            <w:vAlign w:val="center"/>
            <w:hideMark/>
          </w:tcPr>
          <w:p w14:paraId="2D05C83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DŠ - 5</w:t>
            </w:r>
          </w:p>
        </w:tc>
      </w:tr>
      <w:tr w:rsidR="00ED1FEC" w:rsidRPr="00ED1FEC" w14:paraId="1FCF3FD7"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51955FC7"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6A883918"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3152-odvojak IV (Kaladić)</w:t>
            </w:r>
          </w:p>
        </w:tc>
        <w:tc>
          <w:tcPr>
            <w:tcW w:w="920" w:type="dxa"/>
            <w:tcBorders>
              <w:top w:val="nil"/>
              <w:left w:val="nil"/>
              <w:bottom w:val="single" w:sz="4" w:space="0" w:color="auto"/>
              <w:right w:val="single" w:sz="4" w:space="0" w:color="auto"/>
            </w:tcBorders>
            <w:shd w:val="clear" w:color="auto" w:fill="auto"/>
            <w:noWrap/>
            <w:vAlign w:val="center"/>
            <w:hideMark/>
          </w:tcPr>
          <w:p w14:paraId="07034BD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2480AC0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230</w:t>
            </w:r>
          </w:p>
        </w:tc>
        <w:tc>
          <w:tcPr>
            <w:tcW w:w="990" w:type="dxa"/>
            <w:tcBorders>
              <w:top w:val="nil"/>
              <w:left w:val="nil"/>
              <w:bottom w:val="single" w:sz="4" w:space="0" w:color="auto"/>
              <w:right w:val="single" w:sz="4" w:space="0" w:color="auto"/>
            </w:tcBorders>
            <w:shd w:val="clear" w:color="auto" w:fill="auto"/>
            <w:noWrap/>
            <w:vAlign w:val="center"/>
            <w:hideMark/>
          </w:tcPr>
          <w:p w14:paraId="7754623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230</w:t>
            </w:r>
          </w:p>
        </w:tc>
        <w:tc>
          <w:tcPr>
            <w:tcW w:w="4931" w:type="dxa"/>
            <w:tcBorders>
              <w:top w:val="nil"/>
              <w:left w:val="nil"/>
              <w:bottom w:val="single" w:sz="4" w:space="0" w:color="auto"/>
              <w:right w:val="single" w:sz="4" w:space="0" w:color="auto"/>
            </w:tcBorders>
            <w:shd w:val="clear" w:color="auto" w:fill="auto"/>
            <w:vAlign w:val="center"/>
            <w:hideMark/>
          </w:tcPr>
          <w:p w14:paraId="7B495B8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1440</w:t>
            </w:r>
          </w:p>
        </w:tc>
        <w:tc>
          <w:tcPr>
            <w:tcW w:w="1574" w:type="dxa"/>
            <w:tcBorders>
              <w:top w:val="nil"/>
              <w:left w:val="nil"/>
              <w:bottom w:val="single" w:sz="4" w:space="0" w:color="auto"/>
              <w:right w:val="single" w:sz="4" w:space="0" w:color="auto"/>
            </w:tcBorders>
            <w:shd w:val="clear" w:color="auto" w:fill="auto"/>
            <w:noWrap/>
            <w:vAlign w:val="center"/>
            <w:hideMark/>
          </w:tcPr>
          <w:p w14:paraId="4849520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1101" w:type="dxa"/>
            <w:tcBorders>
              <w:top w:val="nil"/>
              <w:left w:val="nil"/>
              <w:bottom w:val="single" w:sz="4" w:space="0" w:color="auto"/>
              <w:right w:val="double" w:sz="6" w:space="0" w:color="auto"/>
            </w:tcBorders>
            <w:shd w:val="clear" w:color="auto" w:fill="auto"/>
            <w:noWrap/>
            <w:vAlign w:val="center"/>
            <w:hideMark/>
          </w:tcPr>
          <w:p w14:paraId="3FDD172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DŠ - 6</w:t>
            </w:r>
          </w:p>
        </w:tc>
      </w:tr>
      <w:tr w:rsidR="00ED1FEC" w:rsidRPr="00ED1FEC" w14:paraId="5D79DBB5"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6CD0E5CE"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250D13B6"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3152-odvojak V (Škola)</w:t>
            </w:r>
          </w:p>
        </w:tc>
        <w:tc>
          <w:tcPr>
            <w:tcW w:w="920" w:type="dxa"/>
            <w:tcBorders>
              <w:top w:val="nil"/>
              <w:left w:val="nil"/>
              <w:bottom w:val="single" w:sz="4" w:space="0" w:color="auto"/>
              <w:right w:val="single" w:sz="4" w:space="0" w:color="auto"/>
            </w:tcBorders>
            <w:shd w:val="clear" w:color="auto" w:fill="auto"/>
            <w:noWrap/>
            <w:vAlign w:val="center"/>
            <w:hideMark/>
          </w:tcPr>
          <w:p w14:paraId="01B9FAF9"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56DDCB5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50</w:t>
            </w:r>
          </w:p>
        </w:tc>
        <w:tc>
          <w:tcPr>
            <w:tcW w:w="990" w:type="dxa"/>
            <w:tcBorders>
              <w:top w:val="nil"/>
              <w:left w:val="nil"/>
              <w:bottom w:val="single" w:sz="4" w:space="0" w:color="auto"/>
              <w:right w:val="single" w:sz="4" w:space="0" w:color="auto"/>
            </w:tcBorders>
            <w:shd w:val="clear" w:color="auto" w:fill="auto"/>
            <w:noWrap/>
            <w:vAlign w:val="center"/>
            <w:hideMark/>
          </w:tcPr>
          <w:p w14:paraId="15CFB5B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50</w:t>
            </w:r>
          </w:p>
        </w:tc>
        <w:tc>
          <w:tcPr>
            <w:tcW w:w="4931" w:type="dxa"/>
            <w:tcBorders>
              <w:top w:val="nil"/>
              <w:left w:val="nil"/>
              <w:bottom w:val="single" w:sz="4" w:space="0" w:color="auto"/>
              <w:right w:val="single" w:sz="4" w:space="0" w:color="auto"/>
            </w:tcBorders>
            <w:shd w:val="clear" w:color="auto" w:fill="auto"/>
            <w:vAlign w:val="center"/>
            <w:hideMark/>
          </w:tcPr>
          <w:p w14:paraId="5C7BBCF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1478,1404</w:t>
            </w:r>
          </w:p>
        </w:tc>
        <w:tc>
          <w:tcPr>
            <w:tcW w:w="1574" w:type="dxa"/>
            <w:tcBorders>
              <w:top w:val="nil"/>
              <w:left w:val="nil"/>
              <w:bottom w:val="single" w:sz="4" w:space="0" w:color="auto"/>
              <w:right w:val="single" w:sz="4" w:space="0" w:color="auto"/>
            </w:tcBorders>
            <w:shd w:val="clear" w:color="auto" w:fill="auto"/>
            <w:noWrap/>
            <w:vAlign w:val="center"/>
            <w:hideMark/>
          </w:tcPr>
          <w:p w14:paraId="120C6CF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1101" w:type="dxa"/>
            <w:tcBorders>
              <w:top w:val="nil"/>
              <w:left w:val="nil"/>
              <w:bottom w:val="single" w:sz="4" w:space="0" w:color="auto"/>
              <w:right w:val="double" w:sz="6" w:space="0" w:color="auto"/>
            </w:tcBorders>
            <w:shd w:val="clear" w:color="auto" w:fill="auto"/>
            <w:noWrap/>
            <w:vAlign w:val="center"/>
            <w:hideMark/>
          </w:tcPr>
          <w:p w14:paraId="01BD7D3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DŠ - 7</w:t>
            </w:r>
          </w:p>
        </w:tc>
      </w:tr>
      <w:tr w:rsidR="00ED1FEC" w:rsidRPr="00ED1FEC" w14:paraId="4F2E7F73" w14:textId="77777777" w:rsidTr="006058A6">
        <w:trPr>
          <w:trHeight w:val="390"/>
        </w:trPr>
        <w:tc>
          <w:tcPr>
            <w:tcW w:w="1183" w:type="dxa"/>
            <w:vMerge/>
            <w:tcBorders>
              <w:top w:val="nil"/>
              <w:left w:val="double" w:sz="6" w:space="0" w:color="auto"/>
              <w:bottom w:val="single" w:sz="4" w:space="0" w:color="auto"/>
              <w:right w:val="single" w:sz="4" w:space="0" w:color="auto"/>
            </w:tcBorders>
            <w:vAlign w:val="center"/>
            <w:hideMark/>
          </w:tcPr>
          <w:p w14:paraId="26EE8D18"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28A79023"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3152-Špišići</w:t>
            </w:r>
          </w:p>
        </w:tc>
        <w:tc>
          <w:tcPr>
            <w:tcW w:w="920" w:type="dxa"/>
            <w:tcBorders>
              <w:top w:val="nil"/>
              <w:left w:val="nil"/>
              <w:bottom w:val="single" w:sz="4" w:space="0" w:color="auto"/>
              <w:right w:val="single" w:sz="4" w:space="0" w:color="auto"/>
            </w:tcBorders>
            <w:shd w:val="clear" w:color="auto" w:fill="auto"/>
            <w:noWrap/>
            <w:vAlign w:val="center"/>
            <w:hideMark/>
          </w:tcPr>
          <w:p w14:paraId="3F514DF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1180</w:t>
            </w:r>
          </w:p>
        </w:tc>
        <w:tc>
          <w:tcPr>
            <w:tcW w:w="1019" w:type="dxa"/>
            <w:tcBorders>
              <w:top w:val="nil"/>
              <w:left w:val="nil"/>
              <w:bottom w:val="single" w:sz="4" w:space="0" w:color="auto"/>
              <w:right w:val="single" w:sz="4" w:space="0" w:color="auto"/>
            </w:tcBorders>
            <w:shd w:val="clear" w:color="auto" w:fill="auto"/>
            <w:noWrap/>
            <w:vAlign w:val="center"/>
            <w:hideMark/>
          </w:tcPr>
          <w:p w14:paraId="2D286F2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850</w:t>
            </w:r>
          </w:p>
        </w:tc>
        <w:tc>
          <w:tcPr>
            <w:tcW w:w="990" w:type="dxa"/>
            <w:tcBorders>
              <w:top w:val="nil"/>
              <w:left w:val="nil"/>
              <w:bottom w:val="single" w:sz="4" w:space="0" w:color="auto"/>
              <w:right w:val="single" w:sz="4" w:space="0" w:color="auto"/>
            </w:tcBorders>
            <w:shd w:val="clear" w:color="auto" w:fill="auto"/>
            <w:noWrap/>
            <w:vAlign w:val="center"/>
            <w:hideMark/>
          </w:tcPr>
          <w:p w14:paraId="033DA32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2030</w:t>
            </w:r>
          </w:p>
        </w:tc>
        <w:tc>
          <w:tcPr>
            <w:tcW w:w="4931" w:type="dxa"/>
            <w:tcBorders>
              <w:top w:val="nil"/>
              <w:left w:val="nil"/>
              <w:bottom w:val="single" w:sz="4" w:space="0" w:color="auto"/>
              <w:right w:val="single" w:sz="4" w:space="0" w:color="auto"/>
            </w:tcBorders>
            <w:shd w:val="clear" w:color="auto" w:fill="auto"/>
            <w:vAlign w:val="center"/>
            <w:hideMark/>
          </w:tcPr>
          <w:p w14:paraId="6EA9FE6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1482,1402,1387,1388,</w:t>
            </w:r>
            <w:r w:rsidRPr="00ED1FEC">
              <w:rPr>
                <w:rFonts w:ascii="Arial" w:hAnsi="Arial" w:cs="Arial"/>
                <w:color w:val="FF0000"/>
                <w:sz w:val="18"/>
                <w:szCs w:val="18"/>
                <w:lang w:val="hr-HR" w:eastAsia="hr-HR"/>
              </w:rPr>
              <w:t>283/1</w:t>
            </w:r>
            <w:r w:rsidRPr="00ED1FEC">
              <w:rPr>
                <w:rFonts w:ascii="Arial" w:hAnsi="Arial" w:cs="Arial"/>
                <w:color w:val="000000"/>
                <w:sz w:val="18"/>
                <w:szCs w:val="18"/>
                <w:lang w:val="hr-HR" w:eastAsia="hr-HR"/>
              </w:rPr>
              <w:t xml:space="preserve">, </w:t>
            </w:r>
            <w:r w:rsidRPr="00ED1FEC">
              <w:rPr>
                <w:rFonts w:ascii="Arial" w:hAnsi="Arial" w:cs="Arial"/>
                <w:color w:val="FF0000"/>
                <w:sz w:val="18"/>
                <w:szCs w:val="18"/>
                <w:lang w:val="hr-HR" w:eastAsia="hr-HR"/>
              </w:rPr>
              <w:t>281/5</w:t>
            </w:r>
            <w:r w:rsidRPr="00ED1FEC">
              <w:rPr>
                <w:rFonts w:ascii="Arial" w:hAnsi="Arial" w:cs="Arial"/>
                <w:color w:val="000000"/>
                <w:sz w:val="18"/>
                <w:szCs w:val="18"/>
                <w:lang w:val="hr-HR" w:eastAsia="hr-HR"/>
              </w:rPr>
              <w:t>, 1389</w:t>
            </w:r>
          </w:p>
        </w:tc>
        <w:tc>
          <w:tcPr>
            <w:tcW w:w="1574" w:type="dxa"/>
            <w:tcBorders>
              <w:top w:val="nil"/>
              <w:left w:val="nil"/>
              <w:bottom w:val="single" w:sz="4" w:space="0" w:color="auto"/>
              <w:right w:val="single" w:sz="4" w:space="0" w:color="auto"/>
            </w:tcBorders>
            <w:shd w:val="clear" w:color="auto" w:fill="auto"/>
            <w:noWrap/>
            <w:vAlign w:val="center"/>
            <w:hideMark/>
          </w:tcPr>
          <w:p w14:paraId="0A9124A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1101" w:type="dxa"/>
            <w:tcBorders>
              <w:top w:val="nil"/>
              <w:left w:val="nil"/>
              <w:bottom w:val="single" w:sz="4" w:space="0" w:color="auto"/>
              <w:right w:val="double" w:sz="6" w:space="0" w:color="auto"/>
            </w:tcBorders>
            <w:shd w:val="clear" w:color="auto" w:fill="auto"/>
            <w:noWrap/>
            <w:vAlign w:val="center"/>
            <w:hideMark/>
          </w:tcPr>
          <w:p w14:paraId="7D3757C1"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DŠ - 8</w:t>
            </w:r>
          </w:p>
        </w:tc>
      </w:tr>
      <w:tr w:rsidR="00ED1FEC" w:rsidRPr="00ED1FEC" w14:paraId="4D48BD1C"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45DC2DD4"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2AD6E9B2"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Špišići-odvojak I (Tičarić)</w:t>
            </w:r>
          </w:p>
        </w:tc>
        <w:tc>
          <w:tcPr>
            <w:tcW w:w="920" w:type="dxa"/>
            <w:tcBorders>
              <w:top w:val="nil"/>
              <w:left w:val="nil"/>
              <w:bottom w:val="single" w:sz="4" w:space="0" w:color="auto"/>
              <w:right w:val="single" w:sz="4" w:space="0" w:color="auto"/>
            </w:tcBorders>
            <w:shd w:val="clear" w:color="auto" w:fill="auto"/>
            <w:noWrap/>
            <w:vAlign w:val="center"/>
            <w:hideMark/>
          </w:tcPr>
          <w:p w14:paraId="11D016A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7702A97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3C2CF48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100</w:t>
            </w:r>
          </w:p>
        </w:tc>
        <w:tc>
          <w:tcPr>
            <w:tcW w:w="4931" w:type="dxa"/>
            <w:tcBorders>
              <w:top w:val="nil"/>
              <w:left w:val="nil"/>
              <w:bottom w:val="single" w:sz="4" w:space="0" w:color="auto"/>
              <w:right w:val="single" w:sz="4" w:space="0" w:color="auto"/>
            </w:tcBorders>
            <w:shd w:val="clear" w:color="auto" w:fill="auto"/>
            <w:vAlign w:val="center"/>
            <w:hideMark/>
          </w:tcPr>
          <w:p w14:paraId="23AEC4D4" w14:textId="77777777" w:rsidR="00ED1FEC" w:rsidRPr="00ED1FEC" w:rsidRDefault="00ED1FEC" w:rsidP="00ED1FEC">
            <w:pPr>
              <w:jc w:val="center"/>
              <w:rPr>
                <w:rFonts w:ascii="Arial" w:hAnsi="Arial" w:cs="Arial"/>
                <w:color w:val="FF0000"/>
                <w:sz w:val="18"/>
                <w:szCs w:val="18"/>
                <w:lang w:val="hr-HR" w:eastAsia="hr-HR"/>
              </w:rPr>
            </w:pPr>
            <w:r w:rsidRPr="00ED1FEC">
              <w:rPr>
                <w:rFonts w:ascii="Arial" w:hAnsi="Arial" w:cs="Arial"/>
                <w:color w:val="FF0000"/>
                <w:sz w:val="18"/>
                <w:szCs w:val="18"/>
                <w:lang w:val="hr-HR" w:eastAsia="hr-HR"/>
              </w:rPr>
              <w:t>1263</w:t>
            </w:r>
          </w:p>
        </w:tc>
        <w:tc>
          <w:tcPr>
            <w:tcW w:w="1574" w:type="dxa"/>
            <w:tcBorders>
              <w:top w:val="nil"/>
              <w:left w:val="nil"/>
              <w:bottom w:val="single" w:sz="4" w:space="0" w:color="auto"/>
              <w:right w:val="single" w:sz="4" w:space="0" w:color="auto"/>
            </w:tcBorders>
            <w:shd w:val="clear" w:color="auto" w:fill="auto"/>
            <w:noWrap/>
            <w:vAlign w:val="center"/>
            <w:hideMark/>
          </w:tcPr>
          <w:p w14:paraId="02C1B94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1101" w:type="dxa"/>
            <w:tcBorders>
              <w:top w:val="nil"/>
              <w:left w:val="nil"/>
              <w:bottom w:val="single" w:sz="4" w:space="0" w:color="auto"/>
              <w:right w:val="double" w:sz="6" w:space="0" w:color="auto"/>
            </w:tcBorders>
            <w:shd w:val="clear" w:color="auto" w:fill="auto"/>
            <w:noWrap/>
            <w:vAlign w:val="center"/>
            <w:hideMark/>
          </w:tcPr>
          <w:p w14:paraId="5CEEB95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DŠ - 9</w:t>
            </w:r>
          </w:p>
        </w:tc>
      </w:tr>
      <w:tr w:rsidR="00ED1FEC" w:rsidRPr="00ED1FEC" w14:paraId="0BE2F12F"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7A8BB3BC"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5C7B27F5"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Špišići-odvojak II (Prigorac)</w:t>
            </w:r>
          </w:p>
        </w:tc>
        <w:tc>
          <w:tcPr>
            <w:tcW w:w="920" w:type="dxa"/>
            <w:tcBorders>
              <w:top w:val="nil"/>
              <w:left w:val="nil"/>
              <w:bottom w:val="single" w:sz="4" w:space="0" w:color="auto"/>
              <w:right w:val="single" w:sz="4" w:space="0" w:color="auto"/>
            </w:tcBorders>
            <w:shd w:val="clear" w:color="auto" w:fill="auto"/>
            <w:noWrap/>
            <w:vAlign w:val="center"/>
            <w:hideMark/>
          </w:tcPr>
          <w:p w14:paraId="7BB8DB29"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150</w:t>
            </w:r>
          </w:p>
        </w:tc>
        <w:tc>
          <w:tcPr>
            <w:tcW w:w="1019" w:type="dxa"/>
            <w:tcBorders>
              <w:top w:val="nil"/>
              <w:left w:val="nil"/>
              <w:bottom w:val="single" w:sz="4" w:space="0" w:color="auto"/>
              <w:right w:val="single" w:sz="4" w:space="0" w:color="auto"/>
            </w:tcBorders>
            <w:shd w:val="clear" w:color="auto" w:fill="auto"/>
            <w:noWrap/>
            <w:vAlign w:val="center"/>
            <w:hideMark/>
          </w:tcPr>
          <w:p w14:paraId="7DBCA91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49AF67C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150</w:t>
            </w:r>
          </w:p>
        </w:tc>
        <w:tc>
          <w:tcPr>
            <w:tcW w:w="4931" w:type="dxa"/>
            <w:tcBorders>
              <w:top w:val="nil"/>
              <w:left w:val="nil"/>
              <w:bottom w:val="single" w:sz="4" w:space="0" w:color="auto"/>
              <w:right w:val="single" w:sz="4" w:space="0" w:color="auto"/>
            </w:tcBorders>
            <w:shd w:val="clear" w:color="auto" w:fill="auto"/>
            <w:vAlign w:val="center"/>
            <w:hideMark/>
          </w:tcPr>
          <w:p w14:paraId="692C9BA6" w14:textId="77777777" w:rsidR="00ED1FEC" w:rsidRPr="00ED1FEC" w:rsidRDefault="00ED1FEC" w:rsidP="00ED1FEC">
            <w:pPr>
              <w:jc w:val="center"/>
              <w:rPr>
                <w:rFonts w:ascii="Arial" w:hAnsi="Arial" w:cs="Arial"/>
                <w:color w:val="FF0000"/>
                <w:sz w:val="18"/>
                <w:szCs w:val="18"/>
                <w:lang w:val="hr-HR" w:eastAsia="hr-HR"/>
              </w:rPr>
            </w:pPr>
            <w:r w:rsidRPr="00ED1FEC">
              <w:rPr>
                <w:rFonts w:ascii="Arial" w:hAnsi="Arial" w:cs="Arial"/>
                <w:color w:val="000000"/>
                <w:sz w:val="18"/>
                <w:szCs w:val="18"/>
                <w:lang w:val="hr-HR" w:eastAsia="hr-HR"/>
              </w:rPr>
              <w:t>116/2</w:t>
            </w:r>
            <w:r w:rsidRPr="00ED1FEC">
              <w:rPr>
                <w:rFonts w:ascii="Arial" w:hAnsi="Arial" w:cs="Arial"/>
                <w:color w:val="FF0000"/>
                <w:sz w:val="18"/>
                <w:szCs w:val="18"/>
                <w:lang w:val="hr-HR" w:eastAsia="hr-HR"/>
              </w:rPr>
              <w:t>,112/1,112/2</w:t>
            </w:r>
          </w:p>
        </w:tc>
        <w:tc>
          <w:tcPr>
            <w:tcW w:w="1574" w:type="dxa"/>
            <w:tcBorders>
              <w:top w:val="nil"/>
              <w:left w:val="nil"/>
              <w:bottom w:val="single" w:sz="4" w:space="0" w:color="auto"/>
              <w:right w:val="single" w:sz="4" w:space="0" w:color="auto"/>
            </w:tcBorders>
            <w:shd w:val="clear" w:color="auto" w:fill="auto"/>
            <w:noWrap/>
            <w:vAlign w:val="center"/>
            <w:hideMark/>
          </w:tcPr>
          <w:p w14:paraId="6F5C1A2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1101" w:type="dxa"/>
            <w:tcBorders>
              <w:top w:val="nil"/>
              <w:left w:val="nil"/>
              <w:bottom w:val="single" w:sz="4" w:space="0" w:color="auto"/>
              <w:right w:val="double" w:sz="6" w:space="0" w:color="auto"/>
            </w:tcBorders>
            <w:shd w:val="clear" w:color="auto" w:fill="auto"/>
            <w:noWrap/>
            <w:vAlign w:val="center"/>
            <w:hideMark/>
          </w:tcPr>
          <w:p w14:paraId="3B6424C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DŠ - 10</w:t>
            </w:r>
          </w:p>
        </w:tc>
      </w:tr>
      <w:tr w:rsidR="00ED1FEC" w:rsidRPr="00ED1FEC" w14:paraId="41F13C32"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1C4B4F39"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102B0B90"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34053-Orečići</w:t>
            </w:r>
          </w:p>
        </w:tc>
        <w:tc>
          <w:tcPr>
            <w:tcW w:w="920" w:type="dxa"/>
            <w:tcBorders>
              <w:top w:val="nil"/>
              <w:left w:val="nil"/>
              <w:bottom w:val="single" w:sz="4" w:space="0" w:color="auto"/>
              <w:right w:val="single" w:sz="4" w:space="0" w:color="auto"/>
            </w:tcBorders>
            <w:shd w:val="clear" w:color="auto" w:fill="auto"/>
            <w:noWrap/>
            <w:vAlign w:val="center"/>
            <w:hideMark/>
          </w:tcPr>
          <w:p w14:paraId="5E673C39"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640</w:t>
            </w:r>
          </w:p>
        </w:tc>
        <w:tc>
          <w:tcPr>
            <w:tcW w:w="1019" w:type="dxa"/>
            <w:tcBorders>
              <w:top w:val="nil"/>
              <w:left w:val="nil"/>
              <w:bottom w:val="single" w:sz="4" w:space="0" w:color="auto"/>
              <w:right w:val="single" w:sz="4" w:space="0" w:color="auto"/>
            </w:tcBorders>
            <w:shd w:val="clear" w:color="auto" w:fill="auto"/>
            <w:noWrap/>
            <w:vAlign w:val="center"/>
            <w:hideMark/>
          </w:tcPr>
          <w:p w14:paraId="397E374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200</w:t>
            </w:r>
          </w:p>
        </w:tc>
        <w:tc>
          <w:tcPr>
            <w:tcW w:w="990" w:type="dxa"/>
            <w:tcBorders>
              <w:top w:val="nil"/>
              <w:left w:val="nil"/>
              <w:bottom w:val="single" w:sz="4" w:space="0" w:color="auto"/>
              <w:right w:val="single" w:sz="4" w:space="0" w:color="auto"/>
            </w:tcBorders>
            <w:shd w:val="clear" w:color="auto" w:fill="auto"/>
            <w:noWrap/>
            <w:vAlign w:val="center"/>
            <w:hideMark/>
          </w:tcPr>
          <w:p w14:paraId="3A1BF0E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840</w:t>
            </w:r>
          </w:p>
        </w:tc>
        <w:tc>
          <w:tcPr>
            <w:tcW w:w="4931" w:type="dxa"/>
            <w:tcBorders>
              <w:top w:val="nil"/>
              <w:left w:val="nil"/>
              <w:bottom w:val="single" w:sz="4" w:space="0" w:color="auto"/>
              <w:right w:val="single" w:sz="4" w:space="0" w:color="auto"/>
            </w:tcBorders>
            <w:shd w:val="clear" w:color="auto" w:fill="auto"/>
            <w:vAlign w:val="center"/>
            <w:hideMark/>
          </w:tcPr>
          <w:p w14:paraId="5CF540F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dio 1400</w:t>
            </w:r>
          </w:p>
        </w:tc>
        <w:tc>
          <w:tcPr>
            <w:tcW w:w="1574" w:type="dxa"/>
            <w:tcBorders>
              <w:top w:val="nil"/>
              <w:left w:val="nil"/>
              <w:bottom w:val="single" w:sz="4" w:space="0" w:color="auto"/>
              <w:right w:val="single" w:sz="4" w:space="0" w:color="auto"/>
            </w:tcBorders>
            <w:shd w:val="clear" w:color="auto" w:fill="auto"/>
            <w:noWrap/>
            <w:vAlign w:val="center"/>
            <w:hideMark/>
          </w:tcPr>
          <w:p w14:paraId="47C9C09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1101" w:type="dxa"/>
            <w:tcBorders>
              <w:top w:val="nil"/>
              <w:left w:val="nil"/>
              <w:bottom w:val="single" w:sz="4" w:space="0" w:color="auto"/>
              <w:right w:val="double" w:sz="6" w:space="0" w:color="auto"/>
            </w:tcBorders>
            <w:shd w:val="clear" w:color="auto" w:fill="auto"/>
            <w:noWrap/>
            <w:vAlign w:val="center"/>
            <w:hideMark/>
          </w:tcPr>
          <w:p w14:paraId="21EDFC3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DŠ - 11</w:t>
            </w:r>
          </w:p>
        </w:tc>
      </w:tr>
      <w:tr w:rsidR="00ED1FEC" w:rsidRPr="00ED1FEC" w14:paraId="4ECA6CAA"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5E9F13D1"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17C827F9"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Orečići-odvojak I (Pavek)</w:t>
            </w:r>
          </w:p>
        </w:tc>
        <w:tc>
          <w:tcPr>
            <w:tcW w:w="920" w:type="dxa"/>
            <w:tcBorders>
              <w:top w:val="nil"/>
              <w:left w:val="nil"/>
              <w:bottom w:val="single" w:sz="4" w:space="0" w:color="auto"/>
              <w:right w:val="single" w:sz="4" w:space="0" w:color="auto"/>
            </w:tcBorders>
            <w:shd w:val="clear" w:color="auto" w:fill="auto"/>
            <w:noWrap/>
            <w:vAlign w:val="center"/>
            <w:hideMark/>
          </w:tcPr>
          <w:p w14:paraId="74B2364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50</w:t>
            </w:r>
          </w:p>
        </w:tc>
        <w:tc>
          <w:tcPr>
            <w:tcW w:w="1019" w:type="dxa"/>
            <w:tcBorders>
              <w:top w:val="nil"/>
              <w:left w:val="nil"/>
              <w:bottom w:val="single" w:sz="4" w:space="0" w:color="auto"/>
              <w:right w:val="single" w:sz="4" w:space="0" w:color="auto"/>
            </w:tcBorders>
            <w:shd w:val="clear" w:color="auto" w:fill="auto"/>
            <w:noWrap/>
            <w:vAlign w:val="center"/>
            <w:hideMark/>
          </w:tcPr>
          <w:p w14:paraId="73D90BD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68A762C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50</w:t>
            </w:r>
          </w:p>
        </w:tc>
        <w:tc>
          <w:tcPr>
            <w:tcW w:w="4931" w:type="dxa"/>
            <w:tcBorders>
              <w:top w:val="nil"/>
              <w:left w:val="nil"/>
              <w:bottom w:val="single" w:sz="4" w:space="0" w:color="auto"/>
              <w:right w:val="single" w:sz="4" w:space="0" w:color="auto"/>
            </w:tcBorders>
            <w:shd w:val="clear" w:color="auto" w:fill="auto"/>
            <w:vAlign w:val="center"/>
            <w:hideMark/>
          </w:tcPr>
          <w:p w14:paraId="78869236" w14:textId="77777777" w:rsidR="00ED1FEC" w:rsidRPr="00ED1FEC" w:rsidRDefault="00ED1FEC" w:rsidP="00ED1FEC">
            <w:pPr>
              <w:jc w:val="center"/>
              <w:rPr>
                <w:rFonts w:ascii="Arial" w:hAnsi="Arial" w:cs="Arial"/>
                <w:color w:val="FF0000"/>
                <w:sz w:val="18"/>
                <w:szCs w:val="18"/>
                <w:lang w:val="hr-HR" w:eastAsia="hr-HR"/>
              </w:rPr>
            </w:pPr>
            <w:r w:rsidRPr="00ED1FEC">
              <w:rPr>
                <w:rFonts w:ascii="Arial" w:hAnsi="Arial" w:cs="Arial"/>
                <w:color w:val="FF0000"/>
                <w:sz w:val="18"/>
                <w:szCs w:val="18"/>
                <w:lang w:val="hr-HR" w:eastAsia="hr-HR"/>
              </w:rPr>
              <w:t>1157/2</w:t>
            </w:r>
          </w:p>
        </w:tc>
        <w:tc>
          <w:tcPr>
            <w:tcW w:w="1574" w:type="dxa"/>
            <w:tcBorders>
              <w:top w:val="nil"/>
              <w:left w:val="nil"/>
              <w:bottom w:val="single" w:sz="4" w:space="0" w:color="auto"/>
              <w:right w:val="single" w:sz="4" w:space="0" w:color="auto"/>
            </w:tcBorders>
            <w:shd w:val="clear" w:color="auto" w:fill="auto"/>
            <w:noWrap/>
            <w:vAlign w:val="center"/>
            <w:hideMark/>
          </w:tcPr>
          <w:p w14:paraId="5DA41AD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1101" w:type="dxa"/>
            <w:tcBorders>
              <w:top w:val="nil"/>
              <w:left w:val="nil"/>
              <w:bottom w:val="single" w:sz="4" w:space="0" w:color="auto"/>
              <w:right w:val="double" w:sz="6" w:space="0" w:color="auto"/>
            </w:tcBorders>
            <w:shd w:val="clear" w:color="auto" w:fill="auto"/>
            <w:noWrap/>
            <w:vAlign w:val="center"/>
            <w:hideMark/>
          </w:tcPr>
          <w:p w14:paraId="7BA6F32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DŠ - 12</w:t>
            </w:r>
          </w:p>
        </w:tc>
      </w:tr>
      <w:tr w:rsidR="00ED1FEC" w:rsidRPr="00ED1FEC" w14:paraId="4A0A77F2"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46B7A5C7"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0E5F8BFA"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34053-Karasi</w:t>
            </w:r>
          </w:p>
        </w:tc>
        <w:tc>
          <w:tcPr>
            <w:tcW w:w="920" w:type="dxa"/>
            <w:tcBorders>
              <w:top w:val="nil"/>
              <w:left w:val="nil"/>
              <w:bottom w:val="single" w:sz="4" w:space="0" w:color="auto"/>
              <w:right w:val="single" w:sz="4" w:space="0" w:color="auto"/>
            </w:tcBorders>
            <w:shd w:val="clear" w:color="auto" w:fill="auto"/>
            <w:noWrap/>
            <w:vAlign w:val="center"/>
            <w:hideMark/>
          </w:tcPr>
          <w:p w14:paraId="0289B0A5"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1470</w:t>
            </w:r>
          </w:p>
        </w:tc>
        <w:tc>
          <w:tcPr>
            <w:tcW w:w="1019" w:type="dxa"/>
            <w:tcBorders>
              <w:top w:val="nil"/>
              <w:left w:val="nil"/>
              <w:bottom w:val="single" w:sz="4" w:space="0" w:color="auto"/>
              <w:right w:val="single" w:sz="4" w:space="0" w:color="auto"/>
            </w:tcBorders>
            <w:shd w:val="clear" w:color="auto" w:fill="auto"/>
            <w:noWrap/>
            <w:vAlign w:val="center"/>
            <w:hideMark/>
          </w:tcPr>
          <w:p w14:paraId="774A4D9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78901ED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1470</w:t>
            </w:r>
          </w:p>
        </w:tc>
        <w:tc>
          <w:tcPr>
            <w:tcW w:w="4931" w:type="dxa"/>
            <w:tcBorders>
              <w:top w:val="nil"/>
              <w:left w:val="nil"/>
              <w:bottom w:val="single" w:sz="4" w:space="0" w:color="auto"/>
              <w:right w:val="single" w:sz="4" w:space="0" w:color="auto"/>
            </w:tcBorders>
            <w:shd w:val="clear" w:color="auto" w:fill="auto"/>
            <w:vAlign w:val="center"/>
            <w:hideMark/>
          </w:tcPr>
          <w:p w14:paraId="4BFBB4F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1399,1398</w:t>
            </w:r>
          </w:p>
        </w:tc>
        <w:tc>
          <w:tcPr>
            <w:tcW w:w="1574" w:type="dxa"/>
            <w:tcBorders>
              <w:top w:val="nil"/>
              <w:left w:val="nil"/>
              <w:bottom w:val="single" w:sz="4" w:space="0" w:color="auto"/>
              <w:right w:val="single" w:sz="4" w:space="0" w:color="auto"/>
            </w:tcBorders>
            <w:shd w:val="clear" w:color="auto" w:fill="auto"/>
            <w:noWrap/>
            <w:vAlign w:val="center"/>
            <w:hideMark/>
          </w:tcPr>
          <w:p w14:paraId="125A044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1101" w:type="dxa"/>
            <w:tcBorders>
              <w:top w:val="nil"/>
              <w:left w:val="nil"/>
              <w:bottom w:val="single" w:sz="4" w:space="0" w:color="auto"/>
              <w:right w:val="double" w:sz="6" w:space="0" w:color="auto"/>
            </w:tcBorders>
            <w:shd w:val="clear" w:color="auto" w:fill="auto"/>
            <w:noWrap/>
            <w:vAlign w:val="center"/>
            <w:hideMark/>
          </w:tcPr>
          <w:p w14:paraId="2262F98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DŠ - 13</w:t>
            </w:r>
          </w:p>
        </w:tc>
      </w:tr>
      <w:tr w:rsidR="00ED1FEC" w:rsidRPr="00ED1FEC" w14:paraId="46C1D580"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0EA84D98"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69B5690D"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Karasi-odvojak I (Ivički)</w:t>
            </w:r>
          </w:p>
        </w:tc>
        <w:tc>
          <w:tcPr>
            <w:tcW w:w="920" w:type="dxa"/>
            <w:tcBorders>
              <w:top w:val="nil"/>
              <w:left w:val="nil"/>
              <w:bottom w:val="single" w:sz="4" w:space="0" w:color="auto"/>
              <w:right w:val="single" w:sz="4" w:space="0" w:color="auto"/>
            </w:tcBorders>
            <w:shd w:val="clear" w:color="auto" w:fill="auto"/>
            <w:noWrap/>
            <w:vAlign w:val="center"/>
            <w:hideMark/>
          </w:tcPr>
          <w:p w14:paraId="6F8C17B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850</w:t>
            </w:r>
          </w:p>
        </w:tc>
        <w:tc>
          <w:tcPr>
            <w:tcW w:w="1019" w:type="dxa"/>
            <w:tcBorders>
              <w:top w:val="nil"/>
              <w:left w:val="nil"/>
              <w:bottom w:val="single" w:sz="4" w:space="0" w:color="auto"/>
              <w:right w:val="single" w:sz="4" w:space="0" w:color="auto"/>
            </w:tcBorders>
            <w:shd w:val="clear" w:color="auto" w:fill="auto"/>
            <w:noWrap/>
            <w:vAlign w:val="center"/>
            <w:hideMark/>
          </w:tcPr>
          <w:p w14:paraId="6C76112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087D115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850</w:t>
            </w:r>
          </w:p>
        </w:tc>
        <w:tc>
          <w:tcPr>
            <w:tcW w:w="4931" w:type="dxa"/>
            <w:tcBorders>
              <w:top w:val="nil"/>
              <w:left w:val="nil"/>
              <w:bottom w:val="single" w:sz="4" w:space="0" w:color="auto"/>
              <w:right w:val="single" w:sz="4" w:space="0" w:color="auto"/>
            </w:tcBorders>
            <w:shd w:val="clear" w:color="auto" w:fill="auto"/>
            <w:vAlign w:val="center"/>
            <w:hideMark/>
          </w:tcPr>
          <w:p w14:paraId="410FCA91"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1394</w:t>
            </w:r>
          </w:p>
        </w:tc>
        <w:tc>
          <w:tcPr>
            <w:tcW w:w="1574" w:type="dxa"/>
            <w:tcBorders>
              <w:top w:val="nil"/>
              <w:left w:val="nil"/>
              <w:bottom w:val="single" w:sz="4" w:space="0" w:color="auto"/>
              <w:right w:val="single" w:sz="4" w:space="0" w:color="auto"/>
            </w:tcBorders>
            <w:shd w:val="clear" w:color="auto" w:fill="auto"/>
            <w:noWrap/>
            <w:vAlign w:val="center"/>
            <w:hideMark/>
          </w:tcPr>
          <w:p w14:paraId="15DAF5D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1101" w:type="dxa"/>
            <w:tcBorders>
              <w:top w:val="nil"/>
              <w:left w:val="nil"/>
              <w:bottom w:val="single" w:sz="4" w:space="0" w:color="auto"/>
              <w:right w:val="double" w:sz="6" w:space="0" w:color="auto"/>
            </w:tcBorders>
            <w:shd w:val="clear" w:color="auto" w:fill="auto"/>
            <w:noWrap/>
            <w:vAlign w:val="center"/>
            <w:hideMark/>
          </w:tcPr>
          <w:p w14:paraId="0C1618C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DŠ - 14</w:t>
            </w:r>
          </w:p>
        </w:tc>
      </w:tr>
      <w:tr w:rsidR="00ED1FEC" w:rsidRPr="00ED1FEC" w14:paraId="518EB881"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15285A5B"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481F1A24"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Ivički-odvojak I (Grahovac)</w:t>
            </w:r>
          </w:p>
        </w:tc>
        <w:tc>
          <w:tcPr>
            <w:tcW w:w="920" w:type="dxa"/>
            <w:tcBorders>
              <w:top w:val="nil"/>
              <w:left w:val="nil"/>
              <w:bottom w:val="single" w:sz="4" w:space="0" w:color="auto"/>
              <w:right w:val="single" w:sz="4" w:space="0" w:color="auto"/>
            </w:tcBorders>
            <w:shd w:val="clear" w:color="auto" w:fill="auto"/>
            <w:noWrap/>
            <w:vAlign w:val="center"/>
            <w:hideMark/>
          </w:tcPr>
          <w:p w14:paraId="6C3AC30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255999B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320</w:t>
            </w:r>
          </w:p>
        </w:tc>
        <w:tc>
          <w:tcPr>
            <w:tcW w:w="990" w:type="dxa"/>
            <w:tcBorders>
              <w:top w:val="nil"/>
              <w:left w:val="nil"/>
              <w:bottom w:val="single" w:sz="4" w:space="0" w:color="auto"/>
              <w:right w:val="single" w:sz="4" w:space="0" w:color="auto"/>
            </w:tcBorders>
            <w:shd w:val="clear" w:color="auto" w:fill="auto"/>
            <w:noWrap/>
            <w:vAlign w:val="center"/>
            <w:hideMark/>
          </w:tcPr>
          <w:p w14:paraId="796C0DE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320</w:t>
            </w:r>
          </w:p>
        </w:tc>
        <w:tc>
          <w:tcPr>
            <w:tcW w:w="4931" w:type="dxa"/>
            <w:tcBorders>
              <w:top w:val="nil"/>
              <w:left w:val="nil"/>
              <w:bottom w:val="single" w:sz="4" w:space="0" w:color="auto"/>
              <w:right w:val="single" w:sz="4" w:space="0" w:color="auto"/>
            </w:tcBorders>
            <w:shd w:val="clear" w:color="auto" w:fill="auto"/>
            <w:vAlign w:val="center"/>
            <w:hideMark/>
          </w:tcPr>
          <w:p w14:paraId="415F1942" w14:textId="77777777" w:rsidR="00ED1FEC" w:rsidRPr="00ED1FEC" w:rsidRDefault="00ED1FEC" w:rsidP="00ED1FEC">
            <w:pPr>
              <w:jc w:val="center"/>
              <w:rPr>
                <w:rFonts w:ascii="Arial" w:hAnsi="Arial" w:cs="Arial"/>
                <w:sz w:val="18"/>
                <w:szCs w:val="18"/>
                <w:lang w:val="hr-HR" w:eastAsia="hr-HR"/>
              </w:rPr>
            </w:pPr>
            <w:r w:rsidRPr="00ED1FEC">
              <w:rPr>
                <w:rFonts w:ascii="Arial" w:hAnsi="Arial" w:cs="Arial"/>
                <w:sz w:val="18"/>
                <w:szCs w:val="18"/>
                <w:lang w:val="hr-HR" w:eastAsia="hr-HR"/>
              </w:rPr>
              <w:t>9010</w:t>
            </w:r>
          </w:p>
        </w:tc>
        <w:tc>
          <w:tcPr>
            <w:tcW w:w="1574" w:type="dxa"/>
            <w:tcBorders>
              <w:top w:val="nil"/>
              <w:left w:val="nil"/>
              <w:bottom w:val="single" w:sz="4" w:space="0" w:color="auto"/>
              <w:right w:val="single" w:sz="4" w:space="0" w:color="auto"/>
            </w:tcBorders>
            <w:shd w:val="clear" w:color="auto" w:fill="auto"/>
            <w:noWrap/>
            <w:vAlign w:val="center"/>
            <w:hideMark/>
          </w:tcPr>
          <w:p w14:paraId="7858E2F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Desni Štefanki</w:t>
            </w:r>
          </w:p>
        </w:tc>
        <w:tc>
          <w:tcPr>
            <w:tcW w:w="1101" w:type="dxa"/>
            <w:tcBorders>
              <w:top w:val="nil"/>
              <w:left w:val="nil"/>
              <w:bottom w:val="single" w:sz="4" w:space="0" w:color="auto"/>
              <w:right w:val="double" w:sz="6" w:space="0" w:color="auto"/>
            </w:tcBorders>
            <w:shd w:val="clear" w:color="auto" w:fill="auto"/>
            <w:noWrap/>
            <w:vAlign w:val="center"/>
            <w:hideMark/>
          </w:tcPr>
          <w:p w14:paraId="050951A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DŠ - 15</w:t>
            </w:r>
          </w:p>
        </w:tc>
      </w:tr>
      <w:tr w:rsidR="00ED1FEC" w:rsidRPr="00ED1FEC" w14:paraId="1F91B079" w14:textId="77777777" w:rsidTr="006058A6">
        <w:trPr>
          <w:trHeight w:val="315"/>
        </w:trPr>
        <w:tc>
          <w:tcPr>
            <w:tcW w:w="4176" w:type="dxa"/>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6B490D38"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UKUPNO</w:t>
            </w:r>
          </w:p>
        </w:tc>
        <w:tc>
          <w:tcPr>
            <w:tcW w:w="920" w:type="dxa"/>
            <w:tcBorders>
              <w:top w:val="nil"/>
              <w:left w:val="nil"/>
              <w:bottom w:val="double" w:sz="6" w:space="0" w:color="auto"/>
              <w:right w:val="single" w:sz="4" w:space="0" w:color="auto"/>
            </w:tcBorders>
            <w:shd w:val="clear" w:color="auto" w:fill="auto"/>
            <w:noWrap/>
            <w:vAlign w:val="center"/>
            <w:hideMark/>
          </w:tcPr>
          <w:p w14:paraId="6C8D0DCF"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6320</w:t>
            </w:r>
          </w:p>
        </w:tc>
        <w:tc>
          <w:tcPr>
            <w:tcW w:w="1019" w:type="dxa"/>
            <w:tcBorders>
              <w:top w:val="nil"/>
              <w:left w:val="nil"/>
              <w:bottom w:val="double" w:sz="6" w:space="0" w:color="auto"/>
              <w:right w:val="single" w:sz="4" w:space="0" w:color="auto"/>
            </w:tcBorders>
            <w:shd w:val="clear" w:color="auto" w:fill="auto"/>
            <w:noWrap/>
            <w:vAlign w:val="center"/>
            <w:hideMark/>
          </w:tcPr>
          <w:p w14:paraId="7A57B0C3"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2290</w:t>
            </w:r>
          </w:p>
        </w:tc>
        <w:tc>
          <w:tcPr>
            <w:tcW w:w="990" w:type="dxa"/>
            <w:tcBorders>
              <w:top w:val="nil"/>
              <w:left w:val="nil"/>
              <w:bottom w:val="double" w:sz="6" w:space="0" w:color="auto"/>
              <w:right w:val="single" w:sz="4" w:space="0" w:color="auto"/>
            </w:tcBorders>
            <w:shd w:val="clear" w:color="auto" w:fill="auto"/>
            <w:noWrap/>
            <w:vAlign w:val="center"/>
            <w:hideMark/>
          </w:tcPr>
          <w:p w14:paraId="11251EB5"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8610</w:t>
            </w:r>
          </w:p>
        </w:tc>
        <w:tc>
          <w:tcPr>
            <w:tcW w:w="7606"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5817AE9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 </w:t>
            </w:r>
          </w:p>
        </w:tc>
      </w:tr>
      <w:tr w:rsidR="00ED1FEC" w:rsidRPr="00ED1FEC" w14:paraId="6CBDE629" w14:textId="77777777" w:rsidTr="006058A6">
        <w:trPr>
          <w:trHeight w:val="990"/>
        </w:trPr>
        <w:tc>
          <w:tcPr>
            <w:tcW w:w="1183" w:type="dxa"/>
            <w:vMerge w:val="restart"/>
            <w:tcBorders>
              <w:top w:val="nil"/>
              <w:left w:val="double" w:sz="6" w:space="0" w:color="auto"/>
              <w:bottom w:val="single" w:sz="4" w:space="0" w:color="000000"/>
              <w:right w:val="single" w:sz="4" w:space="0" w:color="auto"/>
            </w:tcBorders>
            <w:shd w:val="clear" w:color="000000" w:fill="F2F2F2"/>
            <w:noWrap/>
            <w:textDirection w:val="btLr"/>
            <w:vAlign w:val="center"/>
            <w:hideMark/>
          </w:tcPr>
          <w:p w14:paraId="332BCEB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CRNA DRAGA</w:t>
            </w:r>
          </w:p>
        </w:tc>
        <w:tc>
          <w:tcPr>
            <w:tcW w:w="2993" w:type="dxa"/>
            <w:tcBorders>
              <w:top w:val="nil"/>
              <w:left w:val="nil"/>
              <w:bottom w:val="nil"/>
              <w:right w:val="single" w:sz="4" w:space="0" w:color="auto"/>
            </w:tcBorders>
            <w:shd w:val="clear" w:color="auto" w:fill="auto"/>
            <w:noWrap/>
            <w:vAlign w:val="center"/>
            <w:hideMark/>
          </w:tcPr>
          <w:p w14:paraId="32A674F6"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NC LA-12 -Vukelići</w:t>
            </w:r>
          </w:p>
        </w:tc>
        <w:tc>
          <w:tcPr>
            <w:tcW w:w="920" w:type="dxa"/>
            <w:tcBorders>
              <w:top w:val="nil"/>
              <w:left w:val="nil"/>
              <w:bottom w:val="nil"/>
              <w:right w:val="single" w:sz="4" w:space="0" w:color="auto"/>
            </w:tcBorders>
            <w:shd w:val="clear" w:color="auto" w:fill="auto"/>
            <w:noWrap/>
            <w:vAlign w:val="center"/>
            <w:hideMark/>
          </w:tcPr>
          <w:p w14:paraId="36E1CE7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3260</w:t>
            </w:r>
          </w:p>
        </w:tc>
        <w:tc>
          <w:tcPr>
            <w:tcW w:w="1019" w:type="dxa"/>
            <w:tcBorders>
              <w:top w:val="nil"/>
              <w:left w:val="nil"/>
              <w:bottom w:val="nil"/>
              <w:right w:val="single" w:sz="4" w:space="0" w:color="auto"/>
            </w:tcBorders>
            <w:shd w:val="clear" w:color="auto" w:fill="auto"/>
            <w:noWrap/>
            <w:vAlign w:val="center"/>
            <w:hideMark/>
          </w:tcPr>
          <w:p w14:paraId="0FBAA7E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nil"/>
              <w:right w:val="single" w:sz="4" w:space="0" w:color="auto"/>
            </w:tcBorders>
            <w:shd w:val="clear" w:color="auto" w:fill="auto"/>
            <w:noWrap/>
            <w:vAlign w:val="center"/>
            <w:hideMark/>
          </w:tcPr>
          <w:p w14:paraId="06C8791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3260</w:t>
            </w:r>
          </w:p>
        </w:tc>
        <w:tc>
          <w:tcPr>
            <w:tcW w:w="4931" w:type="dxa"/>
            <w:tcBorders>
              <w:top w:val="nil"/>
              <w:left w:val="nil"/>
              <w:bottom w:val="nil"/>
              <w:right w:val="single" w:sz="4" w:space="0" w:color="auto"/>
            </w:tcBorders>
            <w:shd w:val="clear" w:color="auto" w:fill="auto"/>
            <w:vAlign w:val="center"/>
            <w:hideMark/>
          </w:tcPr>
          <w:p w14:paraId="53D9A92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1700,1651,1652,1748,1680, 1676,1677,1758,1762,1684</w:t>
            </w:r>
            <w:r w:rsidRPr="00ED1FEC">
              <w:rPr>
                <w:rFonts w:ascii="Arial" w:hAnsi="Arial" w:cs="Arial"/>
                <w:color w:val="FF0000"/>
                <w:sz w:val="18"/>
                <w:szCs w:val="18"/>
                <w:lang w:val="hr-HR" w:eastAsia="hr-HR"/>
              </w:rPr>
              <w:t>, 1374/12,1323/48,</w:t>
            </w:r>
            <w:r w:rsidRPr="00ED1FEC">
              <w:rPr>
                <w:rFonts w:ascii="Arial" w:hAnsi="Arial" w:cs="Arial"/>
                <w:color w:val="000000"/>
                <w:sz w:val="18"/>
                <w:szCs w:val="18"/>
                <w:lang w:val="hr-HR" w:eastAsia="hr-HR"/>
              </w:rPr>
              <w:t>1388/7</w:t>
            </w:r>
          </w:p>
        </w:tc>
        <w:tc>
          <w:tcPr>
            <w:tcW w:w="1574" w:type="dxa"/>
            <w:tcBorders>
              <w:top w:val="nil"/>
              <w:left w:val="nil"/>
              <w:bottom w:val="nil"/>
              <w:right w:val="single" w:sz="4" w:space="0" w:color="auto"/>
            </w:tcBorders>
            <w:shd w:val="clear" w:color="auto" w:fill="auto"/>
            <w:noWrap/>
            <w:vAlign w:val="center"/>
            <w:hideMark/>
          </w:tcPr>
          <w:p w14:paraId="603B933D"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nil"/>
              <w:right w:val="double" w:sz="6" w:space="0" w:color="auto"/>
            </w:tcBorders>
            <w:shd w:val="clear" w:color="auto" w:fill="auto"/>
            <w:noWrap/>
            <w:vAlign w:val="center"/>
            <w:hideMark/>
          </w:tcPr>
          <w:p w14:paraId="688C62F9"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CD - 1</w:t>
            </w:r>
          </w:p>
        </w:tc>
      </w:tr>
      <w:tr w:rsidR="00ED1FEC" w:rsidRPr="00ED1FEC" w14:paraId="6CDF9E38" w14:textId="77777777" w:rsidTr="006058A6">
        <w:trPr>
          <w:trHeight w:val="585"/>
        </w:trPr>
        <w:tc>
          <w:tcPr>
            <w:tcW w:w="1183" w:type="dxa"/>
            <w:vMerge/>
            <w:tcBorders>
              <w:top w:val="nil"/>
              <w:left w:val="double" w:sz="6" w:space="0" w:color="auto"/>
              <w:bottom w:val="single" w:sz="4" w:space="0" w:color="000000"/>
              <w:right w:val="single" w:sz="4" w:space="0" w:color="auto"/>
            </w:tcBorders>
            <w:vAlign w:val="center"/>
            <w:hideMark/>
          </w:tcPr>
          <w:p w14:paraId="4C33AED3"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single" w:sz="4" w:space="0" w:color="auto"/>
              <w:left w:val="nil"/>
              <w:bottom w:val="single" w:sz="4" w:space="0" w:color="auto"/>
              <w:right w:val="single" w:sz="4" w:space="0" w:color="auto"/>
            </w:tcBorders>
            <w:shd w:val="clear" w:color="auto" w:fill="auto"/>
            <w:noWrap/>
            <w:vAlign w:val="center"/>
            <w:hideMark/>
          </w:tcPr>
          <w:p w14:paraId="75C6BF46"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Vukelići-odvojak I (Jugi-Luketići-Slivica)</w:t>
            </w:r>
          </w:p>
        </w:tc>
        <w:tc>
          <w:tcPr>
            <w:tcW w:w="920" w:type="dxa"/>
            <w:tcBorders>
              <w:top w:val="single" w:sz="4" w:space="0" w:color="auto"/>
              <w:left w:val="nil"/>
              <w:bottom w:val="single" w:sz="4" w:space="0" w:color="auto"/>
              <w:right w:val="single" w:sz="4" w:space="0" w:color="auto"/>
            </w:tcBorders>
            <w:shd w:val="clear" w:color="auto" w:fill="auto"/>
            <w:noWrap/>
            <w:vAlign w:val="center"/>
            <w:hideMark/>
          </w:tcPr>
          <w:p w14:paraId="64A4CC79"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1460</w:t>
            </w:r>
          </w:p>
        </w:tc>
        <w:tc>
          <w:tcPr>
            <w:tcW w:w="1019" w:type="dxa"/>
            <w:tcBorders>
              <w:top w:val="single" w:sz="4" w:space="0" w:color="auto"/>
              <w:left w:val="nil"/>
              <w:bottom w:val="single" w:sz="4" w:space="0" w:color="auto"/>
              <w:right w:val="single" w:sz="4" w:space="0" w:color="auto"/>
            </w:tcBorders>
            <w:shd w:val="clear" w:color="auto" w:fill="auto"/>
            <w:noWrap/>
            <w:vAlign w:val="center"/>
            <w:hideMark/>
          </w:tcPr>
          <w:p w14:paraId="21453B77"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14:paraId="7807013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1460</w:t>
            </w:r>
          </w:p>
        </w:tc>
        <w:tc>
          <w:tcPr>
            <w:tcW w:w="4931" w:type="dxa"/>
            <w:tcBorders>
              <w:top w:val="single" w:sz="4" w:space="0" w:color="auto"/>
              <w:left w:val="nil"/>
              <w:bottom w:val="single" w:sz="4" w:space="0" w:color="auto"/>
              <w:right w:val="single" w:sz="4" w:space="0" w:color="auto"/>
            </w:tcBorders>
            <w:shd w:val="clear" w:color="auto" w:fill="auto"/>
            <w:vAlign w:val="center"/>
            <w:hideMark/>
          </w:tcPr>
          <w:p w14:paraId="3FC6BC0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1676,1266/8,1262/11,994/32, 1259/2,1259/3,1252/1</w:t>
            </w:r>
          </w:p>
        </w:tc>
        <w:tc>
          <w:tcPr>
            <w:tcW w:w="1574" w:type="dxa"/>
            <w:tcBorders>
              <w:top w:val="single" w:sz="4" w:space="0" w:color="auto"/>
              <w:left w:val="nil"/>
              <w:bottom w:val="single" w:sz="4" w:space="0" w:color="auto"/>
              <w:right w:val="single" w:sz="4" w:space="0" w:color="auto"/>
            </w:tcBorders>
            <w:shd w:val="clear" w:color="auto" w:fill="auto"/>
            <w:noWrap/>
            <w:vAlign w:val="center"/>
            <w:hideMark/>
          </w:tcPr>
          <w:p w14:paraId="4627332D"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single" w:sz="4" w:space="0" w:color="auto"/>
              <w:left w:val="nil"/>
              <w:bottom w:val="single" w:sz="4" w:space="0" w:color="auto"/>
              <w:right w:val="double" w:sz="6" w:space="0" w:color="auto"/>
            </w:tcBorders>
            <w:shd w:val="clear" w:color="auto" w:fill="auto"/>
            <w:noWrap/>
            <w:vAlign w:val="center"/>
            <w:hideMark/>
          </w:tcPr>
          <w:p w14:paraId="68E323C1"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CD - 2</w:t>
            </w:r>
          </w:p>
        </w:tc>
      </w:tr>
      <w:tr w:rsidR="00ED1FEC" w:rsidRPr="00ED1FEC" w14:paraId="3A4134BF"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59C5B4E4"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10B9740F"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Vukelići-odvojak II (Vlašići)</w:t>
            </w:r>
          </w:p>
        </w:tc>
        <w:tc>
          <w:tcPr>
            <w:tcW w:w="920" w:type="dxa"/>
            <w:tcBorders>
              <w:top w:val="nil"/>
              <w:left w:val="nil"/>
              <w:bottom w:val="single" w:sz="4" w:space="0" w:color="auto"/>
              <w:right w:val="single" w:sz="4" w:space="0" w:color="auto"/>
            </w:tcBorders>
            <w:shd w:val="clear" w:color="auto" w:fill="auto"/>
            <w:noWrap/>
            <w:vAlign w:val="center"/>
            <w:hideMark/>
          </w:tcPr>
          <w:p w14:paraId="35A6262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730</w:t>
            </w:r>
          </w:p>
        </w:tc>
        <w:tc>
          <w:tcPr>
            <w:tcW w:w="1019" w:type="dxa"/>
            <w:tcBorders>
              <w:top w:val="nil"/>
              <w:left w:val="nil"/>
              <w:bottom w:val="single" w:sz="4" w:space="0" w:color="auto"/>
              <w:right w:val="single" w:sz="4" w:space="0" w:color="auto"/>
            </w:tcBorders>
            <w:shd w:val="clear" w:color="auto" w:fill="auto"/>
            <w:noWrap/>
            <w:vAlign w:val="center"/>
            <w:hideMark/>
          </w:tcPr>
          <w:p w14:paraId="4211D98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41D27DC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730</w:t>
            </w:r>
          </w:p>
        </w:tc>
        <w:tc>
          <w:tcPr>
            <w:tcW w:w="4931" w:type="dxa"/>
            <w:tcBorders>
              <w:top w:val="nil"/>
              <w:left w:val="nil"/>
              <w:bottom w:val="single" w:sz="4" w:space="0" w:color="auto"/>
              <w:right w:val="single" w:sz="4" w:space="0" w:color="auto"/>
            </w:tcBorders>
            <w:shd w:val="clear" w:color="auto" w:fill="auto"/>
            <w:vAlign w:val="center"/>
            <w:hideMark/>
          </w:tcPr>
          <w:p w14:paraId="432F6F6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1679,1306/26</w:t>
            </w:r>
          </w:p>
        </w:tc>
        <w:tc>
          <w:tcPr>
            <w:tcW w:w="1574" w:type="dxa"/>
            <w:tcBorders>
              <w:top w:val="nil"/>
              <w:left w:val="nil"/>
              <w:bottom w:val="single" w:sz="4" w:space="0" w:color="auto"/>
              <w:right w:val="single" w:sz="4" w:space="0" w:color="auto"/>
            </w:tcBorders>
            <w:shd w:val="clear" w:color="auto" w:fill="auto"/>
            <w:noWrap/>
            <w:vAlign w:val="center"/>
            <w:hideMark/>
          </w:tcPr>
          <w:p w14:paraId="0DD1291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2C22486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CD - 3</w:t>
            </w:r>
          </w:p>
        </w:tc>
      </w:tr>
      <w:tr w:rsidR="00ED1FEC" w:rsidRPr="00ED1FEC" w14:paraId="4D63368F" w14:textId="77777777" w:rsidTr="006058A6">
        <w:trPr>
          <w:trHeight w:val="585"/>
        </w:trPr>
        <w:tc>
          <w:tcPr>
            <w:tcW w:w="1183" w:type="dxa"/>
            <w:vMerge/>
            <w:tcBorders>
              <w:top w:val="nil"/>
              <w:left w:val="double" w:sz="6" w:space="0" w:color="auto"/>
              <w:bottom w:val="single" w:sz="4" w:space="0" w:color="000000"/>
              <w:right w:val="single" w:sz="4" w:space="0" w:color="auto"/>
            </w:tcBorders>
            <w:vAlign w:val="center"/>
            <w:hideMark/>
          </w:tcPr>
          <w:p w14:paraId="7291513C"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4BE6606F"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34052-odvojak I (Tršljikovac)</w:t>
            </w:r>
          </w:p>
        </w:tc>
        <w:tc>
          <w:tcPr>
            <w:tcW w:w="920" w:type="dxa"/>
            <w:tcBorders>
              <w:top w:val="nil"/>
              <w:left w:val="nil"/>
              <w:bottom w:val="single" w:sz="4" w:space="0" w:color="auto"/>
              <w:right w:val="single" w:sz="4" w:space="0" w:color="auto"/>
            </w:tcBorders>
            <w:shd w:val="clear" w:color="auto" w:fill="auto"/>
            <w:noWrap/>
            <w:vAlign w:val="center"/>
            <w:hideMark/>
          </w:tcPr>
          <w:p w14:paraId="600E630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100</w:t>
            </w:r>
          </w:p>
        </w:tc>
        <w:tc>
          <w:tcPr>
            <w:tcW w:w="1019" w:type="dxa"/>
            <w:tcBorders>
              <w:top w:val="nil"/>
              <w:left w:val="nil"/>
              <w:bottom w:val="single" w:sz="4" w:space="0" w:color="auto"/>
              <w:right w:val="single" w:sz="4" w:space="0" w:color="auto"/>
            </w:tcBorders>
            <w:shd w:val="clear" w:color="auto" w:fill="auto"/>
            <w:noWrap/>
            <w:vAlign w:val="center"/>
            <w:hideMark/>
          </w:tcPr>
          <w:p w14:paraId="22FAFD09"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1680</w:t>
            </w:r>
          </w:p>
        </w:tc>
        <w:tc>
          <w:tcPr>
            <w:tcW w:w="990" w:type="dxa"/>
            <w:tcBorders>
              <w:top w:val="nil"/>
              <w:left w:val="nil"/>
              <w:bottom w:val="single" w:sz="4" w:space="0" w:color="auto"/>
              <w:right w:val="single" w:sz="4" w:space="0" w:color="auto"/>
            </w:tcBorders>
            <w:shd w:val="clear" w:color="auto" w:fill="auto"/>
            <w:noWrap/>
            <w:vAlign w:val="center"/>
            <w:hideMark/>
          </w:tcPr>
          <w:p w14:paraId="11C9F9C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1780</w:t>
            </w:r>
          </w:p>
        </w:tc>
        <w:tc>
          <w:tcPr>
            <w:tcW w:w="4931" w:type="dxa"/>
            <w:tcBorders>
              <w:top w:val="nil"/>
              <w:left w:val="nil"/>
              <w:bottom w:val="single" w:sz="4" w:space="0" w:color="auto"/>
              <w:right w:val="single" w:sz="4" w:space="0" w:color="auto"/>
            </w:tcBorders>
            <w:shd w:val="clear" w:color="auto" w:fill="auto"/>
            <w:vAlign w:val="center"/>
            <w:hideMark/>
          </w:tcPr>
          <w:p w14:paraId="0C80AB1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1022/1,</w:t>
            </w:r>
            <w:r w:rsidRPr="00ED1FEC">
              <w:rPr>
                <w:rFonts w:ascii="Arial" w:hAnsi="Arial" w:cs="Arial"/>
                <w:color w:val="FF0000"/>
                <w:sz w:val="18"/>
                <w:szCs w:val="18"/>
                <w:lang w:val="hr-HR" w:eastAsia="hr-HR"/>
              </w:rPr>
              <w:t>1021/4</w:t>
            </w:r>
            <w:r w:rsidRPr="00ED1FEC">
              <w:rPr>
                <w:rFonts w:ascii="Arial" w:hAnsi="Arial" w:cs="Arial"/>
                <w:color w:val="000000"/>
                <w:sz w:val="18"/>
                <w:szCs w:val="18"/>
                <w:lang w:val="hr-HR" w:eastAsia="hr-HR"/>
              </w:rPr>
              <w:t>,1656,</w:t>
            </w:r>
            <w:r w:rsidRPr="00ED1FEC">
              <w:rPr>
                <w:rFonts w:ascii="Arial" w:hAnsi="Arial" w:cs="Arial"/>
                <w:color w:val="FF0000"/>
                <w:sz w:val="18"/>
                <w:szCs w:val="18"/>
                <w:lang w:val="hr-HR" w:eastAsia="hr-HR"/>
              </w:rPr>
              <w:t>1057</w:t>
            </w:r>
            <w:r w:rsidRPr="00ED1FEC">
              <w:rPr>
                <w:rFonts w:ascii="Arial" w:hAnsi="Arial" w:cs="Arial"/>
                <w:color w:val="000000"/>
                <w:sz w:val="18"/>
                <w:szCs w:val="18"/>
                <w:lang w:val="hr-HR" w:eastAsia="hr-HR"/>
              </w:rPr>
              <w:t>,</w:t>
            </w:r>
            <w:r w:rsidRPr="00ED1FEC">
              <w:rPr>
                <w:rFonts w:ascii="Arial" w:hAnsi="Arial" w:cs="Arial"/>
                <w:color w:val="00B050"/>
                <w:sz w:val="18"/>
                <w:szCs w:val="18"/>
                <w:lang w:val="hr-HR" w:eastAsia="hr-HR"/>
              </w:rPr>
              <w:t>1749</w:t>
            </w:r>
            <w:r w:rsidRPr="00ED1FEC">
              <w:rPr>
                <w:rFonts w:ascii="Arial" w:hAnsi="Arial" w:cs="Arial"/>
                <w:color w:val="000000"/>
                <w:sz w:val="18"/>
                <w:szCs w:val="18"/>
                <w:lang w:val="hr-HR" w:eastAsia="hr-HR"/>
              </w:rPr>
              <w:t>,</w:t>
            </w:r>
            <w:r w:rsidRPr="00ED1FEC">
              <w:rPr>
                <w:rFonts w:ascii="Arial" w:hAnsi="Arial" w:cs="Arial"/>
                <w:color w:val="00B050"/>
                <w:sz w:val="18"/>
                <w:szCs w:val="18"/>
                <w:lang w:val="hr-HR" w:eastAsia="hr-HR"/>
              </w:rPr>
              <w:t>1736</w:t>
            </w:r>
            <w:r w:rsidRPr="00ED1FEC">
              <w:rPr>
                <w:rFonts w:ascii="Arial" w:hAnsi="Arial" w:cs="Arial"/>
                <w:color w:val="000000"/>
                <w:sz w:val="18"/>
                <w:szCs w:val="18"/>
                <w:lang w:val="hr-HR" w:eastAsia="hr-HR"/>
              </w:rPr>
              <w:t>,994/25,</w:t>
            </w:r>
            <w:r w:rsidRPr="00ED1FEC">
              <w:rPr>
                <w:rFonts w:ascii="Arial" w:hAnsi="Arial" w:cs="Arial"/>
                <w:color w:val="00B050"/>
                <w:sz w:val="18"/>
                <w:szCs w:val="18"/>
                <w:lang w:val="hr-HR" w:eastAsia="hr-HR"/>
              </w:rPr>
              <w:t>1750</w:t>
            </w:r>
            <w:r w:rsidRPr="00ED1FEC">
              <w:rPr>
                <w:rFonts w:ascii="Arial" w:hAnsi="Arial" w:cs="Arial"/>
                <w:color w:val="000000"/>
                <w:sz w:val="18"/>
                <w:szCs w:val="18"/>
                <w:lang w:val="hr-HR" w:eastAsia="hr-HR"/>
              </w:rPr>
              <w:t>,</w:t>
            </w:r>
            <w:r w:rsidRPr="00ED1FEC">
              <w:rPr>
                <w:rFonts w:ascii="Arial" w:hAnsi="Arial" w:cs="Arial"/>
                <w:color w:val="FF0000"/>
                <w:sz w:val="18"/>
                <w:szCs w:val="18"/>
                <w:lang w:val="hr-HR" w:eastAsia="hr-HR"/>
              </w:rPr>
              <w:t>1106/17</w:t>
            </w:r>
            <w:r w:rsidRPr="00ED1FEC">
              <w:rPr>
                <w:rFonts w:ascii="Arial" w:hAnsi="Arial" w:cs="Arial"/>
                <w:color w:val="000000"/>
                <w:sz w:val="18"/>
                <w:szCs w:val="18"/>
                <w:lang w:val="hr-HR" w:eastAsia="hr-HR"/>
              </w:rPr>
              <w:t>, 1266/8</w:t>
            </w:r>
          </w:p>
        </w:tc>
        <w:tc>
          <w:tcPr>
            <w:tcW w:w="1574" w:type="dxa"/>
            <w:tcBorders>
              <w:top w:val="nil"/>
              <w:left w:val="nil"/>
              <w:bottom w:val="single" w:sz="4" w:space="0" w:color="auto"/>
              <w:right w:val="single" w:sz="4" w:space="0" w:color="auto"/>
            </w:tcBorders>
            <w:shd w:val="clear" w:color="auto" w:fill="auto"/>
            <w:noWrap/>
            <w:vAlign w:val="center"/>
            <w:hideMark/>
          </w:tcPr>
          <w:p w14:paraId="3F2FD8E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29A22B4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CD - 4</w:t>
            </w:r>
          </w:p>
        </w:tc>
      </w:tr>
      <w:tr w:rsidR="00ED1FEC" w:rsidRPr="00ED1FEC" w14:paraId="16624B2A"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7230D7C6"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56D2C03D"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34052-odvojak II (Topolnjaci)</w:t>
            </w:r>
          </w:p>
        </w:tc>
        <w:tc>
          <w:tcPr>
            <w:tcW w:w="920" w:type="dxa"/>
            <w:tcBorders>
              <w:top w:val="nil"/>
              <w:left w:val="nil"/>
              <w:bottom w:val="single" w:sz="4" w:space="0" w:color="auto"/>
              <w:right w:val="single" w:sz="4" w:space="0" w:color="auto"/>
            </w:tcBorders>
            <w:shd w:val="clear" w:color="auto" w:fill="auto"/>
            <w:noWrap/>
            <w:vAlign w:val="center"/>
            <w:hideMark/>
          </w:tcPr>
          <w:p w14:paraId="6E25C0F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910</w:t>
            </w:r>
          </w:p>
        </w:tc>
        <w:tc>
          <w:tcPr>
            <w:tcW w:w="1019" w:type="dxa"/>
            <w:tcBorders>
              <w:top w:val="nil"/>
              <w:left w:val="nil"/>
              <w:bottom w:val="single" w:sz="4" w:space="0" w:color="auto"/>
              <w:right w:val="single" w:sz="4" w:space="0" w:color="auto"/>
            </w:tcBorders>
            <w:shd w:val="clear" w:color="auto" w:fill="auto"/>
            <w:noWrap/>
            <w:vAlign w:val="center"/>
            <w:hideMark/>
          </w:tcPr>
          <w:p w14:paraId="3969D28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2BBD46A7"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910</w:t>
            </w:r>
          </w:p>
        </w:tc>
        <w:tc>
          <w:tcPr>
            <w:tcW w:w="4931" w:type="dxa"/>
            <w:tcBorders>
              <w:top w:val="nil"/>
              <w:left w:val="nil"/>
              <w:bottom w:val="single" w:sz="4" w:space="0" w:color="auto"/>
              <w:right w:val="single" w:sz="4" w:space="0" w:color="auto"/>
            </w:tcBorders>
            <w:shd w:val="clear" w:color="auto" w:fill="auto"/>
            <w:vAlign w:val="center"/>
            <w:hideMark/>
          </w:tcPr>
          <w:p w14:paraId="174C397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dio 1660,1727</w:t>
            </w:r>
          </w:p>
        </w:tc>
        <w:tc>
          <w:tcPr>
            <w:tcW w:w="1574" w:type="dxa"/>
            <w:tcBorders>
              <w:top w:val="nil"/>
              <w:left w:val="nil"/>
              <w:bottom w:val="single" w:sz="4" w:space="0" w:color="auto"/>
              <w:right w:val="single" w:sz="4" w:space="0" w:color="auto"/>
            </w:tcBorders>
            <w:shd w:val="clear" w:color="auto" w:fill="auto"/>
            <w:noWrap/>
            <w:vAlign w:val="center"/>
            <w:hideMark/>
          </w:tcPr>
          <w:p w14:paraId="6244E73D"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0867EFA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CD - 5</w:t>
            </w:r>
          </w:p>
        </w:tc>
      </w:tr>
      <w:tr w:rsidR="00ED1FEC" w:rsidRPr="00ED1FEC" w14:paraId="70DF6DC9"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53EA4E24"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5EC4AAA5"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34052-odvojak III (Mihaljići)</w:t>
            </w:r>
          </w:p>
        </w:tc>
        <w:tc>
          <w:tcPr>
            <w:tcW w:w="920" w:type="dxa"/>
            <w:tcBorders>
              <w:top w:val="nil"/>
              <w:left w:val="nil"/>
              <w:bottom w:val="single" w:sz="4" w:space="0" w:color="auto"/>
              <w:right w:val="single" w:sz="4" w:space="0" w:color="auto"/>
            </w:tcBorders>
            <w:shd w:val="clear" w:color="auto" w:fill="auto"/>
            <w:noWrap/>
            <w:vAlign w:val="center"/>
            <w:hideMark/>
          </w:tcPr>
          <w:p w14:paraId="39D3678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900</w:t>
            </w:r>
          </w:p>
        </w:tc>
        <w:tc>
          <w:tcPr>
            <w:tcW w:w="1019" w:type="dxa"/>
            <w:tcBorders>
              <w:top w:val="nil"/>
              <w:left w:val="nil"/>
              <w:bottom w:val="single" w:sz="4" w:space="0" w:color="auto"/>
              <w:right w:val="single" w:sz="4" w:space="0" w:color="auto"/>
            </w:tcBorders>
            <w:shd w:val="clear" w:color="auto" w:fill="auto"/>
            <w:noWrap/>
            <w:vAlign w:val="center"/>
            <w:hideMark/>
          </w:tcPr>
          <w:p w14:paraId="7E37ECA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320</w:t>
            </w:r>
          </w:p>
        </w:tc>
        <w:tc>
          <w:tcPr>
            <w:tcW w:w="990" w:type="dxa"/>
            <w:tcBorders>
              <w:top w:val="nil"/>
              <w:left w:val="nil"/>
              <w:bottom w:val="single" w:sz="4" w:space="0" w:color="auto"/>
              <w:right w:val="single" w:sz="4" w:space="0" w:color="auto"/>
            </w:tcBorders>
            <w:shd w:val="clear" w:color="auto" w:fill="auto"/>
            <w:noWrap/>
            <w:vAlign w:val="center"/>
            <w:hideMark/>
          </w:tcPr>
          <w:p w14:paraId="427F96F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1220</w:t>
            </w:r>
          </w:p>
        </w:tc>
        <w:tc>
          <w:tcPr>
            <w:tcW w:w="4931" w:type="dxa"/>
            <w:tcBorders>
              <w:top w:val="nil"/>
              <w:left w:val="nil"/>
              <w:bottom w:val="single" w:sz="4" w:space="0" w:color="auto"/>
              <w:right w:val="single" w:sz="4" w:space="0" w:color="auto"/>
            </w:tcBorders>
            <w:shd w:val="clear" w:color="auto" w:fill="auto"/>
            <w:vAlign w:val="center"/>
            <w:hideMark/>
          </w:tcPr>
          <w:p w14:paraId="33D068B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1667,1774,1668</w:t>
            </w:r>
          </w:p>
        </w:tc>
        <w:tc>
          <w:tcPr>
            <w:tcW w:w="1574" w:type="dxa"/>
            <w:tcBorders>
              <w:top w:val="nil"/>
              <w:left w:val="nil"/>
              <w:bottom w:val="single" w:sz="4" w:space="0" w:color="auto"/>
              <w:right w:val="single" w:sz="4" w:space="0" w:color="auto"/>
            </w:tcBorders>
            <w:shd w:val="clear" w:color="auto" w:fill="auto"/>
            <w:noWrap/>
            <w:vAlign w:val="center"/>
            <w:hideMark/>
          </w:tcPr>
          <w:p w14:paraId="5D4DF12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122A03C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CD - 6</w:t>
            </w:r>
          </w:p>
        </w:tc>
      </w:tr>
      <w:tr w:rsidR="00ED1FEC" w:rsidRPr="00ED1FEC" w14:paraId="3553B7C9"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4683B453"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45A9BB2E"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34052-odvojak IV (Špičko)</w:t>
            </w:r>
          </w:p>
        </w:tc>
        <w:tc>
          <w:tcPr>
            <w:tcW w:w="920" w:type="dxa"/>
            <w:tcBorders>
              <w:top w:val="nil"/>
              <w:left w:val="nil"/>
              <w:bottom w:val="single" w:sz="4" w:space="0" w:color="auto"/>
              <w:right w:val="single" w:sz="4" w:space="0" w:color="auto"/>
            </w:tcBorders>
            <w:shd w:val="clear" w:color="auto" w:fill="auto"/>
            <w:noWrap/>
            <w:vAlign w:val="center"/>
            <w:hideMark/>
          </w:tcPr>
          <w:p w14:paraId="1B7EA43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50</w:t>
            </w:r>
          </w:p>
        </w:tc>
        <w:tc>
          <w:tcPr>
            <w:tcW w:w="1019" w:type="dxa"/>
            <w:tcBorders>
              <w:top w:val="nil"/>
              <w:left w:val="nil"/>
              <w:bottom w:val="single" w:sz="4" w:space="0" w:color="auto"/>
              <w:right w:val="single" w:sz="4" w:space="0" w:color="auto"/>
            </w:tcBorders>
            <w:shd w:val="clear" w:color="auto" w:fill="auto"/>
            <w:noWrap/>
            <w:vAlign w:val="center"/>
            <w:hideMark/>
          </w:tcPr>
          <w:p w14:paraId="646D7C0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573D353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50</w:t>
            </w:r>
          </w:p>
        </w:tc>
        <w:tc>
          <w:tcPr>
            <w:tcW w:w="4931" w:type="dxa"/>
            <w:tcBorders>
              <w:top w:val="nil"/>
              <w:left w:val="nil"/>
              <w:bottom w:val="single" w:sz="4" w:space="0" w:color="auto"/>
              <w:right w:val="single" w:sz="4" w:space="0" w:color="auto"/>
            </w:tcBorders>
            <w:shd w:val="clear" w:color="auto" w:fill="auto"/>
            <w:vAlign w:val="center"/>
            <w:hideMark/>
          </w:tcPr>
          <w:p w14:paraId="62309E0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1687</w:t>
            </w:r>
          </w:p>
        </w:tc>
        <w:tc>
          <w:tcPr>
            <w:tcW w:w="1574" w:type="dxa"/>
            <w:tcBorders>
              <w:top w:val="nil"/>
              <w:left w:val="nil"/>
              <w:bottom w:val="single" w:sz="4" w:space="0" w:color="auto"/>
              <w:right w:val="single" w:sz="4" w:space="0" w:color="auto"/>
            </w:tcBorders>
            <w:shd w:val="clear" w:color="auto" w:fill="auto"/>
            <w:noWrap/>
            <w:vAlign w:val="center"/>
            <w:hideMark/>
          </w:tcPr>
          <w:p w14:paraId="7E2A90A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41FD813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CD - 7</w:t>
            </w:r>
          </w:p>
        </w:tc>
      </w:tr>
      <w:tr w:rsidR="00ED1FEC" w:rsidRPr="00ED1FEC" w14:paraId="558EDC3B"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67BE5D74"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0D141744"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34052-odvojak V (CS)</w:t>
            </w:r>
          </w:p>
        </w:tc>
        <w:tc>
          <w:tcPr>
            <w:tcW w:w="920" w:type="dxa"/>
            <w:tcBorders>
              <w:top w:val="nil"/>
              <w:left w:val="nil"/>
              <w:bottom w:val="single" w:sz="4" w:space="0" w:color="auto"/>
              <w:right w:val="single" w:sz="4" w:space="0" w:color="auto"/>
            </w:tcBorders>
            <w:shd w:val="clear" w:color="auto" w:fill="auto"/>
            <w:noWrap/>
            <w:vAlign w:val="center"/>
            <w:hideMark/>
          </w:tcPr>
          <w:p w14:paraId="56CD434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1B9BB24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180</w:t>
            </w:r>
          </w:p>
        </w:tc>
        <w:tc>
          <w:tcPr>
            <w:tcW w:w="990" w:type="dxa"/>
            <w:tcBorders>
              <w:top w:val="nil"/>
              <w:left w:val="nil"/>
              <w:bottom w:val="single" w:sz="4" w:space="0" w:color="auto"/>
              <w:right w:val="single" w:sz="4" w:space="0" w:color="auto"/>
            </w:tcBorders>
            <w:shd w:val="clear" w:color="auto" w:fill="auto"/>
            <w:noWrap/>
            <w:vAlign w:val="center"/>
            <w:hideMark/>
          </w:tcPr>
          <w:p w14:paraId="3F12DDF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180</w:t>
            </w:r>
          </w:p>
        </w:tc>
        <w:tc>
          <w:tcPr>
            <w:tcW w:w="4931" w:type="dxa"/>
            <w:tcBorders>
              <w:top w:val="nil"/>
              <w:left w:val="nil"/>
              <w:bottom w:val="single" w:sz="4" w:space="0" w:color="auto"/>
              <w:right w:val="single" w:sz="4" w:space="0" w:color="auto"/>
            </w:tcBorders>
            <w:shd w:val="clear" w:color="auto" w:fill="auto"/>
            <w:vAlign w:val="center"/>
            <w:hideMark/>
          </w:tcPr>
          <w:p w14:paraId="51DAA2A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FF0000"/>
                <w:sz w:val="18"/>
                <w:szCs w:val="18"/>
                <w:lang w:val="hr-HR" w:eastAsia="hr-HR"/>
              </w:rPr>
              <w:t>1478/5,1478/4,</w:t>
            </w:r>
            <w:r w:rsidRPr="00ED1FEC">
              <w:rPr>
                <w:rFonts w:ascii="Arial" w:hAnsi="Arial" w:cs="Arial"/>
                <w:color w:val="000000"/>
                <w:sz w:val="18"/>
                <w:szCs w:val="18"/>
                <w:lang w:val="hr-HR" w:eastAsia="hr-HR"/>
              </w:rPr>
              <w:t>1478/3,</w:t>
            </w:r>
            <w:r w:rsidRPr="00ED1FEC">
              <w:rPr>
                <w:rFonts w:ascii="Arial" w:hAnsi="Arial" w:cs="Arial"/>
                <w:color w:val="FF0000"/>
                <w:sz w:val="18"/>
                <w:szCs w:val="18"/>
                <w:lang w:val="hr-HR" w:eastAsia="hr-HR"/>
              </w:rPr>
              <w:t>1478/2, 1477,1481/3</w:t>
            </w:r>
          </w:p>
        </w:tc>
        <w:tc>
          <w:tcPr>
            <w:tcW w:w="1574" w:type="dxa"/>
            <w:tcBorders>
              <w:top w:val="nil"/>
              <w:left w:val="nil"/>
              <w:bottom w:val="single" w:sz="4" w:space="0" w:color="auto"/>
              <w:right w:val="single" w:sz="4" w:space="0" w:color="auto"/>
            </w:tcBorders>
            <w:shd w:val="clear" w:color="auto" w:fill="auto"/>
            <w:noWrap/>
            <w:vAlign w:val="center"/>
            <w:hideMark/>
          </w:tcPr>
          <w:p w14:paraId="4B9EAA8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21019A7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CD - 8</w:t>
            </w:r>
          </w:p>
        </w:tc>
      </w:tr>
      <w:tr w:rsidR="00ED1FEC" w:rsidRPr="00ED1FEC" w14:paraId="4EAC7FD6"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64A3B4F3"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7761AF3B"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34052-odvojak VI (Đerek)</w:t>
            </w:r>
          </w:p>
        </w:tc>
        <w:tc>
          <w:tcPr>
            <w:tcW w:w="920" w:type="dxa"/>
            <w:tcBorders>
              <w:top w:val="nil"/>
              <w:left w:val="nil"/>
              <w:bottom w:val="single" w:sz="4" w:space="0" w:color="auto"/>
              <w:right w:val="single" w:sz="4" w:space="0" w:color="auto"/>
            </w:tcBorders>
            <w:shd w:val="clear" w:color="auto" w:fill="auto"/>
            <w:noWrap/>
            <w:vAlign w:val="center"/>
            <w:hideMark/>
          </w:tcPr>
          <w:p w14:paraId="798C6C4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1B22FE1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150</w:t>
            </w:r>
          </w:p>
        </w:tc>
        <w:tc>
          <w:tcPr>
            <w:tcW w:w="990" w:type="dxa"/>
            <w:tcBorders>
              <w:top w:val="nil"/>
              <w:left w:val="nil"/>
              <w:bottom w:val="single" w:sz="4" w:space="0" w:color="auto"/>
              <w:right w:val="single" w:sz="4" w:space="0" w:color="auto"/>
            </w:tcBorders>
            <w:shd w:val="clear" w:color="auto" w:fill="auto"/>
            <w:noWrap/>
            <w:vAlign w:val="center"/>
            <w:hideMark/>
          </w:tcPr>
          <w:p w14:paraId="287B9765"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150</w:t>
            </w:r>
          </w:p>
        </w:tc>
        <w:tc>
          <w:tcPr>
            <w:tcW w:w="4931" w:type="dxa"/>
            <w:tcBorders>
              <w:top w:val="nil"/>
              <w:left w:val="nil"/>
              <w:bottom w:val="single" w:sz="4" w:space="0" w:color="auto"/>
              <w:right w:val="single" w:sz="4" w:space="0" w:color="auto"/>
            </w:tcBorders>
            <w:shd w:val="clear" w:color="auto" w:fill="auto"/>
            <w:vAlign w:val="center"/>
            <w:hideMark/>
          </w:tcPr>
          <w:p w14:paraId="286BD702" w14:textId="77777777" w:rsidR="00ED1FEC" w:rsidRPr="00ED1FEC" w:rsidRDefault="00ED1FEC" w:rsidP="00ED1FEC">
            <w:pPr>
              <w:jc w:val="center"/>
              <w:rPr>
                <w:rFonts w:ascii="Arial" w:hAnsi="Arial" w:cs="Arial"/>
                <w:sz w:val="18"/>
                <w:szCs w:val="18"/>
                <w:lang w:val="hr-HR" w:eastAsia="hr-HR"/>
              </w:rPr>
            </w:pPr>
            <w:r w:rsidRPr="00ED1FEC">
              <w:rPr>
                <w:rFonts w:ascii="Arial" w:hAnsi="Arial" w:cs="Arial"/>
                <w:sz w:val="18"/>
                <w:szCs w:val="18"/>
                <w:lang w:val="hr-HR" w:eastAsia="hr-HR"/>
              </w:rPr>
              <w:t>1693</w:t>
            </w:r>
          </w:p>
        </w:tc>
        <w:tc>
          <w:tcPr>
            <w:tcW w:w="1574" w:type="dxa"/>
            <w:tcBorders>
              <w:top w:val="nil"/>
              <w:left w:val="nil"/>
              <w:bottom w:val="single" w:sz="4" w:space="0" w:color="auto"/>
              <w:right w:val="single" w:sz="4" w:space="0" w:color="auto"/>
            </w:tcBorders>
            <w:shd w:val="clear" w:color="auto" w:fill="auto"/>
            <w:noWrap/>
            <w:vAlign w:val="center"/>
            <w:hideMark/>
          </w:tcPr>
          <w:p w14:paraId="4C242EF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232B496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CD - 9</w:t>
            </w:r>
          </w:p>
        </w:tc>
      </w:tr>
      <w:tr w:rsidR="00ED1FEC" w:rsidRPr="00ED1FEC" w14:paraId="53AA39B3"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4AB11925"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071E8992"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34052-odvojak VII (Lorbert)</w:t>
            </w:r>
          </w:p>
        </w:tc>
        <w:tc>
          <w:tcPr>
            <w:tcW w:w="920" w:type="dxa"/>
            <w:tcBorders>
              <w:top w:val="nil"/>
              <w:left w:val="nil"/>
              <w:bottom w:val="single" w:sz="4" w:space="0" w:color="auto"/>
              <w:right w:val="single" w:sz="4" w:space="0" w:color="auto"/>
            </w:tcBorders>
            <w:shd w:val="clear" w:color="auto" w:fill="auto"/>
            <w:noWrap/>
            <w:vAlign w:val="center"/>
            <w:hideMark/>
          </w:tcPr>
          <w:p w14:paraId="3990537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70DE1919"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120</w:t>
            </w:r>
          </w:p>
        </w:tc>
        <w:tc>
          <w:tcPr>
            <w:tcW w:w="990" w:type="dxa"/>
            <w:tcBorders>
              <w:top w:val="nil"/>
              <w:left w:val="nil"/>
              <w:bottom w:val="single" w:sz="4" w:space="0" w:color="auto"/>
              <w:right w:val="single" w:sz="4" w:space="0" w:color="auto"/>
            </w:tcBorders>
            <w:shd w:val="clear" w:color="auto" w:fill="auto"/>
            <w:noWrap/>
            <w:vAlign w:val="center"/>
            <w:hideMark/>
          </w:tcPr>
          <w:p w14:paraId="1375C86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120</w:t>
            </w:r>
          </w:p>
        </w:tc>
        <w:tc>
          <w:tcPr>
            <w:tcW w:w="4931" w:type="dxa"/>
            <w:tcBorders>
              <w:top w:val="nil"/>
              <w:left w:val="nil"/>
              <w:bottom w:val="single" w:sz="4" w:space="0" w:color="auto"/>
              <w:right w:val="single" w:sz="4" w:space="0" w:color="auto"/>
            </w:tcBorders>
            <w:shd w:val="clear" w:color="auto" w:fill="auto"/>
            <w:vAlign w:val="center"/>
            <w:hideMark/>
          </w:tcPr>
          <w:p w14:paraId="2894BAC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1691</w:t>
            </w:r>
          </w:p>
        </w:tc>
        <w:tc>
          <w:tcPr>
            <w:tcW w:w="1574" w:type="dxa"/>
            <w:tcBorders>
              <w:top w:val="nil"/>
              <w:left w:val="nil"/>
              <w:bottom w:val="single" w:sz="4" w:space="0" w:color="auto"/>
              <w:right w:val="single" w:sz="4" w:space="0" w:color="auto"/>
            </w:tcBorders>
            <w:shd w:val="clear" w:color="auto" w:fill="auto"/>
            <w:noWrap/>
            <w:vAlign w:val="center"/>
            <w:hideMark/>
          </w:tcPr>
          <w:p w14:paraId="6CCD5A9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1D1898C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CD - 10</w:t>
            </w:r>
          </w:p>
        </w:tc>
      </w:tr>
      <w:tr w:rsidR="00ED1FEC" w:rsidRPr="00ED1FEC" w14:paraId="56FF1045"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44746A55"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412024B5"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34052-odvojak VIII (DVD Crna Draga)</w:t>
            </w:r>
          </w:p>
        </w:tc>
        <w:tc>
          <w:tcPr>
            <w:tcW w:w="920" w:type="dxa"/>
            <w:tcBorders>
              <w:top w:val="nil"/>
              <w:left w:val="nil"/>
              <w:bottom w:val="single" w:sz="4" w:space="0" w:color="auto"/>
              <w:right w:val="single" w:sz="4" w:space="0" w:color="auto"/>
            </w:tcBorders>
            <w:shd w:val="clear" w:color="auto" w:fill="auto"/>
            <w:noWrap/>
            <w:vAlign w:val="center"/>
            <w:hideMark/>
          </w:tcPr>
          <w:p w14:paraId="092D07D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250</w:t>
            </w:r>
          </w:p>
        </w:tc>
        <w:tc>
          <w:tcPr>
            <w:tcW w:w="1019" w:type="dxa"/>
            <w:tcBorders>
              <w:top w:val="nil"/>
              <w:left w:val="nil"/>
              <w:bottom w:val="single" w:sz="4" w:space="0" w:color="auto"/>
              <w:right w:val="single" w:sz="4" w:space="0" w:color="auto"/>
            </w:tcBorders>
            <w:shd w:val="clear" w:color="auto" w:fill="auto"/>
            <w:noWrap/>
            <w:vAlign w:val="center"/>
            <w:hideMark/>
          </w:tcPr>
          <w:p w14:paraId="1F91FBD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3E7797A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250</w:t>
            </w:r>
          </w:p>
        </w:tc>
        <w:tc>
          <w:tcPr>
            <w:tcW w:w="4931" w:type="dxa"/>
            <w:tcBorders>
              <w:top w:val="nil"/>
              <w:left w:val="nil"/>
              <w:bottom w:val="single" w:sz="4" w:space="0" w:color="auto"/>
              <w:right w:val="single" w:sz="4" w:space="0" w:color="auto"/>
            </w:tcBorders>
            <w:shd w:val="clear" w:color="auto" w:fill="auto"/>
            <w:vAlign w:val="center"/>
            <w:hideMark/>
          </w:tcPr>
          <w:p w14:paraId="0D011FF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dio 1694</w:t>
            </w:r>
          </w:p>
        </w:tc>
        <w:tc>
          <w:tcPr>
            <w:tcW w:w="1574" w:type="dxa"/>
            <w:tcBorders>
              <w:top w:val="nil"/>
              <w:left w:val="nil"/>
              <w:bottom w:val="single" w:sz="4" w:space="0" w:color="auto"/>
              <w:right w:val="single" w:sz="4" w:space="0" w:color="auto"/>
            </w:tcBorders>
            <w:shd w:val="clear" w:color="auto" w:fill="auto"/>
            <w:noWrap/>
            <w:vAlign w:val="center"/>
            <w:hideMark/>
          </w:tcPr>
          <w:p w14:paraId="7F33C86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009B0AE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CD - 11</w:t>
            </w:r>
          </w:p>
        </w:tc>
      </w:tr>
      <w:tr w:rsidR="00ED1FEC" w:rsidRPr="00ED1FEC" w14:paraId="21D888A5"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12200FAC"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7305E7F0"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34052-odvojak IX (Mihalić)</w:t>
            </w:r>
          </w:p>
        </w:tc>
        <w:tc>
          <w:tcPr>
            <w:tcW w:w="920" w:type="dxa"/>
            <w:tcBorders>
              <w:top w:val="nil"/>
              <w:left w:val="nil"/>
              <w:bottom w:val="single" w:sz="4" w:space="0" w:color="auto"/>
              <w:right w:val="single" w:sz="4" w:space="0" w:color="auto"/>
            </w:tcBorders>
            <w:shd w:val="clear" w:color="auto" w:fill="auto"/>
            <w:noWrap/>
            <w:vAlign w:val="center"/>
            <w:hideMark/>
          </w:tcPr>
          <w:p w14:paraId="449FD3B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4289816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160</w:t>
            </w:r>
          </w:p>
        </w:tc>
        <w:tc>
          <w:tcPr>
            <w:tcW w:w="990" w:type="dxa"/>
            <w:tcBorders>
              <w:top w:val="nil"/>
              <w:left w:val="nil"/>
              <w:bottom w:val="single" w:sz="4" w:space="0" w:color="auto"/>
              <w:right w:val="single" w:sz="4" w:space="0" w:color="auto"/>
            </w:tcBorders>
            <w:shd w:val="clear" w:color="auto" w:fill="auto"/>
            <w:noWrap/>
            <w:vAlign w:val="center"/>
            <w:hideMark/>
          </w:tcPr>
          <w:p w14:paraId="3036EEB1"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160</w:t>
            </w:r>
          </w:p>
        </w:tc>
        <w:tc>
          <w:tcPr>
            <w:tcW w:w="4931" w:type="dxa"/>
            <w:tcBorders>
              <w:top w:val="nil"/>
              <w:left w:val="nil"/>
              <w:bottom w:val="single" w:sz="4" w:space="0" w:color="auto"/>
              <w:right w:val="single" w:sz="4" w:space="0" w:color="auto"/>
            </w:tcBorders>
            <w:shd w:val="clear" w:color="auto" w:fill="auto"/>
            <w:vAlign w:val="center"/>
            <w:hideMark/>
          </w:tcPr>
          <w:p w14:paraId="466FC9B4" w14:textId="77777777" w:rsidR="00ED1FEC" w:rsidRPr="00ED1FEC" w:rsidRDefault="00ED1FEC" w:rsidP="00ED1FEC">
            <w:pPr>
              <w:jc w:val="center"/>
              <w:rPr>
                <w:rFonts w:ascii="Arial" w:hAnsi="Arial" w:cs="Arial"/>
                <w:sz w:val="18"/>
                <w:szCs w:val="18"/>
                <w:lang w:val="hr-HR" w:eastAsia="hr-HR"/>
              </w:rPr>
            </w:pPr>
            <w:r w:rsidRPr="00ED1FEC">
              <w:rPr>
                <w:rFonts w:ascii="Arial" w:hAnsi="Arial" w:cs="Arial"/>
                <w:sz w:val="18"/>
                <w:szCs w:val="18"/>
                <w:lang w:val="hr-HR" w:eastAsia="hr-HR"/>
              </w:rPr>
              <w:t>1689</w:t>
            </w:r>
          </w:p>
        </w:tc>
        <w:tc>
          <w:tcPr>
            <w:tcW w:w="1574" w:type="dxa"/>
            <w:tcBorders>
              <w:top w:val="nil"/>
              <w:left w:val="nil"/>
              <w:bottom w:val="single" w:sz="4" w:space="0" w:color="auto"/>
              <w:right w:val="single" w:sz="4" w:space="0" w:color="auto"/>
            </w:tcBorders>
            <w:shd w:val="clear" w:color="auto" w:fill="auto"/>
            <w:noWrap/>
            <w:vAlign w:val="center"/>
            <w:hideMark/>
          </w:tcPr>
          <w:p w14:paraId="4999CA3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2BEF994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CD - 12</w:t>
            </w:r>
          </w:p>
        </w:tc>
      </w:tr>
      <w:tr w:rsidR="00ED1FEC" w:rsidRPr="00ED1FEC" w14:paraId="3DD2E175"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0AFEF6D7"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725041DC"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34052-odvojak X (Britvec)</w:t>
            </w:r>
          </w:p>
        </w:tc>
        <w:tc>
          <w:tcPr>
            <w:tcW w:w="920" w:type="dxa"/>
            <w:tcBorders>
              <w:top w:val="nil"/>
              <w:left w:val="nil"/>
              <w:bottom w:val="single" w:sz="4" w:space="0" w:color="auto"/>
              <w:right w:val="single" w:sz="4" w:space="0" w:color="auto"/>
            </w:tcBorders>
            <w:shd w:val="clear" w:color="auto" w:fill="auto"/>
            <w:noWrap/>
            <w:vAlign w:val="center"/>
            <w:hideMark/>
          </w:tcPr>
          <w:p w14:paraId="0BFB982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4E07B93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450</w:t>
            </w:r>
          </w:p>
        </w:tc>
        <w:tc>
          <w:tcPr>
            <w:tcW w:w="990" w:type="dxa"/>
            <w:tcBorders>
              <w:top w:val="nil"/>
              <w:left w:val="nil"/>
              <w:bottom w:val="single" w:sz="4" w:space="0" w:color="auto"/>
              <w:right w:val="single" w:sz="4" w:space="0" w:color="auto"/>
            </w:tcBorders>
            <w:shd w:val="clear" w:color="auto" w:fill="auto"/>
            <w:noWrap/>
            <w:vAlign w:val="center"/>
            <w:hideMark/>
          </w:tcPr>
          <w:p w14:paraId="1958AE8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450</w:t>
            </w:r>
          </w:p>
        </w:tc>
        <w:tc>
          <w:tcPr>
            <w:tcW w:w="4931" w:type="dxa"/>
            <w:tcBorders>
              <w:top w:val="nil"/>
              <w:left w:val="nil"/>
              <w:bottom w:val="single" w:sz="4" w:space="0" w:color="auto"/>
              <w:right w:val="single" w:sz="4" w:space="0" w:color="auto"/>
            </w:tcBorders>
            <w:shd w:val="clear" w:color="auto" w:fill="auto"/>
            <w:vAlign w:val="center"/>
            <w:hideMark/>
          </w:tcPr>
          <w:p w14:paraId="7A2B1739" w14:textId="77777777" w:rsidR="00ED1FEC" w:rsidRPr="00ED1FEC" w:rsidRDefault="00ED1FEC" w:rsidP="00ED1FEC">
            <w:pPr>
              <w:jc w:val="center"/>
              <w:rPr>
                <w:rFonts w:ascii="Arial" w:hAnsi="Arial" w:cs="Arial"/>
                <w:sz w:val="18"/>
                <w:szCs w:val="18"/>
                <w:lang w:val="hr-HR" w:eastAsia="hr-HR"/>
              </w:rPr>
            </w:pPr>
            <w:r w:rsidRPr="00ED1FEC">
              <w:rPr>
                <w:rFonts w:ascii="Arial" w:hAnsi="Arial" w:cs="Arial"/>
                <w:sz w:val="18"/>
                <w:szCs w:val="18"/>
                <w:lang w:val="hr-HR" w:eastAsia="hr-HR"/>
              </w:rPr>
              <w:t>1671,</w:t>
            </w:r>
            <w:r w:rsidRPr="00ED1FEC">
              <w:rPr>
                <w:rFonts w:ascii="Arial" w:hAnsi="Arial" w:cs="Arial"/>
                <w:color w:val="FF0000"/>
                <w:sz w:val="18"/>
                <w:szCs w:val="18"/>
                <w:lang w:val="hr-HR" w:eastAsia="hr-HR"/>
              </w:rPr>
              <w:t>*55</w:t>
            </w:r>
            <w:r w:rsidRPr="00ED1FEC">
              <w:rPr>
                <w:rFonts w:ascii="Arial" w:hAnsi="Arial" w:cs="Arial"/>
                <w:sz w:val="18"/>
                <w:szCs w:val="18"/>
                <w:lang w:val="hr-HR" w:eastAsia="hr-HR"/>
              </w:rPr>
              <w:t>,1672</w:t>
            </w:r>
          </w:p>
        </w:tc>
        <w:tc>
          <w:tcPr>
            <w:tcW w:w="1574" w:type="dxa"/>
            <w:tcBorders>
              <w:top w:val="nil"/>
              <w:left w:val="nil"/>
              <w:bottom w:val="single" w:sz="4" w:space="0" w:color="auto"/>
              <w:right w:val="single" w:sz="4" w:space="0" w:color="auto"/>
            </w:tcBorders>
            <w:shd w:val="clear" w:color="auto" w:fill="auto"/>
            <w:noWrap/>
            <w:vAlign w:val="center"/>
            <w:hideMark/>
          </w:tcPr>
          <w:p w14:paraId="6226E4C9"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0923CF4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CD - 13</w:t>
            </w:r>
          </w:p>
        </w:tc>
      </w:tr>
      <w:tr w:rsidR="00ED1FEC" w:rsidRPr="00ED1FEC" w14:paraId="32133CBC" w14:textId="77777777" w:rsidTr="006058A6">
        <w:trPr>
          <w:trHeight w:val="315"/>
        </w:trPr>
        <w:tc>
          <w:tcPr>
            <w:tcW w:w="4176" w:type="dxa"/>
            <w:gridSpan w:val="2"/>
            <w:tcBorders>
              <w:top w:val="single" w:sz="4" w:space="0" w:color="auto"/>
              <w:left w:val="double" w:sz="6" w:space="0" w:color="auto"/>
              <w:bottom w:val="double" w:sz="6" w:space="0" w:color="auto"/>
              <w:right w:val="single" w:sz="4" w:space="0" w:color="000000"/>
            </w:tcBorders>
            <w:shd w:val="clear" w:color="auto" w:fill="auto"/>
            <w:noWrap/>
            <w:vAlign w:val="center"/>
            <w:hideMark/>
          </w:tcPr>
          <w:p w14:paraId="5E200E1C"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UKUPNO</w:t>
            </w:r>
          </w:p>
        </w:tc>
        <w:tc>
          <w:tcPr>
            <w:tcW w:w="920" w:type="dxa"/>
            <w:tcBorders>
              <w:top w:val="nil"/>
              <w:left w:val="nil"/>
              <w:bottom w:val="double" w:sz="6" w:space="0" w:color="auto"/>
              <w:right w:val="single" w:sz="4" w:space="0" w:color="auto"/>
            </w:tcBorders>
            <w:shd w:val="clear" w:color="auto" w:fill="auto"/>
            <w:noWrap/>
            <w:vAlign w:val="center"/>
            <w:hideMark/>
          </w:tcPr>
          <w:p w14:paraId="0ECA2264"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7660</w:t>
            </w:r>
          </w:p>
        </w:tc>
        <w:tc>
          <w:tcPr>
            <w:tcW w:w="1019" w:type="dxa"/>
            <w:tcBorders>
              <w:top w:val="nil"/>
              <w:left w:val="nil"/>
              <w:bottom w:val="double" w:sz="6" w:space="0" w:color="auto"/>
              <w:right w:val="single" w:sz="4" w:space="0" w:color="auto"/>
            </w:tcBorders>
            <w:shd w:val="clear" w:color="auto" w:fill="auto"/>
            <w:noWrap/>
            <w:vAlign w:val="center"/>
            <w:hideMark/>
          </w:tcPr>
          <w:p w14:paraId="7B95FE1D"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3060</w:t>
            </w:r>
          </w:p>
        </w:tc>
        <w:tc>
          <w:tcPr>
            <w:tcW w:w="990" w:type="dxa"/>
            <w:tcBorders>
              <w:top w:val="nil"/>
              <w:left w:val="nil"/>
              <w:bottom w:val="double" w:sz="6" w:space="0" w:color="auto"/>
              <w:right w:val="single" w:sz="4" w:space="0" w:color="auto"/>
            </w:tcBorders>
            <w:shd w:val="clear" w:color="auto" w:fill="auto"/>
            <w:noWrap/>
            <w:vAlign w:val="center"/>
            <w:hideMark/>
          </w:tcPr>
          <w:p w14:paraId="444289AF"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10720</w:t>
            </w:r>
          </w:p>
        </w:tc>
        <w:tc>
          <w:tcPr>
            <w:tcW w:w="7606"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47A8CED3"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 </w:t>
            </w:r>
          </w:p>
        </w:tc>
      </w:tr>
      <w:tr w:rsidR="00ED1FEC" w:rsidRPr="00ED1FEC" w14:paraId="7D46D6B2" w14:textId="77777777" w:rsidTr="006058A6">
        <w:trPr>
          <w:trHeight w:val="315"/>
        </w:trPr>
        <w:tc>
          <w:tcPr>
            <w:tcW w:w="1183" w:type="dxa"/>
            <w:vMerge w:val="restart"/>
            <w:tcBorders>
              <w:top w:val="nil"/>
              <w:left w:val="double" w:sz="6" w:space="0" w:color="auto"/>
              <w:bottom w:val="single" w:sz="4" w:space="0" w:color="000000"/>
              <w:right w:val="single" w:sz="4" w:space="0" w:color="auto"/>
            </w:tcBorders>
            <w:shd w:val="clear" w:color="000000" w:fill="F2F2F2"/>
            <w:textDirection w:val="btLr"/>
            <w:vAlign w:val="center"/>
            <w:hideMark/>
          </w:tcPr>
          <w:p w14:paraId="270DC819"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NOVO SELO LASINJSKO</w:t>
            </w:r>
          </w:p>
        </w:tc>
        <w:tc>
          <w:tcPr>
            <w:tcW w:w="2993" w:type="dxa"/>
            <w:tcBorders>
              <w:top w:val="nil"/>
              <w:left w:val="nil"/>
              <w:bottom w:val="single" w:sz="4" w:space="0" w:color="auto"/>
              <w:right w:val="single" w:sz="4" w:space="0" w:color="auto"/>
            </w:tcBorders>
            <w:shd w:val="clear" w:color="auto" w:fill="auto"/>
            <w:noWrap/>
            <w:vAlign w:val="center"/>
            <w:hideMark/>
          </w:tcPr>
          <w:p w14:paraId="56C22BB7"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34049-odvojak I (Turkalj)</w:t>
            </w:r>
          </w:p>
        </w:tc>
        <w:tc>
          <w:tcPr>
            <w:tcW w:w="920" w:type="dxa"/>
            <w:tcBorders>
              <w:top w:val="nil"/>
              <w:left w:val="nil"/>
              <w:bottom w:val="single" w:sz="4" w:space="0" w:color="auto"/>
              <w:right w:val="single" w:sz="4" w:space="0" w:color="auto"/>
            </w:tcBorders>
            <w:shd w:val="clear" w:color="auto" w:fill="auto"/>
            <w:noWrap/>
            <w:vAlign w:val="center"/>
            <w:hideMark/>
          </w:tcPr>
          <w:p w14:paraId="7213F401"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230</w:t>
            </w:r>
          </w:p>
        </w:tc>
        <w:tc>
          <w:tcPr>
            <w:tcW w:w="1019" w:type="dxa"/>
            <w:tcBorders>
              <w:top w:val="nil"/>
              <w:left w:val="nil"/>
              <w:bottom w:val="single" w:sz="4" w:space="0" w:color="auto"/>
              <w:right w:val="single" w:sz="4" w:space="0" w:color="auto"/>
            </w:tcBorders>
            <w:shd w:val="clear" w:color="auto" w:fill="auto"/>
            <w:noWrap/>
            <w:vAlign w:val="center"/>
            <w:hideMark/>
          </w:tcPr>
          <w:p w14:paraId="0284B31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37D836F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230</w:t>
            </w:r>
          </w:p>
        </w:tc>
        <w:tc>
          <w:tcPr>
            <w:tcW w:w="4931" w:type="dxa"/>
            <w:tcBorders>
              <w:top w:val="nil"/>
              <w:left w:val="nil"/>
              <w:bottom w:val="single" w:sz="4" w:space="0" w:color="auto"/>
              <w:right w:val="single" w:sz="4" w:space="0" w:color="auto"/>
            </w:tcBorders>
            <w:shd w:val="clear" w:color="auto" w:fill="auto"/>
            <w:vAlign w:val="center"/>
            <w:hideMark/>
          </w:tcPr>
          <w:p w14:paraId="7CC1EDAF" w14:textId="77777777" w:rsidR="00ED1FEC" w:rsidRPr="00ED1FEC" w:rsidRDefault="00ED1FEC" w:rsidP="00ED1FEC">
            <w:pPr>
              <w:jc w:val="center"/>
              <w:rPr>
                <w:rFonts w:ascii="Arial" w:hAnsi="Arial" w:cs="Arial"/>
                <w:sz w:val="18"/>
                <w:szCs w:val="18"/>
                <w:lang w:val="hr-HR" w:eastAsia="hr-HR"/>
              </w:rPr>
            </w:pPr>
            <w:r w:rsidRPr="00ED1FEC">
              <w:rPr>
                <w:rFonts w:ascii="Arial" w:hAnsi="Arial" w:cs="Arial"/>
                <w:sz w:val="18"/>
                <w:szCs w:val="18"/>
                <w:lang w:val="hr-HR" w:eastAsia="hr-HR"/>
              </w:rPr>
              <w:t>174/3</w:t>
            </w:r>
          </w:p>
        </w:tc>
        <w:tc>
          <w:tcPr>
            <w:tcW w:w="1574" w:type="dxa"/>
            <w:tcBorders>
              <w:top w:val="nil"/>
              <w:left w:val="nil"/>
              <w:bottom w:val="single" w:sz="4" w:space="0" w:color="auto"/>
              <w:right w:val="single" w:sz="4" w:space="0" w:color="auto"/>
            </w:tcBorders>
            <w:shd w:val="clear" w:color="auto" w:fill="auto"/>
            <w:noWrap/>
            <w:vAlign w:val="center"/>
            <w:hideMark/>
          </w:tcPr>
          <w:p w14:paraId="36C853C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3E41CC49"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NS - 1</w:t>
            </w:r>
          </w:p>
        </w:tc>
      </w:tr>
      <w:tr w:rsidR="00ED1FEC" w:rsidRPr="00ED1FEC" w14:paraId="1E152D3D"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21A76420"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2DB8E409"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34049-odvojak II (Horčićka)</w:t>
            </w:r>
          </w:p>
        </w:tc>
        <w:tc>
          <w:tcPr>
            <w:tcW w:w="920" w:type="dxa"/>
            <w:tcBorders>
              <w:top w:val="nil"/>
              <w:left w:val="nil"/>
              <w:bottom w:val="single" w:sz="4" w:space="0" w:color="auto"/>
              <w:right w:val="single" w:sz="4" w:space="0" w:color="auto"/>
            </w:tcBorders>
            <w:shd w:val="clear" w:color="auto" w:fill="auto"/>
            <w:noWrap/>
            <w:vAlign w:val="center"/>
            <w:hideMark/>
          </w:tcPr>
          <w:p w14:paraId="291100E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0C5BF995"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50</w:t>
            </w:r>
          </w:p>
        </w:tc>
        <w:tc>
          <w:tcPr>
            <w:tcW w:w="990" w:type="dxa"/>
            <w:tcBorders>
              <w:top w:val="nil"/>
              <w:left w:val="nil"/>
              <w:bottom w:val="single" w:sz="4" w:space="0" w:color="auto"/>
              <w:right w:val="single" w:sz="4" w:space="0" w:color="auto"/>
            </w:tcBorders>
            <w:shd w:val="clear" w:color="auto" w:fill="auto"/>
            <w:noWrap/>
            <w:vAlign w:val="center"/>
            <w:hideMark/>
          </w:tcPr>
          <w:p w14:paraId="3F8278E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50</w:t>
            </w:r>
          </w:p>
        </w:tc>
        <w:tc>
          <w:tcPr>
            <w:tcW w:w="4931" w:type="dxa"/>
            <w:tcBorders>
              <w:top w:val="nil"/>
              <w:left w:val="nil"/>
              <w:bottom w:val="single" w:sz="4" w:space="0" w:color="auto"/>
              <w:right w:val="single" w:sz="4" w:space="0" w:color="auto"/>
            </w:tcBorders>
            <w:shd w:val="clear" w:color="auto" w:fill="auto"/>
            <w:vAlign w:val="center"/>
            <w:hideMark/>
          </w:tcPr>
          <w:p w14:paraId="0B663E52" w14:textId="77777777" w:rsidR="00ED1FEC" w:rsidRPr="00ED1FEC" w:rsidRDefault="00ED1FEC" w:rsidP="00ED1FEC">
            <w:pPr>
              <w:jc w:val="center"/>
              <w:rPr>
                <w:rFonts w:ascii="Arial" w:hAnsi="Arial" w:cs="Arial"/>
                <w:sz w:val="18"/>
                <w:szCs w:val="18"/>
                <w:lang w:val="hr-HR" w:eastAsia="hr-HR"/>
              </w:rPr>
            </w:pPr>
            <w:r w:rsidRPr="00ED1FEC">
              <w:rPr>
                <w:rFonts w:ascii="Arial" w:hAnsi="Arial" w:cs="Arial"/>
                <w:sz w:val="18"/>
                <w:szCs w:val="18"/>
                <w:lang w:val="hr-HR" w:eastAsia="hr-HR"/>
              </w:rPr>
              <w:t>592</w:t>
            </w:r>
          </w:p>
        </w:tc>
        <w:tc>
          <w:tcPr>
            <w:tcW w:w="1574" w:type="dxa"/>
            <w:tcBorders>
              <w:top w:val="nil"/>
              <w:left w:val="nil"/>
              <w:bottom w:val="single" w:sz="4" w:space="0" w:color="auto"/>
              <w:right w:val="single" w:sz="4" w:space="0" w:color="auto"/>
            </w:tcBorders>
            <w:shd w:val="clear" w:color="auto" w:fill="auto"/>
            <w:noWrap/>
            <w:vAlign w:val="center"/>
            <w:hideMark/>
          </w:tcPr>
          <w:p w14:paraId="6C718CEE"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5B3868B1"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NS - 2</w:t>
            </w:r>
          </w:p>
        </w:tc>
      </w:tr>
      <w:tr w:rsidR="00ED1FEC" w:rsidRPr="00ED1FEC" w14:paraId="53CF3EFD"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2D7535F5"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04A3C5B5"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34049-odvojak III (Britvec,vikend naselje)</w:t>
            </w:r>
          </w:p>
        </w:tc>
        <w:tc>
          <w:tcPr>
            <w:tcW w:w="920" w:type="dxa"/>
            <w:tcBorders>
              <w:top w:val="nil"/>
              <w:left w:val="nil"/>
              <w:bottom w:val="single" w:sz="4" w:space="0" w:color="auto"/>
              <w:right w:val="single" w:sz="4" w:space="0" w:color="auto"/>
            </w:tcBorders>
            <w:shd w:val="clear" w:color="auto" w:fill="auto"/>
            <w:noWrap/>
            <w:vAlign w:val="center"/>
            <w:hideMark/>
          </w:tcPr>
          <w:p w14:paraId="19E4721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1070</w:t>
            </w:r>
          </w:p>
        </w:tc>
        <w:tc>
          <w:tcPr>
            <w:tcW w:w="1019" w:type="dxa"/>
            <w:tcBorders>
              <w:top w:val="nil"/>
              <w:left w:val="nil"/>
              <w:bottom w:val="single" w:sz="4" w:space="0" w:color="auto"/>
              <w:right w:val="single" w:sz="4" w:space="0" w:color="auto"/>
            </w:tcBorders>
            <w:shd w:val="clear" w:color="auto" w:fill="auto"/>
            <w:noWrap/>
            <w:vAlign w:val="center"/>
            <w:hideMark/>
          </w:tcPr>
          <w:p w14:paraId="6BF9C52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680E53F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1070</w:t>
            </w:r>
          </w:p>
        </w:tc>
        <w:tc>
          <w:tcPr>
            <w:tcW w:w="4931" w:type="dxa"/>
            <w:tcBorders>
              <w:top w:val="nil"/>
              <w:left w:val="nil"/>
              <w:bottom w:val="single" w:sz="4" w:space="0" w:color="auto"/>
              <w:right w:val="single" w:sz="4" w:space="0" w:color="auto"/>
            </w:tcBorders>
            <w:shd w:val="clear" w:color="auto" w:fill="auto"/>
            <w:vAlign w:val="center"/>
            <w:hideMark/>
          </w:tcPr>
          <w:p w14:paraId="08B83E6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1641,1075/34</w:t>
            </w:r>
          </w:p>
        </w:tc>
        <w:tc>
          <w:tcPr>
            <w:tcW w:w="1574" w:type="dxa"/>
            <w:tcBorders>
              <w:top w:val="nil"/>
              <w:left w:val="nil"/>
              <w:bottom w:val="single" w:sz="4" w:space="0" w:color="auto"/>
              <w:right w:val="single" w:sz="4" w:space="0" w:color="auto"/>
            </w:tcBorders>
            <w:shd w:val="clear" w:color="auto" w:fill="auto"/>
            <w:noWrap/>
            <w:vAlign w:val="center"/>
            <w:hideMark/>
          </w:tcPr>
          <w:p w14:paraId="1F3F42E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58F54119"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NS - 3</w:t>
            </w:r>
          </w:p>
        </w:tc>
      </w:tr>
      <w:tr w:rsidR="00ED1FEC" w:rsidRPr="00ED1FEC" w14:paraId="635A4E4E"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50B040C2"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14B12BF2"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Britvec,vikend naselje-odvojak I(Senica)</w:t>
            </w:r>
          </w:p>
        </w:tc>
        <w:tc>
          <w:tcPr>
            <w:tcW w:w="920" w:type="dxa"/>
            <w:tcBorders>
              <w:top w:val="nil"/>
              <w:left w:val="nil"/>
              <w:bottom w:val="single" w:sz="4" w:space="0" w:color="auto"/>
              <w:right w:val="single" w:sz="4" w:space="0" w:color="auto"/>
            </w:tcBorders>
            <w:shd w:val="clear" w:color="auto" w:fill="auto"/>
            <w:noWrap/>
            <w:vAlign w:val="center"/>
            <w:hideMark/>
          </w:tcPr>
          <w:p w14:paraId="6BEF91B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30</w:t>
            </w:r>
          </w:p>
        </w:tc>
        <w:tc>
          <w:tcPr>
            <w:tcW w:w="1019" w:type="dxa"/>
            <w:tcBorders>
              <w:top w:val="nil"/>
              <w:left w:val="nil"/>
              <w:bottom w:val="single" w:sz="4" w:space="0" w:color="auto"/>
              <w:right w:val="single" w:sz="4" w:space="0" w:color="auto"/>
            </w:tcBorders>
            <w:shd w:val="clear" w:color="auto" w:fill="auto"/>
            <w:noWrap/>
            <w:vAlign w:val="center"/>
            <w:hideMark/>
          </w:tcPr>
          <w:p w14:paraId="60B7140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6A87D02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30</w:t>
            </w:r>
          </w:p>
        </w:tc>
        <w:tc>
          <w:tcPr>
            <w:tcW w:w="4931" w:type="dxa"/>
            <w:tcBorders>
              <w:top w:val="nil"/>
              <w:left w:val="nil"/>
              <w:bottom w:val="single" w:sz="4" w:space="0" w:color="auto"/>
              <w:right w:val="single" w:sz="4" w:space="0" w:color="auto"/>
            </w:tcBorders>
            <w:shd w:val="clear" w:color="auto" w:fill="auto"/>
            <w:vAlign w:val="center"/>
            <w:hideMark/>
          </w:tcPr>
          <w:p w14:paraId="7749DEF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1075/34</w:t>
            </w:r>
          </w:p>
        </w:tc>
        <w:tc>
          <w:tcPr>
            <w:tcW w:w="1574" w:type="dxa"/>
            <w:tcBorders>
              <w:top w:val="nil"/>
              <w:left w:val="nil"/>
              <w:bottom w:val="single" w:sz="4" w:space="0" w:color="auto"/>
              <w:right w:val="single" w:sz="4" w:space="0" w:color="auto"/>
            </w:tcBorders>
            <w:shd w:val="clear" w:color="auto" w:fill="auto"/>
            <w:noWrap/>
            <w:vAlign w:val="center"/>
            <w:hideMark/>
          </w:tcPr>
          <w:p w14:paraId="67FC297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4FCF6B7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NS - 4</w:t>
            </w:r>
          </w:p>
        </w:tc>
      </w:tr>
      <w:tr w:rsidR="00ED1FEC" w:rsidRPr="00ED1FEC" w14:paraId="0CF4F2B4"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1A7AE845"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782D620D"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Britvec,vikend naselje-odvojak II(Anić)</w:t>
            </w:r>
          </w:p>
        </w:tc>
        <w:tc>
          <w:tcPr>
            <w:tcW w:w="920" w:type="dxa"/>
            <w:tcBorders>
              <w:top w:val="nil"/>
              <w:left w:val="nil"/>
              <w:bottom w:val="single" w:sz="4" w:space="0" w:color="auto"/>
              <w:right w:val="single" w:sz="4" w:space="0" w:color="auto"/>
            </w:tcBorders>
            <w:shd w:val="clear" w:color="auto" w:fill="auto"/>
            <w:noWrap/>
            <w:vAlign w:val="center"/>
            <w:hideMark/>
          </w:tcPr>
          <w:p w14:paraId="00177567"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1EFF9A75"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230</w:t>
            </w:r>
          </w:p>
        </w:tc>
        <w:tc>
          <w:tcPr>
            <w:tcW w:w="990" w:type="dxa"/>
            <w:tcBorders>
              <w:top w:val="nil"/>
              <w:left w:val="nil"/>
              <w:bottom w:val="single" w:sz="4" w:space="0" w:color="auto"/>
              <w:right w:val="single" w:sz="4" w:space="0" w:color="auto"/>
            </w:tcBorders>
            <w:shd w:val="clear" w:color="auto" w:fill="auto"/>
            <w:noWrap/>
            <w:vAlign w:val="center"/>
            <w:hideMark/>
          </w:tcPr>
          <w:p w14:paraId="4ED52A29"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230</w:t>
            </w:r>
          </w:p>
        </w:tc>
        <w:tc>
          <w:tcPr>
            <w:tcW w:w="4931" w:type="dxa"/>
            <w:tcBorders>
              <w:top w:val="nil"/>
              <w:left w:val="nil"/>
              <w:bottom w:val="single" w:sz="4" w:space="0" w:color="auto"/>
              <w:right w:val="single" w:sz="4" w:space="0" w:color="auto"/>
            </w:tcBorders>
            <w:shd w:val="clear" w:color="auto" w:fill="auto"/>
            <w:vAlign w:val="center"/>
            <w:hideMark/>
          </w:tcPr>
          <w:p w14:paraId="62BF3C16" w14:textId="77777777" w:rsidR="00ED1FEC" w:rsidRPr="00ED1FEC" w:rsidRDefault="00ED1FEC" w:rsidP="00ED1FEC">
            <w:pPr>
              <w:jc w:val="center"/>
              <w:rPr>
                <w:rFonts w:ascii="Arial" w:hAnsi="Arial" w:cs="Arial"/>
                <w:color w:val="FF0000"/>
                <w:sz w:val="18"/>
                <w:szCs w:val="18"/>
                <w:lang w:val="hr-HR" w:eastAsia="hr-HR"/>
              </w:rPr>
            </w:pPr>
            <w:r w:rsidRPr="00ED1FEC">
              <w:rPr>
                <w:rFonts w:ascii="Arial" w:hAnsi="Arial" w:cs="Arial"/>
                <w:color w:val="FF0000"/>
                <w:sz w:val="18"/>
                <w:szCs w:val="18"/>
                <w:lang w:val="hr-HR" w:eastAsia="hr-HR"/>
              </w:rPr>
              <w:t>1075/81,1075/96,1093/11</w:t>
            </w:r>
          </w:p>
        </w:tc>
        <w:tc>
          <w:tcPr>
            <w:tcW w:w="1574" w:type="dxa"/>
            <w:tcBorders>
              <w:top w:val="nil"/>
              <w:left w:val="nil"/>
              <w:bottom w:val="single" w:sz="4" w:space="0" w:color="auto"/>
              <w:right w:val="single" w:sz="4" w:space="0" w:color="auto"/>
            </w:tcBorders>
            <w:shd w:val="clear" w:color="auto" w:fill="auto"/>
            <w:noWrap/>
            <w:vAlign w:val="center"/>
            <w:hideMark/>
          </w:tcPr>
          <w:p w14:paraId="5D7105F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53FF874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NS - 5</w:t>
            </w:r>
          </w:p>
        </w:tc>
      </w:tr>
      <w:tr w:rsidR="00ED1FEC" w:rsidRPr="00ED1FEC" w14:paraId="34F53B63"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2C0FA34E"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6EF8BEDA"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34049-odvojak IV (Peruš)</w:t>
            </w:r>
          </w:p>
        </w:tc>
        <w:tc>
          <w:tcPr>
            <w:tcW w:w="920" w:type="dxa"/>
            <w:tcBorders>
              <w:top w:val="nil"/>
              <w:left w:val="nil"/>
              <w:bottom w:val="single" w:sz="4" w:space="0" w:color="auto"/>
              <w:right w:val="single" w:sz="4" w:space="0" w:color="auto"/>
            </w:tcBorders>
            <w:shd w:val="clear" w:color="auto" w:fill="auto"/>
            <w:noWrap/>
            <w:vAlign w:val="center"/>
            <w:hideMark/>
          </w:tcPr>
          <w:p w14:paraId="57BE9107"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500</w:t>
            </w:r>
          </w:p>
        </w:tc>
        <w:tc>
          <w:tcPr>
            <w:tcW w:w="1019" w:type="dxa"/>
            <w:tcBorders>
              <w:top w:val="nil"/>
              <w:left w:val="nil"/>
              <w:bottom w:val="single" w:sz="4" w:space="0" w:color="auto"/>
              <w:right w:val="single" w:sz="4" w:space="0" w:color="auto"/>
            </w:tcBorders>
            <w:shd w:val="clear" w:color="auto" w:fill="auto"/>
            <w:noWrap/>
            <w:vAlign w:val="center"/>
            <w:hideMark/>
          </w:tcPr>
          <w:p w14:paraId="44CE9FA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45D0531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500</w:t>
            </w:r>
          </w:p>
        </w:tc>
        <w:tc>
          <w:tcPr>
            <w:tcW w:w="4931" w:type="dxa"/>
            <w:tcBorders>
              <w:top w:val="nil"/>
              <w:left w:val="nil"/>
              <w:bottom w:val="single" w:sz="4" w:space="0" w:color="auto"/>
              <w:right w:val="single" w:sz="4" w:space="0" w:color="auto"/>
            </w:tcBorders>
            <w:shd w:val="clear" w:color="auto" w:fill="auto"/>
            <w:vAlign w:val="center"/>
            <w:hideMark/>
          </w:tcPr>
          <w:p w14:paraId="640F74E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dio 1639,</w:t>
            </w:r>
            <w:r w:rsidRPr="00ED1FEC">
              <w:rPr>
                <w:rFonts w:ascii="Arial" w:hAnsi="Arial" w:cs="Arial"/>
                <w:color w:val="FF0000"/>
                <w:sz w:val="18"/>
                <w:szCs w:val="18"/>
                <w:lang w:val="hr-HR" w:eastAsia="hr-HR"/>
              </w:rPr>
              <w:t>161/8</w:t>
            </w:r>
          </w:p>
        </w:tc>
        <w:tc>
          <w:tcPr>
            <w:tcW w:w="1574" w:type="dxa"/>
            <w:tcBorders>
              <w:top w:val="nil"/>
              <w:left w:val="nil"/>
              <w:bottom w:val="single" w:sz="4" w:space="0" w:color="auto"/>
              <w:right w:val="single" w:sz="4" w:space="0" w:color="auto"/>
            </w:tcBorders>
            <w:shd w:val="clear" w:color="auto" w:fill="auto"/>
            <w:noWrap/>
            <w:vAlign w:val="center"/>
            <w:hideMark/>
          </w:tcPr>
          <w:p w14:paraId="40040DC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7691083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NS - 6</w:t>
            </w:r>
          </w:p>
        </w:tc>
      </w:tr>
      <w:tr w:rsidR="00ED1FEC" w:rsidRPr="00ED1FEC" w14:paraId="2B7A97A2"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3EF4264C"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376E0993"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Peruš-odvojak I (Vanjur)</w:t>
            </w:r>
          </w:p>
        </w:tc>
        <w:tc>
          <w:tcPr>
            <w:tcW w:w="920" w:type="dxa"/>
            <w:tcBorders>
              <w:top w:val="nil"/>
              <w:left w:val="nil"/>
              <w:bottom w:val="single" w:sz="4" w:space="0" w:color="auto"/>
              <w:right w:val="single" w:sz="4" w:space="0" w:color="auto"/>
            </w:tcBorders>
            <w:shd w:val="clear" w:color="auto" w:fill="auto"/>
            <w:noWrap/>
            <w:vAlign w:val="center"/>
            <w:hideMark/>
          </w:tcPr>
          <w:p w14:paraId="13722FA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1E9C19E7"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200</w:t>
            </w:r>
          </w:p>
        </w:tc>
        <w:tc>
          <w:tcPr>
            <w:tcW w:w="990" w:type="dxa"/>
            <w:tcBorders>
              <w:top w:val="nil"/>
              <w:left w:val="nil"/>
              <w:bottom w:val="single" w:sz="4" w:space="0" w:color="auto"/>
              <w:right w:val="single" w:sz="4" w:space="0" w:color="auto"/>
            </w:tcBorders>
            <w:shd w:val="clear" w:color="auto" w:fill="auto"/>
            <w:noWrap/>
            <w:vAlign w:val="center"/>
            <w:hideMark/>
          </w:tcPr>
          <w:p w14:paraId="659A77C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200</w:t>
            </w:r>
          </w:p>
        </w:tc>
        <w:tc>
          <w:tcPr>
            <w:tcW w:w="4931" w:type="dxa"/>
            <w:tcBorders>
              <w:top w:val="nil"/>
              <w:left w:val="nil"/>
              <w:bottom w:val="single" w:sz="4" w:space="0" w:color="auto"/>
              <w:right w:val="single" w:sz="4" w:space="0" w:color="auto"/>
            </w:tcBorders>
            <w:shd w:val="clear" w:color="auto" w:fill="auto"/>
            <w:vAlign w:val="center"/>
            <w:hideMark/>
          </w:tcPr>
          <w:p w14:paraId="71F1E45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164/6,</w:t>
            </w:r>
            <w:r w:rsidRPr="00ED1FEC">
              <w:rPr>
                <w:rFonts w:ascii="Arial" w:hAnsi="Arial" w:cs="Arial"/>
                <w:color w:val="FF0000"/>
                <w:sz w:val="18"/>
                <w:szCs w:val="18"/>
                <w:lang w:val="hr-HR" w:eastAsia="hr-HR"/>
              </w:rPr>
              <w:t>164/7,</w:t>
            </w:r>
            <w:r w:rsidRPr="00ED1FEC">
              <w:rPr>
                <w:rFonts w:ascii="Arial" w:hAnsi="Arial" w:cs="Arial"/>
                <w:color w:val="00B050"/>
                <w:sz w:val="18"/>
                <w:szCs w:val="18"/>
                <w:lang w:val="hr-HR" w:eastAsia="hr-HR"/>
              </w:rPr>
              <w:t>168/4,</w:t>
            </w:r>
            <w:r w:rsidRPr="00ED1FEC">
              <w:rPr>
                <w:rFonts w:ascii="Arial" w:hAnsi="Arial" w:cs="Arial"/>
                <w:color w:val="FF0000"/>
                <w:sz w:val="18"/>
                <w:szCs w:val="18"/>
                <w:lang w:val="hr-HR" w:eastAsia="hr-HR"/>
              </w:rPr>
              <w:t>165/5,165/4, 165/1,165/3</w:t>
            </w:r>
          </w:p>
        </w:tc>
        <w:tc>
          <w:tcPr>
            <w:tcW w:w="1574" w:type="dxa"/>
            <w:tcBorders>
              <w:top w:val="nil"/>
              <w:left w:val="nil"/>
              <w:bottom w:val="single" w:sz="4" w:space="0" w:color="auto"/>
              <w:right w:val="single" w:sz="4" w:space="0" w:color="auto"/>
            </w:tcBorders>
            <w:shd w:val="clear" w:color="auto" w:fill="auto"/>
            <w:noWrap/>
            <w:vAlign w:val="center"/>
            <w:hideMark/>
          </w:tcPr>
          <w:p w14:paraId="67D279CE"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1097D2B1"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NS - 7</w:t>
            </w:r>
          </w:p>
        </w:tc>
      </w:tr>
      <w:tr w:rsidR="00ED1FEC" w:rsidRPr="00ED1FEC" w14:paraId="13827ED5"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1917F8B2"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47AC8C25"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Peruš-odvojak II (Vikend naselje)</w:t>
            </w:r>
          </w:p>
        </w:tc>
        <w:tc>
          <w:tcPr>
            <w:tcW w:w="920" w:type="dxa"/>
            <w:tcBorders>
              <w:top w:val="nil"/>
              <w:left w:val="nil"/>
              <w:bottom w:val="single" w:sz="4" w:space="0" w:color="auto"/>
              <w:right w:val="single" w:sz="4" w:space="0" w:color="auto"/>
            </w:tcBorders>
            <w:shd w:val="clear" w:color="auto" w:fill="auto"/>
            <w:noWrap/>
            <w:vAlign w:val="center"/>
            <w:hideMark/>
          </w:tcPr>
          <w:p w14:paraId="41894C3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4B3DE5F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340</w:t>
            </w:r>
          </w:p>
        </w:tc>
        <w:tc>
          <w:tcPr>
            <w:tcW w:w="990" w:type="dxa"/>
            <w:tcBorders>
              <w:top w:val="nil"/>
              <w:left w:val="nil"/>
              <w:bottom w:val="single" w:sz="4" w:space="0" w:color="auto"/>
              <w:right w:val="single" w:sz="4" w:space="0" w:color="auto"/>
            </w:tcBorders>
            <w:shd w:val="clear" w:color="auto" w:fill="auto"/>
            <w:noWrap/>
            <w:vAlign w:val="center"/>
            <w:hideMark/>
          </w:tcPr>
          <w:p w14:paraId="20AB5A7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340</w:t>
            </w:r>
          </w:p>
        </w:tc>
        <w:tc>
          <w:tcPr>
            <w:tcW w:w="4931" w:type="dxa"/>
            <w:tcBorders>
              <w:top w:val="nil"/>
              <w:left w:val="nil"/>
              <w:bottom w:val="single" w:sz="4" w:space="0" w:color="auto"/>
              <w:right w:val="single" w:sz="4" w:space="0" w:color="auto"/>
            </w:tcBorders>
            <w:shd w:val="clear" w:color="auto" w:fill="auto"/>
            <w:vAlign w:val="center"/>
            <w:hideMark/>
          </w:tcPr>
          <w:p w14:paraId="68B97F9C" w14:textId="77777777" w:rsidR="00ED1FEC" w:rsidRPr="00ED1FEC" w:rsidRDefault="00ED1FEC" w:rsidP="00ED1FEC">
            <w:pPr>
              <w:jc w:val="center"/>
              <w:rPr>
                <w:rFonts w:ascii="Arial" w:hAnsi="Arial" w:cs="Arial"/>
                <w:color w:val="FF0000"/>
                <w:sz w:val="18"/>
                <w:szCs w:val="18"/>
                <w:lang w:val="hr-HR" w:eastAsia="hr-HR"/>
              </w:rPr>
            </w:pPr>
            <w:r w:rsidRPr="00ED1FEC">
              <w:rPr>
                <w:rFonts w:ascii="Arial" w:hAnsi="Arial" w:cs="Arial"/>
                <w:color w:val="FF0000"/>
                <w:sz w:val="18"/>
                <w:szCs w:val="18"/>
                <w:lang w:val="hr-HR" w:eastAsia="hr-HR"/>
              </w:rPr>
              <w:t>18/131,</w:t>
            </w:r>
            <w:r w:rsidRPr="00ED1FEC">
              <w:rPr>
                <w:rFonts w:ascii="Arial" w:hAnsi="Arial" w:cs="Arial"/>
                <w:sz w:val="18"/>
                <w:szCs w:val="18"/>
                <w:lang w:val="hr-HR" w:eastAsia="hr-HR"/>
              </w:rPr>
              <w:t>18/142</w:t>
            </w:r>
            <w:r w:rsidRPr="00ED1FEC">
              <w:rPr>
                <w:rFonts w:ascii="Arial" w:hAnsi="Arial" w:cs="Arial"/>
                <w:color w:val="FF0000"/>
                <w:sz w:val="18"/>
                <w:szCs w:val="18"/>
                <w:lang w:val="hr-HR" w:eastAsia="hr-HR"/>
              </w:rPr>
              <w:t>,18/144,18/143, 18/151</w:t>
            </w:r>
          </w:p>
        </w:tc>
        <w:tc>
          <w:tcPr>
            <w:tcW w:w="1574" w:type="dxa"/>
            <w:tcBorders>
              <w:top w:val="nil"/>
              <w:left w:val="nil"/>
              <w:bottom w:val="single" w:sz="4" w:space="0" w:color="auto"/>
              <w:right w:val="single" w:sz="4" w:space="0" w:color="auto"/>
            </w:tcBorders>
            <w:shd w:val="clear" w:color="auto" w:fill="auto"/>
            <w:noWrap/>
            <w:vAlign w:val="center"/>
            <w:hideMark/>
          </w:tcPr>
          <w:p w14:paraId="2F61665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46A06D0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NS - 8</w:t>
            </w:r>
          </w:p>
        </w:tc>
      </w:tr>
      <w:tr w:rsidR="00ED1FEC" w:rsidRPr="00ED1FEC" w14:paraId="088092F7"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10485F17"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4374A130"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Novo Selo Lasinjsko odvojak 2</w:t>
            </w:r>
          </w:p>
        </w:tc>
        <w:tc>
          <w:tcPr>
            <w:tcW w:w="920" w:type="dxa"/>
            <w:tcBorders>
              <w:top w:val="nil"/>
              <w:left w:val="nil"/>
              <w:bottom w:val="single" w:sz="4" w:space="0" w:color="auto"/>
              <w:right w:val="single" w:sz="4" w:space="0" w:color="auto"/>
            </w:tcBorders>
            <w:shd w:val="clear" w:color="auto" w:fill="auto"/>
            <w:noWrap/>
            <w:vAlign w:val="center"/>
            <w:hideMark/>
          </w:tcPr>
          <w:p w14:paraId="6C58923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1CEF2C4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1210</w:t>
            </w:r>
          </w:p>
        </w:tc>
        <w:tc>
          <w:tcPr>
            <w:tcW w:w="990" w:type="dxa"/>
            <w:tcBorders>
              <w:top w:val="nil"/>
              <w:left w:val="nil"/>
              <w:bottom w:val="single" w:sz="4" w:space="0" w:color="auto"/>
              <w:right w:val="single" w:sz="4" w:space="0" w:color="auto"/>
            </w:tcBorders>
            <w:shd w:val="clear" w:color="auto" w:fill="auto"/>
            <w:noWrap/>
            <w:vAlign w:val="center"/>
            <w:hideMark/>
          </w:tcPr>
          <w:p w14:paraId="1E81FB2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1210</w:t>
            </w:r>
          </w:p>
        </w:tc>
        <w:tc>
          <w:tcPr>
            <w:tcW w:w="4931" w:type="dxa"/>
            <w:tcBorders>
              <w:top w:val="nil"/>
              <w:left w:val="nil"/>
              <w:bottom w:val="single" w:sz="4" w:space="0" w:color="auto"/>
              <w:right w:val="single" w:sz="4" w:space="0" w:color="auto"/>
            </w:tcBorders>
            <w:shd w:val="clear" w:color="auto" w:fill="auto"/>
            <w:vAlign w:val="center"/>
            <w:hideMark/>
          </w:tcPr>
          <w:p w14:paraId="7B8CE7D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1079/4,1664,</w:t>
            </w:r>
            <w:r w:rsidRPr="00ED1FEC">
              <w:rPr>
                <w:rFonts w:ascii="Arial" w:hAnsi="Arial" w:cs="Arial"/>
                <w:color w:val="FF0000"/>
                <w:sz w:val="18"/>
                <w:szCs w:val="18"/>
                <w:lang w:val="hr-HR" w:eastAsia="hr-HR"/>
              </w:rPr>
              <w:t>1116/8,</w:t>
            </w:r>
            <w:r w:rsidRPr="00ED1FEC">
              <w:rPr>
                <w:rFonts w:ascii="Arial" w:hAnsi="Arial" w:cs="Arial"/>
                <w:sz w:val="18"/>
                <w:szCs w:val="18"/>
                <w:lang w:val="hr-HR" w:eastAsia="hr-HR"/>
              </w:rPr>
              <w:t>1665</w:t>
            </w:r>
          </w:p>
        </w:tc>
        <w:tc>
          <w:tcPr>
            <w:tcW w:w="1574" w:type="dxa"/>
            <w:tcBorders>
              <w:top w:val="nil"/>
              <w:left w:val="nil"/>
              <w:bottom w:val="single" w:sz="4" w:space="0" w:color="auto"/>
              <w:right w:val="single" w:sz="4" w:space="0" w:color="auto"/>
            </w:tcBorders>
            <w:shd w:val="clear" w:color="auto" w:fill="auto"/>
            <w:noWrap/>
            <w:vAlign w:val="center"/>
            <w:hideMark/>
          </w:tcPr>
          <w:p w14:paraId="67A66FA1"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77155591"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NS - 9</w:t>
            </w:r>
          </w:p>
        </w:tc>
      </w:tr>
      <w:tr w:rsidR="00ED1FEC" w:rsidRPr="00ED1FEC" w14:paraId="3AB6FCF7"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4792C7CD"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6507D48B"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Novo Selo Lasinjsko odvojak 3</w:t>
            </w:r>
          </w:p>
        </w:tc>
        <w:tc>
          <w:tcPr>
            <w:tcW w:w="920" w:type="dxa"/>
            <w:tcBorders>
              <w:top w:val="nil"/>
              <w:left w:val="nil"/>
              <w:bottom w:val="single" w:sz="4" w:space="0" w:color="auto"/>
              <w:right w:val="single" w:sz="4" w:space="0" w:color="auto"/>
            </w:tcBorders>
            <w:shd w:val="clear" w:color="auto" w:fill="auto"/>
            <w:noWrap/>
            <w:vAlign w:val="center"/>
            <w:hideMark/>
          </w:tcPr>
          <w:p w14:paraId="7871C6D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840</w:t>
            </w:r>
          </w:p>
        </w:tc>
        <w:tc>
          <w:tcPr>
            <w:tcW w:w="1019" w:type="dxa"/>
            <w:tcBorders>
              <w:top w:val="nil"/>
              <w:left w:val="nil"/>
              <w:bottom w:val="single" w:sz="4" w:space="0" w:color="auto"/>
              <w:right w:val="single" w:sz="4" w:space="0" w:color="auto"/>
            </w:tcBorders>
            <w:shd w:val="clear" w:color="auto" w:fill="auto"/>
            <w:noWrap/>
            <w:vAlign w:val="center"/>
            <w:hideMark/>
          </w:tcPr>
          <w:p w14:paraId="3FE6FB7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1B4A6671"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840</w:t>
            </w:r>
          </w:p>
        </w:tc>
        <w:tc>
          <w:tcPr>
            <w:tcW w:w="4931" w:type="dxa"/>
            <w:tcBorders>
              <w:top w:val="nil"/>
              <w:left w:val="nil"/>
              <w:bottom w:val="single" w:sz="4" w:space="0" w:color="auto"/>
              <w:right w:val="single" w:sz="4" w:space="0" w:color="auto"/>
            </w:tcBorders>
            <w:shd w:val="clear" w:color="auto" w:fill="auto"/>
            <w:vAlign w:val="center"/>
            <w:hideMark/>
          </w:tcPr>
          <w:p w14:paraId="1048BED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B050"/>
                <w:sz w:val="18"/>
                <w:szCs w:val="18"/>
                <w:lang w:val="hr-HR" w:eastAsia="hr-HR"/>
              </w:rPr>
              <w:t>937/3</w:t>
            </w:r>
            <w:r w:rsidRPr="00ED1FEC">
              <w:rPr>
                <w:rFonts w:ascii="Arial" w:hAnsi="Arial" w:cs="Arial"/>
                <w:color w:val="000000"/>
                <w:sz w:val="18"/>
                <w:szCs w:val="18"/>
                <w:lang w:val="hr-HR" w:eastAsia="hr-HR"/>
              </w:rPr>
              <w:t>,3067,3066,3068</w:t>
            </w:r>
          </w:p>
        </w:tc>
        <w:tc>
          <w:tcPr>
            <w:tcW w:w="1574" w:type="dxa"/>
            <w:tcBorders>
              <w:top w:val="nil"/>
              <w:left w:val="nil"/>
              <w:bottom w:val="single" w:sz="4" w:space="0" w:color="auto"/>
              <w:right w:val="single" w:sz="4" w:space="0" w:color="auto"/>
            </w:tcBorders>
            <w:shd w:val="clear" w:color="auto" w:fill="auto"/>
            <w:noWrap/>
            <w:vAlign w:val="center"/>
            <w:hideMark/>
          </w:tcPr>
          <w:p w14:paraId="51CE040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677CD2F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NS - 10</w:t>
            </w:r>
          </w:p>
        </w:tc>
      </w:tr>
      <w:tr w:rsidR="00ED1FEC" w:rsidRPr="00ED1FEC" w14:paraId="3F4D4193" w14:textId="77777777" w:rsidTr="006058A6">
        <w:trPr>
          <w:trHeight w:val="300"/>
        </w:trPr>
        <w:tc>
          <w:tcPr>
            <w:tcW w:w="1183" w:type="dxa"/>
            <w:vMerge/>
            <w:tcBorders>
              <w:top w:val="nil"/>
              <w:left w:val="double" w:sz="6" w:space="0" w:color="auto"/>
              <w:bottom w:val="single" w:sz="4" w:space="0" w:color="000000"/>
              <w:right w:val="single" w:sz="4" w:space="0" w:color="auto"/>
            </w:tcBorders>
            <w:vAlign w:val="center"/>
            <w:hideMark/>
          </w:tcPr>
          <w:p w14:paraId="19136D65"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nil"/>
              <w:right w:val="single" w:sz="4" w:space="0" w:color="auto"/>
            </w:tcBorders>
            <w:shd w:val="clear" w:color="auto" w:fill="auto"/>
            <w:noWrap/>
            <w:vAlign w:val="center"/>
            <w:hideMark/>
          </w:tcPr>
          <w:p w14:paraId="1958711E"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34049 (dodijeljeno od ŽUC)</w:t>
            </w:r>
          </w:p>
        </w:tc>
        <w:tc>
          <w:tcPr>
            <w:tcW w:w="920" w:type="dxa"/>
            <w:tcBorders>
              <w:top w:val="nil"/>
              <w:left w:val="nil"/>
              <w:bottom w:val="nil"/>
              <w:right w:val="single" w:sz="4" w:space="0" w:color="auto"/>
            </w:tcBorders>
            <w:shd w:val="clear" w:color="auto" w:fill="auto"/>
            <w:noWrap/>
            <w:vAlign w:val="center"/>
            <w:hideMark/>
          </w:tcPr>
          <w:p w14:paraId="70F852E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1170</w:t>
            </w:r>
          </w:p>
        </w:tc>
        <w:tc>
          <w:tcPr>
            <w:tcW w:w="1019" w:type="dxa"/>
            <w:tcBorders>
              <w:top w:val="nil"/>
              <w:left w:val="nil"/>
              <w:bottom w:val="nil"/>
              <w:right w:val="single" w:sz="4" w:space="0" w:color="auto"/>
            </w:tcBorders>
            <w:shd w:val="clear" w:color="auto" w:fill="auto"/>
            <w:noWrap/>
            <w:vAlign w:val="center"/>
            <w:hideMark/>
          </w:tcPr>
          <w:p w14:paraId="019255C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nil"/>
              <w:right w:val="single" w:sz="4" w:space="0" w:color="auto"/>
            </w:tcBorders>
            <w:shd w:val="clear" w:color="auto" w:fill="auto"/>
            <w:noWrap/>
            <w:vAlign w:val="center"/>
            <w:hideMark/>
          </w:tcPr>
          <w:p w14:paraId="65F224C9"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1170</w:t>
            </w:r>
          </w:p>
        </w:tc>
        <w:tc>
          <w:tcPr>
            <w:tcW w:w="4931" w:type="dxa"/>
            <w:tcBorders>
              <w:top w:val="nil"/>
              <w:left w:val="nil"/>
              <w:bottom w:val="nil"/>
              <w:right w:val="nil"/>
            </w:tcBorders>
            <w:shd w:val="clear" w:color="auto" w:fill="auto"/>
            <w:vAlign w:val="center"/>
            <w:hideMark/>
          </w:tcPr>
          <w:p w14:paraId="157A1D4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 xml:space="preserve"> dio 1639</w:t>
            </w:r>
          </w:p>
        </w:tc>
        <w:tc>
          <w:tcPr>
            <w:tcW w:w="1574" w:type="dxa"/>
            <w:tcBorders>
              <w:top w:val="nil"/>
              <w:left w:val="single" w:sz="4" w:space="0" w:color="auto"/>
              <w:bottom w:val="single" w:sz="4" w:space="0" w:color="auto"/>
              <w:right w:val="single" w:sz="4" w:space="0" w:color="auto"/>
            </w:tcBorders>
            <w:shd w:val="clear" w:color="auto" w:fill="auto"/>
            <w:noWrap/>
            <w:vAlign w:val="center"/>
            <w:hideMark/>
          </w:tcPr>
          <w:p w14:paraId="08C1B4BD"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0A3F73E1"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NS - 11</w:t>
            </w:r>
          </w:p>
        </w:tc>
      </w:tr>
      <w:tr w:rsidR="00ED1FEC" w:rsidRPr="00ED1FEC" w14:paraId="34403EFE" w14:textId="77777777" w:rsidTr="006058A6">
        <w:trPr>
          <w:trHeight w:val="585"/>
        </w:trPr>
        <w:tc>
          <w:tcPr>
            <w:tcW w:w="1183" w:type="dxa"/>
            <w:vMerge/>
            <w:tcBorders>
              <w:top w:val="nil"/>
              <w:left w:val="double" w:sz="6" w:space="0" w:color="auto"/>
              <w:bottom w:val="single" w:sz="4" w:space="0" w:color="000000"/>
              <w:right w:val="single" w:sz="4" w:space="0" w:color="auto"/>
            </w:tcBorders>
            <w:vAlign w:val="center"/>
            <w:hideMark/>
          </w:tcPr>
          <w:p w14:paraId="11D97F25"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single" w:sz="4" w:space="0" w:color="auto"/>
              <w:left w:val="nil"/>
              <w:bottom w:val="nil"/>
              <w:right w:val="single" w:sz="4" w:space="0" w:color="auto"/>
            </w:tcBorders>
            <w:shd w:val="clear" w:color="auto" w:fill="auto"/>
            <w:noWrap/>
            <w:vAlign w:val="center"/>
            <w:hideMark/>
          </w:tcPr>
          <w:p w14:paraId="5FEF60A4"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NC NS-8 - odvojak I</w:t>
            </w:r>
          </w:p>
        </w:tc>
        <w:tc>
          <w:tcPr>
            <w:tcW w:w="920" w:type="dxa"/>
            <w:tcBorders>
              <w:top w:val="single" w:sz="4" w:space="0" w:color="auto"/>
              <w:left w:val="nil"/>
              <w:bottom w:val="nil"/>
              <w:right w:val="single" w:sz="4" w:space="0" w:color="auto"/>
            </w:tcBorders>
            <w:shd w:val="clear" w:color="auto" w:fill="auto"/>
            <w:noWrap/>
            <w:vAlign w:val="center"/>
            <w:hideMark/>
          </w:tcPr>
          <w:p w14:paraId="7D5B683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single" w:sz="4" w:space="0" w:color="auto"/>
              <w:left w:val="nil"/>
              <w:bottom w:val="nil"/>
              <w:right w:val="single" w:sz="4" w:space="0" w:color="auto"/>
            </w:tcBorders>
            <w:shd w:val="clear" w:color="auto" w:fill="auto"/>
            <w:noWrap/>
            <w:vAlign w:val="center"/>
            <w:hideMark/>
          </w:tcPr>
          <w:p w14:paraId="36BAE53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250</w:t>
            </w:r>
          </w:p>
        </w:tc>
        <w:tc>
          <w:tcPr>
            <w:tcW w:w="990" w:type="dxa"/>
            <w:tcBorders>
              <w:top w:val="single" w:sz="4" w:space="0" w:color="auto"/>
              <w:left w:val="nil"/>
              <w:bottom w:val="nil"/>
              <w:right w:val="single" w:sz="4" w:space="0" w:color="auto"/>
            </w:tcBorders>
            <w:shd w:val="clear" w:color="auto" w:fill="auto"/>
            <w:noWrap/>
            <w:vAlign w:val="center"/>
            <w:hideMark/>
          </w:tcPr>
          <w:p w14:paraId="3AF969B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250</w:t>
            </w:r>
          </w:p>
        </w:tc>
        <w:tc>
          <w:tcPr>
            <w:tcW w:w="4931" w:type="dxa"/>
            <w:tcBorders>
              <w:top w:val="single" w:sz="4" w:space="0" w:color="auto"/>
              <w:left w:val="nil"/>
              <w:bottom w:val="nil"/>
              <w:right w:val="nil"/>
            </w:tcBorders>
            <w:shd w:val="clear" w:color="auto" w:fill="auto"/>
            <w:vAlign w:val="center"/>
            <w:hideMark/>
          </w:tcPr>
          <w:p w14:paraId="0D5A7F49" w14:textId="77777777" w:rsidR="00ED1FEC" w:rsidRPr="00ED1FEC" w:rsidRDefault="00ED1FEC" w:rsidP="00ED1FEC">
            <w:pPr>
              <w:jc w:val="center"/>
              <w:rPr>
                <w:rFonts w:ascii="Arial" w:hAnsi="Arial" w:cs="Arial"/>
                <w:color w:val="FF0000"/>
                <w:sz w:val="18"/>
                <w:szCs w:val="18"/>
                <w:lang w:val="hr-HR" w:eastAsia="hr-HR"/>
              </w:rPr>
            </w:pPr>
            <w:r w:rsidRPr="00ED1FEC">
              <w:rPr>
                <w:rFonts w:ascii="Arial" w:hAnsi="Arial" w:cs="Arial"/>
                <w:color w:val="FF0000"/>
                <w:sz w:val="18"/>
                <w:szCs w:val="18"/>
                <w:lang w:val="hr-HR" w:eastAsia="hr-HR"/>
              </w:rPr>
              <w:t>18/144,18/143,18/151,18/156,161/1,161/12,161/13</w:t>
            </w:r>
          </w:p>
        </w:tc>
        <w:tc>
          <w:tcPr>
            <w:tcW w:w="1574" w:type="dxa"/>
            <w:tcBorders>
              <w:top w:val="nil"/>
              <w:left w:val="single" w:sz="4" w:space="0" w:color="auto"/>
              <w:bottom w:val="single" w:sz="4" w:space="0" w:color="auto"/>
              <w:right w:val="single" w:sz="4" w:space="0" w:color="auto"/>
            </w:tcBorders>
            <w:shd w:val="clear" w:color="auto" w:fill="auto"/>
            <w:noWrap/>
            <w:vAlign w:val="center"/>
            <w:hideMark/>
          </w:tcPr>
          <w:p w14:paraId="63D1BE2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Lasinja</w:t>
            </w:r>
          </w:p>
        </w:tc>
        <w:tc>
          <w:tcPr>
            <w:tcW w:w="1101" w:type="dxa"/>
            <w:tcBorders>
              <w:top w:val="nil"/>
              <w:left w:val="nil"/>
              <w:bottom w:val="single" w:sz="4" w:space="0" w:color="auto"/>
              <w:right w:val="double" w:sz="6" w:space="0" w:color="auto"/>
            </w:tcBorders>
            <w:shd w:val="clear" w:color="auto" w:fill="auto"/>
            <w:noWrap/>
            <w:vAlign w:val="center"/>
            <w:hideMark/>
          </w:tcPr>
          <w:p w14:paraId="0078C59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NS - 12</w:t>
            </w:r>
          </w:p>
        </w:tc>
      </w:tr>
      <w:tr w:rsidR="00ED1FEC" w:rsidRPr="00ED1FEC" w14:paraId="4C0314D9" w14:textId="77777777" w:rsidTr="006058A6">
        <w:trPr>
          <w:trHeight w:val="315"/>
        </w:trPr>
        <w:tc>
          <w:tcPr>
            <w:tcW w:w="4176" w:type="dxa"/>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1FBD5EA8"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UKUPNO</w:t>
            </w:r>
          </w:p>
        </w:tc>
        <w:tc>
          <w:tcPr>
            <w:tcW w:w="920" w:type="dxa"/>
            <w:tcBorders>
              <w:top w:val="single" w:sz="4" w:space="0" w:color="auto"/>
              <w:left w:val="nil"/>
              <w:bottom w:val="double" w:sz="6" w:space="0" w:color="auto"/>
              <w:right w:val="single" w:sz="4" w:space="0" w:color="auto"/>
            </w:tcBorders>
            <w:shd w:val="clear" w:color="auto" w:fill="auto"/>
            <w:noWrap/>
            <w:vAlign w:val="center"/>
            <w:hideMark/>
          </w:tcPr>
          <w:p w14:paraId="3EE523D8"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3840</w:t>
            </w:r>
          </w:p>
        </w:tc>
        <w:tc>
          <w:tcPr>
            <w:tcW w:w="1019" w:type="dxa"/>
            <w:tcBorders>
              <w:top w:val="single" w:sz="4" w:space="0" w:color="auto"/>
              <w:left w:val="nil"/>
              <w:bottom w:val="double" w:sz="6" w:space="0" w:color="auto"/>
              <w:right w:val="single" w:sz="4" w:space="0" w:color="auto"/>
            </w:tcBorders>
            <w:shd w:val="clear" w:color="auto" w:fill="auto"/>
            <w:noWrap/>
            <w:vAlign w:val="center"/>
            <w:hideMark/>
          </w:tcPr>
          <w:p w14:paraId="779CD844"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2280</w:t>
            </w:r>
          </w:p>
        </w:tc>
        <w:tc>
          <w:tcPr>
            <w:tcW w:w="990" w:type="dxa"/>
            <w:tcBorders>
              <w:top w:val="single" w:sz="4" w:space="0" w:color="auto"/>
              <w:left w:val="nil"/>
              <w:bottom w:val="double" w:sz="6" w:space="0" w:color="auto"/>
              <w:right w:val="single" w:sz="4" w:space="0" w:color="auto"/>
            </w:tcBorders>
            <w:shd w:val="clear" w:color="auto" w:fill="auto"/>
            <w:noWrap/>
            <w:vAlign w:val="center"/>
            <w:hideMark/>
          </w:tcPr>
          <w:p w14:paraId="5721931A"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6120</w:t>
            </w:r>
          </w:p>
        </w:tc>
        <w:tc>
          <w:tcPr>
            <w:tcW w:w="7606"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3E152396"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 </w:t>
            </w:r>
          </w:p>
        </w:tc>
      </w:tr>
      <w:tr w:rsidR="00ED1FEC" w:rsidRPr="00ED1FEC" w14:paraId="4DC6C58E" w14:textId="77777777" w:rsidTr="006058A6">
        <w:trPr>
          <w:trHeight w:val="315"/>
        </w:trPr>
        <w:tc>
          <w:tcPr>
            <w:tcW w:w="1183" w:type="dxa"/>
            <w:vMerge w:val="restart"/>
            <w:tcBorders>
              <w:top w:val="nil"/>
              <w:left w:val="double" w:sz="6" w:space="0" w:color="auto"/>
              <w:bottom w:val="single" w:sz="4" w:space="0" w:color="auto"/>
              <w:right w:val="single" w:sz="4" w:space="0" w:color="auto"/>
            </w:tcBorders>
            <w:shd w:val="clear" w:color="000000" w:fill="F2F2F2"/>
            <w:noWrap/>
            <w:textDirection w:val="btLr"/>
            <w:vAlign w:val="center"/>
            <w:hideMark/>
          </w:tcPr>
          <w:p w14:paraId="2D439D21"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PRKOS LASINJSKI</w:t>
            </w:r>
          </w:p>
        </w:tc>
        <w:tc>
          <w:tcPr>
            <w:tcW w:w="2993" w:type="dxa"/>
            <w:tcBorders>
              <w:top w:val="nil"/>
              <w:left w:val="nil"/>
              <w:bottom w:val="single" w:sz="4" w:space="0" w:color="auto"/>
              <w:right w:val="single" w:sz="4" w:space="0" w:color="auto"/>
            </w:tcBorders>
            <w:shd w:val="clear" w:color="auto" w:fill="auto"/>
            <w:noWrap/>
            <w:vAlign w:val="center"/>
            <w:hideMark/>
          </w:tcPr>
          <w:p w14:paraId="15EFBBBB"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3153-Bućani</w:t>
            </w:r>
          </w:p>
        </w:tc>
        <w:tc>
          <w:tcPr>
            <w:tcW w:w="920" w:type="dxa"/>
            <w:tcBorders>
              <w:top w:val="nil"/>
              <w:left w:val="nil"/>
              <w:bottom w:val="single" w:sz="4" w:space="0" w:color="auto"/>
              <w:right w:val="single" w:sz="4" w:space="0" w:color="auto"/>
            </w:tcBorders>
            <w:shd w:val="clear" w:color="auto" w:fill="auto"/>
            <w:noWrap/>
            <w:vAlign w:val="center"/>
            <w:hideMark/>
          </w:tcPr>
          <w:p w14:paraId="2901A60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880</w:t>
            </w:r>
          </w:p>
        </w:tc>
        <w:tc>
          <w:tcPr>
            <w:tcW w:w="1019" w:type="dxa"/>
            <w:tcBorders>
              <w:top w:val="nil"/>
              <w:left w:val="nil"/>
              <w:bottom w:val="single" w:sz="4" w:space="0" w:color="auto"/>
              <w:right w:val="single" w:sz="4" w:space="0" w:color="auto"/>
            </w:tcBorders>
            <w:shd w:val="clear" w:color="auto" w:fill="auto"/>
            <w:noWrap/>
            <w:vAlign w:val="center"/>
            <w:hideMark/>
          </w:tcPr>
          <w:p w14:paraId="3F4A99F5"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2C010FD1"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880</w:t>
            </w:r>
          </w:p>
        </w:tc>
        <w:tc>
          <w:tcPr>
            <w:tcW w:w="4931" w:type="dxa"/>
            <w:tcBorders>
              <w:top w:val="nil"/>
              <w:left w:val="nil"/>
              <w:bottom w:val="single" w:sz="4" w:space="0" w:color="auto"/>
              <w:right w:val="single" w:sz="4" w:space="0" w:color="auto"/>
            </w:tcBorders>
            <w:shd w:val="clear" w:color="auto" w:fill="auto"/>
            <w:vAlign w:val="center"/>
            <w:hideMark/>
          </w:tcPr>
          <w:p w14:paraId="3FC8872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3064</w:t>
            </w:r>
          </w:p>
        </w:tc>
        <w:tc>
          <w:tcPr>
            <w:tcW w:w="1574" w:type="dxa"/>
            <w:tcBorders>
              <w:top w:val="nil"/>
              <w:left w:val="nil"/>
              <w:bottom w:val="single" w:sz="4" w:space="0" w:color="auto"/>
              <w:right w:val="single" w:sz="4" w:space="0" w:color="auto"/>
            </w:tcBorders>
            <w:shd w:val="clear" w:color="auto" w:fill="auto"/>
            <w:noWrap/>
            <w:vAlign w:val="center"/>
            <w:hideMark/>
          </w:tcPr>
          <w:p w14:paraId="0AF61F9E"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1F279D3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PL - 1</w:t>
            </w:r>
          </w:p>
        </w:tc>
      </w:tr>
      <w:tr w:rsidR="00ED1FEC" w:rsidRPr="00ED1FEC" w14:paraId="1099302B"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5D95C77A"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56128CEE"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Bućani-odvojak I(Ramičić)</w:t>
            </w:r>
          </w:p>
        </w:tc>
        <w:tc>
          <w:tcPr>
            <w:tcW w:w="920" w:type="dxa"/>
            <w:tcBorders>
              <w:top w:val="nil"/>
              <w:left w:val="nil"/>
              <w:bottom w:val="single" w:sz="4" w:space="0" w:color="auto"/>
              <w:right w:val="single" w:sz="4" w:space="0" w:color="auto"/>
            </w:tcBorders>
            <w:shd w:val="clear" w:color="auto" w:fill="auto"/>
            <w:noWrap/>
            <w:vAlign w:val="center"/>
            <w:hideMark/>
          </w:tcPr>
          <w:p w14:paraId="20B558B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6819E8B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240</w:t>
            </w:r>
          </w:p>
        </w:tc>
        <w:tc>
          <w:tcPr>
            <w:tcW w:w="990" w:type="dxa"/>
            <w:tcBorders>
              <w:top w:val="nil"/>
              <w:left w:val="nil"/>
              <w:bottom w:val="single" w:sz="4" w:space="0" w:color="auto"/>
              <w:right w:val="single" w:sz="4" w:space="0" w:color="auto"/>
            </w:tcBorders>
            <w:shd w:val="clear" w:color="auto" w:fill="auto"/>
            <w:noWrap/>
            <w:vAlign w:val="center"/>
            <w:hideMark/>
          </w:tcPr>
          <w:p w14:paraId="45013B6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240</w:t>
            </w:r>
          </w:p>
        </w:tc>
        <w:tc>
          <w:tcPr>
            <w:tcW w:w="4931" w:type="dxa"/>
            <w:tcBorders>
              <w:top w:val="nil"/>
              <w:left w:val="nil"/>
              <w:bottom w:val="single" w:sz="4" w:space="0" w:color="auto"/>
              <w:right w:val="single" w:sz="4" w:space="0" w:color="auto"/>
            </w:tcBorders>
            <w:shd w:val="clear" w:color="auto" w:fill="auto"/>
            <w:vAlign w:val="center"/>
            <w:hideMark/>
          </w:tcPr>
          <w:p w14:paraId="5B4FA0A0" w14:textId="77777777" w:rsidR="00ED1FEC" w:rsidRPr="00ED1FEC" w:rsidRDefault="00ED1FEC" w:rsidP="00ED1FEC">
            <w:pPr>
              <w:jc w:val="center"/>
              <w:rPr>
                <w:rFonts w:ascii="Arial" w:hAnsi="Arial" w:cs="Arial"/>
                <w:color w:val="FF0000"/>
                <w:sz w:val="18"/>
                <w:szCs w:val="18"/>
                <w:lang w:val="hr-HR" w:eastAsia="hr-HR"/>
              </w:rPr>
            </w:pPr>
            <w:r w:rsidRPr="00ED1FEC">
              <w:rPr>
                <w:rFonts w:ascii="Arial" w:hAnsi="Arial" w:cs="Arial"/>
                <w:color w:val="FF0000"/>
                <w:sz w:val="18"/>
                <w:szCs w:val="18"/>
                <w:lang w:val="hr-HR" w:eastAsia="hr-HR"/>
              </w:rPr>
              <w:t>*38/2,1038/8,1038/10</w:t>
            </w:r>
          </w:p>
        </w:tc>
        <w:tc>
          <w:tcPr>
            <w:tcW w:w="1574" w:type="dxa"/>
            <w:tcBorders>
              <w:top w:val="nil"/>
              <w:left w:val="nil"/>
              <w:bottom w:val="single" w:sz="4" w:space="0" w:color="auto"/>
              <w:right w:val="single" w:sz="4" w:space="0" w:color="auto"/>
            </w:tcBorders>
            <w:shd w:val="clear" w:color="auto" w:fill="auto"/>
            <w:noWrap/>
            <w:vAlign w:val="center"/>
            <w:hideMark/>
          </w:tcPr>
          <w:p w14:paraId="18D1F04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48FC42BD"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PL - 2</w:t>
            </w:r>
          </w:p>
        </w:tc>
      </w:tr>
      <w:tr w:rsidR="00ED1FEC" w:rsidRPr="00ED1FEC" w14:paraId="51042A81"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5FD99D7D"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3A7BA345"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3153-Bastajići</w:t>
            </w:r>
          </w:p>
        </w:tc>
        <w:tc>
          <w:tcPr>
            <w:tcW w:w="920" w:type="dxa"/>
            <w:tcBorders>
              <w:top w:val="nil"/>
              <w:left w:val="nil"/>
              <w:bottom w:val="single" w:sz="4" w:space="0" w:color="auto"/>
              <w:right w:val="single" w:sz="4" w:space="0" w:color="auto"/>
            </w:tcBorders>
            <w:shd w:val="clear" w:color="auto" w:fill="auto"/>
            <w:noWrap/>
            <w:vAlign w:val="center"/>
            <w:hideMark/>
          </w:tcPr>
          <w:p w14:paraId="3433664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1060</w:t>
            </w:r>
          </w:p>
        </w:tc>
        <w:tc>
          <w:tcPr>
            <w:tcW w:w="1019" w:type="dxa"/>
            <w:tcBorders>
              <w:top w:val="nil"/>
              <w:left w:val="nil"/>
              <w:bottom w:val="single" w:sz="4" w:space="0" w:color="auto"/>
              <w:right w:val="single" w:sz="4" w:space="0" w:color="auto"/>
            </w:tcBorders>
            <w:shd w:val="clear" w:color="auto" w:fill="auto"/>
            <w:noWrap/>
            <w:vAlign w:val="center"/>
            <w:hideMark/>
          </w:tcPr>
          <w:p w14:paraId="32E6C3C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59F2506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1060</w:t>
            </w:r>
          </w:p>
        </w:tc>
        <w:tc>
          <w:tcPr>
            <w:tcW w:w="4931" w:type="dxa"/>
            <w:tcBorders>
              <w:top w:val="nil"/>
              <w:left w:val="nil"/>
              <w:bottom w:val="single" w:sz="4" w:space="0" w:color="auto"/>
              <w:right w:val="single" w:sz="4" w:space="0" w:color="auto"/>
            </w:tcBorders>
            <w:shd w:val="clear" w:color="auto" w:fill="auto"/>
            <w:vAlign w:val="center"/>
            <w:hideMark/>
          </w:tcPr>
          <w:p w14:paraId="40049EA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3081</w:t>
            </w:r>
          </w:p>
        </w:tc>
        <w:tc>
          <w:tcPr>
            <w:tcW w:w="1574" w:type="dxa"/>
            <w:tcBorders>
              <w:top w:val="nil"/>
              <w:left w:val="nil"/>
              <w:bottom w:val="single" w:sz="4" w:space="0" w:color="auto"/>
              <w:right w:val="single" w:sz="4" w:space="0" w:color="auto"/>
            </w:tcBorders>
            <w:shd w:val="clear" w:color="auto" w:fill="auto"/>
            <w:noWrap/>
            <w:vAlign w:val="center"/>
            <w:hideMark/>
          </w:tcPr>
          <w:p w14:paraId="0C47F8FD"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4027C6D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PL - 3</w:t>
            </w:r>
          </w:p>
        </w:tc>
      </w:tr>
      <w:tr w:rsidR="00ED1FEC" w:rsidRPr="00ED1FEC" w14:paraId="039DABE1"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27DF6F21"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41B71DC7"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3153-odvojak I (Groblje Prkos Lasinjski)</w:t>
            </w:r>
          </w:p>
        </w:tc>
        <w:tc>
          <w:tcPr>
            <w:tcW w:w="920" w:type="dxa"/>
            <w:tcBorders>
              <w:top w:val="nil"/>
              <w:left w:val="nil"/>
              <w:bottom w:val="single" w:sz="4" w:space="0" w:color="auto"/>
              <w:right w:val="single" w:sz="4" w:space="0" w:color="auto"/>
            </w:tcBorders>
            <w:shd w:val="clear" w:color="auto" w:fill="auto"/>
            <w:noWrap/>
            <w:vAlign w:val="center"/>
            <w:hideMark/>
          </w:tcPr>
          <w:p w14:paraId="28FE3E8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3CB07AD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170</w:t>
            </w:r>
          </w:p>
        </w:tc>
        <w:tc>
          <w:tcPr>
            <w:tcW w:w="990" w:type="dxa"/>
            <w:tcBorders>
              <w:top w:val="nil"/>
              <w:left w:val="nil"/>
              <w:bottom w:val="single" w:sz="4" w:space="0" w:color="auto"/>
              <w:right w:val="single" w:sz="4" w:space="0" w:color="auto"/>
            </w:tcBorders>
            <w:shd w:val="clear" w:color="auto" w:fill="auto"/>
            <w:noWrap/>
            <w:vAlign w:val="center"/>
            <w:hideMark/>
          </w:tcPr>
          <w:p w14:paraId="596612E7"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170</w:t>
            </w:r>
          </w:p>
        </w:tc>
        <w:tc>
          <w:tcPr>
            <w:tcW w:w="4931" w:type="dxa"/>
            <w:tcBorders>
              <w:top w:val="nil"/>
              <w:left w:val="nil"/>
              <w:bottom w:val="single" w:sz="4" w:space="0" w:color="auto"/>
              <w:right w:val="single" w:sz="4" w:space="0" w:color="auto"/>
            </w:tcBorders>
            <w:shd w:val="clear" w:color="auto" w:fill="auto"/>
            <w:vAlign w:val="center"/>
            <w:hideMark/>
          </w:tcPr>
          <w:p w14:paraId="3BEFFE9C" w14:textId="77777777" w:rsidR="00ED1FEC" w:rsidRPr="00ED1FEC" w:rsidRDefault="00ED1FEC" w:rsidP="00ED1FEC">
            <w:pPr>
              <w:jc w:val="center"/>
              <w:rPr>
                <w:rFonts w:ascii="Arial" w:hAnsi="Arial" w:cs="Arial"/>
                <w:color w:val="00B050"/>
                <w:sz w:val="18"/>
                <w:szCs w:val="18"/>
                <w:lang w:val="hr-HR" w:eastAsia="hr-HR"/>
              </w:rPr>
            </w:pPr>
            <w:r w:rsidRPr="00ED1FEC">
              <w:rPr>
                <w:rFonts w:ascii="Arial" w:hAnsi="Arial" w:cs="Arial"/>
                <w:color w:val="00B050"/>
                <w:sz w:val="18"/>
                <w:szCs w:val="18"/>
                <w:lang w:val="hr-HR" w:eastAsia="hr-HR"/>
              </w:rPr>
              <w:t>1350/27</w:t>
            </w:r>
          </w:p>
        </w:tc>
        <w:tc>
          <w:tcPr>
            <w:tcW w:w="1574" w:type="dxa"/>
            <w:tcBorders>
              <w:top w:val="nil"/>
              <w:left w:val="nil"/>
              <w:bottom w:val="single" w:sz="4" w:space="0" w:color="auto"/>
              <w:right w:val="single" w:sz="4" w:space="0" w:color="auto"/>
            </w:tcBorders>
            <w:shd w:val="clear" w:color="auto" w:fill="auto"/>
            <w:noWrap/>
            <w:vAlign w:val="center"/>
            <w:hideMark/>
          </w:tcPr>
          <w:p w14:paraId="0107869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18C2C8C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PL - 4</w:t>
            </w:r>
          </w:p>
        </w:tc>
      </w:tr>
      <w:tr w:rsidR="00ED1FEC" w:rsidRPr="00ED1FEC" w14:paraId="6C99FF05"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52D78215"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30A64FAF"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3153-Roknići</w:t>
            </w:r>
          </w:p>
        </w:tc>
        <w:tc>
          <w:tcPr>
            <w:tcW w:w="920" w:type="dxa"/>
            <w:tcBorders>
              <w:top w:val="nil"/>
              <w:left w:val="nil"/>
              <w:bottom w:val="single" w:sz="4" w:space="0" w:color="auto"/>
              <w:right w:val="single" w:sz="4" w:space="0" w:color="auto"/>
            </w:tcBorders>
            <w:shd w:val="clear" w:color="auto" w:fill="auto"/>
            <w:noWrap/>
            <w:vAlign w:val="center"/>
            <w:hideMark/>
          </w:tcPr>
          <w:p w14:paraId="774BCBE1"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1130</w:t>
            </w:r>
          </w:p>
        </w:tc>
        <w:tc>
          <w:tcPr>
            <w:tcW w:w="1019" w:type="dxa"/>
            <w:tcBorders>
              <w:top w:val="nil"/>
              <w:left w:val="nil"/>
              <w:bottom w:val="single" w:sz="4" w:space="0" w:color="auto"/>
              <w:right w:val="single" w:sz="4" w:space="0" w:color="auto"/>
            </w:tcBorders>
            <w:shd w:val="clear" w:color="auto" w:fill="auto"/>
            <w:noWrap/>
            <w:vAlign w:val="center"/>
            <w:hideMark/>
          </w:tcPr>
          <w:p w14:paraId="31D978B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7EF9CA31"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1130</w:t>
            </w:r>
          </w:p>
        </w:tc>
        <w:tc>
          <w:tcPr>
            <w:tcW w:w="4931" w:type="dxa"/>
            <w:tcBorders>
              <w:top w:val="nil"/>
              <w:left w:val="nil"/>
              <w:bottom w:val="single" w:sz="4" w:space="0" w:color="auto"/>
              <w:right w:val="single" w:sz="4" w:space="0" w:color="auto"/>
            </w:tcBorders>
            <w:shd w:val="clear" w:color="auto" w:fill="auto"/>
            <w:vAlign w:val="center"/>
            <w:hideMark/>
          </w:tcPr>
          <w:p w14:paraId="4FCEAA58" w14:textId="77777777" w:rsidR="00ED1FEC" w:rsidRPr="00ED1FEC" w:rsidRDefault="00ED1FEC" w:rsidP="00ED1FEC">
            <w:pPr>
              <w:jc w:val="center"/>
              <w:rPr>
                <w:rFonts w:ascii="Arial" w:hAnsi="Arial" w:cs="Arial"/>
                <w:sz w:val="18"/>
                <w:szCs w:val="18"/>
                <w:lang w:val="hr-HR" w:eastAsia="hr-HR"/>
              </w:rPr>
            </w:pPr>
            <w:r w:rsidRPr="00ED1FEC">
              <w:rPr>
                <w:rFonts w:ascii="Arial" w:hAnsi="Arial" w:cs="Arial"/>
                <w:sz w:val="18"/>
                <w:szCs w:val="18"/>
                <w:lang w:val="hr-HR" w:eastAsia="hr-HR"/>
              </w:rPr>
              <w:t>dio 3077,3058</w:t>
            </w:r>
          </w:p>
        </w:tc>
        <w:tc>
          <w:tcPr>
            <w:tcW w:w="1574" w:type="dxa"/>
            <w:tcBorders>
              <w:top w:val="nil"/>
              <w:left w:val="nil"/>
              <w:bottom w:val="single" w:sz="4" w:space="0" w:color="auto"/>
              <w:right w:val="single" w:sz="4" w:space="0" w:color="auto"/>
            </w:tcBorders>
            <w:shd w:val="clear" w:color="auto" w:fill="auto"/>
            <w:noWrap/>
            <w:vAlign w:val="center"/>
            <w:hideMark/>
          </w:tcPr>
          <w:p w14:paraId="4669C53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62BFA14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PL - 5</w:t>
            </w:r>
          </w:p>
        </w:tc>
      </w:tr>
      <w:tr w:rsidR="00ED1FEC" w:rsidRPr="00ED1FEC" w14:paraId="12D00407"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6AD95CCC"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2FC9F339"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Roknići-odvojak I (Ančić)</w:t>
            </w:r>
          </w:p>
        </w:tc>
        <w:tc>
          <w:tcPr>
            <w:tcW w:w="920" w:type="dxa"/>
            <w:tcBorders>
              <w:top w:val="nil"/>
              <w:left w:val="nil"/>
              <w:bottom w:val="single" w:sz="4" w:space="0" w:color="auto"/>
              <w:right w:val="single" w:sz="4" w:space="0" w:color="auto"/>
            </w:tcBorders>
            <w:shd w:val="clear" w:color="auto" w:fill="auto"/>
            <w:noWrap/>
            <w:vAlign w:val="center"/>
            <w:hideMark/>
          </w:tcPr>
          <w:p w14:paraId="7184A7F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092BF1B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240</w:t>
            </w:r>
          </w:p>
        </w:tc>
        <w:tc>
          <w:tcPr>
            <w:tcW w:w="990" w:type="dxa"/>
            <w:tcBorders>
              <w:top w:val="nil"/>
              <w:left w:val="nil"/>
              <w:bottom w:val="single" w:sz="4" w:space="0" w:color="auto"/>
              <w:right w:val="single" w:sz="4" w:space="0" w:color="auto"/>
            </w:tcBorders>
            <w:shd w:val="clear" w:color="auto" w:fill="auto"/>
            <w:noWrap/>
            <w:vAlign w:val="center"/>
            <w:hideMark/>
          </w:tcPr>
          <w:p w14:paraId="75E5BF31"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240</w:t>
            </w:r>
          </w:p>
        </w:tc>
        <w:tc>
          <w:tcPr>
            <w:tcW w:w="4931" w:type="dxa"/>
            <w:tcBorders>
              <w:top w:val="nil"/>
              <w:left w:val="nil"/>
              <w:bottom w:val="single" w:sz="4" w:space="0" w:color="auto"/>
              <w:right w:val="single" w:sz="4" w:space="0" w:color="auto"/>
            </w:tcBorders>
            <w:shd w:val="clear" w:color="auto" w:fill="auto"/>
            <w:noWrap/>
            <w:vAlign w:val="center"/>
            <w:hideMark/>
          </w:tcPr>
          <w:p w14:paraId="09E4AB59"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3097</w:t>
            </w:r>
          </w:p>
        </w:tc>
        <w:tc>
          <w:tcPr>
            <w:tcW w:w="1574" w:type="dxa"/>
            <w:tcBorders>
              <w:top w:val="nil"/>
              <w:left w:val="nil"/>
              <w:bottom w:val="single" w:sz="4" w:space="0" w:color="auto"/>
              <w:right w:val="single" w:sz="4" w:space="0" w:color="auto"/>
            </w:tcBorders>
            <w:shd w:val="clear" w:color="auto" w:fill="auto"/>
            <w:noWrap/>
            <w:vAlign w:val="center"/>
            <w:hideMark/>
          </w:tcPr>
          <w:p w14:paraId="248E223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7BC36A4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PL - 6</w:t>
            </w:r>
          </w:p>
        </w:tc>
      </w:tr>
      <w:tr w:rsidR="00ED1FEC" w:rsidRPr="00ED1FEC" w14:paraId="62709AAA"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51372DE0"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4CE7C018"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Roknići-odvojak II (Vrdoljak)</w:t>
            </w:r>
          </w:p>
        </w:tc>
        <w:tc>
          <w:tcPr>
            <w:tcW w:w="920" w:type="dxa"/>
            <w:tcBorders>
              <w:top w:val="nil"/>
              <w:left w:val="nil"/>
              <w:bottom w:val="single" w:sz="4" w:space="0" w:color="auto"/>
              <w:right w:val="single" w:sz="4" w:space="0" w:color="auto"/>
            </w:tcBorders>
            <w:shd w:val="clear" w:color="auto" w:fill="auto"/>
            <w:noWrap/>
            <w:vAlign w:val="center"/>
            <w:hideMark/>
          </w:tcPr>
          <w:p w14:paraId="71C12AC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1A92771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110</w:t>
            </w:r>
          </w:p>
        </w:tc>
        <w:tc>
          <w:tcPr>
            <w:tcW w:w="990" w:type="dxa"/>
            <w:tcBorders>
              <w:top w:val="nil"/>
              <w:left w:val="nil"/>
              <w:bottom w:val="single" w:sz="4" w:space="0" w:color="auto"/>
              <w:right w:val="single" w:sz="4" w:space="0" w:color="auto"/>
            </w:tcBorders>
            <w:shd w:val="clear" w:color="auto" w:fill="auto"/>
            <w:noWrap/>
            <w:vAlign w:val="center"/>
            <w:hideMark/>
          </w:tcPr>
          <w:p w14:paraId="7FEECDA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110</w:t>
            </w:r>
          </w:p>
        </w:tc>
        <w:tc>
          <w:tcPr>
            <w:tcW w:w="4931" w:type="dxa"/>
            <w:tcBorders>
              <w:top w:val="nil"/>
              <w:left w:val="nil"/>
              <w:bottom w:val="single" w:sz="4" w:space="0" w:color="auto"/>
              <w:right w:val="single" w:sz="4" w:space="0" w:color="auto"/>
            </w:tcBorders>
            <w:shd w:val="clear" w:color="auto" w:fill="auto"/>
            <w:noWrap/>
            <w:vAlign w:val="center"/>
            <w:hideMark/>
          </w:tcPr>
          <w:p w14:paraId="07551B0D"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3090,</w:t>
            </w:r>
            <w:r w:rsidRPr="00ED1FEC">
              <w:rPr>
                <w:rFonts w:ascii="Arial" w:hAnsi="Arial" w:cs="Arial"/>
                <w:color w:val="FF0000"/>
                <w:sz w:val="18"/>
                <w:szCs w:val="18"/>
                <w:lang w:val="hr-HR" w:eastAsia="hr-HR"/>
              </w:rPr>
              <w:t>*20/7</w:t>
            </w:r>
          </w:p>
        </w:tc>
        <w:tc>
          <w:tcPr>
            <w:tcW w:w="1574" w:type="dxa"/>
            <w:tcBorders>
              <w:top w:val="nil"/>
              <w:left w:val="nil"/>
              <w:bottom w:val="single" w:sz="4" w:space="0" w:color="auto"/>
              <w:right w:val="single" w:sz="4" w:space="0" w:color="auto"/>
            </w:tcBorders>
            <w:shd w:val="clear" w:color="auto" w:fill="auto"/>
            <w:noWrap/>
            <w:vAlign w:val="center"/>
            <w:hideMark/>
          </w:tcPr>
          <w:p w14:paraId="66FB73F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579DF94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PL - 7</w:t>
            </w:r>
          </w:p>
        </w:tc>
      </w:tr>
      <w:tr w:rsidR="00ED1FEC" w:rsidRPr="00ED1FEC" w14:paraId="49C9789C"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14EA5A5B"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7D990C6D"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Roknići-odvojak III (Bižić)</w:t>
            </w:r>
          </w:p>
        </w:tc>
        <w:tc>
          <w:tcPr>
            <w:tcW w:w="920" w:type="dxa"/>
            <w:tcBorders>
              <w:top w:val="nil"/>
              <w:left w:val="nil"/>
              <w:bottom w:val="single" w:sz="4" w:space="0" w:color="auto"/>
              <w:right w:val="single" w:sz="4" w:space="0" w:color="auto"/>
            </w:tcBorders>
            <w:shd w:val="clear" w:color="auto" w:fill="auto"/>
            <w:noWrap/>
            <w:vAlign w:val="center"/>
            <w:hideMark/>
          </w:tcPr>
          <w:p w14:paraId="737EBAB7"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200</w:t>
            </w:r>
          </w:p>
        </w:tc>
        <w:tc>
          <w:tcPr>
            <w:tcW w:w="1019" w:type="dxa"/>
            <w:tcBorders>
              <w:top w:val="nil"/>
              <w:left w:val="nil"/>
              <w:bottom w:val="single" w:sz="4" w:space="0" w:color="auto"/>
              <w:right w:val="single" w:sz="4" w:space="0" w:color="auto"/>
            </w:tcBorders>
            <w:shd w:val="clear" w:color="auto" w:fill="auto"/>
            <w:noWrap/>
            <w:vAlign w:val="center"/>
            <w:hideMark/>
          </w:tcPr>
          <w:p w14:paraId="5FCDE7E7"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794678A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200</w:t>
            </w:r>
          </w:p>
        </w:tc>
        <w:tc>
          <w:tcPr>
            <w:tcW w:w="4931" w:type="dxa"/>
            <w:tcBorders>
              <w:top w:val="nil"/>
              <w:left w:val="nil"/>
              <w:bottom w:val="single" w:sz="4" w:space="0" w:color="auto"/>
              <w:right w:val="single" w:sz="4" w:space="0" w:color="auto"/>
            </w:tcBorders>
            <w:shd w:val="clear" w:color="auto" w:fill="auto"/>
            <w:noWrap/>
            <w:vAlign w:val="center"/>
            <w:hideMark/>
          </w:tcPr>
          <w:p w14:paraId="1F8ED86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3058</w:t>
            </w:r>
          </w:p>
        </w:tc>
        <w:tc>
          <w:tcPr>
            <w:tcW w:w="1574" w:type="dxa"/>
            <w:tcBorders>
              <w:top w:val="nil"/>
              <w:left w:val="nil"/>
              <w:bottom w:val="single" w:sz="4" w:space="0" w:color="auto"/>
              <w:right w:val="single" w:sz="4" w:space="0" w:color="auto"/>
            </w:tcBorders>
            <w:shd w:val="clear" w:color="auto" w:fill="auto"/>
            <w:noWrap/>
            <w:vAlign w:val="center"/>
            <w:hideMark/>
          </w:tcPr>
          <w:p w14:paraId="4610196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72ABF45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PL - 8</w:t>
            </w:r>
          </w:p>
        </w:tc>
      </w:tr>
      <w:tr w:rsidR="00ED1FEC" w:rsidRPr="00ED1FEC" w14:paraId="03B6C6E2"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5124CBC4"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0BAA08E8"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3153-Dunarić</w:t>
            </w:r>
          </w:p>
        </w:tc>
        <w:tc>
          <w:tcPr>
            <w:tcW w:w="920" w:type="dxa"/>
            <w:tcBorders>
              <w:top w:val="nil"/>
              <w:left w:val="nil"/>
              <w:bottom w:val="single" w:sz="4" w:space="0" w:color="auto"/>
              <w:right w:val="single" w:sz="4" w:space="0" w:color="auto"/>
            </w:tcBorders>
            <w:shd w:val="clear" w:color="auto" w:fill="auto"/>
            <w:noWrap/>
            <w:vAlign w:val="center"/>
            <w:hideMark/>
          </w:tcPr>
          <w:p w14:paraId="1524529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2D807DE9"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600</w:t>
            </w:r>
          </w:p>
        </w:tc>
        <w:tc>
          <w:tcPr>
            <w:tcW w:w="990" w:type="dxa"/>
            <w:tcBorders>
              <w:top w:val="nil"/>
              <w:left w:val="nil"/>
              <w:bottom w:val="single" w:sz="4" w:space="0" w:color="auto"/>
              <w:right w:val="single" w:sz="4" w:space="0" w:color="auto"/>
            </w:tcBorders>
            <w:shd w:val="clear" w:color="auto" w:fill="auto"/>
            <w:noWrap/>
            <w:vAlign w:val="center"/>
            <w:hideMark/>
          </w:tcPr>
          <w:p w14:paraId="356B297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600</w:t>
            </w:r>
          </w:p>
        </w:tc>
        <w:tc>
          <w:tcPr>
            <w:tcW w:w="4931" w:type="dxa"/>
            <w:tcBorders>
              <w:top w:val="nil"/>
              <w:left w:val="nil"/>
              <w:bottom w:val="single" w:sz="4" w:space="0" w:color="auto"/>
              <w:right w:val="single" w:sz="4" w:space="0" w:color="auto"/>
            </w:tcBorders>
            <w:shd w:val="clear" w:color="auto" w:fill="auto"/>
            <w:noWrap/>
            <w:vAlign w:val="center"/>
            <w:hideMark/>
          </w:tcPr>
          <w:p w14:paraId="6B2186B3" w14:textId="77777777" w:rsidR="00ED1FEC" w:rsidRPr="00ED1FEC" w:rsidRDefault="00ED1FEC" w:rsidP="00ED1FEC">
            <w:pPr>
              <w:jc w:val="center"/>
              <w:rPr>
                <w:rFonts w:ascii="Arial" w:hAnsi="Arial" w:cs="Arial"/>
                <w:sz w:val="18"/>
                <w:szCs w:val="18"/>
                <w:lang w:val="hr-HR" w:eastAsia="hr-HR"/>
              </w:rPr>
            </w:pPr>
            <w:r w:rsidRPr="00ED1FEC">
              <w:rPr>
                <w:rFonts w:ascii="Arial" w:hAnsi="Arial" w:cs="Arial"/>
                <w:color w:val="00B050"/>
                <w:sz w:val="18"/>
                <w:szCs w:val="18"/>
                <w:lang w:val="hr-HR" w:eastAsia="hr-HR"/>
              </w:rPr>
              <w:t>1219</w:t>
            </w:r>
            <w:r w:rsidRPr="00ED1FEC">
              <w:rPr>
                <w:rFonts w:ascii="Arial" w:hAnsi="Arial" w:cs="Arial"/>
                <w:sz w:val="18"/>
                <w:szCs w:val="18"/>
                <w:lang w:val="hr-HR" w:eastAsia="hr-HR"/>
              </w:rPr>
              <w:t xml:space="preserve"> ,3091</w:t>
            </w:r>
          </w:p>
        </w:tc>
        <w:tc>
          <w:tcPr>
            <w:tcW w:w="1574" w:type="dxa"/>
            <w:tcBorders>
              <w:top w:val="nil"/>
              <w:left w:val="nil"/>
              <w:bottom w:val="single" w:sz="4" w:space="0" w:color="auto"/>
              <w:right w:val="single" w:sz="4" w:space="0" w:color="auto"/>
            </w:tcBorders>
            <w:shd w:val="clear" w:color="auto" w:fill="auto"/>
            <w:noWrap/>
            <w:vAlign w:val="center"/>
            <w:hideMark/>
          </w:tcPr>
          <w:p w14:paraId="0039792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37E9142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PL - 9</w:t>
            </w:r>
          </w:p>
        </w:tc>
      </w:tr>
      <w:tr w:rsidR="00ED1FEC" w:rsidRPr="00ED1FEC" w14:paraId="68992536" w14:textId="77777777" w:rsidTr="006058A6">
        <w:trPr>
          <w:trHeight w:val="315"/>
        </w:trPr>
        <w:tc>
          <w:tcPr>
            <w:tcW w:w="4176" w:type="dxa"/>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15F87C22"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UKUPNO</w:t>
            </w:r>
          </w:p>
        </w:tc>
        <w:tc>
          <w:tcPr>
            <w:tcW w:w="920" w:type="dxa"/>
            <w:tcBorders>
              <w:top w:val="nil"/>
              <w:left w:val="nil"/>
              <w:bottom w:val="double" w:sz="6" w:space="0" w:color="auto"/>
              <w:right w:val="single" w:sz="4" w:space="0" w:color="auto"/>
            </w:tcBorders>
            <w:shd w:val="clear" w:color="auto" w:fill="auto"/>
            <w:noWrap/>
            <w:vAlign w:val="center"/>
            <w:hideMark/>
          </w:tcPr>
          <w:p w14:paraId="78BEE862"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3270</w:t>
            </w:r>
          </w:p>
        </w:tc>
        <w:tc>
          <w:tcPr>
            <w:tcW w:w="1019" w:type="dxa"/>
            <w:tcBorders>
              <w:top w:val="nil"/>
              <w:left w:val="nil"/>
              <w:bottom w:val="double" w:sz="6" w:space="0" w:color="auto"/>
              <w:right w:val="single" w:sz="4" w:space="0" w:color="auto"/>
            </w:tcBorders>
            <w:shd w:val="clear" w:color="auto" w:fill="auto"/>
            <w:noWrap/>
            <w:vAlign w:val="center"/>
            <w:hideMark/>
          </w:tcPr>
          <w:p w14:paraId="4EE5F51B"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1360</w:t>
            </w:r>
          </w:p>
        </w:tc>
        <w:tc>
          <w:tcPr>
            <w:tcW w:w="990" w:type="dxa"/>
            <w:tcBorders>
              <w:top w:val="nil"/>
              <w:left w:val="nil"/>
              <w:bottom w:val="double" w:sz="6" w:space="0" w:color="auto"/>
              <w:right w:val="single" w:sz="4" w:space="0" w:color="auto"/>
            </w:tcBorders>
            <w:shd w:val="clear" w:color="auto" w:fill="auto"/>
            <w:noWrap/>
            <w:vAlign w:val="center"/>
            <w:hideMark/>
          </w:tcPr>
          <w:p w14:paraId="66F8F03D"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4630</w:t>
            </w:r>
          </w:p>
        </w:tc>
        <w:tc>
          <w:tcPr>
            <w:tcW w:w="7606"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77252F6B"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 </w:t>
            </w:r>
          </w:p>
        </w:tc>
      </w:tr>
      <w:tr w:rsidR="00ED1FEC" w:rsidRPr="00ED1FEC" w14:paraId="56BC899F" w14:textId="77777777" w:rsidTr="006058A6">
        <w:trPr>
          <w:trHeight w:val="405"/>
        </w:trPr>
        <w:tc>
          <w:tcPr>
            <w:tcW w:w="1183" w:type="dxa"/>
            <w:vMerge w:val="restart"/>
            <w:tcBorders>
              <w:top w:val="nil"/>
              <w:left w:val="double" w:sz="6" w:space="0" w:color="auto"/>
              <w:bottom w:val="single" w:sz="4" w:space="0" w:color="auto"/>
              <w:right w:val="single" w:sz="4" w:space="0" w:color="auto"/>
            </w:tcBorders>
            <w:shd w:val="clear" w:color="000000" w:fill="F2F2F2"/>
            <w:textDirection w:val="btLr"/>
            <w:vAlign w:val="center"/>
            <w:hideMark/>
          </w:tcPr>
          <w:p w14:paraId="563586D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2993" w:type="dxa"/>
            <w:tcBorders>
              <w:top w:val="nil"/>
              <w:left w:val="nil"/>
              <w:bottom w:val="single" w:sz="4" w:space="0" w:color="auto"/>
              <w:right w:val="single" w:sz="4" w:space="0" w:color="auto"/>
            </w:tcBorders>
            <w:shd w:val="clear" w:color="auto" w:fill="auto"/>
            <w:noWrap/>
            <w:vAlign w:val="center"/>
            <w:hideMark/>
          </w:tcPr>
          <w:p w14:paraId="5E83F552"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3153-odvojak I (Mihalići)</w:t>
            </w:r>
          </w:p>
        </w:tc>
        <w:tc>
          <w:tcPr>
            <w:tcW w:w="920" w:type="dxa"/>
            <w:tcBorders>
              <w:top w:val="nil"/>
              <w:left w:val="nil"/>
              <w:bottom w:val="single" w:sz="4" w:space="0" w:color="auto"/>
              <w:right w:val="single" w:sz="4" w:space="0" w:color="auto"/>
            </w:tcBorders>
            <w:shd w:val="clear" w:color="auto" w:fill="auto"/>
            <w:noWrap/>
            <w:vAlign w:val="center"/>
            <w:hideMark/>
          </w:tcPr>
          <w:p w14:paraId="0767429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150</w:t>
            </w:r>
          </w:p>
        </w:tc>
        <w:tc>
          <w:tcPr>
            <w:tcW w:w="1019" w:type="dxa"/>
            <w:tcBorders>
              <w:top w:val="nil"/>
              <w:left w:val="nil"/>
              <w:bottom w:val="single" w:sz="4" w:space="0" w:color="auto"/>
              <w:right w:val="single" w:sz="4" w:space="0" w:color="auto"/>
            </w:tcBorders>
            <w:shd w:val="clear" w:color="auto" w:fill="auto"/>
            <w:noWrap/>
            <w:vAlign w:val="center"/>
            <w:hideMark/>
          </w:tcPr>
          <w:p w14:paraId="1F72D26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12FFA08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150</w:t>
            </w:r>
          </w:p>
        </w:tc>
        <w:tc>
          <w:tcPr>
            <w:tcW w:w="4931" w:type="dxa"/>
            <w:tcBorders>
              <w:top w:val="nil"/>
              <w:left w:val="nil"/>
              <w:bottom w:val="single" w:sz="4" w:space="0" w:color="auto"/>
              <w:right w:val="single" w:sz="4" w:space="0" w:color="auto"/>
            </w:tcBorders>
            <w:shd w:val="clear" w:color="auto" w:fill="auto"/>
            <w:vAlign w:val="center"/>
            <w:hideMark/>
          </w:tcPr>
          <w:p w14:paraId="73BF0BD9" w14:textId="77777777" w:rsidR="00ED1FEC" w:rsidRPr="00ED1FEC" w:rsidRDefault="00ED1FEC" w:rsidP="00ED1FEC">
            <w:pPr>
              <w:jc w:val="center"/>
              <w:rPr>
                <w:rFonts w:ascii="Arial" w:hAnsi="Arial" w:cs="Arial"/>
                <w:color w:val="FF0000"/>
                <w:sz w:val="18"/>
                <w:szCs w:val="18"/>
                <w:lang w:val="hr-HR" w:eastAsia="hr-HR"/>
              </w:rPr>
            </w:pPr>
            <w:r w:rsidRPr="00ED1FEC">
              <w:rPr>
                <w:rFonts w:ascii="Arial" w:hAnsi="Arial" w:cs="Arial"/>
                <w:color w:val="00B050"/>
                <w:sz w:val="18"/>
                <w:szCs w:val="18"/>
                <w:lang w:val="hr-HR" w:eastAsia="hr-HR"/>
              </w:rPr>
              <w:t>526</w:t>
            </w:r>
            <w:r w:rsidRPr="00ED1FEC">
              <w:rPr>
                <w:rFonts w:ascii="Arial" w:hAnsi="Arial" w:cs="Arial"/>
                <w:sz w:val="18"/>
                <w:szCs w:val="18"/>
                <w:lang w:val="hr-HR" w:eastAsia="hr-HR"/>
              </w:rPr>
              <w:t>,3053</w:t>
            </w:r>
            <w:r w:rsidRPr="00ED1FEC">
              <w:rPr>
                <w:rFonts w:ascii="Arial" w:hAnsi="Arial" w:cs="Arial"/>
                <w:color w:val="FF0000"/>
                <w:sz w:val="18"/>
                <w:szCs w:val="18"/>
                <w:lang w:val="hr-HR" w:eastAsia="hr-HR"/>
              </w:rPr>
              <w:t>,524,523,520/1,518/2</w:t>
            </w:r>
          </w:p>
        </w:tc>
        <w:tc>
          <w:tcPr>
            <w:tcW w:w="1574" w:type="dxa"/>
            <w:tcBorders>
              <w:top w:val="nil"/>
              <w:left w:val="nil"/>
              <w:bottom w:val="single" w:sz="4" w:space="0" w:color="auto"/>
              <w:right w:val="single" w:sz="4" w:space="0" w:color="auto"/>
            </w:tcBorders>
            <w:shd w:val="clear" w:color="auto" w:fill="auto"/>
            <w:noWrap/>
            <w:vAlign w:val="center"/>
            <w:hideMark/>
          </w:tcPr>
          <w:p w14:paraId="033680BE"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5CF5A4B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BK - 1</w:t>
            </w:r>
          </w:p>
        </w:tc>
      </w:tr>
      <w:tr w:rsidR="00ED1FEC" w:rsidRPr="00ED1FEC" w14:paraId="65C2E655"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19F88FC0"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6FAF7D4F"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3153-odvojak II (Lesari)</w:t>
            </w:r>
          </w:p>
        </w:tc>
        <w:tc>
          <w:tcPr>
            <w:tcW w:w="920" w:type="dxa"/>
            <w:tcBorders>
              <w:top w:val="nil"/>
              <w:left w:val="nil"/>
              <w:bottom w:val="single" w:sz="4" w:space="0" w:color="auto"/>
              <w:right w:val="single" w:sz="4" w:space="0" w:color="auto"/>
            </w:tcBorders>
            <w:shd w:val="clear" w:color="auto" w:fill="auto"/>
            <w:noWrap/>
            <w:vAlign w:val="center"/>
            <w:hideMark/>
          </w:tcPr>
          <w:p w14:paraId="3A67214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380</w:t>
            </w:r>
          </w:p>
        </w:tc>
        <w:tc>
          <w:tcPr>
            <w:tcW w:w="1019" w:type="dxa"/>
            <w:tcBorders>
              <w:top w:val="nil"/>
              <w:left w:val="nil"/>
              <w:bottom w:val="single" w:sz="4" w:space="0" w:color="auto"/>
              <w:right w:val="single" w:sz="4" w:space="0" w:color="auto"/>
            </w:tcBorders>
            <w:shd w:val="clear" w:color="auto" w:fill="auto"/>
            <w:noWrap/>
            <w:vAlign w:val="center"/>
            <w:hideMark/>
          </w:tcPr>
          <w:p w14:paraId="2173A7A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6CF2D6B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380</w:t>
            </w:r>
          </w:p>
        </w:tc>
        <w:tc>
          <w:tcPr>
            <w:tcW w:w="4931" w:type="dxa"/>
            <w:tcBorders>
              <w:top w:val="nil"/>
              <w:left w:val="nil"/>
              <w:bottom w:val="single" w:sz="4" w:space="0" w:color="auto"/>
              <w:right w:val="single" w:sz="4" w:space="0" w:color="auto"/>
            </w:tcBorders>
            <w:shd w:val="clear" w:color="auto" w:fill="auto"/>
            <w:vAlign w:val="center"/>
            <w:hideMark/>
          </w:tcPr>
          <w:p w14:paraId="3B23A3F6"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3108</w:t>
            </w:r>
          </w:p>
        </w:tc>
        <w:tc>
          <w:tcPr>
            <w:tcW w:w="1574" w:type="dxa"/>
            <w:tcBorders>
              <w:top w:val="nil"/>
              <w:left w:val="nil"/>
              <w:bottom w:val="single" w:sz="4" w:space="0" w:color="auto"/>
              <w:right w:val="single" w:sz="4" w:space="0" w:color="auto"/>
            </w:tcBorders>
            <w:shd w:val="clear" w:color="auto" w:fill="auto"/>
            <w:noWrap/>
            <w:vAlign w:val="center"/>
            <w:hideMark/>
          </w:tcPr>
          <w:p w14:paraId="6155F5D9"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39C56BB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BK - 2</w:t>
            </w:r>
          </w:p>
        </w:tc>
      </w:tr>
      <w:tr w:rsidR="00ED1FEC" w:rsidRPr="00ED1FEC" w14:paraId="3E745032"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010B3F52"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2788EA9B"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3153-odvojak III (Župani)</w:t>
            </w:r>
          </w:p>
        </w:tc>
        <w:tc>
          <w:tcPr>
            <w:tcW w:w="920" w:type="dxa"/>
            <w:tcBorders>
              <w:top w:val="nil"/>
              <w:left w:val="nil"/>
              <w:bottom w:val="single" w:sz="4" w:space="0" w:color="auto"/>
              <w:right w:val="single" w:sz="4" w:space="0" w:color="auto"/>
            </w:tcBorders>
            <w:shd w:val="clear" w:color="auto" w:fill="auto"/>
            <w:noWrap/>
            <w:vAlign w:val="center"/>
            <w:hideMark/>
          </w:tcPr>
          <w:p w14:paraId="4A9D1087"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70</w:t>
            </w:r>
          </w:p>
        </w:tc>
        <w:tc>
          <w:tcPr>
            <w:tcW w:w="1019" w:type="dxa"/>
            <w:tcBorders>
              <w:top w:val="nil"/>
              <w:left w:val="nil"/>
              <w:bottom w:val="single" w:sz="4" w:space="0" w:color="auto"/>
              <w:right w:val="single" w:sz="4" w:space="0" w:color="auto"/>
            </w:tcBorders>
            <w:shd w:val="clear" w:color="auto" w:fill="auto"/>
            <w:noWrap/>
            <w:vAlign w:val="center"/>
            <w:hideMark/>
          </w:tcPr>
          <w:p w14:paraId="068FF6A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5BF7351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70</w:t>
            </w:r>
          </w:p>
        </w:tc>
        <w:tc>
          <w:tcPr>
            <w:tcW w:w="4931" w:type="dxa"/>
            <w:tcBorders>
              <w:top w:val="nil"/>
              <w:left w:val="nil"/>
              <w:bottom w:val="single" w:sz="4" w:space="0" w:color="auto"/>
              <w:right w:val="single" w:sz="4" w:space="0" w:color="auto"/>
            </w:tcBorders>
            <w:shd w:val="clear" w:color="auto" w:fill="auto"/>
            <w:vAlign w:val="center"/>
            <w:hideMark/>
          </w:tcPr>
          <w:p w14:paraId="35BCC94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3110</w:t>
            </w:r>
          </w:p>
        </w:tc>
        <w:tc>
          <w:tcPr>
            <w:tcW w:w="1574" w:type="dxa"/>
            <w:tcBorders>
              <w:top w:val="nil"/>
              <w:left w:val="nil"/>
              <w:bottom w:val="single" w:sz="4" w:space="0" w:color="auto"/>
              <w:right w:val="single" w:sz="4" w:space="0" w:color="auto"/>
            </w:tcBorders>
            <w:shd w:val="clear" w:color="auto" w:fill="auto"/>
            <w:noWrap/>
            <w:vAlign w:val="center"/>
            <w:hideMark/>
          </w:tcPr>
          <w:p w14:paraId="2682E11E"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06030F7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BK - 3</w:t>
            </w:r>
          </w:p>
        </w:tc>
      </w:tr>
      <w:tr w:rsidR="00ED1FEC" w:rsidRPr="00ED1FEC" w14:paraId="67E867D7"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0F356875"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0EF4FF43"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3153-odvojak IV (Paulić)</w:t>
            </w:r>
          </w:p>
        </w:tc>
        <w:tc>
          <w:tcPr>
            <w:tcW w:w="920" w:type="dxa"/>
            <w:tcBorders>
              <w:top w:val="nil"/>
              <w:left w:val="nil"/>
              <w:bottom w:val="single" w:sz="4" w:space="0" w:color="auto"/>
              <w:right w:val="single" w:sz="4" w:space="0" w:color="auto"/>
            </w:tcBorders>
            <w:shd w:val="clear" w:color="auto" w:fill="auto"/>
            <w:noWrap/>
            <w:vAlign w:val="center"/>
            <w:hideMark/>
          </w:tcPr>
          <w:p w14:paraId="67F16E0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120</w:t>
            </w:r>
          </w:p>
        </w:tc>
        <w:tc>
          <w:tcPr>
            <w:tcW w:w="1019" w:type="dxa"/>
            <w:tcBorders>
              <w:top w:val="nil"/>
              <w:left w:val="nil"/>
              <w:bottom w:val="single" w:sz="4" w:space="0" w:color="auto"/>
              <w:right w:val="single" w:sz="4" w:space="0" w:color="auto"/>
            </w:tcBorders>
            <w:shd w:val="clear" w:color="auto" w:fill="auto"/>
            <w:noWrap/>
            <w:vAlign w:val="center"/>
            <w:hideMark/>
          </w:tcPr>
          <w:p w14:paraId="3415ECD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482BAAB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120</w:t>
            </w:r>
          </w:p>
        </w:tc>
        <w:tc>
          <w:tcPr>
            <w:tcW w:w="4931" w:type="dxa"/>
            <w:tcBorders>
              <w:top w:val="nil"/>
              <w:left w:val="nil"/>
              <w:bottom w:val="single" w:sz="4" w:space="0" w:color="auto"/>
              <w:right w:val="single" w:sz="4" w:space="0" w:color="auto"/>
            </w:tcBorders>
            <w:shd w:val="clear" w:color="auto" w:fill="auto"/>
            <w:vAlign w:val="center"/>
            <w:hideMark/>
          </w:tcPr>
          <w:p w14:paraId="4E418B5E"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3050</w:t>
            </w:r>
          </w:p>
        </w:tc>
        <w:tc>
          <w:tcPr>
            <w:tcW w:w="1574" w:type="dxa"/>
            <w:tcBorders>
              <w:top w:val="nil"/>
              <w:left w:val="nil"/>
              <w:bottom w:val="single" w:sz="4" w:space="0" w:color="auto"/>
              <w:right w:val="single" w:sz="4" w:space="0" w:color="auto"/>
            </w:tcBorders>
            <w:shd w:val="clear" w:color="auto" w:fill="auto"/>
            <w:noWrap/>
            <w:vAlign w:val="center"/>
            <w:hideMark/>
          </w:tcPr>
          <w:p w14:paraId="438C814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0048120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BK - 4</w:t>
            </w:r>
          </w:p>
        </w:tc>
      </w:tr>
      <w:tr w:rsidR="00ED1FEC" w:rsidRPr="00ED1FEC" w14:paraId="30EE0791"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59E48004"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2E100AAC"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3153-odvojak V (Milovac)</w:t>
            </w:r>
          </w:p>
        </w:tc>
        <w:tc>
          <w:tcPr>
            <w:tcW w:w="920" w:type="dxa"/>
            <w:tcBorders>
              <w:top w:val="nil"/>
              <w:left w:val="nil"/>
              <w:bottom w:val="single" w:sz="4" w:space="0" w:color="auto"/>
              <w:right w:val="single" w:sz="4" w:space="0" w:color="auto"/>
            </w:tcBorders>
            <w:shd w:val="clear" w:color="auto" w:fill="auto"/>
            <w:noWrap/>
            <w:vAlign w:val="center"/>
            <w:hideMark/>
          </w:tcPr>
          <w:p w14:paraId="38762D9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28BEFFA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40</w:t>
            </w:r>
          </w:p>
        </w:tc>
        <w:tc>
          <w:tcPr>
            <w:tcW w:w="990" w:type="dxa"/>
            <w:tcBorders>
              <w:top w:val="nil"/>
              <w:left w:val="nil"/>
              <w:bottom w:val="single" w:sz="4" w:space="0" w:color="auto"/>
              <w:right w:val="single" w:sz="4" w:space="0" w:color="auto"/>
            </w:tcBorders>
            <w:shd w:val="clear" w:color="auto" w:fill="auto"/>
            <w:noWrap/>
            <w:vAlign w:val="center"/>
            <w:hideMark/>
          </w:tcPr>
          <w:p w14:paraId="4262535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40</w:t>
            </w:r>
          </w:p>
        </w:tc>
        <w:tc>
          <w:tcPr>
            <w:tcW w:w="4931" w:type="dxa"/>
            <w:tcBorders>
              <w:top w:val="nil"/>
              <w:left w:val="nil"/>
              <w:bottom w:val="single" w:sz="4" w:space="0" w:color="auto"/>
              <w:right w:val="single" w:sz="4" w:space="0" w:color="auto"/>
            </w:tcBorders>
            <w:shd w:val="clear" w:color="auto" w:fill="auto"/>
            <w:noWrap/>
            <w:vAlign w:val="center"/>
            <w:hideMark/>
          </w:tcPr>
          <w:p w14:paraId="5123970E" w14:textId="77777777" w:rsidR="00ED1FEC" w:rsidRPr="00ED1FEC" w:rsidRDefault="00ED1FEC" w:rsidP="00ED1FEC">
            <w:pPr>
              <w:jc w:val="center"/>
              <w:rPr>
                <w:rFonts w:ascii="Arial" w:hAnsi="Arial" w:cs="Arial"/>
                <w:color w:val="FF0000"/>
                <w:sz w:val="18"/>
                <w:szCs w:val="18"/>
                <w:lang w:val="hr-HR" w:eastAsia="hr-HR"/>
              </w:rPr>
            </w:pPr>
            <w:r w:rsidRPr="00ED1FEC">
              <w:rPr>
                <w:rFonts w:ascii="Arial" w:hAnsi="Arial" w:cs="Arial"/>
                <w:color w:val="FF0000"/>
                <w:sz w:val="18"/>
                <w:szCs w:val="18"/>
                <w:lang w:val="hr-HR" w:eastAsia="hr-HR"/>
              </w:rPr>
              <w:t>3122</w:t>
            </w:r>
          </w:p>
        </w:tc>
        <w:tc>
          <w:tcPr>
            <w:tcW w:w="1574" w:type="dxa"/>
            <w:tcBorders>
              <w:top w:val="nil"/>
              <w:left w:val="nil"/>
              <w:bottom w:val="single" w:sz="4" w:space="0" w:color="auto"/>
              <w:right w:val="single" w:sz="4" w:space="0" w:color="auto"/>
            </w:tcBorders>
            <w:shd w:val="clear" w:color="auto" w:fill="auto"/>
            <w:noWrap/>
            <w:vAlign w:val="center"/>
            <w:hideMark/>
          </w:tcPr>
          <w:p w14:paraId="5D66D03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4C4FEAC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BK - 5</w:t>
            </w:r>
          </w:p>
        </w:tc>
      </w:tr>
      <w:tr w:rsidR="00ED1FEC" w:rsidRPr="00ED1FEC" w14:paraId="57C53958"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36A51F84"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77B6DC9F"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3153-odvojak VI (Groblje Banski Kovačevac)</w:t>
            </w:r>
          </w:p>
        </w:tc>
        <w:tc>
          <w:tcPr>
            <w:tcW w:w="920" w:type="dxa"/>
            <w:tcBorders>
              <w:top w:val="nil"/>
              <w:left w:val="nil"/>
              <w:bottom w:val="single" w:sz="4" w:space="0" w:color="auto"/>
              <w:right w:val="single" w:sz="4" w:space="0" w:color="auto"/>
            </w:tcBorders>
            <w:shd w:val="clear" w:color="auto" w:fill="auto"/>
            <w:noWrap/>
            <w:vAlign w:val="center"/>
            <w:hideMark/>
          </w:tcPr>
          <w:p w14:paraId="3D3ABF8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80</w:t>
            </w:r>
          </w:p>
        </w:tc>
        <w:tc>
          <w:tcPr>
            <w:tcW w:w="1019" w:type="dxa"/>
            <w:tcBorders>
              <w:top w:val="nil"/>
              <w:left w:val="nil"/>
              <w:bottom w:val="single" w:sz="4" w:space="0" w:color="auto"/>
              <w:right w:val="single" w:sz="4" w:space="0" w:color="auto"/>
            </w:tcBorders>
            <w:shd w:val="clear" w:color="auto" w:fill="auto"/>
            <w:noWrap/>
            <w:vAlign w:val="center"/>
            <w:hideMark/>
          </w:tcPr>
          <w:p w14:paraId="11D1F942"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990" w:type="dxa"/>
            <w:tcBorders>
              <w:top w:val="nil"/>
              <w:left w:val="nil"/>
              <w:bottom w:val="single" w:sz="4" w:space="0" w:color="auto"/>
              <w:right w:val="single" w:sz="4" w:space="0" w:color="auto"/>
            </w:tcBorders>
            <w:shd w:val="clear" w:color="auto" w:fill="auto"/>
            <w:noWrap/>
            <w:vAlign w:val="center"/>
            <w:hideMark/>
          </w:tcPr>
          <w:p w14:paraId="3F54055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80</w:t>
            </w:r>
          </w:p>
        </w:tc>
        <w:tc>
          <w:tcPr>
            <w:tcW w:w="4931" w:type="dxa"/>
            <w:tcBorders>
              <w:top w:val="nil"/>
              <w:left w:val="nil"/>
              <w:bottom w:val="single" w:sz="4" w:space="0" w:color="auto"/>
              <w:right w:val="single" w:sz="4" w:space="0" w:color="auto"/>
            </w:tcBorders>
            <w:shd w:val="clear" w:color="auto" w:fill="auto"/>
            <w:vAlign w:val="center"/>
            <w:hideMark/>
          </w:tcPr>
          <w:p w14:paraId="155D7C1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3119</w:t>
            </w:r>
          </w:p>
        </w:tc>
        <w:tc>
          <w:tcPr>
            <w:tcW w:w="1574" w:type="dxa"/>
            <w:tcBorders>
              <w:top w:val="nil"/>
              <w:left w:val="nil"/>
              <w:bottom w:val="single" w:sz="4" w:space="0" w:color="auto"/>
              <w:right w:val="single" w:sz="4" w:space="0" w:color="auto"/>
            </w:tcBorders>
            <w:shd w:val="clear" w:color="auto" w:fill="auto"/>
            <w:noWrap/>
            <w:vAlign w:val="center"/>
            <w:hideMark/>
          </w:tcPr>
          <w:p w14:paraId="3E6EAC5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36D6569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BK - 6</w:t>
            </w:r>
          </w:p>
        </w:tc>
      </w:tr>
      <w:tr w:rsidR="00ED1FEC" w:rsidRPr="00ED1FEC" w14:paraId="2D9F9C4E" w14:textId="77777777" w:rsidTr="006058A6">
        <w:trPr>
          <w:trHeight w:val="300"/>
        </w:trPr>
        <w:tc>
          <w:tcPr>
            <w:tcW w:w="1183" w:type="dxa"/>
            <w:vMerge/>
            <w:tcBorders>
              <w:top w:val="nil"/>
              <w:left w:val="double" w:sz="6" w:space="0" w:color="auto"/>
              <w:bottom w:val="single" w:sz="4" w:space="0" w:color="auto"/>
              <w:right w:val="single" w:sz="4" w:space="0" w:color="auto"/>
            </w:tcBorders>
            <w:vAlign w:val="center"/>
            <w:hideMark/>
          </w:tcPr>
          <w:p w14:paraId="4435D849"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60B730E6"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ŽC 3153-odvojak VII (Koprive)</w:t>
            </w:r>
          </w:p>
        </w:tc>
        <w:tc>
          <w:tcPr>
            <w:tcW w:w="920" w:type="dxa"/>
            <w:tcBorders>
              <w:top w:val="nil"/>
              <w:left w:val="nil"/>
              <w:bottom w:val="single" w:sz="4" w:space="0" w:color="auto"/>
              <w:right w:val="single" w:sz="4" w:space="0" w:color="auto"/>
            </w:tcBorders>
            <w:shd w:val="clear" w:color="auto" w:fill="auto"/>
            <w:noWrap/>
            <w:vAlign w:val="center"/>
            <w:hideMark/>
          </w:tcPr>
          <w:p w14:paraId="6EDBD339"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50</w:t>
            </w:r>
          </w:p>
        </w:tc>
        <w:tc>
          <w:tcPr>
            <w:tcW w:w="1019" w:type="dxa"/>
            <w:tcBorders>
              <w:top w:val="nil"/>
              <w:left w:val="nil"/>
              <w:bottom w:val="single" w:sz="4" w:space="0" w:color="auto"/>
              <w:right w:val="single" w:sz="4" w:space="0" w:color="auto"/>
            </w:tcBorders>
            <w:shd w:val="clear" w:color="auto" w:fill="auto"/>
            <w:noWrap/>
            <w:vAlign w:val="center"/>
            <w:hideMark/>
          </w:tcPr>
          <w:p w14:paraId="0243329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100</w:t>
            </w:r>
          </w:p>
        </w:tc>
        <w:tc>
          <w:tcPr>
            <w:tcW w:w="990" w:type="dxa"/>
            <w:tcBorders>
              <w:top w:val="nil"/>
              <w:left w:val="nil"/>
              <w:bottom w:val="single" w:sz="4" w:space="0" w:color="auto"/>
              <w:right w:val="single" w:sz="4" w:space="0" w:color="auto"/>
            </w:tcBorders>
            <w:shd w:val="clear" w:color="auto" w:fill="auto"/>
            <w:noWrap/>
            <w:vAlign w:val="center"/>
            <w:hideMark/>
          </w:tcPr>
          <w:p w14:paraId="66F8682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150</w:t>
            </w:r>
          </w:p>
        </w:tc>
        <w:tc>
          <w:tcPr>
            <w:tcW w:w="4931" w:type="dxa"/>
            <w:tcBorders>
              <w:top w:val="nil"/>
              <w:left w:val="nil"/>
              <w:bottom w:val="single" w:sz="4" w:space="0" w:color="auto"/>
              <w:right w:val="single" w:sz="4" w:space="0" w:color="auto"/>
            </w:tcBorders>
            <w:shd w:val="clear" w:color="auto" w:fill="auto"/>
            <w:vAlign w:val="center"/>
            <w:hideMark/>
          </w:tcPr>
          <w:p w14:paraId="62C07AD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dio 3056,3177,</w:t>
            </w:r>
            <w:r w:rsidRPr="00ED1FEC">
              <w:rPr>
                <w:rFonts w:ascii="Arial" w:hAnsi="Arial" w:cs="Arial"/>
                <w:color w:val="FF0000"/>
                <w:sz w:val="18"/>
                <w:szCs w:val="18"/>
                <w:lang w:val="hr-HR" w:eastAsia="hr-HR"/>
              </w:rPr>
              <w:t>*105</w:t>
            </w:r>
          </w:p>
        </w:tc>
        <w:tc>
          <w:tcPr>
            <w:tcW w:w="1574" w:type="dxa"/>
            <w:tcBorders>
              <w:top w:val="nil"/>
              <w:left w:val="nil"/>
              <w:bottom w:val="single" w:sz="4" w:space="0" w:color="auto"/>
              <w:right w:val="single" w:sz="4" w:space="0" w:color="auto"/>
            </w:tcBorders>
            <w:shd w:val="clear" w:color="auto" w:fill="auto"/>
            <w:noWrap/>
            <w:vAlign w:val="center"/>
            <w:hideMark/>
          </w:tcPr>
          <w:p w14:paraId="0D3525F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w:t>
            </w:r>
          </w:p>
        </w:tc>
        <w:tc>
          <w:tcPr>
            <w:tcW w:w="1101" w:type="dxa"/>
            <w:tcBorders>
              <w:top w:val="nil"/>
              <w:left w:val="nil"/>
              <w:bottom w:val="single" w:sz="4" w:space="0" w:color="auto"/>
              <w:right w:val="double" w:sz="6" w:space="0" w:color="auto"/>
            </w:tcBorders>
            <w:shd w:val="clear" w:color="auto" w:fill="auto"/>
            <w:noWrap/>
            <w:vAlign w:val="center"/>
            <w:hideMark/>
          </w:tcPr>
          <w:p w14:paraId="4AFED78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BK - 7</w:t>
            </w:r>
          </w:p>
        </w:tc>
      </w:tr>
      <w:tr w:rsidR="00ED1FEC" w:rsidRPr="00ED1FEC" w14:paraId="21FA74E4" w14:textId="77777777" w:rsidTr="006058A6">
        <w:trPr>
          <w:trHeight w:val="315"/>
        </w:trPr>
        <w:tc>
          <w:tcPr>
            <w:tcW w:w="4176" w:type="dxa"/>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5F3C27A3"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UKUPNO</w:t>
            </w:r>
          </w:p>
        </w:tc>
        <w:tc>
          <w:tcPr>
            <w:tcW w:w="920" w:type="dxa"/>
            <w:tcBorders>
              <w:top w:val="nil"/>
              <w:left w:val="nil"/>
              <w:bottom w:val="double" w:sz="6" w:space="0" w:color="auto"/>
              <w:right w:val="single" w:sz="4" w:space="0" w:color="auto"/>
            </w:tcBorders>
            <w:shd w:val="clear" w:color="auto" w:fill="auto"/>
            <w:noWrap/>
            <w:vAlign w:val="center"/>
            <w:hideMark/>
          </w:tcPr>
          <w:p w14:paraId="21C9871C"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850</w:t>
            </w:r>
          </w:p>
        </w:tc>
        <w:tc>
          <w:tcPr>
            <w:tcW w:w="1019" w:type="dxa"/>
            <w:tcBorders>
              <w:top w:val="nil"/>
              <w:left w:val="nil"/>
              <w:bottom w:val="double" w:sz="6" w:space="0" w:color="auto"/>
              <w:right w:val="single" w:sz="4" w:space="0" w:color="auto"/>
            </w:tcBorders>
            <w:shd w:val="clear" w:color="auto" w:fill="auto"/>
            <w:noWrap/>
            <w:vAlign w:val="center"/>
            <w:hideMark/>
          </w:tcPr>
          <w:p w14:paraId="4B51106B"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140</w:t>
            </w:r>
          </w:p>
        </w:tc>
        <w:tc>
          <w:tcPr>
            <w:tcW w:w="990" w:type="dxa"/>
            <w:tcBorders>
              <w:top w:val="nil"/>
              <w:left w:val="nil"/>
              <w:bottom w:val="double" w:sz="6" w:space="0" w:color="auto"/>
              <w:right w:val="single" w:sz="4" w:space="0" w:color="auto"/>
            </w:tcBorders>
            <w:shd w:val="clear" w:color="auto" w:fill="auto"/>
            <w:noWrap/>
            <w:vAlign w:val="center"/>
            <w:hideMark/>
          </w:tcPr>
          <w:p w14:paraId="7FEFAB24"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990</w:t>
            </w:r>
          </w:p>
        </w:tc>
        <w:tc>
          <w:tcPr>
            <w:tcW w:w="7606"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28856EDA"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 </w:t>
            </w:r>
          </w:p>
        </w:tc>
      </w:tr>
      <w:tr w:rsidR="00ED1FEC" w:rsidRPr="00ED1FEC" w14:paraId="19D61875" w14:textId="77777777" w:rsidTr="006058A6">
        <w:trPr>
          <w:trHeight w:val="315"/>
        </w:trPr>
        <w:tc>
          <w:tcPr>
            <w:tcW w:w="1183" w:type="dxa"/>
            <w:vMerge w:val="restart"/>
            <w:tcBorders>
              <w:top w:val="nil"/>
              <w:left w:val="double" w:sz="6" w:space="0" w:color="auto"/>
              <w:bottom w:val="single" w:sz="4" w:space="0" w:color="000000"/>
              <w:right w:val="single" w:sz="4" w:space="0" w:color="auto"/>
            </w:tcBorders>
            <w:shd w:val="clear" w:color="000000" w:fill="F2F2F2"/>
            <w:noWrap/>
            <w:textDirection w:val="btLr"/>
            <w:vAlign w:val="center"/>
            <w:hideMark/>
          </w:tcPr>
          <w:p w14:paraId="2063248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SJENIČAK LASINJSKI</w:t>
            </w:r>
          </w:p>
        </w:tc>
        <w:tc>
          <w:tcPr>
            <w:tcW w:w="2993" w:type="dxa"/>
            <w:tcBorders>
              <w:top w:val="nil"/>
              <w:left w:val="nil"/>
              <w:bottom w:val="single" w:sz="4" w:space="0" w:color="auto"/>
              <w:right w:val="single" w:sz="4" w:space="0" w:color="auto"/>
            </w:tcBorders>
            <w:shd w:val="clear" w:color="auto" w:fill="auto"/>
            <w:noWrap/>
            <w:vAlign w:val="center"/>
            <w:hideMark/>
          </w:tcPr>
          <w:p w14:paraId="167DE0E9"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34096-odvojak I (Padežani-Banski Moravci)</w:t>
            </w:r>
          </w:p>
        </w:tc>
        <w:tc>
          <w:tcPr>
            <w:tcW w:w="920" w:type="dxa"/>
            <w:tcBorders>
              <w:top w:val="nil"/>
              <w:left w:val="nil"/>
              <w:bottom w:val="single" w:sz="4" w:space="0" w:color="auto"/>
              <w:right w:val="single" w:sz="4" w:space="0" w:color="auto"/>
            </w:tcBorders>
            <w:shd w:val="clear" w:color="auto" w:fill="auto"/>
            <w:noWrap/>
            <w:vAlign w:val="center"/>
            <w:hideMark/>
          </w:tcPr>
          <w:p w14:paraId="7629FA25"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436E63C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2100</w:t>
            </w:r>
          </w:p>
        </w:tc>
        <w:tc>
          <w:tcPr>
            <w:tcW w:w="990" w:type="dxa"/>
            <w:tcBorders>
              <w:top w:val="nil"/>
              <w:left w:val="nil"/>
              <w:bottom w:val="single" w:sz="4" w:space="0" w:color="auto"/>
              <w:right w:val="single" w:sz="4" w:space="0" w:color="auto"/>
            </w:tcBorders>
            <w:shd w:val="clear" w:color="auto" w:fill="auto"/>
            <w:noWrap/>
            <w:vAlign w:val="center"/>
            <w:hideMark/>
          </w:tcPr>
          <w:p w14:paraId="7CF70A1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2100</w:t>
            </w:r>
          </w:p>
        </w:tc>
        <w:tc>
          <w:tcPr>
            <w:tcW w:w="4931" w:type="dxa"/>
            <w:tcBorders>
              <w:top w:val="nil"/>
              <w:left w:val="nil"/>
              <w:bottom w:val="single" w:sz="4" w:space="0" w:color="auto"/>
              <w:right w:val="single" w:sz="4" w:space="0" w:color="auto"/>
            </w:tcBorders>
            <w:shd w:val="clear" w:color="auto" w:fill="auto"/>
            <w:vAlign w:val="center"/>
            <w:hideMark/>
          </w:tcPr>
          <w:p w14:paraId="2C4AAF5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2258,2264,2265,803,2267</w:t>
            </w:r>
          </w:p>
        </w:tc>
        <w:tc>
          <w:tcPr>
            <w:tcW w:w="1574" w:type="dxa"/>
            <w:tcBorders>
              <w:top w:val="nil"/>
              <w:left w:val="nil"/>
              <w:bottom w:val="single" w:sz="4" w:space="0" w:color="auto"/>
              <w:right w:val="single" w:sz="4" w:space="0" w:color="auto"/>
            </w:tcBorders>
            <w:shd w:val="clear" w:color="auto" w:fill="auto"/>
            <w:vAlign w:val="center"/>
            <w:hideMark/>
          </w:tcPr>
          <w:p w14:paraId="4835125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Sjeničak Lasinjski</w:t>
            </w:r>
          </w:p>
        </w:tc>
        <w:tc>
          <w:tcPr>
            <w:tcW w:w="1101" w:type="dxa"/>
            <w:tcBorders>
              <w:top w:val="nil"/>
              <w:left w:val="nil"/>
              <w:bottom w:val="single" w:sz="4" w:space="0" w:color="auto"/>
              <w:right w:val="double" w:sz="6" w:space="0" w:color="auto"/>
            </w:tcBorders>
            <w:shd w:val="clear" w:color="auto" w:fill="auto"/>
            <w:noWrap/>
            <w:vAlign w:val="center"/>
            <w:hideMark/>
          </w:tcPr>
          <w:p w14:paraId="370D71DE"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SL - 1</w:t>
            </w:r>
          </w:p>
        </w:tc>
      </w:tr>
      <w:tr w:rsidR="00ED1FEC" w:rsidRPr="00ED1FEC" w14:paraId="328DE7F5"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45750CEE"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367DEACA"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Padežani-odvojak I (Dejanovići)</w:t>
            </w:r>
          </w:p>
        </w:tc>
        <w:tc>
          <w:tcPr>
            <w:tcW w:w="920" w:type="dxa"/>
            <w:tcBorders>
              <w:top w:val="nil"/>
              <w:left w:val="nil"/>
              <w:bottom w:val="single" w:sz="4" w:space="0" w:color="auto"/>
              <w:right w:val="single" w:sz="4" w:space="0" w:color="auto"/>
            </w:tcBorders>
            <w:shd w:val="clear" w:color="auto" w:fill="auto"/>
            <w:noWrap/>
            <w:vAlign w:val="center"/>
            <w:hideMark/>
          </w:tcPr>
          <w:p w14:paraId="17A5298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36376B0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870</w:t>
            </w:r>
          </w:p>
        </w:tc>
        <w:tc>
          <w:tcPr>
            <w:tcW w:w="990" w:type="dxa"/>
            <w:tcBorders>
              <w:top w:val="nil"/>
              <w:left w:val="nil"/>
              <w:bottom w:val="single" w:sz="4" w:space="0" w:color="auto"/>
              <w:right w:val="single" w:sz="4" w:space="0" w:color="auto"/>
            </w:tcBorders>
            <w:shd w:val="clear" w:color="auto" w:fill="auto"/>
            <w:noWrap/>
            <w:vAlign w:val="center"/>
            <w:hideMark/>
          </w:tcPr>
          <w:p w14:paraId="0711A17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870</w:t>
            </w:r>
          </w:p>
        </w:tc>
        <w:tc>
          <w:tcPr>
            <w:tcW w:w="4931" w:type="dxa"/>
            <w:tcBorders>
              <w:top w:val="nil"/>
              <w:left w:val="nil"/>
              <w:bottom w:val="single" w:sz="4" w:space="0" w:color="auto"/>
              <w:right w:val="single" w:sz="4" w:space="0" w:color="auto"/>
            </w:tcBorders>
            <w:shd w:val="clear" w:color="auto" w:fill="auto"/>
            <w:vAlign w:val="center"/>
            <w:hideMark/>
          </w:tcPr>
          <w:p w14:paraId="4A6D303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2261,2262</w:t>
            </w:r>
          </w:p>
        </w:tc>
        <w:tc>
          <w:tcPr>
            <w:tcW w:w="1574" w:type="dxa"/>
            <w:tcBorders>
              <w:top w:val="nil"/>
              <w:left w:val="nil"/>
              <w:bottom w:val="single" w:sz="4" w:space="0" w:color="auto"/>
              <w:right w:val="single" w:sz="4" w:space="0" w:color="auto"/>
            </w:tcBorders>
            <w:shd w:val="clear" w:color="auto" w:fill="auto"/>
            <w:vAlign w:val="center"/>
            <w:hideMark/>
          </w:tcPr>
          <w:p w14:paraId="59DFBF31"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Sjeničak Lasinjski</w:t>
            </w:r>
          </w:p>
        </w:tc>
        <w:tc>
          <w:tcPr>
            <w:tcW w:w="1101" w:type="dxa"/>
            <w:tcBorders>
              <w:top w:val="nil"/>
              <w:left w:val="nil"/>
              <w:bottom w:val="single" w:sz="4" w:space="0" w:color="auto"/>
              <w:right w:val="double" w:sz="6" w:space="0" w:color="auto"/>
            </w:tcBorders>
            <w:shd w:val="clear" w:color="auto" w:fill="auto"/>
            <w:noWrap/>
            <w:vAlign w:val="center"/>
            <w:hideMark/>
          </w:tcPr>
          <w:p w14:paraId="77B6956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SL - 2</w:t>
            </w:r>
          </w:p>
        </w:tc>
      </w:tr>
      <w:tr w:rsidR="00ED1FEC" w:rsidRPr="00ED1FEC" w14:paraId="278C3BF2"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0908788D"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250564D5"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Padežani-odvojak II (Cvijetići)</w:t>
            </w:r>
          </w:p>
        </w:tc>
        <w:tc>
          <w:tcPr>
            <w:tcW w:w="920" w:type="dxa"/>
            <w:tcBorders>
              <w:top w:val="nil"/>
              <w:left w:val="nil"/>
              <w:bottom w:val="single" w:sz="4" w:space="0" w:color="auto"/>
              <w:right w:val="single" w:sz="4" w:space="0" w:color="auto"/>
            </w:tcBorders>
            <w:shd w:val="clear" w:color="auto" w:fill="auto"/>
            <w:noWrap/>
            <w:vAlign w:val="center"/>
            <w:hideMark/>
          </w:tcPr>
          <w:p w14:paraId="5AFA0E47"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46029DE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440</w:t>
            </w:r>
          </w:p>
        </w:tc>
        <w:tc>
          <w:tcPr>
            <w:tcW w:w="990" w:type="dxa"/>
            <w:tcBorders>
              <w:top w:val="nil"/>
              <w:left w:val="nil"/>
              <w:bottom w:val="single" w:sz="4" w:space="0" w:color="auto"/>
              <w:right w:val="single" w:sz="4" w:space="0" w:color="auto"/>
            </w:tcBorders>
            <w:shd w:val="clear" w:color="auto" w:fill="auto"/>
            <w:noWrap/>
            <w:vAlign w:val="center"/>
            <w:hideMark/>
          </w:tcPr>
          <w:p w14:paraId="6D704DC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440</w:t>
            </w:r>
          </w:p>
        </w:tc>
        <w:tc>
          <w:tcPr>
            <w:tcW w:w="4931" w:type="dxa"/>
            <w:tcBorders>
              <w:top w:val="nil"/>
              <w:left w:val="nil"/>
              <w:bottom w:val="single" w:sz="4" w:space="0" w:color="auto"/>
              <w:right w:val="single" w:sz="4" w:space="0" w:color="auto"/>
            </w:tcBorders>
            <w:shd w:val="clear" w:color="auto" w:fill="auto"/>
            <w:vAlign w:val="center"/>
            <w:hideMark/>
          </w:tcPr>
          <w:p w14:paraId="0865BC1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2264</w:t>
            </w:r>
          </w:p>
        </w:tc>
        <w:tc>
          <w:tcPr>
            <w:tcW w:w="1574" w:type="dxa"/>
            <w:tcBorders>
              <w:top w:val="nil"/>
              <w:left w:val="nil"/>
              <w:bottom w:val="single" w:sz="4" w:space="0" w:color="auto"/>
              <w:right w:val="single" w:sz="4" w:space="0" w:color="auto"/>
            </w:tcBorders>
            <w:shd w:val="clear" w:color="auto" w:fill="auto"/>
            <w:vAlign w:val="center"/>
            <w:hideMark/>
          </w:tcPr>
          <w:p w14:paraId="41ED99B1"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Sjeničak Lasinjski</w:t>
            </w:r>
          </w:p>
        </w:tc>
        <w:tc>
          <w:tcPr>
            <w:tcW w:w="1101" w:type="dxa"/>
            <w:tcBorders>
              <w:top w:val="nil"/>
              <w:left w:val="nil"/>
              <w:bottom w:val="single" w:sz="4" w:space="0" w:color="auto"/>
              <w:right w:val="double" w:sz="6" w:space="0" w:color="auto"/>
            </w:tcBorders>
            <w:shd w:val="clear" w:color="auto" w:fill="auto"/>
            <w:noWrap/>
            <w:vAlign w:val="center"/>
            <w:hideMark/>
          </w:tcPr>
          <w:p w14:paraId="532E054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SL - 3</w:t>
            </w:r>
          </w:p>
        </w:tc>
      </w:tr>
      <w:tr w:rsidR="00ED1FEC" w:rsidRPr="00ED1FEC" w14:paraId="4FADC2EC"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49E488A2"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5F5A80E5"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34096-odvojak II (Padežani-ŽC 3186)</w:t>
            </w:r>
          </w:p>
        </w:tc>
        <w:tc>
          <w:tcPr>
            <w:tcW w:w="920" w:type="dxa"/>
            <w:tcBorders>
              <w:top w:val="nil"/>
              <w:left w:val="nil"/>
              <w:bottom w:val="single" w:sz="4" w:space="0" w:color="auto"/>
              <w:right w:val="single" w:sz="4" w:space="0" w:color="auto"/>
            </w:tcBorders>
            <w:shd w:val="clear" w:color="auto" w:fill="auto"/>
            <w:noWrap/>
            <w:vAlign w:val="center"/>
            <w:hideMark/>
          </w:tcPr>
          <w:p w14:paraId="2E0FCD6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2F48883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1970</w:t>
            </w:r>
          </w:p>
        </w:tc>
        <w:tc>
          <w:tcPr>
            <w:tcW w:w="990" w:type="dxa"/>
            <w:tcBorders>
              <w:top w:val="nil"/>
              <w:left w:val="nil"/>
              <w:bottom w:val="single" w:sz="4" w:space="0" w:color="auto"/>
              <w:right w:val="single" w:sz="4" w:space="0" w:color="auto"/>
            </w:tcBorders>
            <w:shd w:val="clear" w:color="auto" w:fill="auto"/>
            <w:noWrap/>
            <w:vAlign w:val="center"/>
            <w:hideMark/>
          </w:tcPr>
          <w:p w14:paraId="0C9E99F9"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1970</w:t>
            </w:r>
          </w:p>
        </w:tc>
        <w:tc>
          <w:tcPr>
            <w:tcW w:w="4931" w:type="dxa"/>
            <w:tcBorders>
              <w:top w:val="nil"/>
              <w:left w:val="nil"/>
              <w:bottom w:val="single" w:sz="4" w:space="0" w:color="auto"/>
              <w:right w:val="single" w:sz="4" w:space="0" w:color="auto"/>
            </w:tcBorders>
            <w:shd w:val="clear" w:color="auto" w:fill="auto"/>
            <w:vAlign w:val="center"/>
            <w:hideMark/>
          </w:tcPr>
          <w:p w14:paraId="3B859FD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2276,2274</w:t>
            </w:r>
          </w:p>
        </w:tc>
        <w:tc>
          <w:tcPr>
            <w:tcW w:w="1574" w:type="dxa"/>
            <w:tcBorders>
              <w:top w:val="nil"/>
              <w:left w:val="nil"/>
              <w:bottom w:val="single" w:sz="4" w:space="0" w:color="auto"/>
              <w:right w:val="single" w:sz="4" w:space="0" w:color="auto"/>
            </w:tcBorders>
            <w:shd w:val="clear" w:color="auto" w:fill="auto"/>
            <w:vAlign w:val="center"/>
            <w:hideMark/>
          </w:tcPr>
          <w:p w14:paraId="10514E9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Sjeničak Lasinjski</w:t>
            </w:r>
          </w:p>
        </w:tc>
        <w:tc>
          <w:tcPr>
            <w:tcW w:w="1101" w:type="dxa"/>
            <w:tcBorders>
              <w:top w:val="nil"/>
              <w:left w:val="nil"/>
              <w:bottom w:val="single" w:sz="4" w:space="0" w:color="auto"/>
              <w:right w:val="double" w:sz="6" w:space="0" w:color="auto"/>
            </w:tcBorders>
            <w:shd w:val="clear" w:color="auto" w:fill="auto"/>
            <w:noWrap/>
            <w:vAlign w:val="center"/>
            <w:hideMark/>
          </w:tcPr>
          <w:p w14:paraId="1A41217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SL - 4</w:t>
            </w:r>
          </w:p>
        </w:tc>
      </w:tr>
      <w:tr w:rsidR="00ED1FEC" w:rsidRPr="00ED1FEC" w14:paraId="3DCA5A1E"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581BB8C4"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3A8C19A9"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34096-odvojak III (Suzići-Kartalije-ŽC 3186)</w:t>
            </w:r>
          </w:p>
        </w:tc>
        <w:tc>
          <w:tcPr>
            <w:tcW w:w="920" w:type="dxa"/>
            <w:tcBorders>
              <w:top w:val="nil"/>
              <w:left w:val="nil"/>
              <w:bottom w:val="single" w:sz="4" w:space="0" w:color="auto"/>
              <w:right w:val="single" w:sz="4" w:space="0" w:color="auto"/>
            </w:tcBorders>
            <w:shd w:val="clear" w:color="auto" w:fill="auto"/>
            <w:noWrap/>
            <w:vAlign w:val="center"/>
            <w:hideMark/>
          </w:tcPr>
          <w:p w14:paraId="2BC135CC"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2E399EF0"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4090</w:t>
            </w:r>
          </w:p>
        </w:tc>
        <w:tc>
          <w:tcPr>
            <w:tcW w:w="990" w:type="dxa"/>
            <w:tcBorders>
              <w:top w:val="nil"/>
              <w:left w:val="nil"/>
              <w:bottom w:val="single" w:sz="4" w:space="0" w:color="auto"/>
              <w:right w:val="single" w:sz="4" w:space="0" w:color="auto"/>
            </w:tcBorders>
            <w:shd w:val="clear" w:color="auto" w:fill="auto"/>
            <w:noWrap/>
            <w:vAlign w:val="center"/>
            <w:hideMark/>
          </w:tcPr>
          <w:p w14:paraId="73933021"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4090</w:t>
            </w:r>
          </w:p>
        </w:tc>
        <w:tc>
          <w:tcPr>
            <w:tcW w:w="4931" w:type="dxa"/>
            <w:tcBorders>
              <w:top w:val="nil"/>
              <w:left w:val="nil"/>
              <w:bottom w:val="single" w:sz="4" w:space="0" w:color="auto"/>
              <w:right w:val="single" w:sz="4" w:space="0" w:color="auto"/>
            </w:tcBorders>
            <w:shd w:val="clear" w:color="auto" w:fill="auto"/>
            <w:vAlign w:val="center"/>
            <w:hideMark/>
          </w:tcPr>
          <w:p w14:paraId="70AA651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2264,2295,2229,2305,2313, 2290,2352</w:t>
            </w:r>
          </w:p>
        </w:tc>
        <w:tc>
          <w:tcPr>
            <w:tcW w:w="1574" w:type="dxa"/>
            <w:tcBorders>
              <w:top w:val="nil"/>
              <w:left w:val="nil"/>
              <w:bottom w:val="single" w:sz="4" w:space="0" w:color="auto"/>
              <w:right w:val="single" w:sz="4" w:space="0" w:color="auto"/>
            </w:tcBorders>
            <w:shd w:val="clear" w:color="auto" w:fill="auto"/>
            <w:vAlign w:val="center"/>
            <w:hideMark/>
          </w:tcPr>
          <w:p w14:paraId="53F5DE94"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Sjeničak Lasinjski</w:t>
            </w:r>
          </w:p>
        </w:tc>
        <w:tc>
          <w:tcPr>
            <w:tcW w:w="1101" w:type="dxa"/>
            <w:tcBorders>
              <w:top w:val="nil"/>
              <w:left w:val="nil"/>
              <w:bottom w:val="single" w:sz="4" w:space="0" w:color="auto"/>
              <w:right w:val="double" w:sz="6" w:space="0" w:color="auto"/>
            </w:tcBorders>
            <w:shd w:val="clear" w:color="auto" w:fill="auto"/>
            <w:noWrap/>
            <w:vAlign w:val="center"/>
            <w:hideMark/>
          </w:tcPr>
          <w:p w14:paraId="1A68B3E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SL - 5</w:t>
            </w:r>
          </w:p>
        </w:tc>
      </w:tr>
      <w:tr w:rsidR="00ED1FEC" w:rsidRPr="00ED1FEC" w14:paraId="40C20340"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16F00964"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11A508AA"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Suzići-odvojak I (Mrklji)</w:t>
            </w:r>
          </w:p>
        </w:tc>
        <w:tc>
          <w:tcPr>
            <w:tcW w:w="920" w:type="dxa"/>
            <w:tcBorders>
              <w:top w:val="nil"/>
              <w:left w:val="nil"/>
              <w:bottom w:val="single" w:sz="4" w:space="0" w:color="auto"/>
              <w:right w:val="single" w:sz="4" w:space="0" w:color="auto"/>
            </w:tcBorders>
            <w:shd w:val="clear" w:color="auto" w:fill="auto"/>
            <w:noWrap/>
            <w:vAlign w:val="center"/>
            <w:hideMark/>
          </w:tcPr>
          <w:p w14:paraId="034A123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4BAA75A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810</w:t>
            </w:r>
          </w:p>
        </w:tc>
        <w:tc>
          <w:tcPr>
            <w:tcW w:w="990" w:type="dxa"/>
            <w:tcBorders>
              <w:top w:val="nil"/>
              <w:left w:val="nil"/>
              <w:bottom w:val="single" w:sz="4" w:space="0" w:color="auto"/>
              <w:right w:val="single" w:sz="4" w:space="0" w:color="auto"/>
            </w:tcBorders>
            <w:shd w:val="clear" w:color="auto" w:fill="auto"/>
            <w:noWrap/>
            <w:vAlign w:val="center"/>
            <w:hideMark/>
          </w:tcPr>
          <w:p w14:paraId="656FF95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810</w:t>
            </w:r>
          </w:p>
        </w:tc>
        <w:tc>
          <w:tcPr>
            <w:tcW w:w="4931" w:type="dxa"/>
            <w:tcBorders>
              <w:top w:val="nil"/>
              <w:left w:val="nil"/>
              <w:bottom w:val="single" w:sz="4" w:space="0" w:color="auto"/>
              <w:right w:val="single" w:sz="4" w:space="0" w:color="auto"/>
            </w:tcBorders>
            <w:shd w:val="clear" w:color="auto" w:fill="auto"/>
            <w:vAlign w:val="center"/>
            <w:hideMark/>
          </w:tcPr>
          <w:p w14:paraId="13BE14A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2228,2247</w:t>
            </w:r>
          </w:p>
        </w:tc>
        <w:tc>
          <w:tcPr>
            <w:tcW w:w="1574" w:type="dxa"/>
            <w:tcBorders>
              <w:top w:val="nil"/>
              <w:left w:val="nil"/>
              <w:bottom w:val="single" w:sz="4" w:space="0" w:color="auto"/>
              <w:right w:val="single" w:sz="4" w:space="0" w:color="auto"/>
            </w:tcBorders>
            <w:shd w:val="clear" w:color="auto" w:fill="auto"/>
            <w:vAlign w:val="center"/>
            <w:hideMark/>
          </w:tcPr>
          <w:p w14:paraId="7E2B9A3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Sjeničak Lasinjski</w:t>
            </w:r>
          </w:p>
        </w:tc>
        <w:tc>
          <w:tcPr>
            <w:tcW w:w="1101" w:type="dxa"/>
            <w:tcBorders>
              <w:top w:val="nil"/>
              <w:left w:val="nil"/>
              <w:bottom w:val="single" w:sz="4" w:space="0" w:color="auto"/>
              <w:right w:val="double" w:sz="6" w:space="0" w:color="auto"/>
            </w:tcBorders>
            <w:shd w:val="clear" w:color="auto" w:fill="auto"/>
            <w:noWrap/>
            <w:vAlign w:val="center"/>
            <w:hideMark/>
          </w:tcPr>
          <w:p w14:paraId="69C835BA"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SL - 6</w:t>
            </w:r>
          </w:p>
        </w:tc>
      </w:tr>
      <w:tr w:rsidR="00ED1FEC" w:rsidRPr="00ED1FEC" w14:paraId="6D005B07"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6E03908E"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19CD7D6B"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Suzići-odvojak II (Romići-Prkos Lasinjski)</w:t>
            </w:r>
          </w:p>
        </w:tc>
        <w:tc>
          <w:tcPr>
            <w:tcW w:w="920" w:type="dxa"/>
            <w:tcBorders>
              <w:top w:val="nil"/>
              <w:left w:val="nil"/>
              <w:bottom w:val="single" w:sz="4" w:space="0" w:color="auto"/>
              <w:right w:val="single" w:sz="4" w:space="0" w:color="auto"/>
            </w:tcBorders>
            <w:shd w:val="clear" w:color="auto" w:fill="auto"/>
            <w:noWrap/>
            <w:vAlign w:val="center"/>
            <w:hideMark/>
          </w:tcPr>
          <w:p w14:paraId="7B511FA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723822D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5800</w:t>
            </w:r>
          </w:p>
        </w:tc>
        <w:tc>
          <w:tcPr>
            <w:tcW w:w="990" w:type="dxa"/>
            <w:tcBorders>
              <w:top w:val="nil"/>
              <w:left w:val="nil"/>
              <w:bottom w:val="single" w:sz="4" w:space="0" w:color="auto"/>
              <w:right w:val="single" w:sz="4" w:space="0" w:color="auto"/>
            </w:tcBorders>
            <w:shd w:val="clear" w:color="auto" w:fill="auto"/>
            <w:noWrap/>
            <w:vAlign w:val="center"/>
            <w:hideMark/>
          </w:tcPr>
          <w:p w14:paraId="6E9D253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5800</w:t>
            </w:r>
          </w:p>
        </w:tc>
        <w:tc>
          <w:tcPr>
            <w:tcW w:w="4931" w:type="dxa"/>
            <w:tcBorders>
              <w:top w:val="nil"/>
              <w:left w:val="nil"/>
              <w:bottom w:val="single" w:sz="4" w:space="0" w:color="auto"/>
              <w:right w:val="single" w:sz="4" w:space="0" w:color="auto"/>
            </w:tcBorders>
            <w:shd w:val="clear" w:color="auto" w:fill="auto"/>
            <w:vAlign w:val="center"/>
            <w:hideMark/>
          </w:tcPr>
          <w:p w14:paraId="1DA96EB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2298/1,2229,</w:t>
            </w:r>
            <w:r w:rsidRPr="00ED1FEC">
              <w:rPr>
                <w:rFonts w:ascii="Arial" w:hAnsi="Arial" w:cs="Arial"/>
                <w:color w:val="00B050"/>
                <w:sz w:val="18"/>
                <w:szCs w:val="18"/>
                <w:lang w:val="hr-HR" w:eastAsia="hr-HR"/>
              </w:rPr>
              <w:t>3255</w:t>
            </w:r>
            <w:r w:rsidRPr="00ED1FEC">
              <w:rPr>
                <w:rFonts w:ascii="Arial" w:hAnsi="Arial" w:cs="Arial"/>
                <w:color w:val="000000"/>
                <w:sz w:val="18"/>
                <w:szCs w:val="18"/>
                <w:lang w:val="hr-HR" w:eastAsia="hr-HR"/>
              </w:rPr>
              <w:t>,</w:t>
            </w:r>
            <w:r w:rsidRPr="00ED1FEC">
              <w:rPr>
                <w:rFonts w:ascii="Arial" w:hAnsi="Arial" w:cs="Arial"/>
                <w:color w:val="00B050"/>
                <w:sz w:val="18"/>
                <w:szCs w:val="18"/>
                <w:lang w:val="hr-HR" w:eastAsia="hr-HR"/>
              </w:rPr>
              <w:t>3256</w:t>
            </w:r>
            <w:r w:rsidRPr="00ED1FEC">
              <w:rPr>
                <w:rFonts w:ascii="Arial" w:hAnsi="Arial" w:cs="Arial"/>
                <w:color w:val="000000"/>
                <w:sz w:val="18"/>
                <w:szCs w:val="18"/>
                <w:lang w:val="hr-HR" w:eastAsia="hr-HR"/>
              </w:rPr>
              <w:t>,</w:t>
            </w:r>
            <w:r w:rsidRPr="00ED1FEC">
              <w:rPr>
                <w:rFonts w:ascii="Arial" w:hAnsi="Arial" w:cs="Arial"/>
                <w:color w:val="FF0000"/>
                <w:sz w:val="18"/>
                <w:szCs w:val="18"/>
                <w:lang w:val="hr-HR" w:eastAsia="hr-HR"/>
              </w:rPr>
              <w:t>1317/2</w:t>
            </w:r>
            <w:r w:rsidRPr="00ED1FEC">
              <w:rPr>
                <w:rFonts w:ascii="Arial" w:hAnsi="Arial" w:cs="Arial"/>
                <w:color w:val="000000"/>
                <w:sz w:val="18"/>
                <w:szCs w:val="18"/>
                <w:lang w:val="hr-HR" w:eastAsia="hr-HR"/>
              </w:rPr>
              <w:t>,</w:t>
            </w:r>
            <w:r w:rsidRPr="00ED1FEC">
              <w:rPr>
                <w:rFonts w:ascii="Arial" w:hAnsi="Arial" w:cs="Arial"/>
                <w:color w:val="00B050"/>
                <w:sz w:val="18"/>
                <w:szCs w:val="18"/>
                <w:lang w:val="hr-HR" w:eastAsia="hr-HR"/>
              </w:rPr>
              <w:t>1317/1</w:t>
            </w:r>
          </w:p>
        </w:tc>
        <w:tc>
          <w:tcPr>
            <w:tcW w:w="1574" w:type="dxa"/>
            <w:tcBorders>
              <w:top w:val="nil"/>
              <w:left w:val="nil"/>
              <w:bottom w:val="single" w:sz="4" w:space="0" w:color="auto"/>
              <w:right w:val="single" w:sz="4" w:space="0" w:color="auto"/>
            </w:tcBorders>
            <w:shd w:val="clear" w:color="auto" w:fill="auto"/>
            <w:vAlign w:val="center"/>
            <w:hideMark/>
          </w:tcPr>
          <w:p w14:paraId="080A5F0C"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Sjeničak Lasinjski</w:t>
            </w:r>
          </w:p>
        </w:tc>
        <w:tc>
          <w:tcPr>
            <w:tcW w:w="1101" w:type="dxa"/>
            <w:tcBorders>
              <w:top w:val="nil"/>
              <w:left w:val="nil"/>
              <w:bottom w:val="single" w:sz="4" w:space="0" w:color="auto"/>
              <w:right w:val="double" w:sz="6" w:space="0" w:color="auto"/>
            </w:tcBorders>
            <w:shd w:val="clear" w:color="auto" w:fill="auto"/>
            <w:noWrap/>
            <w:vAlign w:val="center"/>
            <w:hideMark/>
          </w:tcPr>
          <w:p w14:paraId="10ECF1AE"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SL - 7</w:t>
            </w:r>
          </w:p>
        </w:tc>
      </w:tr>
      <w:tr w:rsidR="00ED1FEC" w:rsidRPr="00ED1FEC" w14:paraId="5FB1B7F1"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41B10BF0"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4023BB59"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Suzići-odvojak III (Romići-Crna Draga)</w:t>
            </w:r>
          </w:p>
        </w:tc>
        <w:tc>
          <w:tcPr>
            <w:tcW w:w="920" w:type="dxa"/>
            <w:tcBorders>
              <w:top w:val="nil"/>
              <w:left w:val="nil"/>
              <w:bottom w:val="single" w:sz="4" w:space="0" w:color="auto"/>
              <w:right w:val="single" w:sz="4" w:space="0" w:color="auto"/>
            </w:tcBorders>
            <w:shd w:val="clear" w:color="auto" w:fill="auto"/>
            <w:noWrap/>
            <w:vAlign w:val="center"/>
            <w:hideMark/>
          </w:tcPr>
          <w:p w14:paraId="35D711E9"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16D6E38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3580</w:t>
            </w:r>
          </w:p>
        </w:tc>
        <w:tc>
          <w:tcPr>
            <w:tcW w:w="990" w:type="dxa"/>
            <w:tcBorders>
              <w:top w:val="nil"/>
              <w:left w:val="nil"/>
              <w:bottom w:val="single" w:sz="4" w:space="0" w:color="auto"/>
              <w:right w:val="single" w:sz="4" w:space="0" w:color="auto"/>
            </w:tcBorders>
            <w:shd w:val="clear" w:color="auto" w:fill="auto"/>
            <w:noWrap/>
            <w:vAlign w:val="center"/>
            <w:hideMark/>
          </w:tcPr>
          <w:p w14:paraId="4CE44BC6"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3580</w:t>
            </w:r>
          </w:p>
        </w:tc>
        <w:tc>
          <w:tcPr>
            <w:tcW w:w="4931" w:type="dxa"/>
            <w:tcBorders>
              <w:top w:val="nil"/>
              <w:left w:val="nil"/>
              <w:bottom w:val="single" w:sz="4" w:space="0" w:color="auto"/>
              <w:right w:val="single" w:sz="4" w:space="0" w:color="auto"/>
            </w:tcBorders>
            <w:shd w:val="clear" w:color="auto" w:fill="auto"/>
            <w:vAlign w:val="center"/>
            <w:hideMark/>
          </w:tcPr>
          <w:p w14:paraId="6D3BC391"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 xml:space="preserve">2230, </w:t>
            </w:r>
            <w:r w:rsidRPr="00ED1FEC">
              <w:rPr>
                <w:rFonts w:ascii="Arial" w:hAnsi="Arial" w:cs="Arial"/>
                <w:color w:val="00B050"/>
                <w:sz w:val="18"/>
                <w:szCs w:val="18"/>
                <w:lang w:val="hr-HR" w:eastAsia="hr-HR"/>
              </w:rPr>
              <w:t>3259</w:t>
            </w:r>
          </w:p>
        </w:tc>
        <w:tc>
          <w:tcPr>
            <w:tcW w:w="1574" w:type="dxa"/>
            <w:tcBorders>
              <w:top w:val="nil"/>
              <w:left w:val="nil"/>
              <w:bottom w:val="single" w:sz="4" w:space="0" w:color="auto"/>
              <w:right w:val="single" w:sz="4" w:space="0" w:color="auto"/>
            </w:tcBorders>
            <w:shd w:val="clear" w:color="auto" w:fill="auto"/>
            <w:vAlign w:val="center"/>
            <w:hideMark/>
          </w:tcPr>
          <w:p w14:paraId="28CA8D4F"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Sjeničak Lasinjski</w:t>
            </w:r>
          </w:p>
        </w:tc>
        <w:tc>
          <w:tcPr>
            <w:tcW w:w="1101" w:type="dxa"/>
            <w:tcBorders>
              <w:top w:val="nil"/>
              <w:left w:val="nil"/>
              <w:bottom w:val="single" w:sz="4" w:space="0" w:color="auto"/>
              <w:right w:val="double" w:sz="6" w:space="0" w:color="auto"/>
            </w:tcBorders>
            <w:shd w:val="clear" w:color="auto" w:fill="auto"/>
            <w:noWrap/>
            <w:vAlign w:val="center"/>
            <w:hideMark/>
          </w:tcPr>
          <w:p w14:paraId="7D9BDE7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SL - 8</w:t>
            </w:r>
          </w:p>
        </w:tc>
      </w:tr>
      <w:tr w:rsidR="00ED1FEC" w:rsidRPr="00ED1FEC" w14:paraId="373E6920"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3FEA948F"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2551FD08"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Suzići-odvojak IV (Bižići-Rosići)</w:t>
            </w:r>
          </w:p>
        </w:tc>
        <w:tc>
          <w:tcPr>
            <w:tcW w:w="920" w:type="dxa"/>
            <w:tcBorders>
              <w:top w:val="nil"/>
              <w:left w:val="nil"/>
              <w:bottom w:val="single" w:sz="4" w:space="0" w:color="auto"/>
              <w:right w:val="single" w:sz="4" w:space="0" w:color="auto"/>
            </w:tcBorders>
            <w:shd w:val="clear" w:color="auto" w:fill="auto"/>
            <w:noWrap/>
            <w:vAlign w:val="center"/>
            <w:hideMark/>
          </w:tcPr>
          <w:p w14:paraId="5564CF8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177A740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2300</w:t>
            </w:r>
          </w:p>
        </w:tc>
        <w:tc>
          <w:tcPr>
            <w:tcW w:w="990" w:type="dxa"/>
            <w:tcBorders>
              <w:top w:val="nil"/>
              <w:left w:val="nil"/>
              <w:bottom w:val="single" w:sz="4" w:space="0" w:color="auto"/>
              <w:right w:val="single" w:sz="4" w:space="0" w:color="auto"/>
            </w:tcBorders>
            <w:shd w:val="clear" w:color="auto" w:fill="auto"/>
            <w:noWrap/>
            <w:vAlign w:val="center"/>
            <w:hideMark/>
          </w:tcPr>
          <w:p w14:paraId="4FC18E9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2300</w:t>
            </w:r>
          </w:p>
        </w:tc>
        <w:tc>
          <w:tcPr>
            <w:tcW w:w="4931" w:type="dxa"/>
            <w:tcBorders>
              <w:top w:val="nil"/>
              <w:left w:val="nil"/>
              <w:bottom w:val="single" w:sz="4" w:space="0" w:color="auto"/>
              <w:right w:val="single" w:sz="4" w:space="0" w:color="auto"/>
            </w:tcBorders>
            <w:shd w:val="clear" w:color="auto" w:fill="auto"/>
            <w:vAlign w:val="center"/>
            <w:hideMark/>
          </w:tcPr>
          <w:p w14:paraId="4F8878E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2313,2319,2317,2320</w:t>
            </w:r>
          </w:p>
        </w:tc>
        <w:tc>
          <w:tcPr>
            <w:tcW w:w="1574" w:type="dxa"/>
            <w:tcBorders>
              <w:top w:val="nil"/>
              <w:left w:val="nil"/>
              <w:bottom w:val="single" w:sz="4" w:space="0" w:color="auto"/>
              <w:right w:val="single" w:sz="4" w:space="0" w:color="auto"/>
            </w:tcBorders>
            <w:shd w:val="clear" w:color="auto" w:fill="auto"/>
            <w:vAlign w:val="center"/>
            <w:hideMark/>
          </w:tcPr>
          <w:p w14:paraId="4193BA7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Sjeničak Lasinjski</w:t>
            </w:r>
          </w:p>
        </w:tc>
        <w:tc>
          <w:tcPr>
            <w:tcW w:w="1101" w:type="dxa"/>
            <w:tcBorders>
              <w:top w:val="nil"/>
              <w:left w:val="nil"/>
              <w:bottom w:val="single" w:sz="4" w:space="0" w:color="auto"/>
              <w:right w:val="double" w:sz="6" w:space="0" w:color="auto"/>
            </w:tcBorders>
            <w:shd w:val="clear" w:color="auto" w:fill="auto"/>
            <w:noWrap/>
            <w:vAlign w:val="center"/>
            <w:hideMark/>
          </w:tcPr>
          <w:p w14:paraId="5B64708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SL - 9</w:t>
            </w:r>
          </w:p>
        </w:tc>
      </w:tr>
      <w:tr w:rsidR="00ED1FEC" w:rsidRPr="00ED1FEC" w14:paraId="270C0D11"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7053C84A"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5937ACA7"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Suzići-odvojak V (Jurasi)</w:t>
            </w:r>
          </w:p>
        </w:tc>
        <w:tc>
          <w:tcPr>
            <w:tcW w:w="920" w:type="dxa"/>
            <w:tcBorders>
              <w:top w:val="nil"/>
              <w:left w:val="nil"/>
              <w:bottom w:val="single" w:sz="4" w:space="0" w:color="auto"/>
              <w:right w:val="single" w:sz="4" w:space="0" w:color="auto"/>
            </w:tcBorders>
            <w:shd w:val="clear" w:color="auto" w:fill="auto"/>
            <w:noWrap/>
            <w:vAlign w:val="center"/>
            <w:hideMark/>
          </w:tcPr>
          <w:p w14:paraId="47E7608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126FF1E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1510</w:t>
            </w:r>
          </w:p>
        </w:tc>
        <w:tc>
          <w:tcPr>
            <w:tcW w:w="990" w:type="dxa"/>
            <w:tcBorders>
              <w:top w:val="nil"/>
              <w:left w:val="nil"/>
              <w:bottom w:val="single" w:sz="4" w:space="0" w:color="auto"/>
              <w:right w:val="single" w:sz="4" w:space="0" w:color="auto"/>
            </w:tcBorders>
            <w:shd w:val="clear" w:color="auto" w:fill="auto"/>
            <w:noWrap/>
            <w:vAlign w:val="center"/>
            <w:hideMark/>
          </w:tcPr>
          <w:p w14:paraId="6BA07F0A"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1510</w:t>
            </w:r>
          </w:p>
        </w:tc>
        <w:tc>
          <w:tcPr>
            <w:tcW w:w="4931" w:type="dxa"/>
            <w:tcBorders>
              <w:top w:val="nil"/>
              <w:left w:val="nil"/>
              <w:bottom w:val="single" w:sz="4" w:space="0" w:color="auto"/>
              <w:right w:val="single" w:sz="4" w:space="0" w:color="auto"/>
            </w:tcBorders>
            <w:shd w:val="clear" w:color="auto" w:fill="auto"/>
            <w:vAlign w:val="center"/>
            <w:hideMark/>
          </w:tcPr>
          <w:p w14:paraId="0736851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2307,2312,2290</w:t>
            </w:r>
          </w:p>
        </w:tc>
        <w:tc>
          <w:tcPr>
            <w:tcW w:w="1574" w:type="dxa"/>
            <w:tcBorders>
              <w:top w:val="nil"/>
              <w:left w:val="nil"/>
              <w:bottom w:val="single" w:sz="4" w:space="0" w:color="auto"/>
              <w:right w:val="single" w:sz="4" w:space="0" w:color="auto"/>
            </w:tcBorders>
            <w:shd w:val="clear" w:color="auto" w:fill="auto"/>
            <w:vAlign w:val="center"/>
            <w:hideMark/>
          </w:tcPr>
          <w:p w14:paraId="519C90E8"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Sjeničak Lasinjski</w:t>
            </w:r>
          </w:p>
        </w:tc>
        <w:tc>
          <w:tcPr>
            <w:tcW w:w="1101" w:type="dxa"/>
            <w:tcBorders>
              <w:top w:val="nil"/>
              <w:left w:val="nil"/>
              <w:bottom w:val="single" w:sz="4" w:space="0" w:color="auto"/>
              <w:right w:val="double" w:sz="6" w:space="0" w:color="auto"/>
            </w:tcBorders>
            <w:shd w:val="clear" w:color="auto" w:fill="auto"/>
            <w:noWrap/>
            <w:vAlign w:val="center"/>
            <w:hideMark/>
          </w:tcPr>
          <w:p w14:paraId="7E6FEE0B"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SL - 10</w:t>
            </w:r>
          </w:p>
        </w:tc>
      </w:tr>
      <w:tr w:rsidR="00ED1FEC" w:rsidRPr="00ED1FEC" w14:paraId="2AD19C24"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145DFC67"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74A8A9DF"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Suzići-odvojak VI (Bratići)</w:t>
            </w:r>
          </w:p>
        </w:tc>
        <w:tc>
          <w:tcPr>
            <w:tcW w:w="920" w:type="dxa"/>
            <w:tcBorders>
              <w:top w:val="nil"/>
              <w:left w:val="nil"/>
              <w:bottom w:val="single" w:sz="4" w:space="0" w:color="auto"/>
              <w:right w:val="single" w:sz="4" w:space="0" w:color="auto"/>
            </w:tcBorders>
            <w:shd w:val="clear" w:color="auto" w:fill="auto"/>
            <w:noWrap/>
            <w:vAlign w:val="center"/>
            <w:hideMark/>
          </w:tcPr>
          <w:p w14:paraId="0589C188"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10D23914"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770</w:t>
            </w:r>
          </w:p>
        </w:tc>
        <w:tc>
          <w:tcPr>
            <w:tcW w:w="990" w:type="dxa"/>
            <w:tcBorders>
              <w:top w:val="nil"/>
              <w:left w:val="nil"/>
              <w:bottom w:val="single" w:sz="4" w:space="0" w:color="auto"/>
              <w:right w:val="single" w:sz="4" w:space="0" w:color="auto"/>
            </w:tcBorders>
            <w:shd w:val="clear" w:color="auto" w:fill="auto"/>
            <w:noWrap/>
            <w:vAlign w:val="center"/>
            <w:hideMark/>
          </w:tcPr>
          <w:p w14:paraId="6BE4705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770</w:t>
            </w:r>
          </w:p>
        </w:tc>
        <w:tc>
          <w:tcPr>
            <w:tcW w:w="4931" w:type="dxa"/>
            <w:tcBorders>
              <w:top w:val="nil"/>
              <w:left w:val="nil"/>
              <w:bottom w:val="single" w:sz="4" w:space="0" w:color="auto"/>
              <w:right w:val="single" w:sz="4" w:space="0" w:color="auto"/>
            </w:tcBorders>
            <w:shd w:val="clear" w:color="auto" w:fill="auto"/>
            <w:vAlign w:val="center"/>
            <w:hideMark/>
          </w:tcPr>
          <w:p w14:paraId="35B746D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2290,</w:t>
            </w:r>
            <w:r w:rsidRPr="00ED1FEC">
              <w:rPr>
                <w:rFonts w:ascii="Arial" w:hAnsi="Arial" w:cs="Arial"/>
                <w:color w:val="FF0000"/>
                <w:sz w:val="18"/>
                <w:szCs w:val="18"/>
                <w:lang w:val="hr-HR" w:eastAsia="hr-HR"/>
              </w:rPr>
              <w:t>1960,1956</w:t>
            </w:r>
            <w:r w:rsidRPr="00ED1FEC">
              <w:rPr>
                <w:rFonts w:ascii="Arial" w:hAnsi="Arial" w:cs="Arial"/>
                <w:color w:val="000000"/>
                <w:sz w:val="18"/>
                <w:szCs w:val="18"/>
                <w:lang w:val="hr-HR" w:eastAsia="hr-HR"/>
              </w:rPr>
              <w:t>,2325,2327</w:t>
            </w:r>
          </w:p>
        </w:tc>
        <w:tc>
          <w:tcPr>
            <w:tcW w:w="1574" w:type="dxa"/>
            <w:tcBorders>
              <w:top w:val="nil"/>
              <w:left w:val="nil"/>
              <w:bottom w:val="single" w:sz="4" w:space="0" w:color="auto"/>
              <w:right w:val="single" w:sz="4" w:space="0" w:color="auto"/>
            </w:tcBorders>
            <w:shd w:val="clear" w:color="auto" w:fill="auto"/>
            <w:vAlign w:val="center"/>
            <w:hideMark/>
          </w:tcPr>
          <w:p w14:paraId="5324D88E"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Sjeničak Lasinjski</w:t>
            </w:r>
          </w:p>
        </w:tc>
        <w:tc>
          <w:tcPr>
            <w:tcW w:w="1101" w:type="dxa"/>
            <w:tcBorders>
              <w:top w:val="nil"/>
              <w:left w:val="nil"/>
              <w:bottom w:val="single" w:sz="4" w:space="0" w:color="auto"/>
              <w:right w:val="double" w:sz="6" w:space="0" w:color="auto"/>
            </w:tcBorders>
            <w:shd w:val="clear" w:color="auto" w:fill="auto"/>
            <w:noWrap/>
            <w:vAlign w:val="center"/>
            <w:hideMark/>
          </w:tcPr>
          <w:p w14:paraId="4794998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SL - 11</w:t>
            </w:r>
          </w:p>
        </w:tc>
      </w:tr>
      <w:tr w:rsidR="00ED1FEC" w:rsidRPr="00ED1FEC" w14:paraId="3A60FBCD" w14:textId="77777777" w:rsidTr="006058A6">
        <w:trPr>
          <w:trHeight w:val="390"/>
        </w:trPr>
        <w:tc>
          <w:tcPr>
            <w:tcW w:w="1183" w:type="dxa"/>
            <w:vMerge/>
            <w:tcBorders>
              <w:top w:val="nil"/>
              <w:left w:val="double" w:sz="6" w:space="0" w:color="auto"/>
              <w:bottom w:val="single" w:sz="4" w:space="0" w:color="000000"/>
              <w:right w:val="single" w:sz="4" w:space="0" w:color="auto"/>
            </w:tcBorders>
            <w:vAlign w:val="center"/>
            <w:hideMark/>
          </w:tcPr>
          <w:p w14:paraId="465FE659"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single" w:sz="4" w:space="0" w:color="auto"/>
              <w:right w:val="single" w:sz="4" w:space="0" w:color="auto"/>
            </w:tcBorders>
            <w:shd w:val="clear" w:color="auto" w:fill="auto"/>
            <w:noWrap/>
            <w:vAlign w:val="center"/>
            <w:hideMark/>
          </w:tcPr>
          <w:p w14:paraId="6814B2EE"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34096-odvojak IV (Crkva)</w:t>
            </w:r>
          </w:p>
        </w:tc>
        <w:tc>
          <w:tcPr>
            <w:tcW w:w="920" w:type="dxa"/>
            <w:tcBorders>
              <w:top w:val="nil"/>
              <w:left w:val="nil"/>
              <w:bottom w:val="single" w:sz="4" w:space="0" w:color="auto"/>
              <w:right w:val="single" w:sz="4" w:space="0" w:color="auto"/>
            </w:tcBorders>
            <w:shd w:val="clear" w:color="auto" w:fill="auto"/>
            <w:noWrap/>
            <w:vAlign w:val="center"/>
            <w:hideMark/>
          </w:tcPr>
          <w:p w14:paraId="7D21430D"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0</w:t>
            </w:r>
          </w:p>
        </w:tc>
        <w:tc>
          <w:tcPr>
            <w:tcW w:w="1019" w:type="dxa"/>
            <w:tcBorders>
              <w:top w:val="nil"/>
              <w:left w:val="nil"/>
              <w:bottom w:val="single" w:sz="4" w:space="0" w:color="auto"/>
              <w:right w:val="single" w:sz="4" w:space="0" w:color="auto"/>
            </w:tcBorders>
            <w:shd w:val="clear" w:color="auto" w:fill="auto"/>
            <w:noWrap/>
            <w:vAlign w:val="center"/>
            <w:hideMark/>
          </w:tcPr>
          <w:p w14:paraId="00164DD3"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150</w:t>
            </w:r>
          </w:p>
        </w:tc>
        <w:tc>
          <w:tcPr>
            <w:tcW w:w="990" w:type="dxa"/>
            <w:tcBorders>
              <w:top w:val="nil"/>
              <w:left w:val="nil"/>
              <w:bottom w:val="single" w:sz="4" w:space="0" w:color="auto"/>
              <w:right w:val="single" w:sz="4" w:space="0" w:color="auto"/>
            </w:tcBorders>
            <w:shd w:val="clear" w:color="auto" w:fill="auto"/>
            <w:noWrap/>
            <w:vAlign w:val="center"/>
            <w:hideMark/>
          </w:tcPr>
          <w:p w14:paraId="72B4541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150</w:t>
            </w:r>
          </w:p>
        </w:tc>
        <w:tc>
          <w:tcPr>
            <w:tcW w:w="4931" w:type="dxa"/>
            <w:tcBorders>
              <w:top w:val="nil"/>
              <w:left w:val="nil"/>
              <w:bottom w:val="single" w:sz="4" w:space="0" w:color="auto"/>
              <w:right w:val="single" w:sz="4" w:space="0" w:color="auto"/>
            </w:tcBorders>
            <w:shd w:val="clear" w:color="auto" w:fill="auto"/>
            <w:vAlign w:val="center"/>
            <w:hideMark/>
          </w:tcPr>
          <w:p w14:paraId="0B0BF325"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2276,2274</w:t>
            </w:r>
          </w:p>
        </w:tc>
        <w:tc>
          <w:tcPr>
            <w:tcW w:w="1574" w:type="dxa"/>
            <w:tcBorders>
              <w:top w:val="nil"/>
              <w:left w:val="nil"/>
              <w:bottom w:val="single" w:sz="4" w:space="0" w:color="auto"/>
              <w:right w:val="single" w:sz="4" w:space="0" w:color="auto"/>
            </w:tcBorders>
            <w:shd w:val="clear" w:color="auto" w:fill="auto"/>
            <w:vAlign w:val="center"/>
            <w:hideMark/>
          </w:tcPr>
          <w:p w14:paraId="647B9773"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Sjeničak Lasinjski</w:t>
            </w:r>
          </w:p>
        </w:tc>
        <w:tc>
          <w:tcPr>
            <w:tcW w:w="1101" w:type="dxa"/>
            <w:tcBorders>
              <w:top w:val="nil"/>
              <w:left w:val="nil"/>
              <w:bottom w:val="single" w:sz="4" w:space="0" w:color="auto"/>
              <w:right w:val="double" w:sz="6" w:space="0" w:color="auto"/>
            </w:tcBorders>
            <w:shd w:val="clear" w:color="auto" w:fill="auto"/>
            <w:noWrap/>
            <w:vAlign w:val="center"/>
            <w:hideMark/>
          </w:tcPr>
          <w:p w14:paraId="746DFBC7"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SL - 12</w:t>
            </w:r>
          </w:p>
        </w:tc>
      </w:tr>
      <w:tr w:rsidR="00ED1FEC" w:rsidRPr="00ED1FEC" w14:paraId="0EBD7D24" w14:textId="77777777" w:rsidTr="006058A6">
        <w:trPr>
          <w:trHeight w:val="780"/>
        </w:trPr>
        <w:tc>
          <w:tcPr>
            <w:tcW w:w="1183" w:type="dxa"/>
            <w:vMerge/>
            <w:tcBorders>
              <w:top w:val="nil"/>
              <w:left w:val="double" w:sz="6" w:space="0" w:color="auto"/>
              <w:bottom w:val="single" w:sz="4" w:space="0" w:color="000000"/>
              <w:right w:val="single" w:sz="4" w:space="0" w:color="auto"/>
            </w:tcBorders>
            <w:vAlign w:val="center"/>
            <w:hideMark/>
          </w:tcPr>
          <w:p w14:paraId="35A8C0B7" w14:textId="77777777" w:rsidR="00ED1FEC" w:rsidRPr="00ED1FEC" w:rsidRDefault="00ED1FEC" w:rsidP="00ED1FEC">
            <w:pPr>
              <w:jc w:val="left"/>
              <w:rPr>
                <w:rFonts w:ascii="Arial" w:hAnsi="Arial" w:cs="Arial"/>
                <w:color w:val="000000"/>
                <w:sz w:val="18"/>
                <w:szCs w:val="18"/>
                <w:lang w:val="hr-HR" w:eastAsia="hr-HR"/>
              </w:rPr>
            </w:pPr>
          </w:p>
        </w:tc>
        <w:tc>
          <w:tcPr>
            <w:tcW w:w="2993" w:type="dxa"/>
            <w:tcBorders>
              <w:top w:val="nil"/>
              <w:left w:val="nil"/>
              <w:bottom w:val="nil"/>
              <w:right w:val="single" w:sz="4" w:space="0" w:color="auto"/>
            </w:tcBorders>
            <w:shd w:val="clear" w:color="auto" w:fill="auto"/>
            <w:noWrap/>
            <w:vAlign w:val="center"/>
            <w:hideMark/>
          </w:tcPr>
          <w:p w14:paraId="25F5ECC5"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LC 34096(dio dodijeljen od ŽUC)</w:t>
            </w:r>
          </w:p>
        </w:tc>
        <w:tc>
          <w:tcPr>
            <w:tcW w:w="920" w:type="dxa"/>
            <w:tcBorders>
              <w:top w:val="nil"/>
              <w:left w:val="nil"/>
              <w:bottom w:val="nil"/>
              <w:right w:val="single" w:sz="4" w:space="0" w:color="auto"/>
            </w:tcBorders>
            <w:shd w:val="clear" w:color="auto" w:fill="auto"/>
            <w:noWrap/>
            <w:vAlign w:val="center"/>
            <w:hideMark/>
          </w:tcPr>
          <w:p w14:paraId="6689158F"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1000</w:t>
            </w:r>
          </w:p>
        </w:tc>
        <w:tc>
          <w:tcPr>
            <w:tcW w:w="1019" w:type="dxa"/>
            <w:tcBorders>
              <w:top w:val="nil"/>
              <w:left w:val="nil"/>
              <w:bottom w:val="nil"/>
              <w:right w:val="single" w:sz="4" w:space="0" w:color="auto"/>
            </w:tcBorders>
            <w:shd w:val="clear" w:color="auto" w:fill="auto"/>
            <w:noWrap/>
            <w:vAlign w:val="center"/>
            <w:hideMark/>
          </w:tcPr>
          <w:p w14:paraId="340D008B"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2900</w:t>
            </w:r>
          </w:p>
        </w:tc>
        <w:tc>
          <w:tcPr>
            <w:tcW w:w="990" w:type="dxa"/>
            <w:tcBorders>
              <w:top w:val="nil"/>
              <w:left w:val="nil"/>
              <w:bottom w:val="nil"/>
              <w:right w:val="single" w:sz="4" w:space="0" w:color="auto"/>
            </w:tcBorders>
            <w:shd w:val="clear" w:color="auto" w:fill="auto"/>
            <w:noWrap/>
            <w:vAlign w:val="center"/>
            <w:hideMark/>
          </w:tcPr>
          <w:p w14:paraId="71DA960E" w14:textId="77777777" w:rsidR="00ED1FEC" w:rsidRPr="00ED1FEC" w:rsidRDefault="00ED1FEC" w:rsidP="00ED1FEC">
            <w:pPr>
              <w:rPr>
                <w:rFonts w:ascii="Arial" w:hAnsi="Arial" w:cs="Arial"/>
                <w:color w:val="000000"/>
                <w:sz w:val="18"/>
                <w:szCs w:val="18"/>
                <w:lang w:val="hr-HR" w:eastAsia="hr-HR"/>
              </w:rPr>
            </w:pPr>
            <w:r w:rsidRPr="00ED1FEC">
              <w:rPr>
                <w:rFonts w:ascii="Arial" w:hAnsi="Arial" w:cs="Arial"/>
                <w:color w:val="000000"/>
                <w:sz w:val="18"/>
                <w:szCs w:val="18"/>
                <w:lang w:val="hr-HR" w:eastAsia="hr-HR"/>
              </w:rPr>
              <w:t>3900</w:t>
            </w:r>
          </w:p>
        </w:tc>
        <w:tc>
          <w:tcPr>
            <w:tcW w:w="4931" w:type="dxa"/>
            <w:tcBorders>
              <w:top w:val="nil"/>
              <w:left w:val="nil"/>
              <w:bottom w:val="nil"/>
              <w:right w:val="nil"/>
            </w:tcBorders>
            <w:shd w:val="clear" w:color="auto" w:fill="auto"/>
            <w:vAlign w:val="center"/>
            <w:hideMark/>
          </w:tcPr>
          <w:p w14:paraId="69BB94D0"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dio 3056,</w:t>
            </w:r>
            <w:r w:rsidRPr="00ED1FEC">
              <w:rPr>
                <w:rFonts w:ascii="Arial" w:hAnsi="Arial" w:cs="Arial"/>
                <w:color w:val="00B050"/>
                <w:sz w:val="18"/>
                <w:szCs w:val="18"/>
                <w:lang w:val="hr-HR" w:eastAsia="hr-HR"/>
              </w:rPr>
              <w:t>3252,</w:t>
            </w:r>
            <w:r w:rsidRPr="00ED1FEC">
              <w:rPr>
                <w:rFonts w:ascii="Arial" w:hAnsi="Arial" w:cs="Arial"/>
                <w:sz w:val="18"/>
                <w:szCs w:val="18"/>
                <w:lang w:val="hr-HR" w:eastAsia="hr-HR"/>
              </w:rPr>
              <w:t>2227</w:t>
            </w:r>
            <w:r w:rsidRPr="00ED1FEC">
              <w:rPr>
                <w:rFonts w:ascii="Arial" w:hAnsi="Arial" w:cs="Arial"/>
                <w:color w:val="000000"/>
                <w:sz w:val="18"/>
                <w:szCs w:val="18"/>
                <w:lang w:val="hr-HR" w:eastAsia="hr-HR"/>
              </w:rPr>
              <w:t>, dio 2264</w:t>
            </w:r>
          </w:p>
        </w:tc>
        <w:tc>
          <w:tcPr>
            <w:tcW w:w="1574" w:type="dxa"/>
            <w:tcBorders>
              <w:top w:val="nil"/>
              <w:left w:val="single" w:sz="4" w:space="0" w:color="auto"/>
              <w:bottom w:val="single" w:sz="4" w:space="0" w:color="auto"/>
              <w:right w:val="single" w:sz="4" w:space="0" w:color="auto"/>
            </w:tcBorders>
            <w:shd w:val="clear" w:color="auto" w:fill="auto"/>
            <w:vAlign w:val="center"/>
            <w:hideMark/>
          </w:tcPr>
          <w:p w14:paraId="5C48E7F9"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Banski Kovačevac Sjeničak Lasinjski</w:t>
            </w:r>
          </w:p>
        </w:tc>
        <w:tc>
          <w:tcPr>
            <w:tcW w:w="1101" w:type="dxa"/>
            <w:tcBorders>
              <w:top w:val="nil"/>
              <w:left w:val="nil"/>
              <w:bottom w:val="single" w:sz="4" w:space="0" w:color="auto"/>
              <w:right w:val="double" w:sz="6" w:space="0" w:color="auto"/>
            </w:tcBorders>
            <w:shd w:val="clear" w:color="auto" w:fill="auto"/>
            <w:noWrap/>
            <w:vAlign w:val="center"/>
            <w:hideMark/>
          </w:tcPr>
          <w:p w14:paraId="73F81152" w14:textId="77777777" w:rsidR="00ED1FEC" w:rsidRPr="00ED1FEC" w:rsidRDefault="00ED1FEC" w:rsidP="00ED1FEC">
            <w:pPr>
              <w:jc w:val="center"/>
              <w:rPr>
                <w:rFonts w:ascii="Arial" w:hAnsi="Arial" w:cs="Arial"/>
                <w:color w:val="000000"/>
                <w:sz w:val="18"/>
                <w:szCs w:val="18"/>
                <w:lang w:val="hr-HR" w:eastAsia="hr-HR"/>
              </w:rPr>
            </w:pPr>
            <w:r w:rsidRPr="00ED1FEC">
              <w:rPr>
                <w:rFonts w:ascii="Arial" w:hAnsi="Arial" w:cs="Arial"/>
                <w:color w:val="000000"/>
                <w:sz w:val="18"/>
                <w:szCs w:val="18"/>
                <w:lang w:val="hr-HR" w:eastAsia="hr-HR"/>
              </w:rPr>
              <w:t>NC SL - 13</w:t>
            </w:r>
          </w:p>
        </w:tc>
      </w:tr>
      <w:tr w:rsidR="00ED1FEC" w:rsidRPr="00ED1FEC" w14:paraId="7C03D69E" w14:textId="77777777" w:rsidTr="006058A6">
        <w:trPr>
          <w:trHeight w:val="315"/>
        </w:trPr>
        <w:tc>
          <w:tcPr>
            <w:tcW w:w="4176" w:type="dxa"/>
            <w:gridSpan w:val="2"/>
            <w:tcBorders>
              <w:top w:val="single" w:sz="4" w:space="0" w:color="auto"/>
              <w:left w:val="double" w:sz="6" w:space="0" w:color="auto"/>
              <w:bottom w:val="double" w:sz="6" w:space="0" w:color="auto"/>
              <w:right w:val="single" w:sz="4" w:space="0" w:color="auto"/>
            </w:tcBorders>
            <w:shd w:val="clear" w:color="auto" w:fill="auto"/>
            <w:noWrap/>
            <w:vAlign w:val="center"/>
            <w:hideMark/>
          </w:tcPr>
          <w:p w14:paraId="1676756B"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UKUPNO</w:t>
            </w:r>
          </w:p>
        </w:tc>
        <w:tc>
          <w:tcPr>
            <w:tcW w:w="920" w:type="dxa"/>
            <w:tcBorders>
              <w:top w:val="single" w:sz="4" w:space="0" w:color="auto"/>
              <w:left w:val="nil"/>
              <w:bottom w:val="double" w:sz="6" w:space="0" w:color="auto"/>
              <w:right w:val="single" w:sz="4" w:space="0" w:color="auto"/>
            </w:tcBorders>
            <w:shd w:val="clear" w:color="auto" w:fill="auto"/>
            <w:noWrap/>
            <w:vAlign w:val="center"/>
            <w:hideMark/>
          </w:tcPr>
          <w:p w14:paraId="59834B35"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1000</w:t>
            </w:r>
          </w:p>
        </w:tc>
        <w:tc>
          <w:tcPr>
            <w:tcW w:w="1019" w:type="dxa"/>
            <w:tcBorders>
              <w:top w:val="single" w:sz="4" w:space="0" w:color="auto"/>
              <w:left w:val="nil"/>
              <w:bottom w:val="double" w:sz="6" w:space="0" w:color="auto"/>
              <w:right w:val="single" w:sz="4" w:space="0" w:color="auto"/>
            </w:tcBorders>
            <w:shd w:val="clear" w:color="auto" w:fill="auto"/>
            <w:noWrap/>
            <w:vAlign w:val="center"/>
            <w:hideMark/>
          </w:tcPr>
          <w:p w14:paraId="1CE91915"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27290</w:t>
            </w:r>
          </w:p>
        </w:tc>
        <w:tc>
          <w:tcPr>
            <w:tcW w:w="990" w:type="dxa"/>
            <w:tcBorders>
              <w:top w:val="single" w:sz="4" w:space="0" w:color="auto"/>
              <w:left w:val="nil"/>
              <w:bottom w:val="double" w:sz="6" w:space="0" w:color="auto"/>
              <w:right w:val="single" w:sz="4" w:space="0" w:color="auto"/>
            </w:tcBorders>
            <w:shd w:val="clear" w:color="auto" w:fill="auto"/>
            <w:noWrap/>
            <w:vAlign w:val="center"/>
            <w:hideMark/>
          </w:tcPr>
          <w:p w14:paraId="3573F287"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28290</w:t>
            </w:r>
          </w:p>
        </w:tc>
        <w:tc>
          <w:tcPr>
            <w:tcW w:w="7606" w:type="dxa"/>
            <w:gridSpan w:val="3"/>
            <w:tcBorders>
              <w:top w:val="single" w:sz="4" w:space="0" w:color="auto"/>
              <w:left w:val="nil"/>
              <w:bottom w:val="double" w:sz="6" w:space="0" w:color="auto"/>
              <w:right w:val="double" w:sz="6" w:space="0" w:color="000000"/>
            </w:tcBorders>
            <w:shd w:val="clear" w:color="auto" w:fill="auto"/>
            <w:noWrap/>
            <w:vAlign w:val="center"/>
            <w:hideMark/>
          </w:tcPr>
          <w:p w14:paraId="3C2BEBDA"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 </w:t>
            </w:r>
          </w:p>
        </w:tc>
      </w:tr>
      <w:tr w:rsidR="00ED1FEC" w:rsidRPr="00ED1FEC" w14:paraId="0525D86E" w14:textId="77777777" w:rsidTr="006058A6">
        <w:trPr>
          <w:trHeight w:val="600"/>
        </w:trPr>
        <w:tc>
          <w:tcPr>
            <w:tcW w:w="4176" w:type="dxa"/>
            <w:gridSpan w:val="2"/>
            <w:tcBorders>
              <w:top w:val="double" w:sz="6" w:space="0" w:color="auto"/>
              <w:left w:val="double" w:sz="6" w:space="0" w:color="auto"/>
              <w:bottom w:val="double" w:sz="6" w:space="0" w:color="auto"/>
              <w:right w:val="single" w:sz="4" w:space="0" w:color="auto"/>
            </w:tcBorders>
            <w:shd w:val="clear" w:color="auto" w:fill="auto"/>
            <w:noWrap/>
            <w:vAlign w:val="center"/>
            <w:hideMark/>
          </w:tcPr>
          <w:p w14:paraId="3A4D7617"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lastRenderedPageBreak/>
              <w:t>SVEUKUPNO</w:t>
            </w:r>
          </w:p>
        </w:tc>
        <w:tc>
          <w:tcPr>
            <w:tcW w:w="920" w:type="dxa"/>
            <w:tcBorders>
              <w:top w:val="nil"/>
              <w:left w:val="nil"/>
              <w:bottom w:val="double" w:sz="6" w:space="0" w:color="auto"/>
              <w:right w:val="single" w:sz="4" w:space="0" w:color="auto"/>
            </w:tcBorders>
            <w:shd w:val="clear" w:color="auto" w:fill="auto"/>
            <w:noWrap/>
            <w:vAlign w:val="center"/>
            <w:hideMark/>
          </w:tcPr>
          <w:p w14:paraId="48B83296"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35600</w:t>
            </w:r>
          </w:p>
        </w:tc>
        <w:tc>
          <w:tcPr>
            <w:tcW w:w="1019" w:type="dxa"/>
            <w:tcBorders>
              <w:top w:val="nil"/>
              <w:left w:val="nil"/>
              <w:bottom w:val="double" w:sz="6" w:space="0" w:color="auto"/>
              <w:right w:val="single" w:sz="4" w:space="0" w:color="auto"/>
            </w:tcBorders>
            <w:shd w:val="clear" w:color="auto" w:fill="auto"/>
            <w:noWrap/>
            <w:vAlign w:val="center"/>
            <w:hideMark/>
          </w:tcPr>
          <w:p w14:paraId="5D79835A"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39840</w:t>
            </w:r>
          </w:p>
        </w:tc>
        <w:tc>
          <w:tcPr>
            <w:tcW w:w="990" w:type="dxa"/>
            <w:tcBorders>
              <w:top w:val="nil"/>
              <w:left w:val="nil"/>
              <w:bottom w:val="double" w:sz="6" w:space="0" w:color="auto"/>
              <w:right w:val="double" w:sz="6" w:space="0" w:color="auto"/>
            </w:tcBorders>
            <w:shd w:val="clear" w:color="auto" w:fill="auto"/>
            <w:noWrap/>
            <w:vAlign w:val="center"/>
            <w:hideMark/>
          </w:tcPr>
          <w:p w14:paraId="19B0EBE3" w14:textId="77777777" w:rsidR="00ED1FEC" w:rsidRPr="00ED1FEC" w:rsidRDefault="00ED1FEC" w:rsidP="00ED1FEC">
            <w:pP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75440</w:t>
            </w:r>
          </w:p>
        </w:tc>
        <w:tc>
          <w:tcPr>
            <w:tcW w:w="4931" w:type="dxa"/>
            <w:tcBorders>
              <w:top w:val="nil"/>
              <w:left w:val="nil"/>
              <w:bottom w:val="nil"/>
              <w:right w:val="nil"/>
            </w:tcBorders>
            <w:shd w:val="clear" w:color="auto" w:fill="auto"/>
            <w:noWrap/>
            <w:vAlign w:val="center"/>
            <w:hideMark/>
          </w:tcPr>
          <w:p w14:paraId="3356354A" w14:textId="77777777" w:rsidR="00ED1FEC" w:rsidRPr="00ED1FEC" w:rsidRDefault="00ED1FEC" w:rsidP="00ED1FEC">
            <w:pPr>
              <w:rPr>
                <w:rFonts w:ascii="Arial" w:hAnsi="Arial" w:cs="Arial"/>
                <w:b/>
                <w:bCs/>
                <w:color w:val="000000"/>
                <w:sz w:val="18"/>
                <w:szCs w:val="18"/>
                <w:lang w:val="hr-HR" w:eastAsia="hr-HR"/>
              </w:rPr>
            </w:pPr>
          </w:p>
        </w:tc>
        <w:tc>
          <w:tcPr>
            <w:tcW w:w="1574" w:type="dxa"/>
            <w:tcBorders>
              <w:top w:val="nil"/>
              <w:left w:val="nil"/>
              <w:bottom w:val="nil"/>
              <w:right w:val="nil"/>
            </w:tcBorders>
            <w:shd w:val="clear" w:color="auto" w:fill="auto"/>
            <w:noWrap/>
            <w:vAlign w:val="center"/>
            <w:hideMark/>
          </w:tcPr>
          <w:p w14:paraId="0D4718D9"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 </w:t>
            </w:r>
          </w:p>
        </w:tc>
        <w:tc>
          <w:tcPr>
            <w:tcW w:w="1101" w:type="dxa"/>
            <w:tcBorders>
              <w:top w:val="nil"/>
              <w:left w:val="nil"/>
              <w:bottom w:val="nil"/>
              <w:right w:val="nil"/>
            </w:tcBorders>
            <w:shd w:val="clear" w:color="auto" w:fill="auto"/>
            <w:noWrap/>
            <w:vAlign w:val="center"/>
            <w:hideMark/>
          </w:tcPr>
          <w:p w14:paraId="7B9102D0" w14:textId="77777777" w:rsidR="00ED1FEC" w:rsidRPr="00ED1FEC" w:rsidRDefault="00ED1FEC" w:rsidP="00ED1FEC">
            <w:pPr>
              <w:jc w:val="center"/>
              <w:rPr>
                <w:rFonts w:ascii="Arial" w:hAnsi="Arial" w:cs="Arial"/>
                <w:b/>
                <w:bCs/>
                <w:color w:val="000000"/>
                <w:sz w:val="18"/>
                <w:szCs w:val="18"/>
                <w:lang w:val="hr-HR" w:eastAsia="hr-HR"/>
              </w:rPr>
            </w:pPr>
            <w:r w:rsidRPr="00ED1FEC">
              <w:rPr>
                <w:rFonts w:ascii="Arial" w:hAnsi="Arial" w:cs="Arial"/>
                <w:b/>
                <w:bCs/>
                <w:color w:val="000000"/>
                <w:sz w:val="18"/>
                <w:szCs w:val="18"/>
                <w:lang w:val="hr-HR" w:eastAsia="hr-HR"/>
              </w:rPr>
              <w:t> </w:t>
            </w:r>
          </w:p>
        </w:tc>
      </w:tr>
      <w:tr w:rsidR="00ED1FEC" w:rsidRPr="00ED1FEC" w14:paraId="00FF81DF" w14:textId="77777777" w:rsidTr="006058A6">
        <w:trPr>
          <w:trHeight w:val="315"/>
        </w:trPr>
        <w:tc>
          <w:tcPr>
            <w:tcW w:w="1183" w:type="dxa"/>
            <w:tcBorders>
              <w:top w:val="nil"/>
              <w:left w:val="nil"/>
              <w:bottom w:val="nil"/>
              <w:right w:val="nil"/>
            </w:tcBorders>
            <w:shd w:val="clear" w:color="auto" w:fill="auto"/>
            <w:noWrap/>
            <w:vAlign w:val="bottom"/>
            <w:hideMark/>
          </w:tcPr>
          <w:p w14:paraId="17ECB8F9" w14:textId="77777777" w:rsidR="00ED1FEC" w:rsidRPr="00ED1FEC" w:rsidRDefault="00ED1FEC" w:rsidP="00ED1FEC">
            <w:pPr>
              <w:jc w:val="center"/>
              <w:rPr>
                <w:rFonts w:ascii="Arial" w:hAnsi="Arial" w:cs="Arial"/>
                <w:b/>
                <w:bCs/>
                <w:color w:val="000000"/>
                <w:sz w:val="18"/>
                <w:szCs w:val="18"/>
                <w:lang w:val="hr-HR" w:eastAsia="hr-HR"/>
              </w:rPr>
            </w:pPr>
          </w:p>
        </w:tc>
        <w:tc>
          <w:tcPr>
            <w:tcW w:w="2993" w:type="dxa"/>
            <w:tcBorders>
              <w:top w:val="nil"/>
              <w:left w:val="nil"/>
              <w:bottom w:val="nil"/>
              <w:right w:val="nil"/>
            </w:tcBorders>
            <w:shd w:val="clear" w:color="auto" w:fill="auto"/>
            <w:noWrap/>
            <w:vAlign w:val="bottom"/>
            <w:hideMark/>
          </w:tcPr>
          <w:p w14:paraId="6F80E718" w14:textId="77777777" w:rsidR="00ED1FEC" w:rsidRPr="00ED1FEC" w:rsidRDefault="00ED1FEC" w:rsidP="00ED1FEC">
            <w:pPr>
              <w:jc w:val="left"/>
              <w:rPr>
                <w:sz w:val="18"/>
                <w:szCs w:val="18"/>
                <w:lang w:val="hr-HR" w:eastAsia="hr-HR"/>
              </w:rPr>
            </w:pPr>
          </w:p>
        </w:tc>
        <w:tc>
          <w:tcPr>
            <w:tcW w:w="920" w:type="dxa"/>
            <w:tcBorders>
              <w:top w:val="nil"/>
              <w:left w:val="nil"/>
              <w:bottom w:val="nil"/>
              <w:right w:val="nil"/>
            </w:tcBorders>
            <w:shd w:val="clear" w:color="auto" w:fill="auto"/>
            <w:noWrap/>
            <w:vAlign w:val="bottom"/>
            <w:hideMark/>
          </w:tcPr>
          <w:p w14:paraId="3F2E7E3A" w14:textId="77777777" w:rsidR="00ED1FEC" w:rsidRPr="00ED1FEC" w:rsidRDefault="00ED1FEC" w:rsidP="00ED1FEC">
            <w:pPr>
              <w:jc w:val="left"/>
              <w:rPr>
                <w:sz w:val="18"/>
                <w:szCs w:val="18"/>
                <w:lang w:val="hr-HR" w:eastAsia="hr-HR"/>
              </w:rPr>
            </w:pPr>
          </w:p>
        </w:tc>
        <w:tc>
          <w:tcPr>
            <w:tcW w:w="1019" w:type="dxa"/>
            <w:tcBorders>
              <w:top w:val="nil"/>
              <w:left w:val="nil"/>
              <w:bottom w:val="nil"/>
              <w:right w:val="nil"/>
            </w:tcBorders>
            <w:shd w:val="clear" w:color="auto" w:fill="auto"/>
            <w:noWrap/>
            <w:vAlign w:val="bottom"/>
            <w:hideMark/>
          </w:tcPr>
          <w:p w14:paraId="75AD504F" w14:textId="77777777" w:rsidR="00ED1FEC" w:rsidRPr="00ED1FEC" w:rsidRDefault="00ED1FEC" w:rsidP="00ED1FEC">
            <w:pPr>
              <w:jc w:val="left"/>
              <w:rPr>
                <w:sz w:val="18"/>
                <w:szCs w:val="18"/>
                <w:lang w:val="hr-HR" w:eastAsia="hr-HR"/>
              </w:rPr>
            </w:pPr>
          </w:p>
        </w:tc>
        <w:tc>
          <w:tcPr>
            <w:tcW w:w="990" w:type="dxa"/>
            <w:tcBorders>
              <w:top w:val="nil"/>
              <w:left w:val="nil"/>
              <w:bottom w:val="nil"/>
              <w:right w:val="nil"/>
            </w:tcBorders>
            <w:shd w:val="clear" w:color="auto" w:fill="auto"/>
            <w:noWrap/>
            <w:vAlign w:val="bottom"/>
            <w:hideMark/>
          </w:tcPr>
          <w:p w14:paraId="14EECD5B" w14:textId="77777777" w:rsidR="00ED1FEC" w:rsidRPr="00ED1FEC" w:rsidRDefault="00ED1FEC" w:rsidP="00ED1FEC">
            <w:pPr>
              <w:jc w:val="left"/>
              <w:rPr>
                <w:sz w:val="18"/>
                <w:szCs w:val="18"/>
                <w:lang w:val="hr-HR" w:eastAsia="hr-HR"/>
              </w:rPr>
            </w:pPr>
          </w:p>
        </w:tc>
        <w:tc>
          <w:tcPr>
            <w:tcW w:w="4931" w:type="dxa"/>
            <w:tcBorders>
              <w:top w:val="nil"/>
              <w:left w:val="nil"/>
              <w:bottom w:val="nil"/>
              <w:right w:val="nil"/>
            </w:tcBorders>
            <w:shd w:val="clear" w:color="auto" w:fill="auto"/>
            <w:noWrap/>
            <w:vAlign w:val="bottom"/>
            <w:hideMark/>
          </w:tcPr>
          <w:p w14:paraId="2848C9D7" w14:textId="77777777" w:rsidR="00ED1FEC" w:rsidRPr="00ED1FEC" w:rsidRDefault="00ED1FEC" w:rsidP="00ED1FEC">
            <w:pPr>
              <w:jc w:val="left"/>
              <w:rPr>
                <w:sz w:val="18"/>
                <w:szCs w:val="18"/>
                <w:lang w:val="hr-HR" w:eastAsia="hr-HR"/>
              </w:rPr>
            </w:pPr>
          </w:p>
        </w:tc>
        <w:tc>
          <w:tcPr>
            <w:tcW w:w="1574" w:type="dxa"/>
            <w:tcBorders>
              <w:top w:val="nil"/>
              <w:left w:val="nil"/>
              <w:bottom w:val="nil"/>
              <w:right w:val="nil"/>
            </w:tcBorders>
            <w:shd w:val="clear" w:color="auto" w:fill="auto"/>
            <w:noWrap/>
            <w:vAlign w:val="bottom"/>
            <w:hideMark/>
          </w:tcPr>
          <w:p w14:paraId="0B741646" w14:textId="77777777" w:rsidR="00ED1FEC" w:rsidRPr="00ED1FEC" w:rsidRDefault="00ED1FEC" w:rsidP="00ED1FEC">
            <w:pPr>
              <w:jc w:val="left"/>
              <w:rPr>
                <w:sz w:val="18"/>
                <w:szCs w:val="18"/>
                <w:lang w:val="hr-HR" w:eastAsia="hr-HR"/>
              </w:rPr>
            </w:pPr>
          </w:p>
        </w:tc>
        <w:tc>
          <w:tcPr>
            <w:tcW w:w="1101" w:type="dxa"/>
            <w:tcBorders>
              <w:top w:val="nil"/>
              <w:left w:val="nil"/>
              <w:bottom w:val="nil"/>
              <w:right w:val="nil"/>
            </w:tcBorders>
            <w:shd w:val="clear" w:color="auto" w:fill="auto"/>
            <w:noWrap/>
            <w:vAlign w:val="bottom"/>
            <w:hideMark/>
          </w:tcPr>
          <w:p w14:paraId="7F8734BF" w14:textId="77777777" w:rsidR="00ED1FEC" w:rsidRPr="00ED1FEC" w:rsidRDefault="00ED1FEC" w:rsidP="00ED1FEC">
            <w:pPr>
              <w:jc w:val="left"/>
              <w:rPr>
                <w:sz w:val="18"/>
                <w:szCs w:val="18"/>
                <w:lang w:val="hr-HR" w:eastAsia="hr-HR"/>
              </w:rPr>
            </w:pPr>
          </w:p>
        </w:tc>
      </w:tr>
      <w:tr w:rsidR="00ED1FEC" w:rsidRPr="00ED1FEC" w14:paraId="5770113E" w14:textId="77777777" w:rsidTr="006058A6">
        <w:trPr>
          <w:trHeight w:val="300"/>
        </w:trPr>
        <w:tc>
          <w:tcPr>
            <w:tcW w:w="6115" w:type="dxa"/>
            <w:gridSpan w:val="4"/>
            <w:tcBorders>
              <w:top w:val="nil"/>
              <w:left w:val="nil"/>
              <w:bottom w:val="nil"/>
              <w:right w:val="nil"/>
            </w:tcBorders>
            <w:shd w:val="clear" w:color="auto" w:fill="auto"/>
            <w:noWrap/>
            <w:vAlign w:val="center"/>
            <w:hideMark/>
          </w:tcPr>
          <w:p w14:paraId="6525EC80"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*katastarske čestice napisane crnom bojom su u vlasništvu Općine Lasinja</w:t>
            </w:r>
          </w:p>
        </w:tc>
        <w:tc>
          <w:tcPr>
            <w:tcW w:w="990" w:type="dxa"/>
            <w:tcBorders>
              <w:top w:val="nil"/>
              <w:left w:val="nil"/>
              <w:bottom w:val="nil"/>
              <w:right w:val="nil"/>
            </w:tcBorders>
            <w:shd w:val="clear" w:color="auto" w:fill="auto"/>
            <w:noWrap/>
            <w:vAlign w:val="center"/>
            <w:hideMark/>
          </w:tcPr>
          <w:p w14:paraId="7AEED5F2" w14:textId="77777777" w:rsidR="00ED1FEC" w:rsidRPr="00ED1FEC" w:rsidRDefault="00ED1FEC" w:rsidP="00ED1FEC">
            <w:pPr>
              <w:jc w:val="left"/>
              <w:rPr>
                <w:rFonts w:ascii="Arial" w:hAnsi="Arial" w:cs="Arial"/>
                <w:color w:val="000000"/>
                <w:sz w:val="18"/>
                <w:szCs w:val="18"/>
                <w:lang w:val="hr-HR" w:eastAsia="hr-HR"/>
              </w:rPr>
            </w:pPr>
          </w:p>
        </w:tc>
        <w:tc>
          <w:tcPr>
            <w:tcW w:w="4931" w:type="dxa"/>
            <w:tcBorders>
              <w:top w:val="nil"/>
              <w:left w:val="nil"/>
              <w:bottom w:val="nil"/>
              <w:right w:val="nil"/>
            </w:tcBorders>
            <w:shd w:val="clear" w:color="auto" w:fill="auto"/>
            <w:noWrap/>
            <w:vAlign w:val="bottom"/>
            <w:hideMark/>
          </w:tcPr>
          <w:p w14:paraId="37929C5A" w14:textId="77777777" w:rsidR="00ED1FEC" w:rsidRPr="00ED1FEC" w:rsidRDefault="00ED1FEC" w:rsidP="00ED1FEC">
            <w:pPr>
              <w:jc w:val="left"/>
              <w:rPr>
                <w:sz w:val="18"/>
                <w:szCs w:val="18"/>
                <w:lang w:val="hr-HR" w:eastAsia="hr-HR"/>
              </w:rPr>
            </w:pPr>
          </w:p>
        </w:tc>
        <w:tc>
          <w:tcPr>
            <w:tcW w:w="1574" w:type="dxa"/>
            <w:tcBorders>
              <w:top w:val="nil"/>
              <w:left w:val="nil"/>
              <w:bottom w:val="nil"/>
              <w:right w:val="nil"/>
            </w:tcBorders>
            <w:shd w:val="clear" w:color="auto" w:fill="auto"/>
            <w:noWrap/>
            <w:vAlign w:val="bottom"/>
            <w:hideMark/>
          </w:tcPr>
          <w:p w14:paraId="0E84F0DB" w14:textId="77777777" w:rsidR="00ED1FEC" w:rsidRPr="00ED1FEC" w:rsidRDefault="00ED1FEC" w:rsidP="00ED1FEC">
            <w:pPr>
              <w:jc w:val="left"/>
              <w:rPr>
                <w:sz w:val="18"/>
                <w:szCs w:val="18"/>
                <w:lang w:val="hr-HR" w:eastAsia="hr-HR"/>
              </w:rPr>
            </w:pPr>
          </w:p>
        </w:tc>
        <w:tc>
          <w:tcPr>
            <w:tcW w:w="1101" w:type="dxa"/>
            <w:tcBorders>
              <w:top w:val="nil"/>
              <w:left w:val="nil"/>
              <w:bottom w:val="nil"/>
              <w:right w:val="nil"/>
            </w:tcBorders>
            <w:shd w:val="clear" w:color="auto" w:fill="auto"/>
            <w:noWrap/>
            <w:vAlign w:val="bottom"/>
            <w:hideMark/>
          </w:tcPr>
          <w:p w14:paraId="1D18B1F7" w14:textId="77777777" w:rsidR="00ED1FEC" w:rsidRPr="00ED1FEC" w:rsidRDefault="00ED1FEC" w:rsidP="00ED1FEC">
            <w:pPr>
              <w:jc w:val="left"/>
              <w:rPr>
                <w:sz w:val="18"/>
                <w:szCs w:val="18"/>
                <w:lang w:val="hr-HR" w:eastAsia="hr-HR"/>
              </w:rPr>
            </w:pPr>
          </w:p>
        </w:tc>
      </w:tr>
      <w:tr w:rsidR="00ED1FEC" w:rsidRPr="00ED1FEC" w14:paraId="1B660C02" w14:textId="77777777" w:rsidTr="006058A6">
        <w:trPr>
          <w:trHeight w:val="300"/>
        </w:trPr>
        <w:tc>
          <w:tcPr>
            <w:tcW w:w="7105" w:type="dxa"/>
            <w:gridSpan w:val="5"/>
            <w:tcBorders>
              <w:top w:val="nil"/>
              <w:left w:val="nil"/>
              <w:bottom w:val="nil"/>
              <w:right w:val="nil"/>
            </w:tcBorders>
            <w:shd w:val="clear" w:color="auto" w:fill="auto"/>
            <w:noWrap/>
            <w:vAlign w:val="center"/>
            <w:hideMark/>
          </w:tcPr>
          <w:p w14:paraId="0152606D" w14:textId="77777777" w:rsidR="00ED1FEC" w:rsidRP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 xml:space="preserve">*katastarske čestice napisane </w:t>
            </w:r>
            <w:r w:rsidRPr="00ED1FEC">
              <w:rPr>
                <w:rFonts w:ascii="Arial" w:hAnsi="Arial" w:cs="Arial"/>
                <w:color w:val="00B050"/>
                <w:sz w:val="18"/>
                <w:szCs w:val="18"/>
                <w:lang w:val="hr-HR" w:eastAsia="hr-HR"/>
              </w:rPr>
              <w:t>zelenom bojom</w:t>
            </w:r>
            <w:r w:rsidRPr="00ED1FEC">
              <w:rPr>
                <w:rFonts w:ascii="Arial" w:hAnsi="Arial" w:cs="Arial"/>
                <w:color w:val="000000"/>
                <w:sz w:val="18"/>
                <w:szCs w:val="18"/>
                <w:lang w:val="hr-HR" w:eastAsia="hr-HR"/>
              </w:rPr>
              <w:t xml:space="preserve"> su u vlasništvu Republike Hrvatske</w:t>
            </w:r>
          </w:p>
        </w:tc>
        <w:tc>
          <w:tcPr>
            <w:tcW w:w="4931" w:type="dxa"/>
            <w:tcBorders>
              <w:top w:val="nil"/>
              <w:left w:val="nil"/>
              <w:bottom w:val="nil"/>
              <w:right w:val="nil"/>
            </w:tcBorders>
            <w:shd w:val="clear" w:color="auto" w:fill="auto"/>
            <w:noWrap/>
            <w:vAlign w:val="bottom"/>
            <w:hideMark/>
          </w:tcPr>
          <w:p w14:paraId="5049F476" w14:textId="77777777" w:rsidR="00ED1FEC" w:rsidRPr="00ED1FEC" w:rsidRDefault="00ED1FEC" w:rsidP="00ED1FEC">
            <w:pPr>
              <w:jc w:val="left"/>
              <w:rPr>
                <w:rFonts w:ascii="Arial" w:hAnsi="Arial" w:cs="Arial"/>
                <w:color w:val="000000"/>
                <w:sz w:val="18"/>
                <w:szCs w:val="18"/>
                <w:lang w:val="hr-HR" w:eastAsia="hr-HR"/>
              </w:rPr>
            </w:pPr>
          </w:p>
        </w:tc>
        <w:tc>
          <w:tcPr>
            <w:tcW w:w="1574" w:type="dxa"/>
            <w:tcBorders>
              <w:top w:val="nil"/>
              <w:left w:val="nil"/>
              <w:bottom w:val="nil"/>
              <w:right w:val="nil"/>
            </w:tcBorders>
            <w:shd w:val="clear" w:color="auto" w:fill="auto"/>
            <w:noWrap/>
            <w:vAlign w:val="bottom"/>
            <w:hideMark/>
          </w:tcPr>
          <w:p w14:paraId="40343BEB" w14:textId="77777777" w:rsidR="00ED1FEC" w:rsidRPr="00ED1FEC" w:rsidRDefault="00ED1FEC" w:rsidP="00ED1FEC">
            <w:pPr>
              <w:jc w:val="left"/>
              <w:rPr>
                <w:sz w:val="18"/>
                <w:szCs w:val="18"/>
                <w:lang w:val="hr-HR" w:eastAsia="hr-HR"/>
              </w:rPr>
            </w:pPr>
          </w:p>
        </w:tc>
        <w:tc>
          <w:tcPr>
            <w:tcW w:w="1101" w:type="dxa"/>
            <w:tcBorders>
              <w:top w:val="nil"/>
              <w:left w:val="nil"/>
              <w:bottom w:val="nil"/>
              <w:right w:val="nil"/>
            </w:tcBorders>
            <w:shd w:val="clear" w:color="auto" w:fill="auto"/>
            <w:noWrap/>
            <w:vAlign w:val="bottom"/>
            <w:hideMark/>
          </w:tcPr>
          <w:p w14:paraId="2EEB7EA3" w14:textId="77777777" w:rsidR="00ED1FEC" w:rsidRPr="00ED1FEC" w:rsidRDefault="00ED1FEC" w:rsidP="00ED1FEC">
            <w:pPr>
              <w:jc w:val="left"/>
              <w:rPr>
                <w:sz w:val="18"/>
                <w:szCs w:val="18"/>
                <w:lang w:val="hr-HR" w:eastAsia="hr-HR"/>
              </w:rPr>
            </w:pPr>
          </w:p>
        </w:tc>
      </w:tr>
      <w:tr w:rsidR="00ED1FEC" w:rsidRPr="00ED1FEC" w14:paraId="2458AA47" w14:textId="77777777" w:rsidTr="006058A6">
        <w:trPr>
          <w:trHeight w:val="80"/>
        </w:trPr>
        <w:tc>
          <w:tcPr>
            <w:tcW w:w="7105" w:type="dxa"/>
            <w:gridSpan w:val="5"/>
            <w:tcBorders>
              <w:top w:val="nil"/>
              <w:left w:val="nil"/>
              <w:bottom w:val="nil"/>
              <w:right w:val="nil"/>
            </w:tcBorders>
            <w:shd w:val="clear" w:color="auto" w:fill="auto"/>
            <w:noWrap/>
            <w:vAlign w:val="center"/>
            <w:hideMark/>
          </w:tcPr>
          <w:p w14:paraId="06F717D7" w14:textId="77777777" w:rsidR="00ED1FEC" w:rsidRDefault="00ED1FEC" w:rsidP="00ED1FEC">
            <w:pPr>
              <w:jc w:val="left"/>
              <w:rPr>
                <w:rFonts w:ascii="Arial" w:hAnsi="Arial" w:cs="Arial"/>
                <w:color w:val="000000"/>
                <w:sz w:val="18"/>
                <w:szCs w:val="18"/>
                <w:lang w:val="hr-HR" w:eastAsia="hr-HR"/>
              </w:rPr>
            </w:pPr>
            <w:r w:rsidRPr="00ED1FEC">
              <w:rPr>
                <w:rFonts w:ascii="Arial" w:hAnsi="Arial" w:cs="Arial"/>
                <w:color w:val="000000"/>
                <w:sz w:val="18"/>
                <w:szCs w:val="18"/>
                <w:lang w:val="hr-HR" w:eastAsia="hr-HR"/>
              </w:rPr>
              <w:t xml:space="preserve">*katastarske čestice napisane </w:t>
            </w:r>
            <w:r w:rsidRPr="00ED1FEC">
              <w:rPr>
                <w:rFonts w:ascii="Arial" w:hAnsi="Arial" w:cs="Arial"/>
                <w:color w:val="FF0000"/>
                <w:sz w:val="18"/>
                <w:szCs w:val="18"/>
                <w:lang w:val="hr-HR" w:eastAsia="hr-HR"/>
              </w:rPr>
              <w:t>crvenom bojom</w:t>
            </w:r>
            <w:r w:rsidRPr="00ED1FEC">
              <w:rPr>
                <w:rFonts w:ascii="Arial" w:hAnsi="Arial" w:cs="Arial"/>
                <w:color w:val="000000"/>
                <w:sz w:val="18"/>
                <w:szCs w:val="18"/>
                <w:lang w:val="hr-HR" w:eastAsia="hr-HR"/>
              </w:rPr>
              <w:t xml:space="preserve"> su u privatnom vlasništvu</w:t>
            </w:r>
          </w:p>
          <w:p w14:paraId="302AACA2" w14:textId="77777777" w:rsidR="00ED1FEC" w:rsidRDefault="00ED1FEC" w:rsidP="00ED1FEC">
            <w:pPr>
              <w:jc w:val="left"/>
              <w:rPr>
                <w:rFonts w:ascii="Arial" w:hAnsi="Arial" w:cs="Arial"/>
                <w:color w:val="000000"/>
                <w:sz w:val="18"/>
                <w:szCs w:val="18"/>
                <w:lang w:val="hr-HR" w:eastAsia="hr-HR"/>
              </w:rPr>
            </w:pPr>
          </w:p>
          <w:p w14:paraId="1EA7DD95" w14:textId="77777777" w:rsidR="00ED1FEC" w:rsidRDefault="00ED1FEC" w:rsidP="00ED1FEC">
            <w:pPr>
              <w:jc w:val="left"/>
              <w:rPr>
                <w:rFonts w:ascii="Arial" w:hAnsi="Arial" w:cs="Arial"/>
                <w:color w:val="000000"/>
                <w:sz w:val="18"/>
                <w:szCs w:val="18"/>
                <w:lang w:val="hr-HR" w:eastAsia="hr-HR"/>
              </w:rPr>
            </w:pPr>
          </w:p>
          <w:p w14:paraId="0E588AEA" w14:textId="77777777" w:rsidR="00ED1FEC" w:rsidRDefault="00ED1FEC" w:rsidP="00ED1FEC">
            <w:pPr>
              <w:jc w:val="left"/>
              <w:rPr>
                <w:rFonts w:ascii="Arial" w:hAnsi="Arial" w:cs="Arial"/>
                <w:color w:val="000000"/>
                <w:sz w:val="18"/>
                <w:szCs w:val="18"/>
                <w:lang w:val="hr-HR" w:eastAsia="hr-HR"/>
              </w:rPr>
            </w:pPr>
          </w:p>
          <w:p w14:paraId="28DE4165" w14:textId="77777777" w:rsidR="00ED1FEC" w:rsidRDefault="00ED1FEC" w:rsidP="00ED1FEC">
            <w:pPr>
              <w:jc w:val="left"/>
              <w:rPr>
                <w:rFonts w:ascii="Arial" w:hAnsi="Arial" w:cs="Arial"/>
                <w:color w:val="000000"/>
                <w:sz w:val="18"/>
                <w:szCs w:val="18"/>
                <w:lang w:val="hr-HR" w:eastAsia="hr-HR"/>
              </w:rPr>
            </w:pPr>
          </w:p>
          <w:p w14:paraId="34E76592" w14:textId="6207042F" w:rsidR="00ED1FEC" w:rsidRPr="00ED1FEC" w:rsidRDefault="00ED1FEC" w:rsidP="00ED1FEC">
            <w:pPr>
              <w:jc w:val="left"/>
              <w:rPr>
                <w:rFonts w:ascii="Arial" w:hAnsi="Arial" w:cs="Arial"/>
                <w:color w:val="000000"/>
                <w:sz w:val="18"/>
                <w:szCs w:val="18"/>
                <w:lang w:val="hr-HR" w:eastAsia="hr-HR"/>
              </w:rPr>
            </w:pPr>
          </w:p>
        </w:tc>
        <w:tc>
          <w:tcPr>
            <w:tcW w:w="4931" w:type="dxa"/>
            <w:tcBorders>
              <w:top w:val="nil"/>
              <w:left w:val="nil"/>
              <w:bottom w:val="nil"/>
              <w:right w:val="nil"/>
            </w:tcBorders>
            <w:shd w:val="clear" w:color="auto" w:fill="auto"/>
            <w:noWrap/>
            <w:vAlign w:val="bottom"/>
            <w:hideMark/>
          </w:tcPr>
          <w:p w14:paraId="2C305866" w14:textId="77777777" w:rsidR="00ED1FEC" w:rsidRPr="00ED1FEC" w:rsidRDefault="00ED1FEC" w:rsidP="00ED1FEC">
            <w:pPr>
              <w:jc w:val="left"/>
              <w:rPr>
                <w:rFonts w:ascii="Arial" w:hAnsi="Arial" w:cs="Arial"/>
                <w:color w:val="000000"/>
                <w:sz w:val="18"/>
                <w:szCs w:val="18"/>
                <w:lang w:val="hr-HR" w:eastAsia="hr-HR"/>
              </w:rPr>
            </w:pPr>
          </w:p>
        </w:tc>
        <w:tc>
          <w:tcPr>
            <w:tcW w:w="1574" w:type="dxa"/>
            <w:tcBorders>
              <w:top w:val="nil"/>
              <w:left w:val="nil"/>
              <w:bottom w:val="nil"/>
              <w:right w:val="nil"/>
            </w:tcBorders>
            <w:shd w:val="clear" w:color="auto" w:fill="auto"/>
            <w:noWrap/>
            <w:vAlign w:val="bottom"/>
            <w:hideMark/>
          </w:tcPr>
          <w:p w14:paraId="55BC0A09" w14:textId="77777777" w:rsidR="00ED1FEC" w:rsidRPr="00ED1FEC" w:rsidRDefault="00ED1FEC" w:rsidP="00ED1FEC">
            <w:pPr>
              <w:jc w:val="left"/>
              <w:rPr>
                <w:sz w:val="18"/>
                <w:szCs w:val="18"/>
                <w:lang w:val="hr-HR" w:eastAsia="hr-HR"/>
              </w:rPr>
            </w:pPr>
          </w:p>
        </w:tc>
        <w:tc>
          <w:tcPr>
            <w:tcW w:w="1101" w:type="dxa"/>
            <w:tcBorders>
              <w:top w:val="nil"/>
              <w:left w:val="nil"/>
              <w:bottom w:val="nil"/>
              <w:right w:val="nil"/>
            </w:tcBorders>
            <w:shd w:val="clear" w:color="auto" w:fill="auto"/>
            <w:noWrap/>
            <w:vAlign w:val="bottom"/>
            <w:hideMark/>
          </w:tcPr>
          <w:p w14:paraId="29D9D1F7" w14:textId="77777777" w:rsidR="00ED1FEC" w:rsidRPr="00ED1FEC" w:rsidRDefault="00ED1FEC" w:rsidP="00ED1FEC">
            <w:pPr>
              <w:jc w:val="left"/>
              <w:rPr>
                <w:sz w:val="18"/>
                <w:szCs w:val="18"/>
                <w:lang w:val="hr-HR" w:eastAsia="hr-HR"/>
              </w:rPr>
            </w:pPr>
          </w:p>
        </w:tc>
      </w:tr>
    </w:tbl>
    <w:p w14:paraId="6AD1BF0E" w14:textId="77777777" w:rsidR="006E605E" w:rsidRDefault="006E605E" w:rsidP="00D7780C">
      <w:pPr>
        <w:jc w:val="both"/>
        <w:rPr>
          <w:rFonts w:ascii="Verdana" w:hAnsi="Verdana"/>
          <w:sz w:val="20"/>
          <w:szCs w:val="20"/>
        </w:rPr>
      </w:pPr>
    </w:p>
    <w:p w14:paraId="07186C16" w14:textId="77777777" w:rsidR="00633890" w:rsidRDefault="00633890" w:rsidP="00D7780C">
      <w:pPr>
        <w:jc w:val="both"/>
        <w:rPr>
          <w:rFonts w:ascii="Verdana" w:hAnsi="Verdana"/>
          <w:sz w:val="20"/>
          <w:szCs w:val="20"/>
        </w:rPr>
        <w:sectPr w:rsidR="00633890" w:rsidSect="004F5C99">
          <w:pgSz w:w="16838" w:h="11906" w:orient="landscape"/>
          <w:pgMar w:top="709" w:right="1418" w:bottom="1134" w:left="851" w:header="709" w:footer="709" w:gutter="0"/>
          <w:cols w:space="720"/>
          <w:titlePg/>
        </w:sectPr>
      </w:pPr>
    </w:p>
    <w:p w14:paraId="65134A9D" w14:textId="77777777" w:rsidR="006E605E" w:rsidRDefault="006E605E" w:rsidP="00D7780C">
      <w:pPr>
        <w:jc w:val="both"/>
        <w:rPr>
          <w:rFonts w:ascii="Verdana" w:hAnsi="Verdana"/>
          <w:sz w:val="20"/>
          <w:szCs w:val="20"/>
        </w:rPr>
      </w:pPr>
    </w:p>
    <w:p w14:paraId="3BF51A5E" w14:textId="77777777" w:rsidR="00633890" w:rsidRPr="00A75F05" w:rsidRDefault="00633890" w:rsidP="00633890">
      <w:pPr>
        <w:ind w:firstLine="708"/>
        <w:jc w:val="both"/>
        <w:rPr>
          <w:rFonts w:ascii="Verdana" w:hAnsi="Verdana" w:cs="Arial"/>
          <w:sz w:val="20"/>
          <w:szCs w:val="20"/>
          <w:lang w:eastAsia="hr-HR"/>
        </w:rPr>
      </w:pPr>
      <w:r w:rsidRPr="00A75F05">
        <w:rPr>
          <w:rFonts w:ascii="Verdana" w:hAnsi="Verdana" w:cs="Arial"/>
          <w:sz w:val="20"/>
          <w:szCs w:val="20"/>
          <w:lang w:eastAsia="hr-HR"/>
        </w:rPr>
        <w:t xml:space="preserve">Na </w:t>
      </w:r>
      <w:proofErr w:type="spellStart"/>
      <w:r w:rsidRPr="00A75F05">
        <w:rPr>
          <w:rFonts w:ascii="Verdana" w:hAnsi="Verdana" w:cs="Arial"/>
          <w:sz w:val="20"/>
          <w:szCs w:val="20"/>
          <w:lang w:eastAsia="hr-HR"/>
        </w:rPr>
        <w:t>temelju</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članka</w:t>
      </w:r>
      <w:proofErr w:type="spellEnd"/>
      <w:r w:rsidRPr="00A75F05">
        <w:rPr>
          <w:rFonts w:ascii="Verdana" w:hAnsi="Verdana" w:cs="Arial"/>
          <w:sz w:val="20"/>
          <w:szCs w:val="20"/>
          <w:lang w:eastAsia="hr-HR"/>
        </w:rPr>
        <w:t xml:space="preserve"> 8. </w:t>
      </w:r>
      <w:proofErr w:type="gramStart"/>
      <w:r w:rsidRPr="00A75F05">
        <w:rPr>
          <w:rFonts w:ascii="Verdana" w:hAnsi="Verdana" w:cs="Arial"/>
          <w:sz w:val="20"/>
          <w:szCs w:val="20"/>
          <w:lang w:eastAsia="hr-HR"/>
        </w:rPr>
        <w:t>i  34</w:t>
      </w:r>
      <w:proofErr w:type="gram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Statuta</w:t>
      </w:r>
      <w:proofErr w:type="spellEnd"/>
      <w:r w:rsidRPr="00A75F05">
        <w:rPr>
          <w:rFonts w:ascii="Verdana" w:hAnsi="Verdana" w:cs="Arial"/>
          <w:sz w:val="20"/>
          <w:szCs w:val="20"/>
          <w:lang w:eastAsia="hr-HR"/>
        </w:rPr>
        <w:t xml:space="preserve"> Općine Lasinja („</w:t>
      </w:r>
      <w:proofErr w:type="spellStart"/>
      <w:r w:rsidRPr="00A75F05">
        <w:rPr>
          <w:rFonts w:ascii="Verdana" w:hAnsi="Verdana" w:cs="Arial"/>
          <w:sz w:val="20"/>
          <w:szCs w:val="20"/>
          <w:lang w:eastAsia="hr-HR"/>
        </w:rPr>
        <w:t>Glasnik</w:t>
      </w:r>
      <w:proofErr w:type="spellEnd"/>
      <w:r w:rsidRPr="00A75F05">
        <w:rPr>
          <w:rFonts w:ascii="Verdana" w:hAnsi="Verdana" w:cs="Arial"/>
          <w:sz w:val="20"/>
          <w:szCs w:val="20"/>
          <w:lang w:eastAsia="hr-HR"/>
        </w:rPr>
        <w:t xml:space="preserve"> Općine </w:t>
      </w:r>
      <w:proofErr w:type="gramStart"/>
      <w:r w:rsidRPr="00A75F05">
        <w:rPr>
          <w:rFonts w:ascii="Verdana" w:hAnsi="Verdana" w:cs="Arial"/>
          <w:sz w:val="20"/>
          <w:szCs w:val="20"/>
          <w:lang w:eastAsia="hr-HR"/>
        </w:rPr>
        <w:t xml:space="preserve">Lasinja“ </w:t>
      </w:r>
      <w:proofErr w:type="spellStart"/>
      <w:r w:rsidRPr="00A75F05">
        <w:rPr>
          <w:rFonts w:ascii="Verdana" w:hAnsi="Verdana" w:cs="Arial"/>
          <w:sz w:val="20"/>
          <w:szCs w:val="20"/>
          <w:lang w:eastAsia="hr-HR"/>
        </w:rPr>
        <w:t>broj</w:t>
      </w:r>
      <w:proofErr w:type="spellEnd"/>
      <w:proofErr w:type="gramEnd"/>
      <w:r w:rsidRPr="00A75F05">
        <w:rPr>
          <w:rFonts w:ascii="Verdana" w:hAnsi="Verdana" w:cs="Arial"/>
          <w:sz w:val="20"/>
          <w:szCs w:val="20"/>
          <w:lang w:eastAsia="hr-HR"/>
        </w:rPr>
        <w:t xml:space="preserve"> 01/18, 1/20 i 1/21), </w:t>
      </w:r>
      <w:proofErr w:type="spellStart"/>
      <w:r w:rsidRPr="00A75F05">
        <w:rPr>
          <w:rFonts w:ascii="Verdana" w:hAnsi="Verdana" w:cs="Arial"/>
          <w:sz w:val="20"/>
          <w:szCs w:val="20"/>
          <w:lang w:eastAsia="hr-HR"/>
        </w:rPr>
        <w:t>Općinsko</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vijeće</w:t>
      </w:r>
      <w:proofErr w:type="spellEnd"/>
      <w:r w:rsidRPr="00A75F05">
        <w:rPr>
          <w:rFonts w:ascii="Verdana" w:hAnsi="Verdana" w:cs="Arial"/>
          <w:sz w:val="20"/>
          <w:szCs w:val="20"/>
          <w:lang w:eastAsia="hr-HR"/>
        </w:rPr>
        <w:t xml:space="preserve"> Općine Lasinja na 17. </w:t>
      </w:r>
      <w:proofErr w:type="spellStart"/>
      <w:r w:rsidRPr="00A75F05">
        <w:rPr>
          <w:rFonts w:ascii="Verdana" w:hAnsi="Verdana" w:cs="Arial"/>
          <w:sz w:val="20"/>
          <w:szCs w:val="20"/>
          <w:lang w:eastAsia="hr-HR"/>
        </w:rPr>
        <w:t>redovnoj</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sjednici</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održanoj</w:t>
      </w:r>
      <w:proofErr w:type="spellEnd"/>
      <w:r w:rsidRPr="00A75F05">
        <w:rPr>
          <w:rFonts w:ascii="Verdana" w:hAnsi="Verdana" w:cs="Arial"/>
          <w:sz w:val="20"/>
          <w:szCs w:val="20"/>
          <w:lang w:eastAsia="hr-HR"/>
        </w:rPr>
        <w:t xml:space="preserve"> dana 25. </w:t>
      </w:r>
      <w:proofErr w:type="spellStart"/>
      <w:r w:rsidRPr="00A75F05">
        <w:rPr>
          <w:rFonts w:ascii="Verdana" w:hAnsi="Verdana" w:cs="Arial"/>
          <w:sz w:val="20"/>
          <w:szCs w:val="20"/>
          <w:lang w:eastAsia="hr-HR"/>
        </w:rPr>
        <w:t>svibnja</w:t>
      </w:r>
      <w:proofErr w:type="spellEnd"/>
      <w:r w:rsidRPr="00A75F05">
        <w:rPr>
          <w:rFonts w:ascii="Verdana" w:hAnsi="Verdana" w:cs="Arial"/>
          <w:sz w:val="20"/>
          <w:szCs w:val="20"/>
          <w:lang w:eastAsia="hr-HR"/>
        </w:rPr>
        <w:t xml:space="preserve"> 2023. </w:t>
      </w:r>
      <w:proofErr w:type="spellStart"/>
      <w:r w:rsidRPr="00A75F05">
        <w:rPr>
          <w:rFonts w:ascii="Verdana" w:hAnsi="Verdana" w:cs="Arial"/>
          <w:sz w:val="20"/>
          <w:szCs w:val="20"/>
          <w:lang w:eastAsia="hr-HR"/>
        </w:rPr>
        <w:t>godine</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donijelo</w:t>
      </w:r>
      <w:proofErr w:type="spellEnd"/>
      <w:r w:rsidRPr="00A75F05">
        <w:rPr>
          <w:rFonts w:ascii="Verdana" w:hAnsi="Verdana" w:cs="Arial"/>
          <w:sz w:val="20"/>
          <w:szCs w:val="20"/>
          <w:lang w:eastAsia="hr-HR"/>
        </w:rPr>
        <w:t xml:space="preserve"> je</w:t>
      </w:r>
    </w:p>
    <w:p w14:paraId="450166DC" w14:textId="77777777" w:rsidR="00633890" w:rsidRPr="00A75F05" w:rsidRDefault="00633890" w:rsidP="00633890">
      <w:pPr>
        <w:ind w:firstLine="708"/>
        <w:jc w:val="both"/>
        <w:rPr>
          <w:rFonts w:ascii="Verdana" w:hAnsi="Verdana" w:cs="Arial"/>
          <w:sz w:val="20"/>
          <w:szCs w:val="20"/>
          <w:lang w:eastAsia="hr-HR"/>
        </w:rPr>
      </w:pPr>
    </w:p>
    <w:p w14:paraId="61D3D02D" w14:textId="77777777" w:rsidR="00633890" w:rsidRPr="006058A6" w:rsidRDefault="00633890" w:rsidP="00C46263">
      <w:pPr>
        <w:pStyle w:val="Heading2"/>
        <w:rPr>
          <w:sz w:val="20"/>
          <w:lang w:eastAsia="hr-HR"/>
        </w:rPr>
      </w:pPr>
      <w:bookmarkStart w:id="52" w:name="_Toc137192048"/>
      <w:r w:rsidRPr="006058A6">
        <w:rPr>
          <w:sz w:val="20"/>
          <w:lang w:eastAsia="hr-HR"/>
        </w:rPr>
        <w:t>O D L U K U</w:t>
      </w:r>
      <w:bookmarkEnd w:id="52"/>
    </w:p>
    <w:p w14:paraId="15E6286A" w14:textId="77777777" w:rsidR="00633890" w:rsidRPr="006058A6" w:rsidRDefault="00633890" w:rsidP="00C46263">
      <w:pPr>
        <w:pStyle w:val="Heading2"/>
        <w:rPr>
          <w:sz w:val="20"/>
          <w:lang w:eastAsia="hr-HR"/>
        </w:rPr>
      </w:pPr>
      <w:bookmarkStart w:id="53" w:name="_Toc137192049"/>
      <w:r w:rsidRPr="006058A6">
        <w:rPr>
          <w:sz w:val="20"/>
          <w:lang w:eastAsia="hr-HR"/>
        </w:rPr>
        <w:t xml:space="preserve">o </w:t>
      </w:r>
      <w:proofErr w:type="spellStart"/>
      <w:r w:rsidRPr="006058A6">
        <w:rPr>
          <w:sz w:val="20"/>
          <w:lang w:eastAsia="hr-HR"/>
        </w:rPr>
        <w:t>dodjeli</w:t>
      </w:r>
      <w:proofErr w:type="spellEnd"/>
      <w:r w:rsidRPr="006058A6">
        <w:rPr>
          <w:sz w:val="20"/>
          <w:lang w:eastAsia="hr-HR"/>
        </w:rPr>
        <w:t xml:space="preserve"> </w:t>
      </w:r>
      <w:proofErr w:type="spellStart"/>
      <w:r w:rsidRPr="006058A6">
        <w:rPr>
          <w:sz w:val="20"/>
          <w:lang w:eastAsia="hr-HR"/>
        </w:rPr>
        <w:t>javnih</w:t>
      </w:r>
      <w:proofErr w:type="spellEnd"/>
      <w:r w:rsidRPr="006058A6">
        <w:rPr>
          <w:sz w:val="20"/>
          <w:lang w:eastAsia="hr-HR"/>
        </w:rPr>
        <w:t xml:space="preserve"> </w:t>
      </w:r>
      <w:proofErr w:type="spellStart"/>
      <w:r w:rsidRPr="006058A6">
        <w:rPr>
          <w:sz w:val="20"/>
          <w:lang w:eastAsia="hr-HR"/>
        </w:rPr>
        <w:t>priznanja</w:t>
      </w:r>
      <w:proofErr w:type="spellEnd"/>
      <w:r w:rsidRPr="006058A6">
        <w:rPr>
          <w:sz w:val="20"/>
          <w:lang w:eastAsia="hr-HR"/>
        </w:rPr>
        <w:t xml:space="preserve"> u 2023. </w:t>
      </w:r>
      <w:proofErr w:type="spellStart"/>
      <w:r w:rsidRPr="006058A6">
        <w:rPr>
          <w:sz w:val="20"/>
          <w:lang w:eastAsia="hr-HR"/>
        </w:rPr>
        <w:t>godini</w:t>
      </w:r>
      <w:bookmarkEnd w:id="53"/>
      <w:proofErr w:type="spellEnd"/>
    </w:p>
    <w:p w14:paraId="39A92AB9" w14:textId="77777777" w:rsidR="00633890" w:rsidRPr="00A75F05" w:rsidRDefault="00633890" w:rsidP="00633890">
      <w:pPr>
        <w:jc w:val="center"/>
        <w:rPr>
          <w:rFonts w:ascii="Verdana" w:hAnsi="Verdana" w:cs="Arial"/>
          <w:sz w:val="20"/>
          <w:szCs w:val="20"/>
          <w:lang w:eastAsia="hr-HR"/>
        </w:rPr>
      </w:pPr>
    </w:p>
    <w:p w14:paraId="7C867524" w14:textId="77777777" w:rsidR="00633890" w:rsidRPr="00A75F05" w:rsidRDefault="00633890" w:rsidP="00633890">
      <w:pPr>
        <w:jc w:val="center"/>
        <w:rPr>
          <w:rFonts w:ascii="Verdana" w:hAnsi="Verdana" w:cs="Arial"/>
          <w:b/>
          <w:sz w:val="20"/>
          <w:szCs w:val="20"/>
          <w:lang w:eastAsia="hr-HR"/>
        </w:rPr>
      </w:pPr>
      <w:r w:rsidRPr="00A75F05">
        <w:rPr>
          <w:rFonts w:ascii="Verdana" w:hAnsi="Verdana" w:cs="Arial"/>
          <w:b/>
          <w:sz w:val="20"/>
          <w:szCs w:val="20"/>
          <w:lang w:eastAsia="hr-HR"/>
        </w:rPr>
        <w:t>I.</w:t>
      </w:r>
    </w:p>
    <w:p w14:paraId="4D48F3FE" w14:textId="77777777" w:rsidR="00633890" w:rsidRPr="00A75F05" w:rsidRDefault="00633890" w:rsidP="00633890">
      <w:pPr>
        <w:jc w:val="both"/>
        <w:rPr>
          <w:rFonts w:ascii="Verdana" w:hAnsi="Verdana" w:cs="Arial"/>
          <w:sz w:val="20"/>
          <w:szCs w:val="20"/>
          <w:lang w:eastAsia="hr-HR"/>
        </w:rPr>
      </w:pPr>
      <w:r w:rsidRPr="00A75F05">
        <w:rPr>
          <w:rFonts w:ascii="Verdana" w:hAnsi="Verdana" w:cs="Arial"/>
          <w:sz w:val="20"/>
          <w:szCs w:val="20"/>
          <w:lang w:eastAsia="hr-HR"/>
        </w:rPr>
        <w:tab/>
        <w:t xml:space="preserve">Na </w:t>
      </w:r>
      <w:proofErr w:type="spellStart"/>
      <w:r w:rsidRPr="00A75F05">
        <w:rPr>
          <w:rFonts w:ascii="Verdana" w:hAnsi="Verdana" w:cs="Arial"/>
          <w:sz w:val="20"/>
          <w:szCs w:val="20"/>
          <w:lang w:eastAsia="hr-HR"/>
        </w:rPr>
        <w:t>prijedlog</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vijećnika</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Općinskog</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vijeća</w:t>
      </w:r>
      <w:proofErr w:type="spellEnd"/>
      <w:r w:rsidRPr="00A75F05">
        <w:rPr>
          <w:rFonts w:ascii="Verdana" w:hAnsi="Verdana" w:cs="Arial"/>
          <w:sz w:val="20"/>
          <w:szCs w:val="20"/>
          <w:lang w:eastAsia="hr-HR"/>
        </w:rPr>
        <w:t xml:space="preserve"> Općine Lasinja </w:t>
      </w:r>
      <w:proofErr w:type="spellStart"/>
      <w:r w:rsidRPr="00A75F05">
        <w:rPr>
          <w:rFonts w:ascii="Verdana" w:hAnsi="Verdana" w:cs="Arial"/>
          <w:sz w:val="20"/>
          <w:szCs w:val="20"/>
          <w:lang w:eastAsia="hr-HR"/>
        </w:rPr>
        <w:t>dodjeljuju</w:t>
      </w:r>
      <w:proofErr w:type="spellEnd"/>
      <w:r w:rsidRPr="00A75F05">
        <w:rPr>
          <w:rFonts w:ascii="Verdana" w:hAnsi="Verdana" w:cs="Arial"/>
          <w:sz w:val="20"/>
          <w:szCs w:val="20"/>
          <w:lang w:eastAsia="hr-HR"/>
        </w:rPr>
        <w:t xml:space="preserve"> se </w:t>
      </w:r>
      <w:proofErr w:type="spellStart"/>
      <w:r w:rsidRPr="00A75F05">
        <w:rPr>
          <w:rFonts w:ascii="Verdana" w:hAnsi="Verdana" w:cs="Arial"/>
          <w:sz w:val="20"/>
          <w:szCs w:val="20"/>
          <w:lang w:eastAsia="hr-HR"/>
        </w:rPr>
        <w:t>javna</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priznanja</w:t>
      </w:r>
      <w:proofErr w:type="spellEnd"/>
      <w:r w:rsidRPr="00A75F05">
        <w:rPr>
          <w:rFonts w:ascii="Verdana" w:hAnsi="Verdana" w:cs="Arial"/>
          <w:sz w:val="20"/>
          <w:szCs w:val="20"/>
          <w:lang w:eastAsia="hr-HR"/>
        </w:rPr>
        <w:t xml:space="preserve"> i to:</w:t>
      </w:r>
    </w:p>
    <w:p w14:paraId="02C53251" w14:textId="77777777" w:rsidR="00633890" w:rsidRPr="00A75F05" w:rsidRDefault="00633890" w:rsidP="00633890">
      <w:pPr>
        <w:jc w:val="both"/>
        <w:rPr>
          <w:rFonts w:ascii="Verdana" w:hAnsi="Verdana" w:cs="Arial"/>
          <w:sz w:val="20"/>
          <w:szCs w:val="20"/>
          <w:lang w:eastAsia="hr-HR"/>
        </w:rPr>
      </w:pPr>
    </w:p>
    <w:p w14:paraId="6227F523" w14:textId="77777777" w:rsidR="00633890" w:rsidRPr="00A75F05" w:rsidRDefault="00633890" w:rsidP="00633890">
      <w:pPr>
        <w:jc w:val="both"/>
        <w:rPr>
          <w:rFonts w:ascii="Verdana" w:hAnsi="Verdana" w:cs="Arial"/>
          <w:sz w:val="20"/>
          <w:szCs w:val="20"/>
          <w:lang w:eastAsia="hr-HR"/>
        </w:rPr>
      </w:pPr>
      <w:proofErr w:type="spellStart"/>
      <w:r w:rsidRPr="00A75F05">
        <w:rPr>
          <w:rFonts w:ascii="Verdana" w:hAnsi="Verdana" w:cs="Arial"/>
          <w:sz w:val="20"/>
          <w:szCs w:val="20"/>
          <w:lang w:eastAsia="hr-HR"/>
        </w:rPr>
        <w:t>Nagrada</w:t>
      </w:r>
      <w:proofErr w:type="spellEnd"/>
      <w:r w:rsidRPr="00A75F05">
        <w:rPr>
          <w:rFonts w:ascii="Verdana" w:hAnsi="Verdana" w:cs="Arial"/>
          <w:sz w:val="20"/>
          <w:szCs w:val="20"/>
          <w:lang w:eastAsia="hr-HR"/>
        </w:rPr>
        <w:t xml:space="preserve"> Općine Lasinja za </w:t>
      </w:r>
      <w:proofErr w:type="spellStart"/>
      <w:r w:rsidRPr="00A75F05">
        <w:rPr>
          <w:rFonts w:ascii="Verdana" w:hAnsi="Verdana" w:cs="Arial"/>
          <w:sz w:val="20"/>
          <w:szCs w:val="20"/>
          <w:lang w:eastAsia="hr-HR"/>
        </w:rPr>
        <w:t>životno</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djelo</w:t>
      </w:r>
      <w:proofErr w:type="spellEnd"/>
      <w:r w:rsidRPr="00A75F05">
        <w:rPr>
          <w:rFonts w:ascii="Verdana" w:hAnsi="Verdana" w:cs="Arial"/>
          <w:sz w:val="20"/>
          <w:szCs w:val="20"/>
          <w:lang w:eastAsia="hr-HR"/>
        </w:rPr>
        <w:t>:</w:t>
      </w:r>
    </w:p>
    <w:p w14:paraId="31F423E6" w14:textId="57CE738C" w:rsidR="00633890" w:rsidRPr="00A75F05" w:rsidRDefault="006058A6" w:rsidP="007203D2">
      <w:pPr>
        <w:pStyle w:val="ListParagraph"/>
        <w:numPr>
          <w:ilvl w:val="0"/>
          <w:numId w:val="14"/>
        </w:numPr>
        <w:jc w:val="both"/>
        <w:rPr>
          <w:rFonts w:ascii="Verdana" w:hAnsi="Verdana" w:cs="Arial"/>
          <w:sz w:val="20"/>
          <w:szCs w:val="20"/>
          <w:lang w:eastAsia="hr-HR"/>
        </w:rPr>
      </w:pPr>
      <w:proofErr w:type="spellStart"/>
      <w:r>
        <w:rPr>
          <w:rFonts w:ascii="Verdana" w:hAnsi="Verdana" w:cs="Arial"/>
          <w:sz w:val="20"/>
          <w:szCs w:val="20"/>
          <w:lang w:eastAsia="hr-HR"/>
        </w:rPr>
        <w:t>pre</w:t>
      </w:r>
      <w:r w:rsidR="00633890" w:rsidRPr="00A75F05">
        <w:rPr>
          <w:rFonts w:ascii="Verdana" w:hAnsi="Verdana" w:cs="Arial"/>
          <w:sz w:val="20"/>
          <w:szCs w:val="20"/>
          <w:lang w:eastAsia="hr-HR"/>
        </w:rPr>
        <w:t>časni</w:t>
      </w:r>
      <w:proofErr w:type="spellEnd"/>
      <w:r w:rsidR="00633890" w:rsidRPr="00A75F05">
        <w:rPr>
          <w:rFonts w:ascii="Verdana" w:hAnsi="Verdana" w:cs="Arial"/>
          <w:sz w:val="20"/>
          <w:szCs w:val="20"/>
          <w:lang w:eastAsia="hr-HR"/>
        </w:rPr>
        <w:t xml:space="preserve"> </w:t>
      </w:r>
      <w:proofErr w:type="spellStart"/>
      <w:r w:rsidR="00633890" w:rsidRPr="00A75F05">
        <w:rPr>
          <w:rFonts w:ascii="Verdana" w:hAnsi="Verdana" w:cs="Arial"/>
          <w:sz w:val="20"/>
          <w:szCs w:val="20"/>
          <w:lang w:eastAsia="hr-HR"/>
        </w:rPr>
        <w:t>Stjepan</w:t>
      </w:r>
      <w:proofErr w:type="spellEnd"/>
      <w:r w:rsidR="00633890" w:rsidRPr="00A75F05">
        <w:rPr>
          <w:rFonts w:ascii="Verdana" w:hAnsi="Verdana" w:cs="Arial"/>
          <w:sz w:val="20"/>
          <w:szCs w:val="20"/>
          <w:lang w:eastAsia="hr-HR"/>
        </w:rPr>
        <w:t xml:space="preserve"> </w:t>
      </w:r>
      <w:proofErr w:type="spellStart"/>
      <w:r w:rsidR="00633890" w:rsidRPr="00A75F05">
        <w:rPr>
          <w:rFonts w:ascii="Verdana" w:hAnsi="Verdana" w:cs="Arial"/>
          <w:sz w:val="20"/>
          <w:szCs w:val="20"/>
          <w:lang w:eastAsia="hr-HR"/>
        </w:rPr>
        <w:t>Bradica</w:t>
      </w:r>
      <w:proofErr w:type="spellEnd"/>
    </w:p>
    <w:p w14:paraId="7E11F369" w14:textId="77777777" w:rsidR="00633890" w:rsidRPr="00A75F05" w:rsidRDefault="00633890" w:rsidP="00633890">
      <w:pPr>
        <w:pStyle w:val="ListParagraph"/>
        <w:jc w:val="both"/>
        <w:rPr>
          <w:rFonts w:ascii="Verdana" w:hAnsi="Verdana" w:cs="Arial"/>
          <w:sz w:val="20"/>
          <w:szCs w:val="20"/>
          <w:lang w:eastAsia="hr-HR"/>
        </w:rPr>
      </w:pPr>
    </w:p>
    <w:p w14:paraId="11B40094" w14:textId="77777777" w:rsidR="00633890" w:rsidRPr="00A75F05" w:rsidRDefault="00633890" w:rsidP="00633890">
      <w:pPr>
        <w:jc w:val="both"/>
        <w:rPr>
          <w:rFonts w:ascii="Verdana" w:hAnsi="Verdana" w:cs="Arial"/>
          <w:sz w:val="20"/>
          <w:szCs w:val="20"/>
          <w:lang w:eastAsia="hr-HR"/>
        </w:rPr>
      </w:pPr>
      <w:proofErr w:type="spellStart"/>
      <w:r w:rsidRPr="00A75F05">
        <w:rPr>
          <w:rFonts w:ascii="Verdana" w:hAnsi="Verdana" w:cs="Arial"/>
          <w:sz w:val="20"/>
          <w:szCs w:val="20"/>
          <w:lang w:eastAsia="hr-HR"/>
        </w:rPr>
        <w:t>Javno</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priznanje</w:t>
      </w:r>
      <w:proofErr w:type="spellEnd"/>
      <w:r w:rsidRPr="00A75F05">
        <w:rPr>
          <w:rFonts w:ascii="Verdana" w:hAnsi="Verdana" w:cs="Arial"/>
          <w:sz w:val="20"/>
          <w:szCs w:val="20"/>
          <w:lang w:eastAsia="hr-HR"/>
        </w:rPr>
        <w:t xml:space="preserve"> za </w:t>
      </w:r>
      <w:proofErr w:type="spellStart"/>
      <w:r w:rsidRPr="00A75F05">
        <w:rPr>
          <w:rFonts w:ascii="Verdana" w:hAnsi="Verdana" w:cs="Arial"/>
          <w:sz w:val="20"/>
          <w:szCs w:val="20"/>
          <w:lang w:eastAsia="hr-HR"/>
        </w:rPr>
        <w:t>posebne</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zasluge</w:t>
      </w:r>
      <w:proofErr w:type="spellEnd"/>
      <w:r w:rsidRPr="00A75F05">
        <w:rPr>
          <w:rFonts w:ascii="Verdana" w:hAnsi="Verdana" w:cs="Arial"/>
          <w:sz w:val="20"/>
          <w:szCs w:val="20"/>
          <w:lang w:eastAsia="hr-HR"/>
        </w:rPr>
        <w:t xml:space="preserve"> u </w:t>
      </w:r>
      <w:proofErr w:type="spellStart"/>
      <w:r w:rsidRPr="00A75F05">
        <w:rPr>
          <w:rFonts w:ascii="Verdana" w:hAnsi="Verdana" w:cs="Arial"/>
          <w:sz w:val="20"/>
          <w:szCs w:val="20"/>
          <w:lang w:eastAsia="hr-HR"/>
        </w:rPr>
        <w:t>radu</w:t>
      </w:r>
      <w:proofErr w:type="spellEnd"/>
      <w:r w:rsidRPr="00A75F05">
        <w:rPr>
          <w:rFonts w:ascii="Verdana" w:hAnsi="Verdana" w:cs="Arial"/>
          <w:sz w:val="20"/>
          <w:szCs w:val="20"/>
          <w:lang w:eastAsia="hr-HR"/>
        </w:rPr>
        <w:t xml:space="preserve"> Općine Lasinja:</w:t>
      </w:r>
    </w:p>
    <w:p w14:paraId="4186E3F0" w14:textId="77777777" w:rsidR="00633890" w:rsidRPr="00A75F05" w:rsidRDefault="00633890" w:rsidP="007203D2">
      <w:pPr>
        <w:pStyle w:val="ListParagraph"/>
        <w:numPr>
          <w:ilvl w:val="0"/>
          <w:numId w:val="14"/>
        </w:numPr>
        <w:jc w:val="both"/>
        <w:rPr>
          <w:rFonts w:ascii="Verdana" w:hAnsi="Verdana" w:cs="Arial"/>
          <w:sz w:val="20"/>
          <w:szCs w:val="20"/>
          <w:lang w:eastAsia="hr-HR"/>
        </w:rPr>
      </w:pPr>
      <w:proofErr w:type="spellStart"/>
      <w:r w:rsidRPr="00A75F05">
        <w:rPr>
          <w:rFonts w:ascii="Verdana" w:hAnsi="Verdana" w:cs="Arial"/>
          <w:sz w:val="20"/>
          <w:szCs w:val="20"/>
          <w:lang w:eastAsia="hr-HR"/>
        </w:rPr>
        <w:t>djelatnicama</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Jedinstvenog</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upravnog</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odjela</w:t>
      </w:r>
      <w:proofErr w:type="spellEnd"/>
      <w:r w:rsidRPr="00A75F05">
        <w:rPr>
          <w:rFonts w:ascii="Verdana" w:hAnsi="Verdana" w:cs="Arial"/>
          <w:sz w:val="20"/>
          <w:szCs w:val="20"/>
          <w:lang w:eastAsia="hr-HR"/>
        </w:rPr>
        <w:t xml:space="preserve"> Općina Lasinja, </w:t>
      </w:r>
      <w:proofErr w:type="spellStart"/>
      <w:r w:rsidRPr="00A75F05">
        <w:rPr>
          <w:rFonts w:ascii="Verdana" w:hAnsi="Verdana" w:cs="Arial"/>
          <w:sz w:val="20"/>
          <w:szCs w:val="20"/>
          <w:lang w:eastAsia="hr-HR"/>
        </w:rPr>
        <w:t>Jadranki</w:t>
      </w:r>
      <w:proofErr w:type="spellEnd"/>
      <w:r w:rsidRPr="00A75F05">
        <w:rPr>
          <w:rFonts w:ascii="Verdana" w:hAnsi="Verdana" w:cs="Arial"/>
          <w:sz w:val="20"/>
          <w:szCs w:val="20"/>
          <w:lang w:eastAsia="hr-HR"/>
        </w:rPr>
        <w:t xml:space="preserve"> Vuksan i </w:t>
      </w:r>
      <w:proofErr w:type="spellStart"/>
      <w:r w:rsidRPr="00A75F05">
        <w:rPr>
          <w:rFonts w:ascii="Verdana" w:hAnsi="Verdana" w:cs="Arial"/>
          <w:sz w:val="20"/>
          <w:szCs w:val="20"/>
          <w:lang w:eastAsia="hr-HR"/>
        </w:rPr>
        <w:t>Nevenki</w:t>
      </w:r>
      <w:proofErr w:type="spellEnd"/>
      <w:r w:rsidRPr="00A75F05">
        <w:rPr>
          <w:rFonts w:ascii="Verdana" w:hAnsi="Verdana" w:cs="Arial"/>
          <w:sz w:val="20"/>
          <w:szCs w:val="20"/>
          <w:lang w:eastAsia="hr-HR"/>
        </w:rPr>
        <w:t xml:space="preserve"> Panijan</w:t>
      </w:r>
    </w:p>
    <w:p w14:paraId="6EE35489" w14:textId="77777777" w:rsidR="00633890" w:rsidRPr="00A75F05" w:rsidRDefault="00633890" w:rsidP="00633890">
      <w:pPr>
        <w:pStyle w:val="ListParagraph"/>
        <w:jc w:val="both"/>
        <w:rPr>
          <w:rFonts w:ascii="Verdana" w:hAnsi="Verdana" w:cs="Arial"/>
          <w:sz w:val="20"/>
          <w:szCs w:val="20"/>
          <w:lang w:eastAsia="hr-HR"/>
        </w:rPr>
      </w:pPr>
    </w:p>
    <w:p w14:paraId="222F109F" w14:textId="77777777" w:rsidR="00633890" w:rsidRPr="00A75F05" w:rsidRDefault="00633890" w:rsidP="00633890">
      <w:pPr>
        <w:jc w:val="center"/>
        <w:rPr>
          <w:rFonts w:ascii="Verdana" w:hAnsi="Verdana" w:cs="Arial"/>
          <w:b/>
          <w:sz w:val="20"/>
          <w:szCs w:val="20"/>
          <w:lang w:eastAsia="hr-HR"/>
        </w:rPr>
      </w:pPr>
      <w:r w:rsidRPr="00A75F05">
        <w:rPr>
          <w:rFonts w:ascii="Verdana" w:hAnsi="Verdana" w:cs="Arial"/>
          <w:b/>
          <w:sz w:val="20"/>
          <w:szCs w:val="20"/>
          <w:lang w:eastAsia="hr-HR"/>
        </w:rPr>
        <w:t>II.</w:t>
      </w:r>
    </w:p>
    <w:p w14:paraId="029D5931" w14:textId="77777777" w:rsidR="00633890" w:rsidRPr="00A75F05" w:rsidRDefault="00633890" w:rsidP="00633890">
      <w:pPr>
        <w:jc w:val="both"/>
        <w:rPr>
          <w:rFonts w:ascii="Verdana" w:hAnsi="Verdana" w:cs="Arial"/>
          <w:sz w:val="20"/>
          <w:szCs w:val="20"/>
          <w:lang w:eastAsia="hr-HR"/>
        </w:rPr>
      </w:pPr>
      <w:r w:rsidRPr="00A75F05">
        <w:rPr>
          <w:rFonts w:ascii="Verdana" w:hAnsi="Verdana" w:cs="Arial"/>
          <w:sz w:val="20"/>
          <w:szCs w:val="20"/>
          <w:lang w:eastAsia="hr-HR"/>
        </w:rPr>
        <w:tab/>
      </w:r>
      <w:proofErr w:type="spellStart"/>
      <w:r w:rsidRPr="00A75F05">
        <w:rPr>
          <w:rFonts w:ascii="Verdana" w:hAnsi="Verdana" w:cs="Arial"/>
          <w:sz w:val="20"/>
          <w:szCs w:val="20"/>
          <w:lang w:eastAsia="hr-HR"/>
        </w:rPr>
        <w:t>Nagrađenima</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iz</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točke</w:t>
      </w:r>
      <w:proofErr w:type="spellEnd"/>
      <w:r w:rsidRPr="00A75F05">
        <w:rPr>
          <w:rFonts w:ascii="Verdana" w:hAnsi="Verdana" w:cs="Arial"/>
          <w:sz w:val="20"/>
          <w:szCs w:val="20"/>
          <w:lang w:eastAsia="hr-HR"/>
        </w:rPr>
        <w:t xml:space="preserve"> I. </w:t>
      </w:r>
      <w:proofErr w:type="spellStart"/>
      <w:r w:rsidRPr="00A75F05">
        <w:rPr>
          <w:rFonts w:ascii="Verdana" w:hAnsi="Verdana" w:cs="Arial"/>
          <w:sz w:val="20"/>
          <w:szCs w:val="20"/>
          <w:lang w:eastAsia="hr-HR"/>
        </w:rPr>
        <w:t>ove</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Odluke</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izdati</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će</w:t>
      </w:r>
      <w:proofErr w:type="spellEnd"/>
      <w:r w:rsidRPr="00A75F05">
        <w:rPr>
          <w:rFonts w:ascii="Verdana" w:hAnsi="Verdana" w:cs="Arial"/>
          <w:sz w:val="20"/>
          <w:szCs w:val="20"/>
          <w:lang w:eastAsia="hr-HR"/>
        </w:rPr>
        <w:t xml:space="preserve"> se </w:t>
      </w:r>
      <w:proofErr w:type="spellStart"/>
      <w:r w:rsidRPr="00A75F05">
        <w:rPr>
          <w:rFonts w:ascii="Verdana" w:hAnsi="Verdana" w:cs="Arial"/>
          <w:sz w:val="20"/>
          <w:szCs w:val="20"/>
          <w:lang w:eastAsia="hr-HR"/>
        </w:rPr>
        <w:t>odgovarajuće</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isprave</w:t>
      </w:r>
      <w:proofErr w:type="spellEnd"/>
      <w:r w:rsidRPr="00A75F05">
        <w:rPr>
          <w:rFonts w:ascii="Verdana" w:hAnsi="Verdana" w:cs="Arial"/>
          <w:sz w:val="20"/>
          <w:szCs w:val="20"/>
          <w:lang w:eastAsia="hr-HR"/>
        </w:rPr>
        <w:t xml:space="preserve"> i </w:t>
      </w:r>
      <w:proofErr w:type="spellStart"/>
      <w:r w:rsidRPr="00A75F05">
        <w:rPr>
          <w:rFonts w:ascii="Verdana" w:hAnsi="Verdana" w:cs="Arial"/>
          <w:sz w:val="20"/>
          <w:szCs w:val="20"/>
          <w:lang w:eastAsia="hr-HR"/>
        </w:rPr>
        <w:t>odati</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počasti</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koje</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im</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pripadaju</w:t>
      </w:r>
      <w:proofErr w:type="spellEnd"/>
      <w:r w:rsidRPr="00A75F05">
        <w:rPr>
          <w:rFonts w:ascii="Verdana" w:hAnsi="Verdana" w:cs="Arial"/>
          <w:sz w:val="20"/>
          <w:szCs w:val="20"/>
          <w:lang w:eastAsia="hr-HR"/>
        </w:rPr>
        <w:t>.</w:t>
      </w:r>
    </w:p>
    <w:p w14:paraId="69734D78" w14:textId="77777777" w:rsidR="00633890" w:rsidRPr="00A75F05" w:rsidRDefault="00633890" w:rsidP="00633890">
      <w:pPr>
        <w:jc w:val="center"/>
        <w:rPr>
          <w:rFonts w:ascii="Verdana" w:hAnsi="Verdana" w:cs="Arial"/>
          <w:b/>
          <w:sz w:val="20"/>
          <w:szCs w:val="20"/>
          <w:lang w:eastAsia="hr-HR"/>
        </w:rPr>
      </w:pPr>
      <w:r w:rsidRPr="00A75F05">
        <w:rPr>
          <w:rFonts w:ascii="Verdana" w:hAnsi="Verdana" w:cs="Arial"/>
          <w:b/>
          <w:sz w:val="20"/>
          <w:szCs w:val="20"/>
          <w:lang w:eastAsia="hr-HR"/>
        </w:rPr>
        <w:t>III.</w:t>
      </w:r>
    </w:p>
    <w:p w14:paraId="076FD5EF" w14:textId="77777777" w:rsidR="00633890" w:rsidRPr="00A75F05" w:rsidRDefault="00633890" w:rsidP="00633890">
      <w:pPr>
        <w:jc w:val="both"/>
        <w:rPr>
          <w:rFonts w:ascii="Verdana" w:hAnsi="Verdana" w:cs="Arial"/>
          <w:sz w:val="20"/>
          <w:szCs w:val="20"/>
          <w:lang w:eastAsia="hr-HR"/>
        </w:rPr>
      </w:pPr>
      <w:r w:rsidRPr="00A75F05">
        <w:rPr>
          <w:rFonts w:ascii="Verdana" w:hAnsi="Verdana" w:cs="Arial"/>
          <w:sz w:val="20"/>
          <w:szCs w:val="20"/>
          <w:lang w:eastAsia="hr-HR"/>
        </w:rPr>
        <w:tab/>
      </w:r>
      <w:proofErr w:type="spellStart"/>
      <w:r w:rsidRPr="00A75F05">
        <w:rPr>
          <w:rFonts w:ascii="Verdana" w:hAnsi="Verdana" w:cs="Arial"/>
          <w:sz w:val="20"/>
          <w:szCs w:val="20"/>
          <w:lang w:eastAsia="hr-HR"/>
        </w:rPr>
        <w:t>Javna</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priznanja</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dodijeliti</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će</w:t>
      </w:r>
      <w:proofErr w:type="spellEnd"/>
      <w:r w:rsidRPr="00A75F05">
        <w:rPr>
          <w:rFonts w:ascii="Verdana" w:hAnsi="Verdana" w:cs="Arial"/>
          <w:sz w:val="20"/>
          <w:szCs w:val="20"/>
          <w:lang w:eastAsia="hr-HR"/>
        </w:rPr>
        <w:t xml:space="preserve"> se </w:t>
      </w:r>
      <w:proofErr w:type="spellStart"/>
      <w:r w:rsidRPr="00A75F05">
        <w:rPr>
          <w:rFonts w:ascii="Verdana" w:hAnsi="Verdana" w:cs="Arial"/>
          <w:sz w:val="20"/>
          <w:szCs w:val="20"/>
          <w:lang w:eastAsia="hr-HR"/>
        </w:rPr>
        <w:t>na</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Svečanoj</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sjednici</w:t>
      </w:r>
      <w:proofErr w:type="spellEnd"/>
      <w:r w:rsidRPr="00A75F05">
        <w:rPr>
          <w:rFonts w:ascii="Verdana" w:hAnsi="Verdana" w:cs="Arial"/>
          <w:sz w:val="20"/>
          <w:szCs w:val="20"/>
          <w:lang w:eastAsia="hr-HR"/>
        </w:rPr>
        <w:t xml:space="preserve"> Općine Lasinja </w:t>
      </w:r>
      <w:proofErr w:type="spellStart"/>
      <w:r w:rsidRPr="00A75F05">
        <w:rPr>
          <w:rFonts w:ascii="Verdana" w:hAnsi="Verdana" w:cs="Arial"/>
          <w:sz w:val="20"/>
          <w:szCs w:val="20"/>
          <w:lang w:eastAsia="hr-HR"/>
        </w:rPr>
        <w:t>koja</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će</w:t>
      </w:r>
      <w:proofErr w:type="spellEnd"/>
      <w:r w:rsidRPr="00A75F05">
        <w:rPr>
          <w:rFonts w:ascii="Verdana" w:hAnsi="Verdana" w:cs="Arial"/>
          <w:sz w:val="20"/>
          <w:szCs w:val="20"/>
          <w:lang w:eastAsia="hr-HR"/>
        </w:rPr>
        <w:t xml:space="preserve"> se </w:t>
      </w:r>
      <w:proofErr w:type="spellStart"/>
      <w:r w:rsidRPr="00A75F05">
        <w:rPr>
          <w:rFonts w:ascii="Verdana" w:hAnsi="Verdana" w:cs="Arial"/>
          <w:sz w:val="20"/>
          <w:szCs w:val="20"/>
          <w:lang w:eastAsia="hr-HR"/>
        </w:rPr>
        <w:t>održati</w:t>
      </w:r>
      <w:proofErr w:type="spellEnd"/>
      <w:r w:rsidRPr="00A75F05">
        <w:rPr>
          <w:rFonts w:ascii="Verdana" w:hAnsi="Verdana" w:cs="Arial"/>
          <w:sz w:val="20"/>
          <w:szCs w:val="20"/>
          <w:lang w:eastAsia="hr-HR"/>
        </w:rPr>
        <w:t xml:space="preserve"> </w:t>
      </w:r>
      <w:proofErr w:type="spellStart"/>
      <w:r w:rsidRPr="00A75F05">
        <w:rPr>
          <w:rFonts w:ascii="Verdana" w:hAnsi="Verdana" w:cs="Arial"/>
          <w:sz w:val="20"/>
          <w:szCs w:val="20"/>
          <w:lang w:eastAsia="hr-HR"/>
        </w:rPr>
        <w:t>povodom</w:t>
      </w:r>
      <w:proofErr w:type="spellEnd"/>
      <w:r w:rsidRPr="00A75F05">
        <w:rPr>
          <w:rFonts w:ascii="Verdana" w:hAnsi="Verdana" w:cs="Arial"/>
          <w:sz w:val="20"/>
          <w:szCs w:val="20"/>
          <w:lang w:eastAsia="hr-HR"/>
        </w:rPr>
        <w:t xml:space="preserve"> Dana općine Lasinja.</w:t>
      </w:r>
    </w:p>
    <w:p w14:paraId="686ED410" w14:textId="77777777" w:rsidR="00633890" w:rsidRPr="00A75F05" w:rsidRDefault="00633890" w:rsidP="00633890">
      <w:pPr>
        <w:jc w:val="both"/>
        <w:rPr>
          <w:rFonts w:ascii="Verdana" w:hAnsi="Verdana" w:cs="Arial"/>
          <w:sz w:val="20"/>
          <w:szCs w:val="20"/>
          <w:lang w:eastAsia="hr-HR"/>
        </w:rPr>
      </w:pPr>
    </w:p>
    <w:p w14:paraId="7ECA6A63" w14:textId="77777777" w:rsidR="00633890" w:rsidRPr="00A75F05" w:rsidRDefault="00633890" w:rsidP="00633890">
      <w:pPr>
        <w:jc w:val="center"/>
        <w:rPr>
          <w:rFonts w:ascii="Verdana" w:hAnsi="Verdana" w:cs="Arial"/>
          <w:sz w:val="20"/>
          <w:szCs w:val="20"/>
        </w:rPr>
      </w:pPr>
      <w:r w:rsidRPr="00A75F05">
        <w:rPr>
          <w:rFonts w:ascii="Verdana" w:hAnsi="Verdana" w:cs="Arial"/>
          <w:b/>
          <w:sz w:val="20"/>
          <w:szCs w:val="20"/>
        </w:rPr>
        <w:t>IV.</w:t>
      </w:r>
    </w:p>
    <w:p w14:paraId="36604C7B" w14:textId="77777777" w:rsidR="00633890" w:rsidRPr="00A75F05" w:rsidRDefault="00633890" w:rsidP="00633890">
      <w:pPr>
        <w:jc w:val="both"/>
        <w:rPr>
          <w:rFonts w:ascii="Verdana" w:hAnsi="Verdana" w:cs="Arial"/>
          <w:sz w:val="20"/>
          <w:szCs w:val="20"/>
        </w:rPr>
      </w:pPr>
      <w:r w:rsidRPr="00A75F05">
        <w:rPr>
          <w:rFonts w:ascii="Verdana" w:hAnsi="Verdana" w:cs="Arial"/>
          <w:sz w:val="20"/>
          <w:szCs w:val="20"/>
        </w:rPr>
        <w:tab/>
        <w:t xml:space="preserve">Ova </w:t>
      </w:r>
      <w:proofErr w:type="spellStart"/>
      <w:r w:rsidRPr="00A75F05">
        <w:rPr>
          <w:rFonts w:ascii="Verdana" w:hAnsi="Verdana" w:cs="Arial"/>
          <w:sz w:val="20"/>
          <w:szCs w:val="20"/>
        </w:rPr>
        <w:t>Odluka</w:t>
      </w:r>
      <w:proofErr w:type="spellEnd"/>
      <w:r w:rsidRPr="00A75F05">
        <w:rPr>
          <w:rFonts w:ascii="Verdana" w:hAnsi="Verdana" w:cs="Arial"/>
          <w:sz w:val="20"/>
          <w:szCs w:val="20"/>
        </w:rPr>
        <w:t xml:space="preserve"> </w:t>
      </w:r>
      <w:proofErr w:type="spellStart"/>
      <w:r w:rsidRPr="00A75F05">
        <w:rPr>
          <w:rFonts w:ascii="Verdana" w:hAnsi="Verdana" w:cs="Arial"/>
          <w:sz w:val="20"/>
          <w:szCs w:val="20"/>
        </w:rPr>
        <w:t>objaviti</w:t>
      </w:r>
      <w:proofErr w:type="spellEnd"/>
      <w:r w:rsidRPr="00A75F05">
        <w:rPr>
          <w:rFonts w:ascii="Verdana" w:hAnsi="Verdana" w:cs="Arial"/>
          <w:sz w:val="20"/>
          <w:szCs w:val="20"/>
        </w:rPr>
        <w:t xml:space="preserve"> </w:t>
      </w:r>
      <w:proofErr w:type="spellStart"/>
      <w:r w:rsidRPr="00A75F05">
        <w:rPr>
          <w:rFonts w:ascii="Verdana" w:hAnsi="Verdana" w:cs="Arial"/>
          <w:sz w:val="20"/>
          <w:szCs w:val="20"/>
        </w:rPr>
        <w:t>će</w:t>
      </w:r>
      <w:proofErr w:type="spellEnd"/>
      <w:r w:rsidRPr="00A75F05">
        <w:rPr>
          <w:rFonts w:ascii="Verdana" w:hAnsi="Verdana" w:cs="Arial"/>
          <w:sz w:val="20"/>
          <w:szCs w:val="20"/>
        </w:rPr>
        <w:t xml:space="preserve"> se u </w:t>
      </w:r>
      <w:proofErr w:type="spellStart"/>
      <w:r w:rsidRPr="00A75F05">
        <w:rPr>
          <w:rFonts w:ascii="Verdana" w:hAnsi="Verdana" w:cs="Arial"/>
          <w:sz w:val="20"/>
          <w:szCs w:val="20"/>
        </w:rPr>
        <w:t>Glasniku</w:t>
      </w:r>
      <w:proofErr w:type="spellEnd"/>
      <w:r w:rsidRPr="00A75F05">
        <w:rPr>
          <w:rFonts w:ascii="Verdana" w:hAnsi="Verdana" w:cs="Arial"/>
          <w:sz w:val="20"/>
          <w:szCs w:val="20"/>
        </w:rPr>
        <w:t xml:space="preserve"> Općine Lasinja.</w:t>
      </w:r>
    </w:p>
    <w:p w14:paraId="614EC1CE" w14:textId="77777777" w:rsidR="006E605E" w:rsidRDefault="006E605E" w:rsidP="00D7780C">
      <w:pPr>
        <w:jc w:val="both"/>
        <w:rPr>
          <w:rFonts w:ascii="Verdana" w:hAnsi="Verdana"/>
          <w:sz w:val="20"/>
          <w:szCs w:val="20"/>
        </w:rPr>
      </w:pPr>
    </w:p>
    <w:p w14:paraId="0A70361F" w14:textId="0B14B88B" w:rsidR="00633890" w:rsidRPr="00A94596" w:rsidRDefault="00633890" w:rsidP="00633890">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024-</w:t>
      </w:r>
      <w:r w:rsidRPr="00A94596">
        <w:rPr>
          <w:rFonts w:ascii="Verdana" w:hAnsi="Verdana"/>
          <w:sz w:val="20"/>
          <w:szCs w:val="20"/>
        </w:rPr>
        <w:t>0</w:t>
      </w:r>
      <w:r>
        <w:rPr>
          <w:rFonts w:ascii="Verdana" w:hAnsi="Verdana"/>
          <w:sz w:val="20"/>
          <w:szCs w:val="20"/>
        </w:rPr>
        <w:t>4</w:t>
      </w:r>
      <w:r w:rsidRPr="00A94596">
        <w:rPr>
          <w:rFonts w:ascii="Verdana" w:hAnsi="Verdana"/>
          <w:sz w:val="20"/>
          <w:szCs w:val="20"/>
        </w:rPr>
        <w:t>/</w:t>
      </w:r>
      <w:r>
        <w:rPr>
          <w:rFonts w:ascii="Verdana" w:hAnsi="Verdana"/>
          <w:sz w:val="20"/>
          <w:szCs w:val="20"/>
        </w:rPr>
        <w:t>23</w:t>
      </w:r>
      <w:r w:rsidRPr="00A94596">
        <w:rPr>
          <w:rFonts w:ascii="Verdana" w:hAnsi="Verdana"/>
          <w:sz w:val="20"/>
          <w:szCs w:val="20"/>
        </w:rPr>
        <w:t>-0</w:t>
      </w:r>
      <w:r>
        <w:rPr>
          <w:rFonts w:ascii="Verdana" w:hAnsi="Verdana"/>
          <w:sz w:val="20"/>
          <w:szCs w:val="20"/>
        </w:rPr>
        <w:t>2</w:t>
      </w:r>
      <w:r w:rsidRPr="00A94596">
        <w:rPr>
          <w:rFonts w:ascii="Verdana" w:hAnsi="Verdana"/>
          <w:sz w:val="20"/>
          <w:szCs w:val="20"/>
        </w:rPr>
        <w:t>/</w:t>
      </w:r>
      <w:r>
        <w:rPr>
          <w:rFonts w:ascii="Verdana" w:hAnsi="Verdana"/>
          <w:sz w:val="20"/>
          <w:szCs w:val="20"/>
        </w:rPr>
        <w:t>7</w:t>
      </w:r>
    </w:p>
    <w:p w14:paraId="0DD8FB76" w14:textId="023B794B" w:rsidR="00633890" w:rsidRPr="00A94596" w:rsidRDefault="00633890" w:rsidP="00633890">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1</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1</w:t>
      </w:r>
    </w:p>
    <w:p w14:paraId="58339A2F" w14:textId="3C23DC20" w:rsidR="00633890" w:rsidRPr="00A94596" w:rsidRDefault="00633890" w:rsidP="00633890">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25</w:t>
      </w:r>
      <w:r w:rsidRPr="00A94596">
        <w:rPr>
          <w:rFonts w:ascii="Verdana" w:hAnsi="Verdana"/>
          <w:sz w:val="20"/>
          <w:szCs w:val="20"/>
        </w:rPr>
        <w:t xml:space="preserve">. </w:t>
      </w:r>
      <w:r>
        <w:rPr>
          <w:rFonts w:ascii="Verdana" w:hAnsi="Verdana"/>
          <w:sz w:val="20"/>
          <w:szCs w:val="20"/>
        </w:rPr>
        <w:t>svibnja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p>
    <w:p w14:paraId="103132C1" w14:textId="77777777" w:rsidR="00633890" w:rsidRDefault="00633890" w:rsidP="00633890">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 xml:space="preserve">          </w:t>
      </w:r>
      <w:r w:rsidRPr="00A94596">
        <w:rPr>
          <w:rFonts w:ascii="Verdana" w:hAnsi="Verdana"/>
          <w:b/>
          <w:sz w:val="20"/>
          <w:szCs w:val="20"/>
          <w:lang w:val="de-DE"/>
        </w:rPr>
        <w:t xml:space="preserve">  </w:t>
      </w:r>
      <w:r>
        <w:rPr>
          <w:rFonts w:ascii="Verdana" w:hAnsi="Verdana"/>
          <w:b/>
          <w:sz w:val="20"/>
          <w:szCs w:val="20"/>
          <w:lang w:val="de-DE"/>
        </w:rPr>
        <w:t xml:space="preserve">                                                                                                                                                                                                 </w:t>
      </w:r>
    </w:p>
    <w:p w14:paraId="25BC7211" w14:textId="0372408C" w:rsidR="00633890" w:rsidRDefault="00633890" w:rsidP="00633890">
      <w:pPr>
        <w:jc w:val="left"/>
        <w:rPr>
          <w:rFonts w:ascii="Verdana" w:hAnsi="Verdana"/>
          <w:b/>
          <w:sz w:val="20"/>
          <w:szCs w:val="20"/>
          <w:lang w:val="de-DE"/>
        </w:rPr>
      </w:pPr>
      <w:r>
        <w:rPr>
          <w:rFonts w:ascii="Verdana" w:hAnsi="Verdana"/>
          <w:b/>
          <w:sz w:val="20"/>
          <w:szCs w:val="20"/>
          <w:lang w:val="de-DE"/>
        </w:rPr>
        <w:t xml:space="preserve">                                                                              PREDSJEDNIK OPĆINSKOG VIJEĆA</w:t>
      </w:r>
    </w:p>
    <w:p w14:paraId="4970CA3F" w14:textId="77777777" w:rsidR="00633890" w:rsidRDefault="00633890" w:rsidP="00633890">
      <w:pPr>
        <w:jc w:val="both"/>
        <w:rPr>
          <w:rFonts w:ascii="Verdana" w:hAnsi="Verdana" w:cs="Arial"/>
          <w:sz w:val="20"/>
          <w:szCs w:val="20"/>
          <w:lang w:val="de-DE"/>
        </w:rPr>
      </w:pPr>
      <w:r>
        <w:rPr>
          <w:rFonts w:ascii="Verdana" w:hAnsi="Verdana" w:cs="Arial"/>
          <w:sz w:val="20"/>
          <w:szCs w:val="20"/>
          <w:lang w:val="de-DE"/>
        </w:rPr>
        <w:t xml:space="preserve">                                                                                  Matija Prigorac, mag.educ.hist.</w:t>
      </w:r>
    </w:p>
    <w:p w14:paraId="3E6A484F" w14:textId="77777777" w:rsidR="00633890" w:rsidRDefault="00633890" w:rsidP="00D7780C">
      <w:pPr>
        <w:jc w:val="both"/>
        <w:rPr>
          <w:rFonts w:ascii="Verdana" w:hAnsi="Verdana"/>
          <w:sz w:val="20"/>
          <w:szCs w:val="20"/>
        </w:rPr>
      </w:pPr>
      <w:r>
        <w:rPr>
          <w:rFonts w:ascii="Verdana" w:hAnsi="Verdana"/>
          <w:sz w:val="20"/>
          <w:szCs w:val="20"/>
        </w:rPr>
        <w:t>_______________________________________________________________________________</w:t>
      </w:r>
    </w:p>
    <w:p w14:paraId="4EA00E9F" w14:textId="77777777" w:rsidR="00633890" w:rsidRDefault="00633890" w:rsidP="00D7780C">
      <w:pPr>
        <w:jc w:val="both"/>
        <w:rPr>
          <w:rFonts w:ascii="Verdana" w:hAnsi="Verdana"/>
          <w:sz w:val="20"/>
          <w:szCs w:val="20"/>
        </w:rPr>
      </w:pPr>
    </w:p>
    <w:p w14:paraId="0B084A9F" w14:textId="77777777" w:rsidR="00633890" w:rsidRDefault="00633890" w:rsidP="003474C5">
      <w:pPr>
        <w:ind w:firstLine="708"/>
        <w:jc w:val="both"/>
        <w:rPr>
          <w:rFonts w:ascii="Verdana" w:hAnsi="Verdana" w:cs="Arial"/>
          <w:sz w:val="20"/>
          <w:szCs w:val="20"/>
        </w:rPr>
      </w:pPr>
    </w:p>
    <w:p w14:paraId="6A8E79FB" w14:textId="77777777" w:rsidR="00A91061" w:rsidRPr="00A91061" w:rsidRDefault="00A91061" w:rsidP="00A91061">
      <w:pPr>
        <w:jc w:val="both"/>
        <w:rPr>
          <w:rFonts w:ascii="Verdana" w:hAnsi="Verdana" w:cs="Arial"/>
          <w:sz w:val="20"/>
          <w:szCs w:val="20"/>
        </w:rPr>
      </w:pPr>
      <w:r w:rsidRPr="00FB52DE">
        <w:rPr>
          <w:rFonts w:ascii="Arial" w:hAnsi="Arial" w:cs="Arial"/>
          <w:sz w:val="22"/>
          <w:szCs w:val="22"/>
        </w:rPr>
        <w:tab/>
      </w:r>
      <w:r w:rsidRPr="00A91061">
        <w:rPr>
          <w:rFonts w:ascii="Verdana" w:hAnsi="Verdana" w:cs="Arial"/>
          <w:sz w:val="20"/>
          <w:szCs w:val="20"/>
        </w:rPr>
        <w:t xml:space="preserve">Na </w:t>
      </w:r>
      <w:proofErr w:type="spellStart"/>
      <w:r w:rsidRPr="00A91061">
        <w:rPr>
          <w:rFonts w:ascii="Verdana" w:hAnsi="Verdana" w:cs="Arial"/>
          <w:sz w:val="20"/>
          <w:szCs w:val="20"/>
        </w:rPr>
        <w:t>temelju</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članka</w:t>
      </w:r>
      <w:proofErr w:type="spellEnd"/>
      <w:r w:rsidRPr="00A91061">
        <w:rPr>
          <w:rFonts w:ascii="Verdana" w:hAnsi="Verdana" w:cs="Arial"/>
          <w:sz w:val="20"/>
          <w:szCs w:val="20"/>
        </w:rPr>
        <w:t xml:space="preserve"> 50. </w:t>
      </w:r>
      <w:proofErr w:type="spellStart"/>
      <w:r w:rsidRPr="00A91061">
        <w:rPr>
          <w:rFonts w:ascii="Verdana" w:hAnsi="Verdana" w:cs="Arial"/>
          <w:sz w:val="20"/>
          <w:szCs w:val="20"/>
        </w:rPr>
        <w:t>Statuta</w:t>
      </w:r>
      <w:proofErr w:type="spellEnd"/>
      <w:r w:rsidRPr="00A91061">
        <w:rPr>
          <w:rFonts w:ascii="Verdana" w:hAnsi="Verdana" w:cs="Arial"/>
          <w:sz w:val="20"/>
          <w:szCs w:val="20"/>
        </w:rPr>
        <w:t xml:space="preserve"> Općine Lasinja („</w:t>
      </w:r>
      <w:proofErr w:type="spellStart"/>
      <w:r w:rsidRPr="00A91061">
        <w:rPr>
          <w:rFonts w:ascii="Verdana" w:hAnsi="Verdana" w:cs="Arial"/>
          <w:sz w:val="20"/>
          <w:szCs w:val="20"/>
        </w:rPr>
        <w:t>Glasnik</w:t>
      </w:r>
      <w:proofErr w:type="spellEnd"/>
      <w:r w:rsidRPr="00A91061">
        <w:rPr>
          <w:rFonts w:ascii="Verdana" w:hAnsi="Verdana" w:cs="Arial"/>
          <w:sz w:val="20"/>
          <w:szCs w:val="20"/>
        </w:rPr>
        <w:t xml:space="preserve"> Općine </w:t>
      </w:r>
      <w:proofErr w:type="gramStart"/>
      <w:r w:rsidRPr="00A91061">
        <w:rPr>
          <w:rFonts w:ascii="Verdana" w:hAnsi="Verdana" w:cs="Arial"/>
          <w:sz w:val="20"/>
          <w:szCs w:val="20"/>
        </w:rPr>
        <w:t xml:space="preserve">Lasinja“ </w:t>
      </w:r>
      <w:proofErr w:type="spellStart"/>
      <w:r w:rsidRPr="00A91061">
        <w:rPr>
          <w:rFonts w:ascii="Verdana" w:hAnsi="Verdana" w:cs="Arial"/>
          <w:sz w:val="20"/>
          <w:szCs w:val="20"/>
        </w:rPr>
        <w:t>broj</w:t>
      </w:r>
      <w:proofErr w:type="spellEnd"/>
      <w:proofErr w:type="gramEnd"/>
      <w:r w:rsidRPr="00A91061">
        <w:rPr>
          <w:rFonts w:ascii="Verdana" w:hAnsi="Verdana" w:cs="Arial"/>
          <w:sz w:val="20"/>
          <w:szCs w:val="20"/>
        </w:rPr>
        <w:t xml:space="preserve"> 01/18, 1/20 i 1/21), </w:t>
      </w:r>
      <w:proofErr w:type="spellStart"/>
      <w:r w:rsidRPr="00A91061">
        <w:rPr>
          <w:rFonts w:ascii="Verdana" w:hAnsi="Verdana" w:cs="Arial"/>
          <w:sz w:val="20"/>
          <w:szCs w:val="20"/>
        </w:rPr>
        <w:t>Općinski</w:t>
      </w:r>
      <w:proofErr w:type="spellEnd"/>
      <w:r w:rsidRPr="00A91061">
        <w:rPr>
          <w:rFonts w:ascii="Verdana" w:hAnsi="Verdana" w:cs="Arial"/>
          <w:sz w:val="20"/>
          <w:szCs w:val="20"/>
        </w:rPr>
        <w:t xml:space="preserve"> načelnik Općine Lasinja, </w:t>
      </w:r>
      <w:proofErr w:type="spellStart"/>
      <w:r w:rsidRPr="00A91061">
        <w:rPr>
          <w:rFonts w:ascii="Verdana" w:hAnsi="Verdana" w:cs="Arial"/>
          <w:sz w:val="20"/>
          <w:szCs w:val="20"/>
        </w:rPr>
        <w:t>donosi</w:t>
      </w:r>
      <w:proofErr w:type="spellEnd"/>
    </w:p>
    <w:p w14:paraId="76EA6FB1" w14:textId="77777777" w:rsidR="00A91061" w:rsidRPr="00A91061" w:rsidRDefault="00A91061" w:rsidP="00A91061">
      <w:pPr>
        <w:rPr>
          <w:rFonts w:ascii="Verdana" w:hAnsi="Verdana" w:cs="Arial"/>
          <w:sz w:val="20"/>
          <w:szCs w:val="20"/>
        </w:rPr>
      </w:pPr>
    </w:p>
    <w:p w14:paraId="1798104E" w14:textId="77777777" w:rsidR="00A91061" w:rsidRPr="006058A6" w:rsidRDefault="00A91061" w:rsidP="00C46263">
      <w:pPr>
        <w:pStyle w:val="Heading2"/>
        <w:rPr>
          <w:sz w:val="20"/>
        </w:rPr>
      </w:pPr>
      <w:bookmarkStart w:id="54" w:name="_Toc137192050"/>
      <w:r w:rsidRPr="006058A6">
        <w:rPr>
          <w:sz w:val="20"/>
        </w:rPr>
        <w:t>Z A K LJ U Č A K</w:t>
      </w:r>
      <w:bookmarkEnd w:id="54"/>
    </w:p>
    <w:p w14:paraId="3FB64186" w14:textId="77777777" w:rsidR="00A91061" w:rsidRPr="006058A6" w:rsidRDefault="00A91061" w:rsidP="00C46263">
      <w:pPr>
        <w:pStyle w:val="Heading2"/>
        <w:rPr>
          <w:sz w:val="20"/>
        </w:rPr>
      </w:pPr>
      <w:bookmarkStart w:id="55" w:name="_Toc137192051"/>
      <w:r w:rsidRPr="006058A6">
        <w:rPr>
          <w:sz w:val="20"/>
        </w:rPr>
        <w:t xml:space="preserve">o </w:t>
      </w:r>
      <w:proofErr w:type="spellStart"/>
      <w:r w:rsidRPr="006058A6">
        <w:rPr>
          <w:sz w:val="20"/>
        </w:rPr>
        <w:t>davanju</w:t>
      </w:r>
      <w:proofErr w:type="spellEnd"/>
      <w:r w:rsidRPr="006058A6">
        <w:rPr>
          <w:sz w:val="20"/>
        </w:rPr>
        <w:t xml:space="preserve"> </w:t>
      </w:r>
      <w:proofErr w:type="spellStart"/>
      <w:r w:rsidRPr="006058A6">
        <w:rPr>
          <w:sz w:val="20"/>
        </w:rPr>
        <w:t>suglasnosti</w:t>
      </w:r>
      <w:proofErr w:type="spellEnd"/>
      <w:r w:rsidRPr="006058A6">
        <w:rPr>
          <w:sz w:val="20"/>
        </w:rPr>
        <w:t xml:space="preserve"> za </w:t>
      </w:r>
      <w:proofErr w:type="spellStart"/>
      <w:r w:rsidRPr="006058A6">
        <w:rPr>
          <w:sz w:val="20"/>
        </w:rPr>
        <w:t>upis</w:t>
      </w:r>
      <w:proofErr w:type="spellEnd"/>
      <w:r w:rsidRPr="006058A6">
        <w:rPr>
          <w:sz w:val="20"/>
        </w:rPr>
        <w:t xml:space="preserve"> </w:t>
      </w:r>
      <w:proofErr w:type="spellStart"/>
      <w:r w:rsidRPr="006058A6">
        <w:rPr>
          <w:sz w:val="20"/>
        </w:rPr>
        <w:t>djece</w:t>
      </w:r>
      <w:proofErr w:type="spellEnd"/>
      <w:r w:rsidRPr="006058A6">
        <w:rPr>
          <w:sz w:val="20"/>
        </w:rPr>
        <w:t xml:space="preserve"> u </w:t>
      </w:r>
      <w:proofErr w:type="spellStart"/>
      <w:r w:rsidRPr="006058A6">
        <w:rPr>
          <w:sz w:val="20"/>
        </w:rPr>
        <w:t>Dječji</w:t>
      </w:r>
      <w:proofErr w:type="spellEnd"/>
      <w:r w:rsidRPr="006058A6">
        <w:rPr>
          <w:sz w:val="20"/>
        </w:rPr>
        <w:t xml:space="preserve"> </w:t>
      </w:r>
      <w:proofErr w:type="spellStart"/>
      <w:r w:rsidRPr="006058A6">
        <w:rPr>
          <w:sz w:val="20"/>
        </w:rPr>
        <w:t>vrtić</w:t>
      </w:r>
      <w:proofErr w:type="spellEnd"/>
      <w:r w:rsidRPr="006058A6">
        <w:rPr>
          <w:sz w:val="20"/>
        </w:rPr>
        <w:t xml:space="preserve"> Bambi</w:t>
      </w:r>
      <w:bookmarkEnd w:id="55"/>
      <w:r w:rsidRPr="006058A6">
        <w:rPr>
          <w:sz w:val="20"/>
        </w:rPr>
        <w:t xml:space="preserve"> </w:t>
      </w:r>
    </w:p>
    <w:p w14:paraId="4DFC8C91" w14:textId="77777777" w:rsidR="00A91061" w:rsidRPr="006058A6" w:rsidRDefault="00A91061" w:rsidP="00C46263">
      <w:pPr>
        <w:pStyle w:val="Heading2"/>
        <w:rPr>
          <w:sz w:val="20"/>
        </w:rPr>
      </w:pPr>
      <w:bookmarkStart w:id="56" w:name="_Toc137192052"/>
      <w:r w:rsidRPr="006058A6">
        <w:rPr>
          <w:sz w:val="20"/>
        </w:rPr>
        <w:t xml:space="preserve">za </w:t>
      </w:r>
      <w:proofErr w:type="spellStart"/>
      <w:r w:rsidRPr="006058A6">
        <w:rPr>
          <w:sz w:val="20"/>
        </w:rPr>
        <w:t>pedagošku</w:t>
      </w:r>
      <w:proofErr w:type="spellEnd"/>
      <w:r w:rsidRPr="006058A6">
        <w:rPr>
          <w:sz w:val="20"/>
        </w:rPr>
        <w:t xml:space="preserve"> </w:t>
      </w:r>
      <w:proofErr w:type="spellStart"/>
      <w:r w:rsidRPr="006058A6">
        <w:rPr>
          <w:sz w:val="20"/>
        </w:rPr>
        <w:t>godinu</w:t>
      </w:r>
      <w:proofErr w:type="spellEnd"/>
      <w:r w:rsidRPr="006058A6">
        <w:rPr>
          <w:sz w:val="20"/>
        </w:rPr>
        <w:t xml:space="preserve"> </w:t>
      </w:r>
      <w:proofErr w:type="gramStart"/>
      <w:r w:rsidRPr="006058A6">
        <w:rPr>
          <w:sz w:val="20"/>
        </w:rPr>
        <w:t>2023./</w:t>
      </w:r>
      <w:proofErr w:type="gramEnd"/>
      <w:r w:rsidRPr="006058A6">
        <w:rPr>
          <w:sz w:val="20"/>
        </w:rPr>
        <w:t>2024.</w:t>
      </w:r>
      <w:bookmarkEnd w:id="56"/>
    </w:p>
    <w:p w14:paraId="11E7401D" w14:textId="77777777" w:rsidR="00A91061" w:rsidRPr="00A91061" w:rsidRDefault="00A91061" w:rsidP="00A91061">
      <w:pPr>
        <w:pStyle w:val="Heading3"/>
        <w:jc w:val="center"/>
        <w:rPr>
          <w:rFonts w:ascii="Verdana" w:hAnsi="Verdana" w:cs="Arial"/>
          <w:sz w:val="20"/>
          <w:szCs w:val="20"/>
        </w:rPr>
      </w:pPr>
      <w:bookmarkStart w:id="57" w:name="_Toc137192053"/>
      <w:proofErr w:type="spellStart"/>
      <w:r w:rsidRPr="00A91061">
        <w:rPr>
          <w:rFonts w:ascii="Verdana" w:hAnsi="Verdana" w:cs="Arial"/>
          <w:color w:val="auto"/>
          <w:sz w:val="20"/>
          <w:szCs w:val="20"/>
        </w:rPr>
        <w:t>Članak</w:t>
      </w:r>
      <w:proofErr w:type="spellEnd"/>
      <w:r w:rsidRPr="00A91061">
        <w:rPr>
          <w:rFonts w:ascii="Verdana" w:hAnsi="Verdana" w:cs="Arial"/>
          <w:color w:val="auto"/>
          <w:sz w:val="20"/>
          <w:szCs w:val="20"/>
        </w:rPr>
        <w:t xml:space="preserve"> 1</w:t>
      </w:r>
      <w:r w:rsidRPr="00A91061">
        <w:rPr>
          <w:rFonts w:ascii="Verdana" w:hAnsi="Verdana" w:cs="Arial"/>
          <w:sz w:val="20"/>
          <w:szCs w:val="20"/>
        </w:rPr>
        <w:t>.</w:t>
      </w:r>
      <w:bookmarkEnd w:id="57"/>
    </w:p>
    <w:p w14:paraId="6F936050" w14:textId="77777777" w:rsidR="00A91061" w:rsidRPr="00A91061" w:rsidRDefault="00A91061" w:rsidP="00A91061">
      <w:pPr>
        <w:ind w:firstLine="720"/>
        <w:jc w:val="both"/>
        <w:rPr>
          <w:rFonts w:ascii="Verdana" w:hAnsi="Verdana" w:cs="Arial"/>
          <w:bCs/>
          <w:sz w:val="20"/>
          <w:szCs w:val="20"/>
        </w:rPr>
      </w:pPr>
      <w:proofErr w:type="spellStart"/>
      <w:r w:rsidRPr="00A91061">
        <w:rPr>
          <w:rFonts w:ascii="Verdana" w:hAnsi="Verdana" w:cs="Arial"/>
          <w:sz w:val="20"/>
          <w:szCs w:val="20"/>
        </w:rPr>
        <w:t>Daje</w:t>
      </w:r>
      <w:proofErr w:type="spellEnd"/>
      <w:r w:rsidRPr="00A91061">
        <w:rPr>
          <w:rFonts w:ascii="Verdana" w:hAnsi="Verdana" w:cs="Arial"/>
          <w:sz w:val="20"/>
          <w:szCs w:val="20"/>
        </w:rPr>
        <w:t xml:space="preserve"> se </w:t>
      </w:r>
      <w:proofErr w:type="spellStart"/>
      <w:r w:rsidRPr="00A91061">
        <w:rPr>
          <w:rFonts w:ascii="Verdana" w:hAnsi="Verdana" w:cs="Arial"/>
          <w:sz w:val="20"/>
          <w:szCs w:val="20"/>
        </w:rPr>
        <w:t>suglasnost</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na</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prijedlog</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teksta</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Javnog</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poziva</w:t>
      </w:r>
      <w:proofErr w:type="spellEnd"/>
      <w:r w:rsidRPr="00A91061">
        <w:rPr>
          <w:rFonts w:ascii="Verdana" w:hAnsi="Verdana" w:cs="Arial"/>
          <w:sz w:val="20"/>
          <w:szCs w:val="20"/>
        </w:rPr>
        <w:t xml:space="preserve"> za </w:t>
      </w:r>
      <w:proofErr w:type="spellStart"/>
      <w:r w:rsidRPr="00A91061">
        <w:rPr>
          <w:rFonts w:ascii="Verdana" w:hAnsi="Verdana" w:cs="Arial"/>
          <w:sz w:val="20"/>
          <w:szCs w:val="20"/>
        </w:rPr>
        <w:t>upis</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djece</w:t>
      </w:r>
      <w:proofErr w:type="spellEnd"/>
      <w:r w:rsidRPr="00A91061">
        <w:rPr>
          <w:rFonts w:ascii="Verdana" w:hAnsi="Verdana" w:cs="Arial"/>
          <w:sz w:val="20"/>
          <w:szCs w:val="20"/>
        </w:rPr>
        <w:t xml:space="preserve"> u </w:t>
      </w:r>
      <w:proofErr w:type="spellStart"/>
      <w:r w:rsidRPr="00A91061">
        <w:rPr>
          <w:rFonts w:ascii="Verdana" w:hAnsi="Verdana" w:cs="Arial"/>
          <w:sz w:val="20"/>
          <w:szCs w:val="20"/>
        </w:rPr>
        <w:t>redovni</w:t>
      </w:r>
      <w:proofErr w:type="spellEnd"/>
      <w:r w:rsidRPr="00A91061">
        <w:rPr>
          <w:rFonts w:ascii="Verdana" w:hAnsi="Verdana" w:cs="Arial"/>
          <w:sz w:val="20"/>
          <w:szCs w:val="20"/>
        </w:rPr>
        <w:t xml:space="preserve"> program </w:t>
      </w:r>
      <w:proofErr w:type="spellStart"/>
      <w:r w:rsidRPr="00A91061">
        <w:rPr>
          <w:rFonts w:ascii="Verdana" w:hAnsi="Verdana" w:cs="Arial"/>
          <w:sz w:val="20"/>
          <w:szCs w:val="20"/>
        </w:rPr>
        <w:t>predškolskog</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odgoja</w:t>
      </w:r>
      <w:proofErr w:type="spellEnd"/>
      <w:r w:rsidRPr="00A91061">
        <w:rPr>
          <w:rFonts w:ascii="Verdana" w:hAnsi="Verdana" w:cs="Arial"/>
          <w:sz w:val="20"/>
          <w:szCs w:val="20"/>
        </w:rPr>
        <w:t xml:space="preserve"> i </w:t>
      </w:r>
      <w:proofErr w:type="spellStart"/>
      <w:r w:rsidRPr="00A91061">
        <w:rPr>
          <w:rFonts w:ascii="Verdana" w:hAnsi="Verdana" w:cs="Arial"/>
          <w:sz w:val="20"/>
          <w:szCs w:val="20"/>
        </w:rPr>
        <w:t>obrazovanja</w:t>
      </w:r>
      <w:proofErr w:type="spellEnd"/>
      <w:r w:rsidRPr="00A91061">
        <w:rPr>
          <w:rFonts w:ascii="Verdana" w:hAnsi="Verdana" w:cs="Arial"/>
          <w:sz w:val="20"/>
          <w:szCs w:val="20"/>
        </w:rPr>
        <w:t xml:space="preserve"> u </w:t>
      </w:r>
      <w:proofErr w:type="spellStart"/>
      <w:r w:rsidRPr="00A91061">
        <w:rPr>
          <w:rFonts w:ascii="Verdana" w:hAnsi="Verdana" w:cs="Arial"/>
          <w:sz w:val="20"/>
          <w:szCs w:val="20"/>
        </w:rPr>
        <w:t>organizaciji</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Osnovne</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škole</w:t>
      </w:r>
      <w:proofErr w:type="spellEnd"/>
      <w:r w:rsidRPr="00A91061">
        <w:rPr>
          <w:rFonts w:ascii="Verdana" w:hAnsi="Verdana" w:cs="Arial"/>
          <w:sz w:val="20"/>
          <w:szCs w:val="20"/>
        </w:rPr>
        <w:t xml:space="preserve"> „Antun </w:t>
      </w:r>
      <w:proofErr w:type="gramStart"/>
      <w:r w:rsidRPr="00A91061">
        <w:rPr>
          <w:rFonts w:ascii="Verdana" w:hAnsi="Verdana" w:cs="Arial"/>
          <w:sz w:val="20"/>
          <w:szCs w:val="20"/>
        </w:rPr>
        <w:t>Klasinc“ Lasinja</w:t>
      </w:r>
      <w:proofErr w:type="gramEnd"/>
      <w:r w:rsidRPr="00A91061">
        <w:rPr>
          <w:rFonts w:ascii="Verdana" w:hAnsi="Verdana" w:cs="Arial"/>
          <w:sz w:val="20"/>
          <w:szCs w:val="20"/>
        </w:rPr>
        <w:t xml:space="preserve"> - </w:t>
      </w:r>
      <w:proofErr w:type="spellStart"/>
      <w:r w:rsidRPr="00A91061">
        <w:rPr>
          <w:rFonts w:ascii="Verdana" w:hAnsi="Verdana" w:cs="Arial"/>
          <w:sz w:val="20"/>
          <w:szCs w:val="20"/>
        </w:rPr>
        <w:t>Dječji</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vrtić</w:t>
      </w:r>
      <w:proofErr w:type="spellEnd"/>
      <w:r w:rsidRPr="00A91061">
        <w:rPr>
          <w:rFonts w:ascii="Verdana" w:hAnsi="Verdana" w:cs="Arial"/>
          <w:sz w:val="20"/>
          <w:szCs w:val="20"/>
        </w:rPr>
        <w:t xml:space="preserve"> Bambi za </w:t>
      </w:r>
      <w:proofErr w:type="spellStart"/>
      <w:r w:rsidRPr="00A91061">
        <w:rPr>
          <w:rFonts w:ascii="Verdana" w:hAnsi="Verdana" w:cs="Arial"/>
          <w:sz w:val="20"/>
          <w:szCs w:val="20"/>
        </w:rPr>
        <w:t>pedagošku</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godinu</w:t>
      </w:r>
      <w:proofErr w:type="spellEnd"/>
      <w:r w:rsidRPr="00A91061">
        <w:rPr>
          <w:rFonts w:ascii="Verdana" w:hAnsi="Verdana" w:cs="Arial"/>
          <w:sz w:val="20"/>
          <w:szCs w:val="20"/>
        </w:rPr>
        <w:t xml:space="preserve"> 2023./2024. (KLASA: 601-01/23-01/3, URBROJ: 2133-24-23-1) </w:t>
      </w:r>
      <w:proofErr w:type="spellStart"/>
      <w:r w:rsidRPr="00A91061">
        <w:rPr>
          <w:rFonts w:ascii="Verdana" w:hAnsi="Verdana" w:cs="Arial"/>
          <w:sz w:val="20"/>
          <w:szCs w:val="20"/>
        </w:rPr>
        <w:t>te</w:t>
      </w:r>
      <w:proofErr w:type="spellEnd"/>
      <w:r w:rsidRPr="00A91061">
        <w:rPr>
          <w:rFonts w:ascii="Verdana" w:hAnsi="Verdana" w:cs="Arial"/>
          <w:sz w:val="20"/>
          <w:szCs w:val="20"/>
        </w:rPr>
        <w:t xml:space="preserve"> se </w:t>
      </w:r>
      <w:proofErr w:type="spellStart"/>
      <w:r w:rsidRPr="00A91061">
        <w:rPr>
          <w:rFonts w:ascii="Verdana" w:hAnsi="Verdana" w:cs="Arial"/>
          <w:sz w:val="20"/>
          <w:szCs w:val="20"/>
        </w:rPr>
        <w:t>kao</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takav</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može</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uputiti</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Školskom</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odboru</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Osnovne</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škole</w:t>
      </w:r>
      <w:proofErr w:type="spellEnd"/>
      <w:r w:rsidRPr="00A91061">
        <w:rPr>
          <w:rFonts w:ascii="Verdana" w:hAnsi="Verdana" w:cs="Arial"/>
          <w:sz w:val="20"/>
          <w:szCs w:val="20"/>
        </w:rPr>
        <w:t xml:space="preserve"> „Antun </w:t>
      </w:r>
      <w:proofErr w:type="gramStart"/>
      <w:r w:rsidRPr="00A91061">
        <w:rPr>
          <w:rFonts w:ascii="Verdana" w:hAnsi="Verdana" w:cs="Arial"/>
          <w:sz w:val="20"/>
          <w:szCs w:val="20"/>
        </w:rPr>
        <w:t>Klasinc“ Lasinja</w:t>
      </w:r>
      <w:proofErr w:type="gramEnd"/>
      <w:r w:rsidRPr="00A91061">
        <w:rPr>
          <w:rFonts w:ascii="Verdana" w:hAnsi="Verdana" w:cs="Arial"/>
          <w:sz w:val="20"/>
          <w:szCs w:val="20"/>
        </w:rPr>
        <w:t xml:space="preserve">, </w:t>
      </w:r>
      <w:proofErr w:type="spellStart"/>
      <w:r w:rsidRPr="00A91061">
        <w:rPr>
          <w:rFonts w:ascii="Verdana" w:hAnsi="Verdana" w:cs="Arial"/>
          <w:sz w:val="20"/>
          <w:szCs w:val="20"/>
        </w:rPr>
        <w:t>na</w:t>
      </w:r>
      <w:proofErr w:type="spellEnd"/>
      <w:r w:rsidRPr="00A91061">
        <w:rPr>
          <w:rFonts w:ascii="Verdana" w:hAnsi="Verdana" w:cs="Arial"/>
          <w:sz w:val="20"/>
          <w:szCs w:val="20"/>
        </w:rPr>
        <w:t xml:space="preserve"> </w:t>
      </w:r>
      <w:proofErr w:type="spellStart"/>
      <w:r w:rsidRPr="00A91061">
        <w:rPr>
          <w:rFonts w:ascii="Verdana" w:hAnsi="Verdana" w:cs="Arial"/>
          <w:sz w:val="20"/>
          <w:szCs w:val="20"/>
        </w:rPr>
        <w:t>usvajanje</w:t>
      </w:r>
      <w:proofErr w:type="spellEnd"/>
      <w:r w:rsidRPr="00A91061">
        <w:rPr>
          <w:rFonts w:ascii="Verdana" w:hAnsi="Verdana" w:cs="Arial"/>
          <w:sz w:val="20"/>
          <w:szCs w:val="20"/>
        </w:rPr>
        <w:t>.</w:t>
      </w:r>
    </w:p>
    <w:p w14:paraId="03E2DDB8" w14:textId="77777777" w:rsidR="00A91061" w:rsidRPr="00A91061" w:rsidRDefault="00A91061" w:rsidP="00A91061">
      <w:pPr>
        <w:jc w:val="both"/>
        <w:rPr>
          <w:rFonts w:ascii="Verdana" w:hAnsi="Verdana" w:cs="Arial"/>
          <w:sz w:val="20"/>
          <w:szCs w:val="20"/>
        </w:rPr>
      </w:pPr>
    </w:p>
    <w:p w14:paraId="31608AAD" w14:textId="77777777" w:rsidR="00A91061" w:rsidRPr="00A91061" w:rsidRDefault="00A91061" w:rsidP="00A91061">
      <w:pPr>
        <w:pStyle w:val="Heading4"/>
        <w:jc w:val="center"/>
        <w:rPr>
          <w:rFonts w:ascii="Verdana" w:hAnsi="Verdana" w:cs="Arial"/>
          <w:sz w:val="20"/>
          <w:szCs w:val="20"/>
        </w:rPr>
      </w:pPr>
      <w:r w:rsidRPr="00A91061">
        <w:rPr>
          <w:rFonts w:ascii="Verdana" w:hAnsi="Verdana" w:cs="Arial"/>
          <w:sz w:val="20"/>
          <w:szCs w:val="20"/>
        </w:rPr>
        <w:t>Članak 2.</w:t>
      </w:r>
    </w:p>
    <w:p w14:paraId="5FB4D67A" w14:textId="77777777" w:rsidR="00A91061" w:rsidRPr="00A91061" w:rsidRDefault="00A91061" w:rsidP="00A91061">
      <w:pPr>
        <w:pStyle w:val="BodyText"/>
        <w:rPr>
          <w:rFonts w:ascii="Verdana" w:hAnsi="Verdana" w:cs="Arial"/>
          <w:sz w:val="20"/>
          <w:szCs w:val="20"/>
        </w:rPr>
      </w:pPr>
      <w:r w:rsidRPr="00A91061">
        <w:rPr>
          <w:rFonts w:ascii="Verdana" w:hAnsi="Verdana" w:cs="Arial"/>
          <w:sz w:val="20"/>
          <w:szCs w:val="20"/>
        </w:rPr>
        <w:tab/>
        <w:t>Ovaj Zaključak stupa na snagu danom donošenja, a objaviti će se u Glasniku Općine Lasinja.</w:t>
      </w:r>
    </w:p>
    <w:p w14:paraId="3B985B01" w14:textId="46364F0F" w:rsidR="00A91061" w:rsidRPr="0040787B" w:rsidRDefault="00A91061" w:rsidP="00A91061">
      <w:pPr>
        <w:jc w:val="left"/>
        <w:rPr>
          <w:rFonts w:ascii="Verdana" w:hAnsi="Verdana" w:cs="Arial"/>
          <w:sz w:val="20"/>
          <w:szCs w:val="20"/>
        </w:rPr>
      </w:pPr>
      <w:r w:rsidRPr="0040787B">
        <w:rPr>
          <w:rFonts w:ascii="Verdana" w:hAnsi="Verdana" w:cs="Arial"/>
          <w:sz w:val="20"/>
          <w:szCs w:val="20"/>
        </w:rPr>
        <w:t xml:space="preserve">KLASA: </w:t>
      </w:r>
      <w:r>
        <w:rPr>
          <w:rFonts w:ascii="Verdana" w:hAnsi="Verdana" w:cs="Arial"/>
          <w:sz w:val="20"/>
          <w:szCs w:val="20"/>
        </w:rPr>
        <w:t>601</w:t>
      </w:r>
      <w:r w:rsidRPr="0040787B">
        <w:rPr>
          <w:rFonts w:ascii="Verdana" w:hAnsi="Verdana" w:cs="Arial"/>
          <w:sz w:val="20"/>
          <w:szCs w:val="20"/>
        </w:rPr>
        <w:t>-01/</w:t>
      </w:r>
      <w:r>
        <w:rPr>
          <w:rFonts w:ascii="Verdana" w:hAnsi="Verdana" w:cs="Arial"/>
          <w:sz w:val="20"/>
          <w:szCs w:val="20"/>
        </w:rPr>
        <w:t>23</w:t>
      </w:r>
      <w:r w:rsidRPr="0040787B">
        <w:rPr>
          <w:rFonts w:ascii="Verdana" w:hAnsi="Verdana" w:cs="Arial"/>
          <w:sz w:val="20"/>
          <w:szCs w:val="20"/>
        </w:rPr>
        <w:t>-01/</w:t>
      </w:r>
      <w:r>
        <w:rPr>
          <w:rFonts w:ascii="Verdana" w:hAnsi="Verdana" w:cs="Arial"/>
          <w:sz w:val="20"/>
          <w:szCs w:val="20"/>
        </w:rPr>
        <w:t>1</w:t>
      </w:r>
    </w:p>
    <w:p w14:paraId="5EE814E5" w14:textId="586ED6F9" w:rsidR="00A91061" w:rsidRPr="0040787B" w:rsidRDefault="00A91061" w:rsidP="00A91061">
      <w:pPr>
        <w:jc w:val="left"/>
        <w:rPr>
          <w:rFonts w:ascii="Verdana" w:hAnsi="Verdana" w:cs="Arial"/>
          <w:sz w:val="20"/>
          <w:szCs w:val="20"/>
        </w:rPr>
      </w:pPr>
      <w:r w:rsidRPr="0040787B">
        <w:rPr>
          <w:rFonts w:ascii="Verdana" w:hAnsi="Verdana" w:cs="Arial"/>
          <w:sz w:val="20"/>
          <w:szCs w:val="20"/>
        </w:rPr>
        <w:t>URBROJ: 2133-19-2-23-</w:t>
      </w:r>
      <w:r>
        <w:rPr>
          <w:rFonts w:ascii="Verdana" w:hAnsi="Verdana" w:cs="Arial"/>
          <w:sz w:val="20"/>
          <w:szCs w:val="20"/>
        </w:rPr>
        <w:t>2</w:t>
      </w:r>
    </w:p>
    <w:p w14:paraId="087685BD" w14:textId="2F3A037F" w:rsidR="00A91061" w:rsidRPr="0040787B" w:rsidRDefault="00A91061" w:rsidP="00A91061">
      <w:pPr>
        <w:jc w:val="left"/>
        <w:rPr>
          <w:rFonts w:ascii="Verdana" w:hAnsi="Verdana" w:cs="Arial"/>
          <w:sz w:val="20"/>
          <w:szCs w:val="20"/>
        </w:rPr>
      </w:pPr>
      <w:r w:rsidRPr="0040787B">
        <w:rPr>
          <w:rFonts w:ascii="Verdana" w:hAnsi="Verdana" w:cs="Arial"/>
          <w:sz w:val="20"/>
          <w:szCs w:val="20"/>
        </w:rPr>
        <w:t xml:space="preserve">Lasinja, </w:t>
      </w:r>
      <w:r>
        <w:rPr>
          <w:rFonts w:ascii="Verdana" w:hAnsi="Verdana" w:cs="Arial"/>
          <w:sz w:val="20"/>
          <w:szCs w:val="20"/>
        </w:rPr>
        <w:t>1</w:t>
      </w:r>
      <w:r w:rsidRPr="0040787B">
        <w:rPr>
          <w:rFonts w:ascii="Verdana" w:hAnsi="Verdana" w:cs="Arial"/>
          <w:sz w:val="20"/>
          <w:szCs w:val="20"/>
        </w:rPr>
        <w:t xml:space="preserve">7. </w:t>
      </w:r>
      <w:proofErr w:type="spellStart"/>
      <w:r w:rsidRPr="0040787B">
        <w:rPr>
          <w:rFonts w:ascii="Verdana" w:hAnsi="Verdana" w:cs="Arial"/>
          <w:sz w:val="20"/>
          <w:szCs w:val="20"/>
        </w:rPr>
        <w:t>travnja</w:t>
      </w:r>
      <w:proofErr w:type="spellEnd"/>
      <w:r w:rsidRPr="0040787B">
        <w:rPr>
          <w:rFonts w:ascii="Verdana" w:hAnsi="Verdana" w:cs="Arial"/>
          <w:sz w:val="20"/>
          <w:szCs w:val="20"/>
        </w:rPr>
        <w:t xml:space="preserve"> 2023.</w:t>
      </w:r>
    </w:p>
    <w:p w14:paraId="45F55064" w14:textId="77777777" w:rsidR="00A91061" w:rsidRDefault="00A91061" w:rsidP="00A91061">
      <w:pPr>
        <w:jc w:val="left"/>
        <w:rPr>
          <w:rFonts w:ascii="Verdana" w:hAnsi="Verdana"/>
          <w:b/>
          <w:sz w:val="20"/>
          <w:szCs w:val="20"/>
          <w:lang w:val="de-DE"/>
        </w:rPr>
      </w:pPr>
      <w:r>
        <w:rPr>
          <w:rFonts w:ascii="Verdana" w:hAnsi="Verdana"/>
          <w:b/>
          <w:sz w:val="20"/>
          <w:szCs w:val="20"/>
          <w:lang w:val="de-DE"/>
        </w:rPr>
        <w:t xml:space="preserve">                                                                                      </w:t>
      </w:r>
      <w:r w:rsidRPr="00A94596">
        <w:rPr>
          <w:rFonts w:ascii="Verdana" w:hAnsi="Verdana"/>
          <w:b/>
          <w:sz w:val="20"/>
          <w:szCs w:val="20"/>
          <w:lang w:val="de-DE"/>
        </w:rPr>
        <w:t>OPĆINSKI NAČELNIK</w:t>
      </w:r>
    </w:p>
    <w:p w14:paraId="6F19F706" w14:textId="77777777" w:rsidR="00A91061" w:rsidRDefault="00A91061" w:rsidP="00A91061">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52269432" w14:textId="77777777" w:rsidR="00A91061" w:rsidRDefault="00A91061" w:rsidP="00A91061">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w:t>
      </w:r>
    </w:p>
    <w:p w14:paraId="758F7696" w14:textId="77777777" w:rsidR="003474C5" w:rsidRDefault="003474C5" w:rsidP="003474C5">
      <w:pPr>
        <w:ind w:firstLine="708"/>
        <w:jc w:val="both"/>
        <w:rPr>
          <w:rFonts w:ascii="Verdana" w:hAnsi="Verdana" w:cs="Arial"/>
          <w:sz w:val="20"/>
          <w:szCs w:val="20"/>
        </w:rPr>
      </w:pPr>
    </w:p>
    <w:p w14:paraId="1DD409F3" w14:textId="77777777" w:rsidR="00A91061" w:rsidRDefault="00A91061" w:rsidP="003474C5">
      <w:pPr>
        <w:ind w:firstLine="708"/>
        <w:jc w:val="both"/>
        <w:rPr>
          <w:rFonts w:ascii="Verdana" w:hAnsi="Verdana" w:cs="Arial"/>
          <w:sz w:val="20"/>
          <w:szCs w:val="20"/>
        </w:rPr>
      </w:pPr>
    </w:p>
    <w:p w14:paraId="3D81F02B" w14:textId="3C7BD462" w:rsidR="003474C5" w:rsidRDefault="003474C5" w:rsidP="003474C5">
      <w:pPr>
        <w:ind w:firstLine="708"/>
        <w:jc w:val="both"/>
        <w:rPr>
          <w:rFonts w:ascii="Verdana" w:hAnsi="Verdana" w:cs="Arial"/>
          <w:sz w:val="20"/>
          <w:szCs w:val="20"/>
        </w:rPr>
      </w:pPr>
      <w:r w:rsidRPr="003474C5">
        <w:rPr>
          <w:rFonts w:ascii="Verdana" w:hAnsi="Verdana" w:cs="Arial"/>
          <w:sz w:val="20"/>
          <w:szCs w:val="20"/>
        </w:rPr>
        <w:t xml:space="preserve">Na </w:t>
      </w:r>
      <w:proofErr w:type="spellStart"/>
      <w:r w:rsidRPr="003474C5">
        <w:rPr>
          <w:rFonts w:ascii="Verdana" w:hAnsi="Verdana" w:cs="Arial"/>
          <w:sz w:val="20"/>
          <w:szCs w:val="20"/>
        </w:rPr>
        <w:t>temelju</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članka</w:t>
      </w:r>
      <w:proofErr w:type="spellEnd"/>
      <w:r w:rsidRPr="003474C5">
        <w:rPr>
          <w:rFonts w:ascii="Verdana" w:hAnsi="Verdana" w:cs="Arial"/>
          <w:sz w:val="20"/>
          <w:szCs w:val="20"/>
        </w:rPr>
        <w:t xml:space="preserve"> 30. </w:t>
      </w:r>
      <w:proofErr w:type="spellStart"/>
      <w:r w:rsidRPr="003474C5">
        <w:rPr>
          <w:rFonts w:ascii="Verdana" w:hAnsi="Verdana" w:cs="Arial"/>
          <w:sz w:val="20"/>
          <w:szCs w:val="20"/>
        </w:rPr>
        <w:t>Uredbe</w:t>
      </w:r>
      <w:proofErr w:type="spellEnd"/>
      <w:r w:rsidRPr="003474C5">
        <w:rPr>
          <w:rFonts w:ascii="Verdana" w:hAnsi="Verdana" w:cs="Arial"/>
          <w:sz w:val="20"/>
          <w:szCs w:val="20"/>
        </w:rPr>
        <w:t xml:space="preserve"> o </w:t>
      </w:r>
      <w:proofErr w:type="spellStart"/>
      <w:r w:rsidRPr="003474C5">
        <w:rPr>
          <w:rFonts w:ascii="Verdana" w:hAnsi="Verdana" w:cs="Arial"/>
          <w:sz w:val="20"/>
          <w:szCs w:val="20"/>
        </w:rPr>
        <w:t>kriterijima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mjerilima</w:t>
      </w:r>
      <w:proofErr w:type="spellEnd"/>
      <w:r w:rsidRPr="003474C5">
        <w:rPr>
          <w:rFonts w:ascii="Verdana" w:hAnsi="Verdana" w:cs="Arial"/>
          <w:sz w:val="20"/>
          <w:szCs w:val="20"/>
        </w:rPr>
        <w:t xml:space="preserve"> i </w:t>
      </w:r>
      <w:proofErr w:type="spellStart"/>
      <w:r w:rsidRPr="003474C5">
        <w:rPr>
          <w:rFonts w:ascii="Verdana" w:hAnsi="Verdana" w:cs="Arial"/>
          <w:sz w:val="20"/>
          <w:szCs w:val="20"/>
        </w:rPr>
        <w:t>postupcima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financiranja</w:t>
      </w:r>
      <w:proofErr w:type="spellEnd"/>
      <w:r w:rsidRPr="003474C5">
        <w:rPr>
          <w:rFonts w:ascii="Verdana" w:hAnsi="Verdana" w:cs="Arial"/>
          <w:sz w:val="20"/>
          <w:szCs w:val="20"/>
        </w:rPr>
        <w:t xml:space="preserve"> i </w:t>
      </w:r>
      <w:proofErr w:type="spellStart"/>
      <w:r w:rsidRPr="003474C5">
        <w:rPr>
          <w:rFonts w:ascii="Verdana" w:hAnsi="Verdana" w:cs="Arial"/>
          <w:sz w:val="20"/>
          <w:szCs w:val="20"/>
        </w:rPr>
        <w:t>ugovaranja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programa</w:t>
      </w:r>
      <w:proofErr w:type="spellEnd"/>
      <w:r w:rsidRPr="003474C5">
        <w:rPr>
          <w:rFonts w:ascii="Verdana" w:hAnsi="Verdana" w:cs="Arial"/>
          <w:sz w:val="20"/>
          <w:szCs w:val="20"/>
        </w:rPr>
        <w:t xml:space="preserve"> i </w:t>
      </w:r>
      <w:proofErr w:type="spellStart"/>
      <w:r w:rsidRPr="003474C5">
        <w:rPr>
          <w:rFonts w:ascii="Verdana" w:hAnsi="Verdana" w:cs="Arial"/>
          <w:sz w:val="20"/>
          <w:szCs w:val="20"/>
        </w:rPr>
        <w:t>projekata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od</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interesa</w:t>
      </w:r>
      <w:proofErr w:type="spellEnd"/>
      <w:r w:rsidRPr="003474C5">
        <w:rPr>
          <w:rFonts w:ascii="Verdana" w:hAnsi="Verdana" w:cs="Arial"/>
          <w:sz w:val="20"/>
          <w:szCs w:val="20"/>
        </w:rPr>
        <w:t xml:space="preserve"> za opće dobro </w:t>
      </w:r>
      <w:proofErr w:type="spellStart"/>
      <w:r w:rsidRPr="003474C5">
        <w:rPr>
          <w:rFonts w:ascii="Verdana" w:hAnsi="Verdana" w:cs="Arial"/>
          <w:sz w:val="20"/>
          <w:szCs w:val="20"/>
        </w:rPr>
        <w:t>koje</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provode</w:t>
      </w:r>
      <w:proofErr w:type="spellEnd"/>
      <w:r w:rsidRPr="003474C5">
        <w:rPr>
          <w:rFonts w:ascii="Verdana" w:hAnsi="Verdana" w:cs="Arial"/>
          <w:sz w:val="20"/>
          <w:szCs w:val="20"/>
        </w:rPr>
        <w:t xml:space="preserve"> udruge </w:t>
      </w:r>
      <w:proofErr w:type="gramStart"/>
      <w:r w:rsidRPr="003474C5">
        <w:rPr>
          <w:rFonts w:ascii="Verdana" w:hAnsi="Verdana" w:cs="Arial"/>
          <w:sz w:val="20"/>
          <w:szCs w:val="20"/>
        </w:rPr>
        <w:t>(,,</w:t>
      </w:r>
      <w:proofErr w:type="spellStart"/>
      <w:proofErr w:type="gramEnd"/>
      <w:r w:rsidRPr="003474C5">
        <w:rPr>
          <w:rFonts w:ascii="Verdana" w:hAnsi="Verdana" w:cs="Arial"/>
          <w:sz w:val="20"/>
          <w:szCs w:val="20"/>
        </w:rPr>
        <w:t>Narodne</w:t>
      </w:r>
      <w:proofErr w:type="spellEnd"/>
      <w:r w:rsidRPr="003474C5">
        <w:rPr>
          <w:rFonts w:ascii="Verdana" w:hAnsi="Verdana" w:cs="Arial"/>
          <w:sz w:val="20"/>
          <w:szCs w:val="20"/>
        </w:rPr>
        <w:t xml:space="preserve"> novine" </w:t>
      </w:r>
      <w:proofErr w:type="spellStart"/>
      <w:r w:rsidRPr="003474C5">
        <w:rPr>
          <w:rFonts w:ascii="Verdana" w:hAnsi="Verdana" w:cs="Arial"/>
          <w:sz w:val="20"/>
          <w:szCs w:val="20"/>
        </w:rPr>
        <w:t>broj</w:t>
      </w:r>
      <w:proofErr w:type="spellEnd"/>
      <w:r w:rsidRPr="003474C5">
        <w:rPr>
          <w:rFonts w:ascii="Verdana" w:hAnsi="Verdana" w:cs="Arial"/>
          <w:sz w:val="20"/>
          <w:szCs w:val="20"/>
        </w:rPr>
        <w:t xml:space="preserve"> 26/15 i 37/21), </w:t>
      </w:r>
      <w:proofErr w:type="spellStart"/>
      <w:r w:rsidRPr="003474C5">
        <w:rPr>
          <w:rFonts w:ascii="Verdana" w:hAnsi="Verdana" w:cs="Arial"/>
          <w:sz w:val="20"/>
          <w:szCs w:val="20"/>
        </w:rPr>
        <w:t>članka</w:t>
      </w:r>
      <w:proofErr w:type="spellEnd"/>
      <w:r w:rsidRPr="003474C5">
        <w:rPr>
          <w:rFonts w:ascii="Verdana" w:hAnsi="Verdana" w:cs="Arial"/>
          <w:sz w:val="20"/>
          <w:szCs w:val="20"/>
        </w:rPr>
        <w:t xml:space="preserve"> 30. </w:t>
      </w:r>
      <w:proofErr w:type="spellStart"/>
      <w:r w:rsidRPr="003474C5">
        <w:rPr>
          <w:rFonts w:ascii="Verdana" w:hAnsi="Verdana" w:cs="Arial"/>
          <w:sz w:val="20"/>
          <w:szCs w:val="20"/>
        </w:rPr>
        <w:t>Pravilnika</w:t>
      </w:r>
      <w:proofErr w:type="spellEnd"/>
      <w:r w:rsidRPr="003474C5">
        <w:rPr>
          <w:rFonts w:ascii="Verdana" w:hAnsi="Verdana" w:cs="Arial"/>
          <w:sz w:val="20"/>
          <w:szCs w:val="20"/>
        </w:rPr>
        <w:t xml:space="preserve"> o </w:t>
      </w:r>
      <w:proofErr w:type="spellStart"/>
      <w:r w:rsidRPr="003474C5">
        <w:rPr>
          <w:rFonts w:ascii="Verdana" w:hAnsi="Verdana" w:cs="Arial"/>
          <w:sz w:val="20"/>
          <w:szCs w:val="20"/>
        </w:rPr>
        <w:t>financiranju</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udruga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koje</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djeluju</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na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području</w:t>
      </w:r>
      <w:proofErr w:type="spellEnd"/>
      <w:r w:rsidRPr="003474C5">
        <w:rPr>
          <w:rFonts w:ascii="Verdana" w:hAnsi="Verdana" w:cs="Arial"/>
          <w:sz w:val="20"/>
          <w:szCs w:val="20"/>
        </w:rPr>
        <w:t xml:space="preserve"> Općine Lasinja („</w:t>
      </w:r>
      <w:proofErr w:type="spellStart"/>
      <w:r w:rsidRPr="003474C5">
        <w:rPr>
          <w:rFonts w:ascii="Verdana" w:hAnsi="Verdana" w:cs="Arial"/>
          <w:sz w:val="20"/>
          <w:szCs w:val="20"/>
        </w:rPr>
        <w:t>Glasnik</w:t>
      </w:r>
      <w:proofErr w:type="spellEnd"/>
      <w:r w:rsidRPr="003474C5">
        <w:rPr>
          <w:rFonts w:ascii="Verdana" w:hAnsi="Verdana" w:cs="Arial"/>
          <w:sz w:val="20"/>
          <w:szCs w:val="20"/>
        </w:rPr>
        <w:t xml:space="preserve"> Općine </w:t>
      </w:r>
      <w:proofErr w:type="gramStart"/>
      <w:r w:rsidRPr="003474C5">
        <w:rPr>
          <w:rFonts w:ascii="Verdana" w:hAnsi="Verdana" w:cs="Arial"/>
          <w:sz w:val="20"/>
          <w:szCs w:val="20"/>
        </w:rPr>
        <w:t xml:space="preserve">Lasinja“ </w:t>
      </w:r>
      <w:proofErr w:type="spellStart"/>
      <w:r w:rsidRPr="003474C5">
        <w:rPr>
          <w:rFonts w:ascii="Verdana" w:hAnsi="Verdana" w:cs="Arial"/>
          <w:sz w:val="20"/>
          <w:szCs w:val="20"/>
        </w:rPr>
        <w:t>broj</w:t>
      </w:r>
      <w:proofErr w:type="spellEnd"/>
      <w:proofErr w:type="gramEnd"/>
      <w:r w:rsidRPr="003474C5">
        <w:rPr>
          <w:rFonts w:ascii="Verdana" w:hAnsi="Verdana" w:cs="Arial"/>
          <w:sz w:val="20"/>
          <w:szCs w:val="20"/>
        </w:rPr>
        <w:t xml:space="preserve"> 2/2016) </w:t>
      </w:r>
      <w:proofErr w:type="spellStart"/>
      <w:r w:rsidRPr="003474C5">
        <w:rPr>
          <w:rFonts w:ascii="Verdana" w:hAnsi="Verdana" w:cs="Arial"/>
          <w:sz w:val="20"/>
          <w:szCs w:val="20"/>
        </w:rPr>
        <w:t>te</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članka</w:t>
      </w:r>
      <w:proofErr w:type="spellEnd"/>
      <w:r w:rsidRPr="003474C5">
        <w:rPr>
          <w:rFonts w:ascii="Verdana" w:hAnsi="Verdana" w:cs="Arial"/>
          <w:sz w:val="20"/>
          <w:szCs w:val="20"/>
        </w:rPr>
        <w:t xml:space="preserve"> 50. </w:t>
      </w:r>
      <w:proofErr w:type="spellStart"/>
      <w:r w:rsidRPr="003474C5">
        <w:rPr>
          <w:rFonts w:ascii="Verdana" w:hAnsi="Verdana" w:cs="Arial"/>
          <w:sz w:val="20"/>
          <w:szCs w:val="20"/>
        </w:rPr>
        <w:t>Statuta</w:t>
      </w:r>
      <w:proofErr w:type="spellEnd"/>
      <w:r w:rsidRPr="003474C5">
        <w:rPr>
          <w:rFonts w:ascii="Verdana" w:hAnsi="Verdana" w:cs="Arial"/>
          <w:sz w:val="20"/>
          <w:szCs w:val="20"/>
        </w:rPr>
        <w:t xml:space="preserve"> Općine Lasinja („</w:t>
      </w:r>
      <w:proofErr w:type="spellStart"/>
      <w:r w:rsidRPr="003474C5">
        <w:rPr>
          <w:rFonts w:ascii="Verdana" w:hAnsi="Verdana" w:cs="Arial"/>
          <w:sz w:val="20"/>
          <w:szCs w:val="20"/>
        </w:rPr>
        <w:t>Glasnik</w:t>
      </w:r>
      <w:proofErr w:type="spellEnd"/>
      <w:r w:rsidRPr="003474C5">
        <w:rPr>
          <w:rFonts w:ascii="Verdana" w:hAnsi="Verdana" w:cs="Arial"/>
          <w:sz w:val="20"/>
          <w:szCs w:val="20"/>
        </w:rPr>
        <w:t xml:space="preserve"> Općine </w:t>
      </w:r>
      <w:proofErr w:type="gramStart"/>
      <w:r w:rsidRPr="003474C5">
        <w:rPr>
          <w:rFonts w:ascii="Verdana" w:hAnsi="Verdana" w:cs="Arial"/>
          <w:sz w:val="20"/>
          <w:szCs w:val="20"/>
        </w:rPr>
        <w:t xml:space="preserve">Lasinja“ </w:t>
      </w:r>
      <w:proofErr w:type="spellStart"/>
      <w:r w:rsidRPr="003474C5">
        <w:rPr>
          <w:rFonts w:ascii="Verdana" w:hAnsi="Verdana" w:cs="Arial"/>
          <w:sz w:val="20"/>
          <w:szCs w:val="20"/>
        </w:rPr>
        <w:t>broj</w:t>
      </w:r>
      <w:proofErr w:type="spellEnd"/>
      <w:proofErr w:type="gramEnd"/>
      <w:r w:rsidRPr="003474C5">
        <w:rPr>
          <w:rFonts w:ascii="Verdana" w:hAnsi="Verdana" w:cs="Arial"/>
          <w:sz w:val="20"/>
          <w:szCs w:val="20"/>
        </w:rPr>
        <w:t xml:space="preserve"> 1/18, 1/20 i 1/21), </w:t>
      </w:r>
      <w:proofErr w:type="spellStart"/>
      <w:r w:rsidRPr="003474C5">
        <w:rPr>
          <w:rFonts w:ascii="Verdana" w:hAnsi="Verdana" w:cs="Arial"/>
          <w:sz w:val="20"/>
          <w:szCs w:val="20"/>
        </w:rPr>
        <w:t>Općinski</w:t>
      </w:r>
      <w:proofErr w:type="spellEnd"/>
      <w:r w:rsidRPr="003474C5">
        <w:rPr>
          <w:rFonts w:ascii="Verdana" w:hAnsi="Verdana" w:cs="Arial"/>
          <w:sz w:val="20"/>
          <w:szCs w:val="20"/>
        </w:rPr>
        <w:t xml:space="preserve"> načelnik Općine Lasinja, </w:t>
      </w:r>
      <w:proofErr w:type="spellStart"/>
      <w:r w:rsidRPr="003474C5">
        <w:rPr>
          <w:rFonts w:ascii="Verdana" w:hAnsi="Verdana" w:cs="Arial"/>
          <w:sz w:val="20"/>
          <w:szCs w:val="20"/>
        </w:rPr>
        <w:t>donosi</w:t>
      </w:r>
      <w:proofErr w:type="spellEnd"/>
    </w:p>
    <w:p w14:paraId="56B2E783" w14:textId="77777777" w:rsidR="003474C5" w:rsidRPr="003474C5" w:rsidRDefault="003474C5" w:rsidP="003474C5">
      <w:pPr>
        <w:ind w:firstLine="708"/>
        <w:jc w:val="both"/>
        <w:rPr>
          <w:rFonts w:ascii="Verdana" w:hAnsi="Verdana" w:cs="Arial"/>
          <w:sz w:val="20"/>
          <w:szCs w:val="20"/>
        </w:rPr>
      </w:pPr>
    </w:p>
    <w:p w14:paraId="3CE779F6" w14:textId="77777777" w:rsidR="003474C5" w:rsidRPr="006058A6" w:rsidRDefault="003474C5" w:rsidP="00C46263">
      <w:pPr>
        <w:pStyle w:val="Heading2"/>
        <w:rPr>
          <w:sz w:val="20"/>
        </w:rPr>
      </w:pPr>
      <w:bookmarkStart w:id="58" w:name="_Toc137192054"/>
      <w:r w:rsidRPr="006058A6">
        <w:rPr>
          <w:sz w:val="20"/>
        </w:rPr>
        <w:t>ODLUKU</w:t>
      </w:r>
      <w:bookmarkEnd w:id="58"/>
    </w:p>
    <w:p w14:paraId="173EB221" w14:textId="77777777" w:rsidR="003474C5" w:rsidRPr="006058A6" w:rsidRDefault="003474C5" w:rsidP="00C46263">
      <w:pPr>
        <w:pStyle w:val="Heading2"/>
        <w:rPr>
          <w:sz w:val="20"/>
        </w:rPr>
      </w:pPr>
      <w:bookmarkStart w:id="59" w:name="_Toc137192055"/>
      <w:r w:rsidRPr="006058A6">
        <w:rPr>
          <w:sz w:val="20"/>
        </w:rPr>
        <w:t xml:space="preserve">o </w:t>
      </w:r>
      <w:proofErr w:type="spellStart"/>
      <w:r w:rsidRPr="006058A6">
        <w:rPr>
          <w:sz w:val="20"/>
        </w:rPr>
        <w:t>dodjeli</w:t>
      </w:r>
      <w:proofErr w:type="spellEnd"/>
      <w:r w:rsidRPr="006058A6">
        <w:rPr>
          <w:sz w:val="20"/>
        </w:rPr>
        <w:t xml:space="preserve"> </w:t>
      </w:r>
      <w:proofErr w:type="spellStart"/>
      <w:r w:rsidRPr="006058A6">
        <w:rPr>
          <w:sz w:val="20"/>
        </w:rPr>
        <w:t>financijskih</w:t>
      </w:r>
      <w:proofErr w:type="spellEnd"/>
      <w:r w:rsidRPr="006058A6">
        <w:rPr>
          <w:sz w:val="20"/>
        </w:rPr>
        <w:t xml:space="preserve"> </w:t>
      </w:r>
      <w:proofErr w:type="spellStart"/>
      <w:r w:rsidRPr="006058A6">
        <w:rPr>
          <w:sz w:val="20"/>
        </w:rPr>
        <w:t>sredstava</w:t>
      </w:r>
      <w:proofErr w:type="spellEnd"/>
      <w:r w:rsidRPr="006058A6">
        <w:rPr>
          <w:sz w:val="20"/>
        </w:rPr>
        <w:t xml:space="preserve"> za </w:t>
      </w:r>
      <w:proofErr w:type="spellStart"/>
      <w:r w:rsidRPr="006058A6">
        <w:rPr>
          <w:sz w:val="20"/>
        </w:rPr>
        <w:t>financiranje</w:t>
      </w:r>
      <w:bookmarkEnd w:id="59"/>
      <w:proofErr w:type="spellEnd"/>
      <w:r w:rsidRPr="006058A6">
        <w:rPr>
          <w:sz w:val="20"/>
        </w:rPr>
        <w:t xml:space="preserve"> </w:t>
      </w:r>
    </w:p>
    <w:p w14:paraId="5B4454B5" w14:textId="77777777" w:rsidR="003474C5" w:rsidRPr="006058A6" w:rsidRDefault="003474C5" w:rsidP="00C46263">
      <w:pPr>
        <w:pStyle w:val="Heading2"/>
        <w:rPr>
          <w:sz w:val="20"/>
        </w:rPr>
      </w:pPr>
      <w:bookmarkStart w:id="60" w:name="_Toc137192056"/>
      <w:proofErr w:type="spellStart"/>
      <w:r w:rsidRPr="006058A6">
        <w:rPr>
          <w:sz w:val="20"/>
        </w:rPr>
        <w:t>programa</w:t>
      </w:r>
      <w:proofErr w:type="spellEnd"/>
      <w:r w:rsidRPr="006058A6">
        <w:rPr>
          <w:sz w:val="20"/>
        </w:rPr>
        <w:t>/</w:t>
      </w:r>
      <w:proofErr w:type="spellStart"/>
      <w:r w:rsidRPr="006058A6">
        <w:rPr>
          <w:sz w:val="20"/>
        </w:rPr>
        <w:t>projekata</w:t>
      </w:r>
      <w:proofErr w:type="spellEnd"/>
      <w:r w:rsidRPr="006058A6">
        <w:rPr>
          <w:sz w:val="20"/>
        </w:rPr>
        <w:t xml:space="preserve"> </w:t>
      </w:r>
      <w:proofErr w:type="spellStart"/>
      <w:r w:rsidRPr="006058A6">
        <w:rPr>
          <w:sz w:val="20"/>
        </w:rPr>
        <w:t>udruga</w:t>
      </w:r>
      <w:proofErr w:type="spellEnd"/>
      <w:r w:rsidRPr="006058A6">
        <w:rPr>
          <w:sz w:val="20"/>
        </w:rPr>
        <w:t xml:space="preserve"> za 2023. </w:t>
      </w:r>
      <w:proofErr w:type="spellStart"/>
      <w:r w:rsidRPr="006058A6">
        <w:rPr>
          <w:sz w:val="20"/>
        </w:rPr>
        <w:t>godinu</w:t>
      </w:r>
      <w:bookmarkEnd w:id="60"/>
      <w:proofErr w:type="spellEnd"/>
    </w:p>
    <w:p w14:paraId="677290D9" w14:textId="77777777" w:rsidR="003474C5" w:rsidRPr="003474C5" w:rsidRDefault="003474C5" w:rsidP="003474C5">
      <w:pPr>
        <w:contextualSpacing/>
        <w:jc w:val="center"/>
        <w:rPr>
          <w:rFonts w:ascii="Verdana" w:hAnsi="Verdana" w:cs="Arial"/>
          <w:b/>
          <w:sz w:val="20"/>
          <w:szCs w:val="20"/>
        </w:rPr>
      </w:pPr>
    </w:p>
    <w:p w14:paraId="312BC0A8" w14:textId="77777777" w:rsidR="003474C5" w:rsidRPr="003474C5" w:rsidRDefault="003474C5" w:rsidP="003474C5">
      <w:pPr>
        <w:contextualSpacing/>
        <w:jc w:val="center"/>
        <w:rPr>
          <w:rFonts w:ascii="Verdana" w:hAnsi="Verdana" w:cs="Arial"/>
          <w:b/>
          <w:sz w:val="20"/>
          <w:szCs w:val="20"/>
        </w:rPr>
      </w:pPr>
      <w:proofErr w:type="spellStart"/>
      <w:r w:rsidRPr="003474C5">
        <w:rPr>
          <w:rFonts w:ascii="Verdana" w:hAnsi="Verdana" w:cs="Arial"/>
          <w:b/>
          <w:sz w:val="20"/>
          <w:szCs w:val="20"/>
        </w:rPr>
        <w:t>Članak</w:t>
      </w:r>
      <w:proofErr w:type="spellEnd"/>
      <w:r w:rsidRPr="003474C5">
        <w:rPr>
          <w:rFonts w:ascii="Verdana" w:hAnsi="Verdana" w:cs="Arial"/>
          <w:b/>
          <w:sz w:val="20"/>
          <w:szCs w:val="20"/>
        </w:rPr>
        <w:t xml:space="preserve"> 1.</w:t>
      </w:r>
    </w:p>
    <w:p w14:paraId="768AAF1D" w14:textId="77777777" w:rsidR="003474C5" w:rsidRPr="003474C5" w:rsidRDefault="003474C5" w:rsidP="003474C5">
      <w:pPr>
        <w:ind w:firstLine="708"/>
        <w:jc w:val="both"/>
        <w:rPr>
          <w:rFonts w:ascii="Verdana" w:hAnsi="Verdana" w:cs="Arial"/>
          <w:sz w:val="20"/>
          <w:szCs w:val="20"/>
        </w:rPr>
      </w:pPr>
      <w:proofErr w:type="spellStart"/>
      <w:r w:rsidRPr="003474C5">
        <w:rPr>
          <w:rFonts w:ascii="Verdana" w:hAnsi="Verdana" w:cs="Arial"/>
          <w:sz w:val="20"/>
          <w:szCs w:val="20"/>
        </w:rPr>
        <w:t>Ovom</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Odlukom</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utvrđuju</w:t>
      </w:r>
      <w:proofErr w:type="spellEnd"/>
      <w:r w:rsidRPr="003474C5">
        <w:rPr>
          <w:rFonts w:ascii="Verdana" w:hAnsi="Verdana" w:cs="Arial"/>
          <w:sz w:val="20"/>
          <w:szCs w:val="20"/>
        </w:rPr>
        <w:t xml:space="preserve"> se </w:t>
      </w:r>
      <w:proofErr w:type="spellStart"/>
      <w:r w:rsidRPr="003474C5">
        <w:rPr>
          <w:rFonts w:ascii="Verdana" w:hAnsi="Verdana" w:cs="Arial"/>
          <w:sz w:val="20"/>
          <w:szCs w:val="20"/>
        </w:rPr>
        <w:t>iznosi</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sredstava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financijske</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potpore</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udrugama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koje</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su</w:t>
      </w:r>
      <w:proofErr w:type="spellEnd"/>
      <w:r w:rsidRPr="003474C5">
        <w:rPr>
          <w:rFonts w:ascii="Verdana" w:hAnsi="Verdana" w:cs="Arial"/>
          <w:sz w:val="20"/>
          <w:szCs w:val="20"/>
        </w:rPr>
        <w:t xml:space="preserve"> se </w:t>
      </w:r>
      <w:proofErr w:type="spellStart"/>
      <w:r w:rsidRPr="003474C5">
        <w:rPr>
          <w:rFonts w:ascii="Verdana" w:hAnsi="Verdana" w:cs="Arial"/>
          <w:sz w:val="20"/>
          <w:szCs w:val="20"/>
        </w:rPr>
        <w:t>prijavile</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na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Javni</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natječaj</w:t>
      </w:r>
      <w:proofErr w:type="spellEnd"/>
      <w:r w:rsidRPr="003474C5">
        <w:rPr>
          <w:rFonts w:ascii="Verdana" w:hAnsi="Verdana" w:cs="Arial"/>
          <w:sz w:val="20"/>
          <w:szCs w:val="20"/>
        </w:rPr>
        <w:t xml:space="preserve"> za </w:t>
      </w:r>
      <w:proofErr w:type="spellStart"/>
      <w:r w:rsidRPr="003474C5">
        <w:rPr>
          <w:rFonts w:ascii="Verdana" w:hAnsi="Verdana" w:cs="Arial"/>
          <w:sz w:val="20"/>
          <w:szCs w:val="20"/>
        </w:rPr>
        <w:t>financiranje</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programa</w:t>
      </w:r>
      <w:proofErr w:type="spellEnd"/>
      <w:r w:rsidRPr="003474C5">
        <w:rPr>
          <w:rFonts w:ascii="Verdana" w:hAnsi="Verdana" w:cs="Arial"/>
          <w:sz w:val="20"/>
          <w:szCs w:val="20"/>
        </w:rPr>
        <w:t>/</w:t>
      </w:r>
      <w:proofErr w:type="spellStart"/>
      <w:r w:rsidRPr="003474C5">
        <w:rPr>
          <w:rFonts w:ascii="Verdana" w:hAnsi="Verdana" w:cs="Arial"/>
          <w:sz w:val="20"/>
          <w:szCs w:val="20"/>
        </w:rPr>
        <w:t>projekata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od</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interesa</w:t>
      </w:r>
      <w:proofErr w:type="spellEnd"/>
      <w:r w:rsidRPr="003474C5">
        <w:rPr>
          <w:rFonts w:ascii="Verdana" w:hAnsi="Verdana" w:cs="Arial"/>
          <w:sz w:val="20"/>
          <w:szCs w:val="20"/>
        </w:rPr>
        <w:t xml:space="preserve"> za opće dobro </w:t>
      </w:r>
      <w:proofErr w:type="spellStart"/>
      <w:r w:rsidRPr="003474C5">
        <w:rPr>
          <w:rFonts w:ascii="Verdana" w:hAnsi="Verdana" w:cs="Arial"/>
          <w:sz w:val="20"/>
          <w:szCs w:val="20"/>
        </w:rPr>
        <w:t>koje</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provode</w:t>
      </w:r>
      <w:proofErr w:type="spellEnd"/>
      <w:r w:rsidRPr="003474C5">
        <w:rPr>
          <w:rFonts w:ascii="Verdana" w:hAnsi="Verdana" w:cs="Arial"/>
          <w:sz w:val="20"/>
          <w:szCs w:val="20"/>
        </w:rPr>
        <w:t xml:space="preserve"> udruge </w:t>
      </w:r>
      <w:proofErr w:type="spellStart"/>
      <w:r w:rsidRPr="003474C5">
        <w:rPr>
          <w:rFonts w:ascii="Verdana" w:hAnsi="Verdana" w:cs="Arial"/>
          <w:sz w:val="20"/>
          <w:szCs w:val="20"/>
        </w:rPr>
        <w:t>na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području</w:t>
      </w:r>
      <w:proofErr w:type="spellEnd"/>
      <w:r w:rsidRPr="003474C5">
        <w:rPr>
          <w:rFonts w:ascii="Verdana" w:hAnsi="Verdana" w:cs="Arial"/>
          <w:sz w:val="20"/>
          <w:szCs w:val="20"/>
        </w:rPr>
        <w:t xml:space="preserve"> općine Lasinja za 2023. </w:t>
      </w:r>
      <w:proofErr w:type="spellStart"/>
      <w:r w:rsidRPr="003474C5">
        <w:rPr>
          <w:rFonts w:ascii="Verdana" w:hAnsi="Verdana" w:cs="Arial"/>
          <w:sz w:val="20"/>
          <w:szCs w:val="20"/>
        </w:rPr>
        <w:t>godinu</w:t>
      </w:r>
      <w:proofErr w:type="spellEnd"/>
      <w:r w:rsidRPr="003474C5">
        <w:rPr>
          <w:rFonts w:ascii="Verdana" w:hAnsi="Verdana" w:cs="Arial"/>
          <w:sz w:val="20"/>
          <w:szCs w:val="20"/>
        </w:rPr>
        <w:t xml:space="preserve">, koji je </w:t>
      </w:r>
      <w:proofErr w:type="spellStart"/>
      <w:r w:rsidRPr="003474C5">
        <w:rPr>
          <w:rFonts w:ascii="Verdana" w:hAnsi="Verdana" w:cs="Arial"/>
          <w:sz w:val="20"/>
          <w:szCs w:val="20"/>
        </w:rPr>
        <w:t>objavljen</w:t>
      </w:r>
      <w:proofErr w:type="spellEnd"/>
      <w:r w:rsidRPr="003474C5">
        <w:rPr>
          <w:rFonts w:ascii="Verdana" w:hAnsi="Verdana" w:cs="Arial"/>
          <w:sz w:val="20"/>
          <w:szCs w:val="20"/>
        </w:rPr>
        <w:t xml:space="preserve"> 23.02.2023. </w:t>
      </w:r>
      <w:proofErr w:type="spellStart"/>
      <w:r w:rsidRPr="003474C5">
        <w:rPr>
          <w:rFonts w:ascii="Verdana" w:hAnsi="Verdana" w:cs="Arial"/>
          <w:sz w:val="20"/>
          <w:szCs w:val="20"/>
        </w:rPr>
        <w:t>godine</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na</w:t>
      </w:r>
      <w:proofErr w:type="spellEnd"/>
      <w:r w:rsidRPr="003474C5">
        <w:rPr>
          <w:rFonts w:ascii="Verdana" w:hAnsi="Verdana" w:cs="Arial"/>
          <w:sz w:val="20"/>
          <w:szCs w:val="20"/>
        </w:rPr>
        <w:t xml:space="preserve"> web </w:t>
      </w:r>
      <w:proofErr w:type="spellStart"/>
      <w:r w:rsidRPr="003474C5">
        <w:rPr>
          <w:rFonts w:ascii="Verdana" w:hAnsi="Verdana" w:cs="Arial"/>
          <w:sz w:val="20"/>
          <w:szCs w:val="20"/>
        </w:rPr>
        <w:t>stranici</w:t>
      </w:r>
      <w:proofErr w:type="spellEnd"/>
      <w:r w:rsidRPr="003474C5">
        <w:rPr>
          <w:rFonts w:ascii="Verdana" w:hAnsi="Verdana" w:cs="Arial"/>
          <w:sz w:val="20"/>
          <w:szCs w:val="20"/>
        </w:rPr>
        <w:t xml:space="preserve"> Općine Lasinja. </w:t>
      </w:r>
    </w:p>
    <w:p w14:paraId="416CF3AE" w14:textId="77777777" w:rsidR="003474C5" w:rsidRPr="003474C5" w:rsidRDefault="003474C5" w:rsidP="003474C5">
      <w:pPr>
        <w:contextualSpacing/>
        <w:jc w:val="center"/>
        <w:rPr>
          <w:rFonts w:ascii="Verdana" w:hAnsi="Verdana" w:cs="Arial"/>
          <w:b/>
          <w:sz w:val="20"/>
          <w:szCs w:val="20"/>
        </w:rPr>
      </w:pPr>
      <w:proofErr w:type="spellStart"/>
      <w:r w:rsidRPr="003474C5">
        <w:rPr>
          <w:rFonts w:ascii="Verdana" w:hAnsi="Verdana" w:cs="Arial"/>
          <w:b/>
          <w:sz w:val="20"/>
          <w:szCs w:val="20"/>
        </w:rPr>
        <w:t>Članak</w:t>
      </w:r>
      <w:proofErr w:type="spellEnd"/>
      <w:r w:rsidRPr="003474C5">
        <w:rPr>
          <w:rFonts w:ascii="Verdana" w:hAnsi="Verdana" w:cs="Arial"/>
          <w:b/>
          <w:sz w:val="20"/>
          <w:szCs w:val="20"/>
        </w:rPr>
        <w:t xml:space="preserve"> 2.</w:t>
      </w:r>
    </w:p>
    <w:p w14:paraId="0BCD35B4" w14:textId="77777777" w:rsidR="003474C5" w:rsidRPr="003474C5" w:rsidRDefault="003474C5" w:rsidP="003474C5">
      <w:pPr>
        <w:autoSpaceDE w:val="0"/>
        <w:autoSpaceDN w:val="0"/>
        <w:adjustRightInd w:val="0"/>
        <w:ind w:firstLine="708"/>
        <w:jc w:val="both"/>
        <w:rPr>
          <w:rFonts w:ascii="Verdana" w:hAnsi="Verdana" w:cs="Arial"/>
          <w:sz w:val="20"/>
          <w:szCs w:val="20"/>
        </w:rPr>
      </w:pPr>
      <w:r w:rsidRPr="003474C5">
        <w:rPr>
          <w:rFonts w:ascii="Verdana" w:hAnsi="Verdana" w:cs="Arial"/>
          <w:sz w:val="20"/>
          <w:szCs w:val="20"/>
        </w:rPr>
        <w:t xml:space="preserve">U 2023. </w:t>
      </w:r>
      <w:proofErr w:type="spellStart"/>
      <w:r w:rsidRPr="003474C5">
        <w:rPr>
          <w:rFonts w:ascii="Verdana" w:hAnsi="Verdana" w:cs="Arial"/>
          <w:sz w:val="20"/>
          <w:szCs w:val="20"/>
        </w:rPr>
        <w:t>godini</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iz</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Proračuna</w:t>
      </w:r>
      <w:proofErr w:type="spellEnd"/>
      <w:r w:rsidRPr="003474C5">
        <w:rPr>
          <w:rFonts w:ascii="Verdana" w:hAnsi="Verdana" w:cs="Arial"/>
          <w:sz w:val="20"/>
          <w:szCs w:val="20"/>
        </w:rPr>
        <w:t xml:space="preserve"> Općine Lasinja </w:t>
      </w:r>
      <w:proofErr w:type="spellStart"/>
      <w:r w:rsidRPr="003474C5">
        <w:rPr>
          <w:rFonts w:ascii="Verdana" w:hAnsi="Verdana" w:cs="Arial"/>
          <w:sz w:val="20"/>
          <w:szCs w:val="20"/>
        </w:rPr>
        <w:t>financirat</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će</w:t>
      </w:r>
      <w:proofErr w:type="spellEnd"/>
      <w:r w:rsidRPr="003474C5">
        <w:rPr>
          <w:rFonts w:ascii="Verdana" w:hAnsi="Verdana" w:cs="Arial"/>
          <w:sz w:val="20"/>
          <w:szCs w:val="20"/>
        </w:rPr>
        <w:t xml:space="preserve"> se </w:t>
      </w:r>
      <w:proofErr w:type="spellStart"/>
      <w:r w:rsidRPr="003474C5">
        <w:rPr>
          <w:rFonts w:ascii="Verdana" w:hAnsi="Verdana" w:cs="Arial"/>
          <w:sz w:val="20"/>
          <w:szCs w:val="20"/>
        </w:rPr>
        <w:t>provedba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programa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projekata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udruga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od</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interesa</w:t>
      </w:r>
      <w:proofErr w:type="spellEnd"/>
      <w:r w:rsidRPr="003474C5">
        <w:rPr>
          <w:rFonts w:ascii="Verdana" w:hAnsi="Verdana" w:cs="Arial"/>
          <w:sz w:val="20"/>
          <w:szCs w:val="20"/>
        </w:rPr>
        <w:t xml:space="preserve"> za opće dobro u </w:t>
      </w:r>
      <w:proofErr w:type="spellStart"/>
      <w:r w:rsidRPr="003474C5">
        <w:rPr>
          <w:rFonts w:ascii="Verdana" w:hAnsi="Verdana" w:cs="Arial"/>
          <w:sz w:val="20"/>
          <w:szCs w:val="20"/>
        </w:rPr>
        <w:t>ukupnom</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iznosu</w:t>
      </w:r>
      <w:proofErr w:type="spellEnd"/>
      <w:r w:rsidRPr="003474C5">
        <w:rPr>
          <w:rFonts w:ascii="Verdana" w:hAnsi="Verdana" w:cs="Arial"/>
          <w:sz w:val="20"/>
          <w:szCs w:val="20"/>
        </w:rPr>
        <w:t xml:space="preserve"> od </w:t>
      </w:r>
      <w:r w:rsidRPr="003474C5">
        <w:rPr>
          <w:rFonts w:ascii="Verdana" w:hAnsi="Verdana" w:cs="Arial"/>
          <w:b/>
          <w:bCs/>
          <w:sz w:val="20"/>
          <w:szCs w:val="20"/>
        </w:rPr>
        <w:t xml:space="preserve">10.883,27 </w:t>
      </w:r>
      <w:proofErr w:type="spellStart"/>
      <w:r w:rsidRPr="003474C5">
        <w:rPr>
          <w:rFonts w:ascii="Verdana" w:hAnsi="Verdana" w:cs="Arial"/>
          <w:b/>
          <w:bCs/>
          <w:sz w:val="20"/>
          <w:szCs w:val="20"/>
        </w:rPr>
        <w:t>eura</w:t>
      </w:r>
      <w:proofErr w:type="spellEnd"/>
      <w:r w:rsidRPr="003474C5">
        <w:rPr>
          <w:rFonts w:ascii="Verdana" w:hAnsi="Verdana" w:cs="Arial"/>
          <w:sz w:val="20"/>
          <w:szCs w:val="20"/>
        </w:rPr>
        <w:t xml:space="preserve"> i to </w:t>
      </w:r>
      <w:proofErr w:type="spellStart"/>
      <w:r w:rsidRPr="003474C5">
        <w:rPr>
          <w:rFonts w:ascii="Verdana" w:hAnsi="Verdana" w:cs="Arial"/>
          <w:sz w:val="20"/>
          <w:szCs w:val="20"/>
        </w:rPr>
        <w:t>kako</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slijedi</w:t>
      </w:r>
      <w:proofErr w:type="spellEnd"/>
      <w:r w:rsidRPr="003474C5">
        <w:rPr>
          <w:rFonts w:ascii="Verdana" w:hAnsi="Verdana" w:cs="Arial"/>
          <w:sz w:val="20"/>
          <w:szCs w:val="20"/>
        </w:rPr>
        <w:t>:</w:t>
      </w:r>
    </w:p>
    <w:p w14:paraId="5A91E58C" w14:textId="77777777" w:rsidR="003474C5" w:rsidRPr="003474C5" w:rsidRDefault="003474C5" w:rsidP="003474C5">
      <w:pPr>
        <w:autoSpaceDE w:val="0"/>
        <w:autoSpaceDN w:val="0"/>
        <w:adjustRightInd w:val="0"/>
        <w:rPr>
          <w:rFonts w:ascii="Verdana" w:hAnsi="Verdana" w:cs="Arial"/>
          <w:sz w:val="20"/>
          <w:szCs w:val="20"/>
        </w:rPr>
      </w:pPr>
    </w:p>
    <w:tbl>
      <w:tblPr>
        <w:tblW w:w="103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693"/>
        <w:gridCol w:w="2665"/>
        <w:gridCol w:w="1417"/>
        <w:gridCol w:w="1418"/>
        <w:gridCol w:w="1446"/>
      </w:tblGrid>
      <w:tr w:rsidR="003474C5" w:rsidRPr="003474C5" w14:paraId="41843827" w14:textId="77777777" w:rsidTr="003474C5">
        <w:trPr>
          <w:trHeight w:val="144"/>
        </w:trPr>
        <w:tc>
          <w:tcPr>
            <w:tcW w:w="710" w:type="dxa"/>
            <w:shd w:val="clear" w:color="auto" w:fill="auto"/>
            <w:vAlign w:val="center"/>
          </w:tcPr>
          <w:p w14:paraId="2A201DAD" w14:textId="77777777" w:rsidR="003474C5" w:rsidRPr="003474C5" w:rsidRDefault="003474C5" w:rsidP="005D4272">
            <w:pPr>
              <w:jc w:val="center"/>
              <w:rPr>
                <w:rFonts w:ascii="Verdana" w:hAnsi="Verdana" w:cs="Arial"/>
                <w:b/>
                <w:sz w:val="18"/>
                <w:szCs w:val="18"/>
              </w:rPr>
            </w:pPr>
            <w:r w:rsidRPr="003474C5">
              <w:rPr>
                <w:rFonts w:ascii="Verdana" w:hAnsi="Verdana" w:cs="Arial"/>
                <w:b/>
                <w:sz w:val="18"/>
                <w:szCs w:val="18"/>
              </w:rPr>
              <w:t>Red.br.</w:t>
            </w:r>
          </w:p>
        </w:tc>
        <w:tc>
          <w:tcPr>
            <w:tcW w:w="2693" w:type="dxa"/>
            <w:shd w:val="clear" w:color="auto" w:fill="auto"/>
            <w:vAlign w:val="center"/>
          </w:tcPr>
          <w:p w14:paraId="2D1F4C51" w14:textId="77777777" w:rsidR="003474C5" w:rsidRPr="003474C5" w:rsidRDefault="003474C5" w:rsidP="005D4272">
            <w:pPr>
              <w:jc w:val="center"/>
              <w:rPr>
                <w:rFonts w:ascii="Verdana" w:hAnsi="Verdana" w:cs="Arial"/>
                <w:b/>
                <w:sz w:val="18"/>
                <w:szCs w:val="18"/>
              </w:rPr>
            </w:pPr>
            <w:proofErr w:type="spellStart"/>
            <w:r w:rsidRPr="003474C5">
              <w:rPr>
                <w:rFonts w:ascii="Verdana" w:hAnsi="Verdana" w:cs="Arial"/>
                <w:b/>
                <w:sz w:val="18"/>
                <w:szCs w:val="18"/>
              </w:rPr>
              <w:t>Naziv</w:t>
            </w:r>
            <w:proofErr w:type="spellEnd"/>
            <w:r w:rsidRPr="003474C5">
              <w:rPr>
                <w:rFonts w:ascii="Verdana" w:hAnsi="Verdana" w:cs="Arial"/>
                <w:b/>
                <w:sz w:val="18"/>
                <w:szCs w:val="18"/>
              </w:rPr>
              <w:t xml:space="preserve"> udruge</w:t>
            </w:r>
          </w:p>
        </w:tc>
        <w:tc>
          <w:tcPr>
            <w:tcW w:w="2665" w:type="dxa"/>
            <w:shd w:val="clear" w:color="auto" w:fill="auto"/>
            <w:vAlign w:val="center"/>
          </w:tcPr>
          <w:p w14:paraId="24BF8A6E" w14:textId="77777777" w:rsidR="003474C5" w:rsidRPr="003474C5" w:rsidRDefault="003474C5" w:rsidP="005D4272">
            <w:pPr>
              <w:jc w:val="center"/>
              <w:rPr>
                <w:rFonts w:ascii="Verdana" w:hAnsi="Verdana" w:cs="Arial"/>
                <w:b/>
                <w:sz w:val="18"/>
                <w:szCs w:val="18"/>
              </w:rPr>
            </w:pPr>
            <w:proofErr w:type="spellStart"/>
            <w:r w:rsidRPr="003474C5">
              <w:rPr>
                <w:rFonts w:ascii="Verdana" w:hAnsi="Verdana" w:cs="Arial"/>
                <w:b/>
                <w:sz w:val="18"/>
                <w:szCs w:val="18"/>
              </w:rPr>
              <w:t>Naziv</w:t>
            </w:r>
            <w:proofErr w:type="spellEnd"/>
            <w:r w:rsidRPr="003474C5">
              <w:rPr>
                <w:rFonts w:ascii="Verdana" w:hAnsi="Verdana" w:cs="Arial"/>
                <w:b/>
                <w:sz w:val="18"/>
                <w:szCs w:val="18"/>
              </w:rPr>
              <w:t xml:space="preserve"> </w:t>
            </w:r>
            <w:proofErr w:type="spellStart"/>
            <w:r w:rsidRPr="003474C5">
              <w:rPr>
                <w:rFonts w:ascii="Verdana" w:hAnsi="Verdana" w:cs="Arial"/>
                <w:b/>
                <w:sz w:val="18"/>
                <w:szCs w:val="18"/>
              </w:rPr>
              <w:t>projekta</w:t>
            </w:r>
            <w:proofErr w:type="spellEnd"/>
            <w:r w:rsidRPr="003474C5">
              <w:rPr>
                <w:rFonts w:ascii="Verdana" w:hAnsi="Verdana" w:cs="Arial"/>
                <w:b/>
                <w:sz w:val="18"/>
                <w:szCs w:val="18"/>
              </w:rPr>
              <w:t>/</w:t>
            </w:r>
            <w:proofErr w:type="spellStart"/>
            <w:r w:rsidRPr="003474C5">
              <w:rPr>
                <w:rFonts w:ascii="Verdana" w:hAnsi="Verdana" w:cs="Arial"/>
                <w:b/>
                <w:sz w:val="18"/>
                <w:szCs w:val="18"/>
              </w:rPr>
              <w:t>programa</w:t>
            </w:r>
            <w:proofErr w:type="spellEnd"/>
          </w:p>
        </w:tc>
        <w:tc>
          <w:tcPr>
            <w:tcW w:w="1417" w:type="dxa"/>
            <w:vAlign w:val="center"/>
          </w:tcPr>
          <w:p w14:paraId="632E70FB" w14:textId="77777777" w:rsidR="003474C5" w:rsidRPr="003474C5" w:rsidRDefault="003474C5" w:rsidP="005D4272">
            <w:pPr>
              <w:jc w:val="center"/>
              <w:rPr>
                <w:rFonts w:ascii="Verdana" w:hAnsi="Verdana" w:cs="Arial"/>
                <w:b/>
                <w:sz w:val="18"/>
                <w:szCs w:val="18"/>
              </w:rPr>
            </w:pPr>
            <w:proofErr w:type="spellStart"/>
            <w:r w:rsidRPr="003474C5">
              <w:rPr>
                <w:rFonts w:ascii="Verdana" w:hAnsi="Verdana" w:cs="Arial"/>
                <w:b/>
                <w:sz w:val="18"/>
                <w:szCs w:val="18"/>
              </w:rPr>
              <w:t>Pozicija</w:t>
            </w:r>
            <w:proofErr w:type="spellEnd"/>
            <w:r w:rsidRPr="003474C5">
              <w:rPr>
                <w:rFonts w:ascii="Verdana" w:hAnsi="Verdana" w:cs="Arial"/>
                <w:b/>
                <w:sz w:val="18"/>
                <w:szCs w:val="18"/>
              </w:rPr>
              <w:t xml:space="preserve"> </w:t>
            </w:r>
            <w:proofErr w:type="spellStart"/>
            <w:r w:rsidRPr="003474C5">
              <w:rPr>
                <w:rFonts w:ascii="Verdana" w:hAnsi="Verdana" w:cs="Arial"/>
                <w:b/>
                <w:sz w:val="18"/>
                <w:szCs w:val="18"/>
              </w:rPr>
              <w:t>proračuna</w:t>
            </w:r>
            <w:proofErr w:type="spellEnd"/>
            <w:r w:rsidRPr="003474C5">
              <w:rPr>
                <w:rFonts w:ascii="Verdana" w:hAnsi="Verdana" w:cs="Arial"/>
                <w:b/>
                <w:sz w:val="18"/>
                <w:szCs w:val="18"/>
              </w:rPr>
              <w:t xml:space="preserve"> i </w:t>
            </w:r>
            <w:proofErr w:type="spellStart"/>
            <w:r w:rsidRPr="003474C5">
              <w:rPr>
                <w:rFonts w:ascii="Verdana" w:hAnsi="Verdana" w:cs="Arial"/>
                <w:b/>
                <w:sz w:val="18"/>
                <w:szCs w:val="18"/>
              </w:rPr>
              <w:t>planirani</w:t>
            </w:r>
            <w:proofErr w:type="spellEnd"/>
            <w:r w:rsidRPr="003474C5">
              <w:rPr>
                <w:rFonts w:ascii="Verdana" w:hAnsi="Verdana" w:cs="Arial"/>
                <w:b/>
                <w:sz w:val="18"/>
                <w:szCs w:val="18"/>
              </w:rPr>
              <w:t xml:space="preserve"> </w:t>
            </w:r>
            <w:proofErr w:type="spellStart"/>
            <w:r w:rsidRPr="003474C5">
              <w:rPr>
                <w:rFonts w:ascii="Verdana" w:hAnsi="Verdana" w:cs="Arial"/>
                <w:b/>
                <w:sz w:val="18"/>
                <w:szCs w:val="18"/>
              </w:rPr>
              <w:t>iznos</w:t>
            </w:r>
            <w:proofErr w:type="spellEnd"/>
            <w:r w:rsidRPr="003474C5">
              <w:rPr>
                <w:rFonts w:ascii="Verdana" w:hAnsi="Verdana" w:cs="Arial"/>
                <w:b/>
                <w:sz w:val="18"/>
                <w:szCs w:val="18"/>
              </w:rPr>
              <w:t xml:space="preserve"> po </w:t>
            </w:r>
            <w:proofErr w:type="spellStart"/>
            <w:r w:rsidRPr="003474C5">
              <w:rPr>
                <w:rFonts w:ascii="Verdana" w:hAnsi="Verdana" w:cs="Arial"/>
                <w:b/>
                <w:sz w:val="18"/>
                <w:szCs w:val="18"/>
              </w:rPr>
              <w:t>poziciji</w:t>
            </w:r>
            <w:proofErr w:type="spellEnd"/>
            <w:r w:rsidRPr="003474C5">
              <w:rPr>
                <w:rFonts w:ascii="Verdana" w:hAnsi="Verdana" w:cs="Arial"/>
                <w:b/>
                <w:sz w:val="18"/>
                <w:szCs w:val="18"/>
              </w:rPr>
              <w:t>/</w:t>
            </w:r>
            <w:proofErr w:type="spellStart"/>
            <w:r w:rsidRPr="003474C5">
              <w:rPr>
                <w:rFonts w:ascii="Verdana" w:hAnsi="Verdana" w:cs="Arial"/>
                <w:b/>
                <w:sz w:val="18"/>
                <w:szCs w:val="18"/>
              </w:rPr>
              <w:t>eur</w:t>
            </w:r>
            <w:proofErr w:type="spellEnd"/>
          </w:p>
        </w:tc>
        <w:tc>
          <w:tcPr>
            <w:tcW w:w="1418" w:type="dxa"/>
            <w:shd w:val="clear" w:color="auto" w:fill="auto"/>
            <w:vAlign w:val="center"/>
          </w:tcPr>
          <w:p w14:paraId="07B130EB" w14:textId="77777777" w:rsidR="003474C5" w:rsidRPr="003474C5" w:rsidRDefault="003474C5" w:rsidP="005D4272">
            <w:pPr>
              <w:jc w:val="center"/>
              <w:rPr>
                <w:rFonts w:ascii="Verdana" w:hAnsi="Verdana" w:cs="Arial"/>
                <w:b/>
                <w:sz w:val="18"/>
                <w:szCs w:val="18"/>
              </w:rPr>
            </w:pPr>
            <w:proofErr w:type="spellStart"/>
            <w:r w:rsidRPr="003474C5">
              <w:rPr>
                <w:rFonts w:ascii="Verdana" w:hAnsi="Verdana" w:cs="Arial"/>
                <w:b/>
                <w:sz w:val="18"/>
                <w:szCs w:val="18"/>
              </w:rPr>
              <w:t>Traženi</w:t>
            </w:r>
            <w:proofErr w:type="spellEnd"/>
            <w:r w:rsidRPr="003474C5">
              <w:rPr>
                <w:rFonts w:ascii="Verdana" w:hAnsi="Verdana" w:cs="Arial"/>
                <w:b/>
                <w:sz w:val="18"/>
                <w:szCs w:val="18"/>
              </w:rPr>
              <w:t xml:space="preserve"> </w:t>
            </w:r>
            <w:proofErr w:type="spellStart"/>
            <w:r w:rsidRPr="003474C5">
              <w:rPr>
                <w:rFonts w:ascii="Verdana" w:hAnsi="Verdana" w:cs="Arial"/>
                <w:b/>
                <w:sz w:val="18"/>
                <w:szCs w:val="18"/>
              </w:rPr>
              <w:t>iznos</w:t>
            </w:r>
            <w:proofErr w:type="spellEnd"/>
            <w:r w:rsidRPr="003474C5">
              <w:rPr>
                <w:rFonts w:ascii="Verdana" w:hAnsi="Verdana" w:cs="Arial"/>
                <w:b/>
                <w:sz w:val="18"/>
                <w:szCs w:val="18"/>
              </w:rPr>
              <w:t xml:space="preserve"> </w:t>
            </w:r>
            <w:proofErr w:type="spellStart"/>
            <w:r w:rsidRPr="003474C5">
              <w:rPr>
                <w:rFonts w:ascii="Verdana" w:hAnsi="Verdana" w:cs="Arial"/>
                <w:b/>
                <w:sz w:val="18"/>
                <w:szCs w:val="18"/>
              </w:rPr>
              <w:t>od</w:t>
            </w:r>
            <w:proofErr w:type="spellEnd"/>
            <w:r w:rsidRPr="003474C5">
              <w:rPr>
                <w:rFonts w:ascii="Verdana" w:hAnsi="Verdana" w:cs="Arial"/>
                <w:b/>
                <w:sz w:val="18"/>
                <w:szCs w:val="18"/>
              </w:rPr>
              <w:t xml:space="preserve"> Općine Lasinja (</w:t>
            </w:r>
            <w:proofErr w:type="spellStart"/>
            <w:r w:rsidRPr="003474C5">
              <w:rPr>
                <w:rFonts w:ascii="Verdana" w:hAnsi="Verdana" w:cs="Arial"/>
                <w:b/>
                <w:sz w:val="18"/>
                <w:szCs w:val="18"/>
              </w:rPr>
              <w:t>eur</w:t>
            </w:r>
            <w:proofErr w:type="spellEnd"/>
            <w:r w:rsidRPr="003474C5">
              <w:rPr>
                <w:rFonts w:ascii="Verdana" w:hAnsi="Verdana" w:cs="Arial"/>
                <w:b/>
                <w:sz w:val="18"/>
                <w:szCs w:val="18"/>
              </w:rPr>
              <w:t>)</w:t>
            </w:r>
          </w:p>
        </w:tc>
        <w:tc>
          <w:tcPr>
            <w:tcW w:w="1446" w:type="dxa"/>
            <w:vAlign w:val="center"/>
          </w:tcPr>
          <w:p w14:paraId="33AE51C8" w14:textId="77777777" w:rsidR="003474C5" w:rsidRPr="003474C5" w:rsidRDefault="003474C5" w:rsidP="005D4272">
            <w:pPr>
              <w:jc w:val="center"/>
              <w:rPr>
                <w:rFonts w:ascii="Verdana" w:hAnsi="Verdana" w:cs="Arial"/>
                <w:b/>
                <w:sz w:val="18"/>
                <w:szCs w:val="18"/>
              </w:rPr>
            </w:pPr>
            <w:proofErr w:type="spellStart"/>
            <w:r w:rsidRPr="003474C5">
              <w:rPr>
                <w:rFonts w:ascii="Verdana" w:hAnsi="Verdana" w:cs="Arial"/>
                <w:b/>
                <w:sz w:val="18"/>
                <w:szCs w:val="18"/>
              </w:rPr>
              <w:t>Odobreni</w:t>
            </w:r>
            <w:proofErr w:type="spellEnd"/>
            <w:r w:rsidRPr="003474C5">
              <w:rPr>
                <w:rFonts w:ascii="Verdana" w:hAnsi="Verdana" w:cs="Arial"/>
                <w:b/>
                <w:sz w:val="18"/>
                <w:szCs w:val="18"/>
              </w:rPr>
              <w:t xml:space="preserve"> </w:t>
            </w:r>
            <w:proofErr w:type="spellStart"/>
            <w:r w:rsidRPr="003474C5">
              <w:rPr>
                <w:rFonts w:ascii="Verdana" w:hAnsi="Verdana" w:cs="Arial"/>
                <w:b/>
                <w:sz w:val="18"/>
                <w:szCs w:val="18"/>
              </w:rPr>
              <w:t>iznos</w:t>
            </w:r>
            <w:proofErr w:type="spellEnd"/>
            <w:r w:rsidRPr="003474C5">
              <w:rPr>
                <w:rFonts w:ascii="Verdana" w:hAnsi="Verdana" w:cs="Arial"/>
                <w:b/>
                <w:sz w:val="18"/>
                <w:szCs w:val="18"/>
              </w:rPr>
              <w:t>/</w:t>
            </w:r>
            <w:proofErr w:type="spellStart"/>
            <w:r w:rsidRPr="003474C5">
              <w:rPr>
                <w:rFonts w:ascii="Verdana" w:hAnsi="Verdana" w:cs="Arial"/>
                <w:b/>
                <w:sz w:val="18"/>
                <w:szCs w:val="18"/>
              </w:rPr>
              <w:t>eur</w:t>
            </w:r>
            <w:proofErr w:type="spellEnd"/>
          </w:p>
        </w:tc>
      </w:tr>
      <w:tr w:rsidR="003474C5" w:rsidRPr="003474C5" w14:paraId="074D133C" w14:textId="77777777" w:rsidTr="003474C5">
        <w:trPr>
          <w:trHeight w:val="1380"/>
        </w:trPr>
        <w:tc>
          <w:tcPr>
            <w:tcW w:w="710" w:type="dxa"/>
            <w:shd w:val="clear" w:color="auto" w:fill="auto"/>
            <w:vAlign w:val="center"/>
          </w:tcPr>
          <w:p w14:paraId="086B097C" w14:textId="77777777" w:rsidR="003474C5" w:rsidRPr="003474C5" w:rsidRDefault="003474C5" w:rsidP="005D4272">
            <w:pPr>
              <w:jc w:val="center"/>
              <w:rPr>
                <w:rFonts w:ascii="Verdana" w:hAnsi="Verdana" w:cs="Arial"/>
                <w:sz w:val="20"/>
                <w:szCs w:val="20"/>
              </w:rPr>
            </w:pPr>
            <w:r w:rsidRPr="003474C5">
              <w:rPr>
                <w:rFonts w:ascii="Verdana" w:hAnsi="Verdana" w:cs="Arial"/>
                <w:sz w:val="20"/>
                <w:szCs w:val="20"/>
              </w:rPr>
              <w:t>1.</w:t>
            </w:r>
          </w:p>
        </w:tc>
        <w:tc>
          <w:tcPr>
            <w:tcW w:w="2693" w:type="dxa"/>
            <w:shd w:val="clear" w:color="auto" w:fill="auto"/>
            <w:vAlign w:val="center"/>
          </w:tcPr>
          <w:p w14:paraId="0D57A14F" w14:textId="77777777" w:rsidR="003474C5" w:rsidRPr="003474C5" w:rsidRDefault="003474C5" w:rsidP="005D4272">
            <w:pPr>
              <w:jc w:val="center"/>
              <w:rPr>
                <w:rFonts w:ascii="Verdana" w:hAnsi="Verdana" w:cs="Arial"/>
                <w:sz w:val="18"/>
                <w:szCs w:val="18"/>
              </w:rPr>
            </w:pPr>
            <w:proofErr w:type="spellStart"/>
            <w:r w:rsidRPr="003474C5">
              <w:rPr>
                <w:rFonts w:ascii="Verdana" w:hAnsi="Verdana" w:cs="Arial"/>
                <w:sz w:val="18"/>
                <w:szCs w:val="18"/>
              </w:rPr>
              <w:t>Kulturno</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umjetničko</w:t>
            </w:r>
            <w:proofErr w:type="spellEnd"/>
            <w:r w:rsidRPr="003474C5">
              <w:rPr>
                <w:rFonts w:ascii="Verdana" w:hAnsi="Verdana" w:cs="Arial"/>
                <w:sz w:val="18"/>
                <w:szCs w:val="18"/>
              </w:rPr>
              <w:t xml:space="preserve"> društvo</w:t>
            </w:r>
          </w:p>
          <w:p w14:paraId="75D3FD35"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“Antun Klasinc”,</w:t>
            </w:r>
          </w:p>
          <w:p w14:paraId="60A5CC38" w14:textId="77777777" w:rsidR="003474C5" w:rsidRPr="003474C5" w:rsidRDefault="003474C5" w:rsidP="005D4272">
            <w:pPr>
              <w:jc w:val="center"/>
              <w:rPr>
                <w:rFonts w:ascii="Verdana" w:hAnsi="Verdana" w:cs="Arial"/>
                <w:sz w:val="18"/>
                <w:szCs w:val="18"/>
              </w:rPr>
            </w:pPr>
            <w:proofErr w:type="spellStart"/>
            <w:r w:rsidRPr="003474C5">
              <w:rPr>
                <w:rFonts w:ascii="Verdana" w:hAnsi="Verdana" w:cs="Arial"/>
                <w:sz w:val="18"/>
                <w:szCs w:val="18"/>
              </w:rPr>
              <w:t>Trg</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hrvatskih</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branitelja</w:t>
            </w:r>
            <w:proofErr w:type="spellEnd"/>
            <w:r w:rsidRPr="003474C5">
              <w:rPr>
                <w:rFonts w:ascii="Verdana" w:hAnsi="Verdana" w:cs="Arial"/>
                <w:sz w:val="18"/>
                <w:szCs w:val="18"/>
              </w:rPr>
              <w:t xml:space="preserve"> 1,</w:t>
            </w:r>
          </w:p>
          <w:p w14:paraId="539864D2"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47206 Lasinja</w:t>
            </w:r>
          </w:p>
        </w:tc>
        <w:tc>
          <w:tcPr>
            <w:tcW w:w="2665" w:type="dxa"/>
            <w:shd w:val="clear" w:color="auto" w:fill="auto"/>
            <w:vAlign w:val="center"/>
          </w:tcPr>
          <w:p w14:paraId="1860BC62"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w:t>
            </w:r>
            <w:proofErr w:type="spellStart"/>
            <w:r w:rsidRPr="003474C5">
              <w:rPr>
                <w:rFonts w:ascii="Verdana" w:hAnsi="Verdana" w:cs="Arial"/>
                <w:sz w:val="18"/>
                <w:szCs w:val="18"/>
              </w:rPr>
              <w:t>Obnavljamo</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baštinu</w:t>
            </w:r>
            <w:proofErr w:type="spellEnd"/>
            <w:r w:rsidRPr="003474C5">
              <w:rPr>
                <w:rFonts w:ascii="Verdana" w:hAnsi="Verdana" w:cs="Arial"/>
                <w:sz w:val="18"/>
                <w:szCs w:val="18"/>
              </w:rPr>
              <w:t xml:space="preserve"> 2023“</w:t>
            </w:r>
          </w:p>
        </w:tc>
        <w:tc>
          <w:tcPr>
            <w:tcW w:w="1417" w:type="dxa"/>
            <w:vAlign w:val="center"/>
          </w:tcPr>
          <w:p w14:paraId="5227CB40"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R0124; 4.645,30</w:t>
            </w:r>
          </w:p>
        </w:tc>
        <w:tc>
          <w:tcPr>
            <w:tcW w:w="1418" w:type="dxa"/>
            <w:shd w:val="clear" w:color="auto" w:fill="auto"/>
            <w:vAlign w:val="center"/>
          </w:tcPr>
          <w:p w14:paraId="5BAD334F"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5.308,00</w:t>
            </w:r>
          </w:p>
        </w:tc>
        <w:tc>
          <w:tcPr>
            <w:tcW w:w="1446" w:type="dxa"/>
            <w:vAlign w:val="center"/>
          </w:tcPr>
          <w:p w14:paraId="1E964E78"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4.645,30</w:t>
            </w:r>
          </w:p>
        </w:tc>
      </w:tr>
      <w:tr w:rsidR="003474C5" w:rsidRPr="003474C5" w14:paraId="01D3BAD8" w14:textId="77777777" w:rsidTr="003474C5">
        <w:trPr>
          <w:trHeight w:val="1380"/>
        </w:trPr>
        <w:tc>
          <w:tcPr>
            <w:tcW w:w="710" w:type="dxa"/>
            <w:shd w:val="clear" w:color="auto" w:fill="auto"/>
            <w:vAlign w:val="center"/>
          </w:tcPr>
          <w:p w14:paraId="32E79CC5" w14:textId="77777777" w:rsidR="003474C5" w:rsidRPr="003474C5" w:rsidRDefault="003474C5" w:rsidP="005D4272">
            <w:pPr>
              <w:jc w:val="center"/>
              <w:rPr>
                <w:rFonts w:ascii="Verdana" w:hAnsi="Verdana" w:cs="Arial"/>
                <w:sz w:val="20"/>
                <w:szCs w:val="20"/>
              </w:rPr>
            </w:pPr>
            <w:r w:rsidRPr="003474C5">
              <w:rPr>
                <w:rFonts w:ascii="Verdana" w:hAnsi="Verdana" w:cs="Arial"/>
                <w:sz w:val="20"/>
                <w:szCs w:val="20"/>
              </w:rPr>
              <w:t>2.</w:t>
            </w:r>
          </w:p>
        </w:tc>
        <w:tc>
          <w:tcPr>
            <w:tcW w:w="2693" w:type="dxa"/>
            <w:shd w:val="clear" w:color="auto" w:fill="auto"/>
            <w:vAlign w:val="center"/>
          </w:tcPr>
          <w:p w14:paraId="7A75FF57" w14:textId="77777777" w:rsidR="003474C5" w:rsidRPr="003474C5" w:rsidRDefault="003474C5" w:rsidP="005D4272">
            <w:pPr>
              <w:jc w:val="center"/>
              <w:rPr>
                <w:rFonts w:ascii="Verdana" w:hAnsi="Verdana" w:cs="Arial"/>
                <w:sz w:val="18"/>
                <w:szCs w:val="18"/>
              </w:rPr>
            </w:pPr>
            <w:proofErr w:type="spellStart"/>
            <w:r w:rsidRPr="003474C5">
              <w:rPr>
                <w:rFonts w:ascii="Verdana" w:hAnsi="Verdana" w:cs="Arial"/>
                <w:sz w:val="18"/>
                <w:szCs w:val="18"/>
              </w:rPr>
              <w:t>Športsko</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ribolovni</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klub</w:t>
            </w:r>
            <w:proofErr w:type="spellEnd"/>
          </w:p>
          <w:p w14:paraId="1BD19B47"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“Kupa” Lasinja,</w:t>
            </w:r>
          </w:p>
          <w:p w14:paraId="533EB135" w14:textId="77777777" w:rsidR="003474C5" w:rsidRPr="003474C5" w:rsidRDefault="003474C5" w:rsidP="005D4272">
            <w:pPr>
              <w:jc w:val="center"/>
              <w:rPr>
                <w:rFonts w:ascii="Verdana" w:hAnsi="Verdana" w:cs="Arial"/>
                <w:sz w:val="18"/>
                <w:szCs w:val="18"/>
              </w:rPr>
            </w:pPr>
            <w:proofErr w:type="spellStart"/>
            <w:r w:rsidRPr="003474C5">
              <w:rPr>
                <w:rFonts w:ascii="Verdana" w:hAnsi="Verdana" w:cs="Arial"/>
                <w:sz w:val="18"/>
                <w:szCs w:val="18"/>
              </w:rPr>
              <w:t>Trg</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hrvatskih</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branitelja</w:t>
            </w:r>
            <w:proofErr w:type="spellEnd"/>
            <w:r w:rsidRPr="003474C5">
              <w:rPr>
                <w:rFonts w:ascii="Verdana" w:hAnsi="Verdana" w:cs="Arial"/>
                <w:sz w:val="18"/>
                <w:szCs w:val="18"/>
              </w:rPr>
              <w:t xml:space="preserve"> 1, 47206 Lasinja</w:t>
            </w:r>
          </w:p>
        </w:tc>
        <w:tc>
          <w:tcPr>
            <w:tcW w:w="2665" w:type="dxa"/>
            <w:shd w:val="clear" w:color="auto" w:fill="auto"/>
            <w:vAlign w:val="center"/>
          </w:tcPr>
          <w:p w14:paraId="272123DC" w14:textId="77777777" w:rsidR="003474C5" w:rsidRPr="003474C5" w:rsidRDefault="003474C5" w:rsidP="005D4272">
            <w:pPr>
              <w:jc w:val="center"/>
              <w:rPr>
                <w:rFonts w:ascii="Verdana" w:hAnsi="Verdana" w:cs="Arial"/>
                <w:sz w:val="18"/>
                <w:szCs w:val="18"/>
              </w:rPr>
            </w:pPr>
            <w:proofErr w:type="spellStart"/>
            <w:r w:rsidRPr="003474C5">
              <w:rPr>
                <w:rFonts w:ascii="Verdana" w:hAnsi="Verdana" w:cs="Arial"/>
                <w:sz w:val="18"/>
                <w:szCs w:val="18"/>
              </w:rPr>
              <w:t>Natjecanja</w:t>
            </w:r>
            <w:proofErr w:type="spellEnd"/>
            <w:r w:rsidRPr="003474C5">
              <w:rPr>
                <w:rFonts w:ascii="Verdana" w:hAnsi="Verdana" w:cs="Arial"/>
                <w:sz w:val="18"/>
                <w:szCs w:val="18"/>
              </w:rPr>
              <w:t xml:space="preserve"> u </w:t>
            </w:r>
            <w:proofErr w:type="spellStart"/>
            <w:r w:rsidRPr="003474C5">
              <w:rPr>
                <w:rFonts w:ascii="Verdana" w:hAnsi="Verdana" w:cs="Arial"/>
                <w:sz w:val="18"/>
                <w:szCs w:val="18"/>
              </w:rPr>
              <w:t>lovu</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ribe</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udicom</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na</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plovak</w:t>
            </w:r>
            <w:proofErr w:type="spellEnd"/>
          </w:p>
          <w:p w14:paraId="3D696E16"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 xml:space="preserve">Mala </w:t>
            </w:r>
            <w:proofErr w:type="spellStart"/>
            <w:r w:rsidRPr="003474C5">
              <w:rPr>
                <w:rFonts w:ascii="Verdana" w:hAnsi="Verdana" w:cs="Arial"/>
                <w:sz w:val="18"/>
                <w:szCs w:val="18"/>
              </w:rPr>
              <w:t>škola</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ribolova</w:t>
            </w:r>
            <w:proofErr w:type="spellEnd"/>
            <w:r w:rsidRPr="003474C5">
              <w:rPr>
                <w:rFonts w:ascii="Verdana" w:hAnsi="Verdana" w:cs="Arial"/>
                <w:sz w:val="18"/>
                <w:szCs w:val="18"/>
              </w:rPr>
              <w:t xml:space="preserve"> – do 14 </w:t>
            </w:r>
            <w:proofErr w:type="spellStart"/>
            <w:r w:rsidRPr="003474C5">
              <w:rPr>
                <w:rFonts w:ascii="Verdana" w:hAnsi="Verdana" w:cs="Arial"/>
                <w:sz w:val="18"/>
                <w:szCs w:val="18"/>
              </w:rPr>
              <w:t>godina</w:t>
            </w:r>
            <w:proofErr w:type="spellEnd"/>
            <w:r w:rsidRPr="003474C5">
              <w:rPr>
                <w:rFonts w:ascii="Verdana" w:hAnsi="Verdana" w:cs="Arial"/>
                <w:sz w:val="18"/>
                <w:szCs w:val="18"/>
              </w:rPr>
              <w:t xml:space="preserve">, Lov </w:t>
            </w:r>
            <w:proofErr w:type="spellStart"/>
            <w:r w:rsidRPr="003474C5">
              <w:rPr>
                <w:rFonts w:ascii="Verdana" w:hAnsi="Verdana" w:cs="Arial"/>
                <w:sz w:val="18"/>
                <w:szCs w:val="18"/>
              </w:rPr>
              <w:t>predatora</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Šaranski</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ribolovni</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kup</w:t>
            </w:r>
            <w:proofErr w:type="spellEnd"/>
            <w:r w:rsidRPr="003474C5">
              <w:rPr>
                <w:rFonts w:ascii="Verdana" w:hAnsi="Verdana" w:cs="Arial"/>
                <w:sz w:val="18"/>
                <w:szCs w:val="18"/>
              </w:rPr>
              <w:t xml:space="preserve">, dan </w:t>
            </w:r>
            <w:proofErr w:type="spellStart"/>
            <w:r w:rsidRPr="003474C5">
              <w:rPr>
                <w:rFonts w:ascii="Verdana" w:hAnsi="Verdana" w:cs="Arial"/>
                <w:sz w:val="18"/>
                <w:szCs w:val="18"/>
              </w:rPr>
              <w:t>otvorneih</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vrata</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na</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jezeru</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Ciglana</w:t>
            </w:r>
            <w:proofErr w:type="spellEnd"/>
          </w:p>
        </w:tc>
        <w:tc>
          <w:tcPr>
            <w:tcW w:w="1417" w:type="dxa"/>
            <w:vAlign w:val="center"/>
          </w:tcPr>
          <w:p w14:paraId="10B1208E"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R0128; 1.990,84</w:t>
            </w:r>
          </w:p>
          <w:p w14:paraId="763AA3E6" w14:textId="77777777" w:rsidR="003474C5" w:rsidRPr="003474C5" w:rsidRDefault="003474C5" w:rsidP="005D4272">
            <w:pPr>
              <w:jc w:val="center"/>
              <w:rPr>
                <w:rFonts w:ascii="Verdana" w:hAnsi="Verdana" w:cs="Arial"/>
                <w:sz w:val="18"/>
                <w:szCs w:val="18"/>
              </w:rPr>
            </w:pPr>
          </w:p>
        </w:tc>
        <w:tc>
          <w:tcPr>
            <w:tcW w:w="1418" w:type="dxa"/>
            <w:shd w:val="clear" w:color="auto" w:fill="auto"/>
            <w:vAlign w:val="center"/>
          </w:tcPr>
          <w:p w14:paraId="42AEB739"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2.151,44</w:t>
            </w:r>
          </w:p>
        </w:tc>
        <w:tc>
          <w:tcPr>
            <w:tcW w:w="1446" w:type="dxa"/>
            <w:vAlign w:val="center"/>
          </w:tcPr>
          <w:p w14:paraId="43B7EB89"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1.990,84</w:t>
            </w:r>
          </w:p>
        </w:tc>
      </w:tr>
      <w:tr w:rsidR="003474C5" w:rsidRPr="003474C5" w14:paraId="01EA6169" w14:textId="77777777" w:rsidTr="003474C5">
        <w:trPr>
          <w:trHeight w:val="1380"/>
        </w:trPr>
        <w:tc>
          <w:tcPr>
            <w:tcW w:w="710" w:type="dxa"/>
            <w:shd w:val="clear" w:color="auto" w:fill="auto"/>
            <w:vAlign w:val="center"/>
          </w:tcPr>
          <w:p w14:paraId="32B39C4E" w14:textId="77777777" w:rsidR="003474C5" w:rsidRPr="003474C5" w:rsidRDefault="003474C5" w:rsidP="005D4272">
            <w:pPr>
              <w:jc w:val="center"/>
              <w:rPr>
                <w:rFonts w:ascii="Verdana" w:hAnsi="Verdana" w:cs="Arial"/>
                <w:sz w:val="20"/>
                <w:szCs w:val="20"/>
              </w:rPr>
            </w:pPr>
            <w:r w:rsidRPr="003474C5">
              <w:rPr>
                <w:rFonts w:ascii="Verdana" w:hAnsi="Verdana" w:cs="Arial"/>
                <w:sz w:val="20"/>
                <w:szCs w:val="20"/>
              </w:rPr>
              <w:t>3.</w:t>
            </w:r>
          </w:p>
        </w:tc>
        <w:tc>
          <w:tcPr>
            <w:tcW w:w="2693" w:type="dxa"/>
            <w:shd w:val="clear" w:color="auto" w:fill="auto"/>
            <w:vAlign w:val="center"/>
          </w:tcPr>
          <w:p w14:paraId="2F8019C8"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Centar za razvoj lokalne zajednice Alba</w:t>
            </w:r>
          </w:p>
        </w:tc>
        <w:tc>
          <w:tcPr>
            <w:tcW w:w="2665" w:type="dxa"/>
            <w:shd w:val="clear" w:color="auto" w:fill="auto"/>
            <w:vAlign w:val="center"/>
          </w:tcPr>
          <w:p w14:paraId="6069D609"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 xml:space="preserve">STEM </w:t>
            </w:r>
            <w:proofErr w:type="spellStart"/>
            <w:r w:rsidRPr="003474C5">
              <w:rPr>
                <w:rFonts w:ascii="Verdana" w:hAnsi="Verdana" w:cs="Arial"/>
                <w:sz w:val="18"/>
                <w:szCs w:val="18"/>
              </w:rPr>
              <w:t>početnica</w:t>
            </w:r>
            <w:proofErr w:type="spellEnd"/>
          </w:p>
        </w:tc>
        <w:tc>
          <w:tcPr>
            <w:tcW w:w="1417" w:type="dxa"/>
            <w:vAlign w:val="center"/>
          </w:tcPr>
          <w:p w14:paraId="574502F1"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R0140; 2.256,29</w:t>
            </w:r>
          </w:p>
        </w:tc>
        <w:tc>
          <w:tcPr>
            <w:tcW w:w="1418" w:type="dxa"/>
            <w:shd w:val="clear" w:color="auto" w:fill="auto"/>
            <w:vAlign w:val="center"/>
          </w:tcPr>
          <w:p w14:paraId="0D8EB211"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4.640,00</w:t>
            </w:r>
          </w:p>
        </w:tc>
        <w:tc>
          <w:tcPr>
            <w:tcW w:w="1446" w:type="dxa"/>
            <w:vAlign w:val="center"/>
          </w:tcPr>
          <w:p w14:paraId="3651F9D6"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2.256,29</w:t>
            </w:r>
          </w:p>
        </w:tc>
      </w:tr>
      <w:tr w:rsidR="003474C5" w:rsidRPr="003474C5" w14:paraId="14A4C1F6" w14:textId="77777777" w:rsidTr="003474C5">
        <w:trPr>
          <w:trHeight w:val="1380"/>
        </w:trPr>
        <w:tc>
          <w:tcPr>
            <w:tcW w:w="710" w:type="dxa"/>
            <w:shd w:val="clear" w:color="auto" w:fill="auto"/>
            <w:vAlign w:val="center"/>
          </w:tcPr>
          <w:p w14:paraId="17A7A462" w14:textId="77777777" w:rsidR="003474C5" w:rsidRPr="003474C5" w:rsidRDefault="003474C5" w:rsidP="005D4272">
            <w:pPr>
              <w:jc w:val="center"/>
              <w:rPr>
                <w:rFonts w:ascii="Verdana" w:hAnsi="Verdana" w:cs="Arial"/>
                <w:sz w:val="20"/>
                <w:szCs w:val="20"/>
              </w:rPr>
            </w:pPr>
            <w:r w:rsidRPr="003474C5">
              <w:rPr>
                <w:rFonts w:ascii="Verdana" w:hAnsi="Verdana" w:cs="Arial"/>
                <w:sz w:val="20"/>
                <w:szCs w:val="20"/>
              </w:rPr>
              <w:t>4.</w:t>
            </w:r>
          </w:p>
        </w:tc>
        <w:tc>
          <w:tcPr>
            <w:tcW w:w="2693" w:type="dxa"/>
            <w:shd w:val="clear" w:color="auto" w:fill="auto"/>
            <w:vAlign w:val="center"/>
          </w:tcPr>
          <w:p w14:paraId="1559EFAA" w14:textId="77777777" w:rsidR="003474C5" w:rsidRPr="003474C5" w:rsidRDefault="003474C5" w:rsidP="005D4272">
            <w:pPr>
              <w:jc w:val="center"/>
              <w:rPr>
                <w:rFonts w:ascii="Verdana" w:hAnsi="Verdana" w:cs="Arial"/>
                <w:sz w:val="18"/>
                <w:szCs w:val="18"/>
              </w:rPr>
            </w:pPr>
          </w:p>
          <w:p w14:paraId="364C0FBF" w14:textId="77777777" w:rsidR="003474C5" w:rsidRPr="003474C5" w:rsidRDefault="003474C5" w:rsidP="005D4272">
            <w:pPr>
              <w:jc w:val="center"/>
              <w:rPr>
                <w:rFonts w:ascii="Verdana" w:hAnsi="Verdana" w:cs="Arial"/>
                <w:sz w:val="18"/>
                <w:szCs w:val="18"/>
              </w:rPr>
            </w:pPr>
            <w:proofErr w:type="spellStart"/>
            <w:r w:rsidRPr="003474C5">
              <w:rPr>
                <w:rFonts w:ascii="Verdana" w:hAnsi="Verdana" w:cs="Arial"/>
                <w:sz w:val="18"/>
                <w:szCs w:val="18"/>
              </w:rPr>
              <w:t>Udruga</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branitelja</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dragovoljaca</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jedinice</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pričuvnog</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sastava</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policije</w:t>
            </w:r>
            <w:proofErr w:type="spellEnd"/>
          </w:p>
          <w:p w14:paraId="1F04D4B3"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“CONDORI” Lasinja,</w:t>
            </w:r>
          </w:p>
          <w:p w14:paraId="1760A75A" w14:textId="77777777" w:rsidR="003474C5" w:rsidRPr="003474C5" w:rsidRDefault="003474C5" w:rsidP="005D4272">
            <w:pPr>
              <w:jc w:val="center"/>
              <w:rPr>
                <w:rFonts w:ascii="Verdana" w:hAnsi="Verdana" w:cs="Arial"/>
                <w:sz w:val="18"/>
                <w:szCs w:val="18"/>
              </w:rPr>
            </w:pPr>
            <w:proofErr w:type="spellStart"/>
            <w:r w:rsidRPr="003474C5">
              <w:rPr>
                <w:rFonts w:ascii="Verdana" w:hAnsi="Verdana" w:cs="Arial"/>
                <w:sz w:val="18"/>
                <w:szCs w:val="18"/>
              </w:rPr>
              <w:t>Trg</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hrvatskih</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branitelja</w:t>
            </w:r>
            <w:proofErr w:type="spellEnd"/>
            <w:r w:rsidRPr="003474C5">
              <w:rPr>
                <w:rFonts w:ascii="Verdana" w:hAnsi="Verdana" w:cs="Arial"/>
                <w:sz w:val="18"/>
                <w:szCs w:val="18"/>
              </w:rPr>
              <w:t xml:space="preserve"> 1,</w:t>
            </w:r>
          </w:p>
          <w:p w14:paraId="7200F6BE"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47206 Lasinja</w:t>
            </w:r>
          </w:p>
          <w:p w14:paraId="2A06C911" w14:textId="77777777" w:rsidR="003474C5" w:rsidRPr="003474C5" w:rsidRDefault="003474C5" w:rsidP="005D4272">
            <w:pPr>
              <w:jc w:val="center"/>
              <w:rPr>
                <w:rFonts w:ascii="Verdana" w:hAnsi="Verdana" w:cs="Arial"/>
                <w:sz w:val="18"/>
                <w:szCs w:val="18"/>
              </w:rPr>
            </w:pPr>
          </w:p>
        </w:tc>
        <w:tc>
          <w:tcPr>
            <w:tcW w:w="2665" w:type="dxa"/>
            <w:shd w:val="clear" w:color="auto" w:fill="auto"/>
            <w:vAlign w:val="center"/>
          </w:tcPr>
          <w:p w14:paraId="615C5655" w14:textId="77777777" w:rsidR="003474C5" w:rsidRPr="003474C5" w:rsidRDefault="003474C5" w:rsidP="005D4272">
            <w:pPr>
              <w:jc w:val="center"/>
              <w:rPr>
                <w:rFonts w:ascii="Verdana" w:hAnsi="Verdana" w:cs="Arial"/>
                <w:sz w:val="18"/>
                <w:szCs w:val="18"/>
              </w:rPr>
            </w:pPr>
            <w:proofErr w:type="spellStart"/>
            <w:r w:rsidRPr="003474C5">
              <w:rPr>
                <w:rFonts w:ascii="Verdana" w:hAnsi="Verdana" w:cs="Arial"/>
                <w:sz w:val="18"/>
                <w:szCs w:val="18"/>
              </w:rPr>
              <w:t>Redovna</w:t>
            </w:r>
            <w:proofErr w:type="spellEnd"/>
            <w:r w:rsidRPr="003474C5">
              <w:rPr>
                <w:rFonts w:ascii="Verdana" w:hAnsi="Verdana" w:cs="Arial"/>
                <w:sz w:val="18"/>
                <w:szCs w:val="18"/>
              </w:rPr>
              <w:t xml:space="preserve"> i </w:t>
            </w:r>
            <w:proofErr w:type="spellStart"/>
            <w:r w:rsidRPr="003474C5">
              <w:rPr>
                <w:rFonts w:ascii="Verdana" w:hAnsi="Verdana" w:cs="Arial"/>
                <w:sz w:val="18"/>
                <w:szCs w:val="18"/>
              </w:rPr>
              <w:t>stalna</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djelatnost</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na</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promicanju</w:t>
            </w:r>
            <w:proofErr w:type="spellEnd"/>
            <w:r w:rsidRPr="003474C5">
              <w:rPr>
                <w:rFonts w:ascii="Verdana" w:hAnsi="Verdana" w:cs="Arial"/>
                <w:sz w:val="18"/>
                <w:szCs w:val="18"/>
              </w:rPr>
              <w:t xml:space="preserve"> I </w:t>
            </w:r>
            <w:proofErr w:type="spellStart"/>
            <w:r w:rsidRPr="003474C5">
              <w:rPr>
                <w:rFonts w:ascii="Verdana" w:hAnsi="Verdana" w:cs="Arial"/>
                <w:sz w:val="18"/>
                <w:szCs w:val="18"/>
              </w:rPr>
              <w:t>očuvanju</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vrijednosti</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Domovinskog</w:t>
            </w:r>
            <w:proofErr w:type="spellEnd"/>
            <w:r w:rsidRPr="003474C5">
              <w:rPr>
                <w:rFonts w:ascii="Verdana" w:hAnsi="Verdana" w:cs="Arial"/>
                <w:sz w:val="18"/>
                <w:szCs w:val="18"/>
              </w:rPr>
              <w:t xml:space="preserve"> rata, </w:t>
            </w:r>
            <w:proofErr w:type="spellStart"/>
            <w:r w:rsidRPr="003474C5">
              <w:rPr>
                <w:rFonts w:ascii="Verdana" w:hAnsi="Verdana" w:cs="Arial"/>
                <w:sz w:val="18"/>
                <w:szCs w:val="18"/>
              </w:rPr>
              <w:t>te</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briga</w:t>
            </w:r>
            <w:proofErr w:type="spellEnd"/>
            <w:r w:rsidRPr="003474C5">
              <w:rPr>
                <w:rFonts w:ascii="Verdana" w:hAnsi="Verdana" w:cs="Arial"/>
                <w:sz w:val="18"/>
                <w:szCs w:val="18"/>
              </w:rPr>
              <w:t xml:space="preserve"> za </w:t>
            </w:r>
            <w:proofErr w:type="spellStart"/>
            <w:r w:rsidRPr="003474C5">
              <w:rPr>
                <w:rFonts w:ascii="Verdana" w:hAnsi="Verdana" w:cs="Arial"/>
                <w:sz w:val="18"/>
                <w:szCs w:val="18"/>
              </w:rPr>
              <w:t>Obitelji</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poginulih</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branitelja</w:t>
            </w:r>
            <w:proofErr w:type="spellEnd"/>
            <w:r w:rsidRPr="003474C5">
              <w:rPr>
                <w:rFonts w:ascii="Verdana" w:hAnsi="Verdana" w:cs="Arial"/>
                <w:sz w:val="18"/>
                <w:szCs w:val="18"/>
              </w:rPr>
              <w:t xml:space="preserve">, Hrvatske </w:t>
            </w:r>
            <w:proofErr w:type="spellStart"/>
            <w:r w:rsidRPr="003474C5">
              <w:rPr>
                <w:rFonts w:ascii="Verdana" w:hAnsi="Verdana" w:cs="Arial"/>
                <w:sz w:val="18"/>
                <w:szCs w:val="18"/>
              </w:rPr>
              <w:t>branitelje</w:t>
            </w:r>
            <w:proofErr w:type="spellEnd"/>
          </w:p>
          <w:p w14:paraId="2E68EDD2"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 xml:space="preserve">i </w:t>
            </w:r>
            <w:proofErr w:type="spellStart"/>
            <w:r w:rsidRPr="003474C5">
              <w:rPr>
                <w:rFonts w:ascii="Verdana" w:hAnsi="Verdana" w:cs="Arial"/>
                <w:sz w:val="18"/>
                <w:szCs w:val="18"/>
              </w:rPr>
              <w:t>njihove</w:t>
            </w:r>
            <w:proofErr w:type="spellEnd"/>
            <w:r w:rsidRPr="003474C5">
              <w:rPr>
                <w:rFonts w:ascii="Verdana" w:hAnsi="Verdana" w:cs="Arial"/>
                <w:sz w:val="18"/>
                <w:szCs w:val="18"/>
              </w:rPr>
              <w:t xml:space="preserve"> </w:t>
            </w:r>
            <w:proofErr w:type="spellStart"/>
            <w:r w:rsidRPr="003474C5">
              <w:rPr>
                <w:rFonts w:ascii="Verdana" w:hAnsi="Verdana" w:cs="Arial"/>
                <w:sz w:val="18"/>
                <w:szCs w:val="18"/>
              </w:rPr>
              <w:t>obitelji</w:t>
            </w:r>
            <w:proofErr w:type="spellEnd"/>
          </w:p>
        </w:tc>
        <w:tc>
          <w:tcPr>
            <w:tcW w:w="1417" w:type="dxa"/>
            <w:vAlign w:val="center"/>
          </w:tcPr>
          <w:p w14:paraId="0A785D32"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R0139; 1.990,84</w:t>
            </w:r>
          </w:p>
        </w:tc>
        <w:tc>
          <w:tcPr>
            <w:tcW w:w="1418" w:type="dxa"/>
            <w:shd w:val="clear" w:color="auto" w:fill="auto"/>
            <w:vAlign w:val="center"/>
          </w:tcPr>
          <w:p w14:paraId="469BFAB7" w14:textId="77777777" w:rsidR="003474C5" w:rsidRPr="003474C5" w:rsidRDefault="003474C5" w:rsidP="005D4272">
            <w:pPr>
              <w:jc w:val="center"/>
              <w:rPr>
                <w:rFonts w:ascii="Verdana" w:hAnsi="Verdana" w:cs="Arial"/>
                <w:sz w:val="18"/>
                <w:szCs w:val="18"/>
              </w:rPr>
            </w:pPr>
          </w:p>
          <w:p w14:paraId="68EE171E"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2.700,00</w:t>
            </w:r>
          </w:p>
          <w:p w14:paraId="10F9D589" w14:textId="77777777" w:rsidR="003474C5" w:rsidRPr="003474C5" w:rsidRDefault="003474C5" w:rsidP="005D4272">
            <w:pPr>
              <w:jc w:val="center"/>
              <w:rPr>
                <w:rFonts w:ascii="Verdana" w:hAnsi="Verdana" w:cs="Arial"/>
                <w:sz w:val="18"/>
                <w:szCs w:val="18"/>
              </w:rPr>
            </w:pPr>
          </w:p>
        </w:tc>
        <w:tc>
          <w:tcPr>
            <w:tcW w:w="1446" w:type="dxa"/>
            <w:vAlign w:val="center"/>
          </w:tcPr>
          <w:p w14:paraId="5B819101"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1.990,84</w:t>
            </w:r>
          </w:p>
        </w:tc>
      </w:tr>
      <w:tr w:rsidR="003474C5" w:rsidRPr="003474C5" w14:paraId="282405C9" w14:textId="77777777" w:rsidTr="003474C5">
        <w:trPr>
          <w:trHeight w:val="407"/>
        </w:trPr>
        <w:tc>
          <w:tcPr>
            <w:tcW w:w="8903" w:type="dxa"/>
            <w:gridSpan w:val="5"/>
            <w:shd w:val="clear" w:color="auto" w:fill="auto"/>
            <w:vAlign w:val="center"/>
          </w:tcPr>
          <w:p w14:paraId="0FB1B1BE" w14:textId="77777777" w:rsidR="003474C5" w:rsidRPr="003474C5" w:rsidRDefault="003474C5" w:rsidP="005D4272">
            <w:pPr>
              <w:jc w:val="center"/>
              <w:rPr>
                <w:rFonts w:ascii="Verdana" w:hAnsi="Verdana" w:cs="Arial"/>
                <w:sz w:val="18"/>
                <w:szCs w:val="18"/>
              </w:rPr>
            </w:pPr>
            <w:r w:rsidRPr="003474C5">
              <w:rPr>
                <w:rFonts w:ascii="Verdana" w:hAnsi="Verdana" w:cs="Arial"/>
                <w:sz w:val="18"/>
                <w:szCs w:val="18"/>
              </w:rPr>
              <w:t>UKUPNO</w:t>
            </w:r>
          </w:p>
        </w:tc>
        <w:tc>
          <w:tcPr>
            <w:tcW w:w="1446" w:type="dxa"/>
            <w:vAlign w:val="center"/>
          </w:tcPr>
          <w:p w14:paraId="2EFC826B" w14:textId="77777777" w:rsidR="003474C5" w:rsidRPr="003474C5" w:rsidRDefault="003474C5" w:rsidP="005D4272">
            <w:pPr>
              <w:jc w:val="center"/>
              <w:rPr>
                <w:rFonts w:ascii="Verdana" w:hAnsi="Verdana" w:cs="Arial"/>
                <w:b/>
                <w:bCs/>
                <w:sz w:val="18"/>
                <w:szCs w:val="18"/>
              </w:rPr>
            </w:pPr>
            <w:r w:rsidRPr="003474C5">
              <w:rPr>
                <w:rFonts w:ascii="Verdana" w:hAnsi="Verdana" w:cs="Arial"/>
                <w:b/>
                <w:bCs/>
                <w:sz w:val="18"/>
                <w:szCs w:val="18"/>
              </w:rPr>
              <w:t>10.883,27</w:t>
            </w:r>
          </w:p>
        </w:tc>
      </w:tr>
    </w:tbl>
    <w:p w14:paraId="08FEAB5E" w14:textId="77777777" w:rsidR="003474C5" w:rsidRPr="003474C5" w:rsidRDefault="003474C5" w:rsidP="003474C5">
      <w:pPr>
        <w:autoSpaceDE w:val="0"/>
        <w:autoSpaceDN w:val="0"/>
        <w:adjustRightInd w:val="0"/>
        <w:rPr>
          <w:rFonts w:ascii="Verdana" w:hAnsi="Verdana" w:cs="Arial"/>
          <w:sz w:val="20"/>
          <w:szCs w:val="20"/>
        </w:rPr>
      </w:pPr>
    </w:p>
    <w:p w14:paraId="2D00E33B" w14:textId="77777777" w:rsidR="003474C5" w:rsidRPr="003474C5" w:rsidRDefault="003474C5" w:rsidP="003474C5">
      <w:pPr>
        <w:autoSpaceDE w:val="0"/>
        <w:autoSpaceDN w:val="0"/>
        <w:adjustRightInd w:val="0"/>
        <w:jc w:val="center"/>
        <w:rPr>
          <w:rFonts w:ascii="Verdana" w:hAnsi="Verdana" w:cs="Arial"/>
          <w:sz w:val="20"/>
          <w:szCs w:val="20"/>
        </w:rPr>
      </w:pPr>
      <w:proofErr w:type="spellStart"/>
      <w:r w:rsidRPr="003474C5">
        <w:rPr>
          <w:rFonts w:ascii="Verdana" w:hAnsi="Verdana" w:cs="Arial"/>
          <w:b/>
          <w:sz w:val="20"/>
          <w:szCs w:val="20"/>
        </w:rPr>
        <w:t>Članak</w:t>
      </w:r>
      <w:proofErr w:type="spellEnd"/>
      <w:r w:rsidRPr="003474C5">
        <w:rPr>
          <w:rFonts w:ascii="Verdana" w:hAnsi="Verdana" w:cs="Arial"/>
          <w:b/>
          <w:sz w:val="20"/>
          <w:szCs w:val="20"/>
        </w:rPr>
        <w:t xml:space="preserve"> 3</w:t>
      </w:r>
      <w:r w:rsidRPr="003474C5">
        <w:rPr>
          <w:rFonts w:ascii="Verdana" w:hAnsi="Verdana" w:cs="Arial"/>
          <w:sz w:val="20"/>
          <w:szCs w:val="20"/>
        </w:rPr>
        <w:t>.</w:t>
      </w:r>
    </w:p>
    <w:p w14:paraId="161A1D1C" w14:textId="77777777" w:rsidR="003474C5" w:rsidRDefault="003474C5" w:rsidP="003474C5">
      <w:pPr>
        <w:autoSpaceDE w:val="0"/>
        <w:autoSpaceDN w:val="0"/>
        <w:adjustRightInd w:val="0"/>
        <w:ind w:firstLine="708"/>
        <w:jc w:val="both"/>
        <w:rPr>
          <w:rFonts w:ascii="Verdana" w:hAnsi="Verdana" w:cs="Arial"/>
          <w:sz w:val="20"/>
          <w:szCs w:val="20"/>
        </w:rPr>
      </w:pPr>
      <w:r w:rsidRPr="003474C5">
        <w:rPr>
          <w:rFonts w:ascii="Verdana" w:hAnsi="Verdana" w:cs="Arial"/>
          <w:sz w:val="20"/>
          <w:szCs w:val="20"/>
        </w:rPr>
        <w:t xml:space="preserve">Ova </w:t>
      </w:r>
      <w:proofErr w:type="spellStart"/>
      <w:r w:rsidRPr="003474C5">
        <w:rPr>
          <w:rFonts w:ascii="Verdana" w:hAnsi="Verdana" w:cs="Arial"/>
          <w:sz w:val="20"/>
          <w:szCs w:val="20"/>
        </w:rPr>
        <w:t>Odluka</w:t>
      </w:r>
      <w:proofErr w:type="spellEnd"/>
      <w:r w:rsidRPr="003474C5">
        <w:rPr>
          <w:rFonts w:ascii="Verdana" w:hAnsi="Verdana" w:cs="Arial"/>
          <w:sz w:val="20"/>
          <w:szCs w:val="20"/>
        </w:rPr>
        <w:t xml:space="preserve"> stupa </w:t>
      </w:r>
      <w:proofErr w:type="spellStart"/>
      <w:r w:rsidRPr="003474C5">
        <w:rPr>
          <w:rFonts w:ascii="Verdana" w:hAnsi="Verdana" w:cs="Arial"/>
          <w:sz w:val="20"/>
          <w:szCs w:val="20"/>
        </w:rPr>
        <w:t>na</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snagu</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prvog</w:t>
      </w:r>
      <w:proofErr w:type="spellEnd"/>
      <w:r w:rsidRPr="003474C5">
        <w:rPr>
          <w:rFonts w:ascii="Verdana" w:hAnsi="Verdana" w:cs="Arial"/>
          <w:sz w:val="20"/>
          <w:szCs w:val="20"/>
        </w:rPr>
        <w:t xml:space="preserve"> dana od dana </w:t>
      </w:r>
      <w:proofErr w:type="spellStart"/>
      <w:r w:rsidRPr="003474C5">
        <w:rPr>
          <w:rFonts w:ascii="Verdana" w:hAnsi="Verdana" w:cs="Arial"/>
          <w:sz w:val="20"/>
          <w:szCs w:val="20"/>
        </w:rPr>
        <w:t>donošenja</w:t>
      </w:r>
      <w:proofErr w:type="spellEnd"/>
      <w:r w:rsidRPr="003474C5">
        <w:rPr>
          <w:rFonts w:ascii="Verdana" w:hAnsi="Verdana" w:cs="Arial"/>
          <w:sz w:val="20"/>
          <w:szCs w:val="20"/>
        </w:rPr>
        <w:t xml:space="preserve">, </w:t>
      </w:r>
      <w:proofErr w:type="gramStart"/>
      <w:r w:rsidRPr="003474C5">
        <w:rPr>
          <w:rFonts w:ascii="Verdana" w:hAnsi="Verdana" w:cs="Arial"/>
          <w:sz w:val="20"/>
          <w:szCs w:val="20"/>
        </w:rPr>
        <w:t>a</w:t>
      </w:r>
      <w:proofErr w:type="gramEnd"/>
      <w:r w:rsidRPr="003474C5">
        <w:rPr>
          <w:rFonts w:ascii="Verdana" w:hAnsi="Verdana" w:cs="Arial"/>
          <w:sz w:val="20"/>
          <w:szCs w:val="20"/>
        </w:rPr>
        <w:t xml:space="preserve"> </w:t>
      </w:r>
      <w:proofErr w:type="spellStart"/>
      <w:r w:rsidRPr="003474C5">
        <w:rPr>
          <w:rFonts w:ascii="Verdana" w:hAnsi="Verdana" w:cs="Arial"/>
          <w:sz w:val="20"/>
          <w:szCs w:val="20"/>
        </w:rPr>
        <w:t>objavit</w:t>
      </w:r>
      <w:proofErr w:type="spellEnd"/>
      <w:r w:rsidRPr="003474C5">
        <w:rPr>
          <w:rFonts w:ascii="Verdana" w:hAnsi="Verdana" w:cs="Arial"/>
          <w:sz w:val="20"/>
          <w:szCs w:val="20"/>
        </w:rPr>
        <w:t xml:space="preserve"> </w:t>
      </w:r>
      <w:proofErr w:type="spellStart"/>
      <w:r w:rsidRPr="003474C5">
        <w:rPr>
          <w:rFonts w:ascii="Verdana" w:hAnsi="Verdana" w:cs="Arial"/>
          <w:sz w:val="20"/>
          <w:szCs w:val="20"/>
        </w:rPr>
        <w:t>će</w:t>
      </w:r>
      <w:proofErr w:type="spellEnd"/>
      <w:r w:rsidRPr="003474C5">
        <w:rPr>
          <w:rFonts w:ascii="Verdana" w:hAnsi="Verdana" w:cs="Arial"/>
          <w:sz w:val="20"/>
          <w:szCs w:val="20"/>
        </w:rPr>
        <w:t xml:space="preserve"> se u </w:t>
      </w:r>
      <w:proofErr w:type="spellStart"/>
      <w:r w:rsidRPr="003474C5">
        <w:rPr>
          <w:rFonts w:ascii="Verdana" w:hAnsi="Verdana" w:cs="Arial"/>
          <w:sz w:val="20"/>
          <w:szCs w:val="20"/>
        </w:rPr>
        <w:t>Glasniku</w:t>
      </w:r>
      <w:proofErr w:type="spellEnd"/>
      <w:r w:rsidRPr="003474C5">
        <w:rPr>
          <w:rFonts w:ascii="Verdana" w:hAnsi="Verdana" w:cs="Arial"/>
          <w:sz w:val="20"/>
          <w:szCs w:val="20"/>
        </w:rPr>
        <w:t xml:space="preserve"> Općine Lasinja i </w:t>
      </w:r>
      <w:proofErr w:type="spellStart"/>
      <w:r w:rsidRPr="003474C5">
        <w:rPr>
          <w:rFonts w:ascii="Verdana" w:hAnsi="Verdana" w:cs="Arial"/>
          <w:sz w:val="20"/>
          <w:szCs w:val="20"/>
        </w:rPr>
        <w:t>na</w:t>
      </w:r>
      <w:proofErr w:type="spellEnd"/>
      <w:r w:rsidRPr="003474C5">
        <w:rPr>
          <w:rFonts w:ascii="Verdana" w:hAnsi="Verdana" w:cs="Arial"/>
          <w:sz w:val="20"/>
          <w:szCs w:val="20"/>
        </w:rPr>
        <w:t xml:space="preserve"> web </w:t>
      </w:r>
      <w:proofErr w:type="spellStart"/>
      <w:r w:rsidRPr="003474C5">
        <w:rPr>
          <w:rFonts w:ascii="Verdana" w:hAnsi="Verdana" w:cs="Arial"/>
          <w:sz w:val="20"/>
          <w:szCs w:val="20"/>
        </w:rPr>
        <w:t>stranici</w:t>
      </w:r>
      <w:proofErr w:type="spellEnd"/>
      <w:r w:rsidRPr="003474C5">
        <w:rPr>
          <w:rFonts w:ascii="Verdana" w:hAnsi="Verdana" w:cs="Arial"/>
          <w:sz w:val="20"/>
          <w:szCs w:val="20"/>
        </w:rPr>
        <w:t xml:space="preserve"> Općine Lasinja.</w:t>
      </w:r>
    </w:p>
    <w:p w14:paraId="789CAC47" w14:textId="7D1DD4C4" w:rsidR="003474C5" w:rsidRPr="0040787B" w:rsidRDefault="003474C5" w:rsidP="003474C5">
      <w:pPr>
        <w:jc w:val="left"/>
        <w:rPr>
          <w:rFonts w:ascii="Verdana" w:hAnsi="Verdana" w:cs="Arial"/>
          <w:sz w:val="20"/>
          <w:szCs w:val="20"/>
        </w:rPr>
      </w:pPr>
      <w:r w:rsidRPr="0040787B">
        <w:rPr>
          <w:rFonts w:ascii="Verdana" w:hAnsi="Verdana" w:cs="Arial"/>
          <w:sz w:val="20"/>
          <w:szCs w:val="20"/>
        </w:rPr>
        <w:t xml:space="preserve">KLASA: </w:t>
      </w:r>
      <w:r>
        <w:rPr>
          <w:rFonts w:ascii="Verdana" w:hAnsi="Verdana" w:cs="Arial"/>
          <w:sz w:val="20"/>
          <w:szCs w:val="20"/>
        </w:rPr>
        <w:t>402</w:t>
      </w:r>
      <w:r w:rsidRPr="0040787B">
        <w:rPr>
          <w:rFonts w:ascii="Verdana" w:hAnsi="Verdana" w:cs="Arial"/>
          <w:sz w:val="20"/>
          <w:szCs w:val="20"/>
        </w:rPr>
        <w:t>-01/</w:t>
      </w:r>
      <w:r>
        <w:rPr>
          <w:rFonts w:ascii="Verdana" w:hAnsi="Verdana" w:cs="Arial"/>
          <w:sz w:val="20"/>
          <w:szCs w:val="20"/>
        </w:rPr>
        <w:t>23</w:t>
      </w:r>
      <w:r w:rsidRPr="0040787B">
        <w:rPr>
          <w:rFonts w:ascii="Verdana" w:hAnsi="Verdana" w:cs="Arial"/>
          <w:sz w:val="20"/>
          <w:szCs w:val="20"/>
        </w:rPr>
        <w:t>-01/</w:t>
      </w:r>
      <w:r>
        <w:rPr>
          <w:rFonts w:ascii="Verdana" w:hAnsi="Verdana" w:cs="Arial"/>
          <w:sz w:val="20"/>
          <w:szCs w:val="20"/>
        </w:rPr>
        <w:t>1</w:t>
      </w:r>
    </w:p>
    <w:p w14:paraId="2D8A26BE" w14:textId="028EBF1C" w:rsidR="003474C5" w:rsidRPr="0040787B" w:rsidRDefault="003474C5" w:rsidP="003474C5">
      <w:pPr>
        <w:jc w:val="left"/>
        <w:rPr>
          <w:rFonts w:ascii="Verdana" w:hAnsi="Verdana" w:cs="Arial"/>
          <w:sz w:val="20"/>
          <w:szCs w:val="20"/>
        </w:rPr>
      </w:pPr>
      <w:r w:rsidRPr="0040787B">
        <w:rPr>
          <w:rFonts w:ascii="Verdana" w:hAnsi="Verdana" w:cs="Arial"/>
          <w:sz w:val="20"/>
          <w:szCs w:val="20"/>
        </w:rPr>
        <w:lastRenderedPageBreak/>
        <w:t>URBROJ: 2133-19-2-23-</w:t>
      </w:r>
      <w:r>
        <w:rPr>
          <w:rFonts w:ascii="Verdana" w:hAnsi="Verdana" w:cs="Arial"/>
          <w:sz w:val="20"/>
          <w:szCs w:val="20"/>
        </w:rPr>
        <w:t>13</w:t>
      </w:r>
    </w:p>
    <w:p w14:paraId="27FCFFBF" w14:textId="07898325" w:rsidR="003474C5" w:rsidRPr="0040787B" w:rsidRDefault="003474C5" w:rsidP="003474C5">
      <w:pPr>
        <w:jc w:val="left"/>
        <w:rPr>
          <w:rFonts w:ascii="Verdana" w:hAnsi="Verdana" w:cs="Arial"/>
          <w:sz w:val="20"/>
          <w:szCs w:val="20"/>
        </w:rPr>
      </w:pPr>
      <w:r w:rsidRPr="0040787B">
        <w:rPr>
          <w:rFonts w:ascii="Verdana" w:hAnsi="Verdana" w:cs="Arial"/>
          <w:sz w:val="20"/>
          <w:szCs w:val="20"/>
        </w:rPr>
        <w:t xml:space="preserve">Lasinja, </w:t>
      </w:r>
      <w:r>
        <w:rPr>
          <w:rFonts w:ascii="Verdana" w:hAnsi="Verdana" w:cs="Arial"/>
          <w:sz w:val="20"/>
          <w:szCs w:val="20"/>
        </w:rPr>
        <w:t>13</w:t>
      </w:r>
      <w:r w:rsidRPr="0040787B">
        <w:rPr>
          <w:rFonts w:ascii="Verdana" w:hAnsi="Verdana" w:cs="Arial"/>
          <w:sz w:val="20"/>
          <w:szCs w:val="20"/>
        </w:rPr>
        <w:t xml:space="preserve">. </w:t>
      </w:r>
      <w:proofErr w:type="spellStart"/>
      <w:r w:rsidRPr="0040787B">
        <w:rPr>
          <w:rFonts w:ascii="Verdana" w:hAnsi="Verdana" w:cs="Arial"/>
          <w:sz w:val="20"/>
          <w:szCs w:val="20"/>
        </w:rPr>
        <w:t>travnja</w:t>
      </w:r>
      <w:proofErr w:type="spellEnd"/>
      <w:r w:rsidRPr="0040787B">
        <w:rPr>
          <w:rFonts w:ascii="Verdana" w:hAnsi="Verdana" w:cs="Arial"/>
          <w:sz w:val="20"/>
          <w:szCs w:val="20"/>
        </w:rPr>
        <w:t xml:space="preserve"> 2023.</w:t>
      </w:r>
    </w:p>
    <w:p w14:paraId="2FEC091F" w14:textId="77777777" w:rsidR="003474C5" w:rsidRDefault="003474C5" w:rsidP="003474C5">
      <w:pPr>
        <w:jc w:val="left"/>
        <w:rPr>
          <w:rFonts w:ascii="Verdana" w:hAnsi="Verdana"/>
          <w:b/>
          <w:sz w:val="20"/>
          <w:szCs w:val="20"/>
          <w:lang w:val="de-DE"/>
        </w:rPr>
      </w:pPr>
      <w:r>
        <w:rPr>
          <w:rFonts w:ascii="Verdana" w:hAnsi="Verdana"/>
          <w:b/>
          <w:sz w:val="20"/>
          <w:szCs w:val="20"/>
          <w:lang w:val="de-DE"/>
        </w:rPr>
        <w:t xml:space="preserve">                                                                                      </w:t>
      </w:r>
      <w:r w:rsidRPr="00A94596">
        <w:rPr>
          <w:rFonts w:ascii="Verdana" w:hAnsi="Verdana"/>
          <w:b/>
          <w:sz w:val="20"/>
          <w:szCs w:val="20"/>
          <w:lang w:val="de-DE"/>
        </w:rPr>
        <w:t>OPĆINSKI NAČELNIK</w:t>
      </w:r>
    </w:p>
    <w:p w14:paraId="0D26AFB9" w14:textId="77777777" w:rsidR="003474C5" w:rsidRDefault="003474C5" w:rsidP="003474C5">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20300E4C" w14:textId="77777777" w:rsidR="003474C5" w:rsidRDefault="003474C5" w:rsidP="003474C5">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w:t>
      </w:r>
    </w:p>
    <w:p w14:paraId="7961DF04" w14:textId="77777777" w:rsidR="003474C5" w:rsidRDefault="003474C5" w:rsidP="003474C5">
      <w:pPr>
        <w:autoSpaceDE w:val="0"/>
        <w:autoSpaceDN w:val="0"/>
        <w:adjustRightInd w:val="0"/>
        <w:ind w:firstLine="708"/>
        <w:jc w:val="both"/>
        <w:rPr>
          <w:rFonts w:ascii="Verdana" w:hAnsi="Verdana" w:cs="Arial"/>
          <w:sz w:val="20"/>
          <w:szCs w:val="20"/>
        </w:rPr>
      </w:pPr>
    </w:p>
    <w:p w14:paraId="2AFD6201" w14:textId="77777777" w:rsidR="00130258" w:rsidRPr="0040787B" w:rsidRDefault="00130258" w:rsidP="00130258">
      <w:pPr>
        <w:rPr>
          <w:rFonts w:ascii="Verdana" w:hAnsi="Verdana" w:cs="Arial"/>
          <w:sz w:val="20"/>
          <w:szCs w:val="20"/>
        </w:rPr>
      </w:pPr>
    </w:p>
    <w:p w14:paraId="55A58B84" w14:textId="77777777" w:rsidR="00130258" w:rsidRPr="0040787B" w:rsidRDefault="00130258" w:rsidP="00130258">
      <w:pPr>
        <w:spacing w:line="240" w:lineRule="atLeast"/>
        <w:ind w:right="24"/>
        <w:jc w:val="both"/>
        <w:rPr>
          <w:rFonts w:ascii="Verdana" w:hAnsi="Verdana" w:cs="Arial"/>
          <w:sz w:val="20"/>
          <w:szCs w:val="20"/>
        </w:rPr>
      </w:pPr>
      <w:r w:rsidRPr="0040787B">
        <w:rPr>
          <w:rFonts w:ascii="Verdana" w:hAnsi="Verdana" w:cs="Arial"/>
          <w:sz w:val="20"/>
          <w:szCs w:val="20"/>
        </w:rPr>
        <w:t xml:space="preserve">Na </w:t>
      </w:r>
      <w:proofErr w:type="spellStart"/>
      <w:r w:rsidRPr="0040787B">
        <w:rPr>
          <w:rFonts w:ascii="Verdana" w:hAnsi="Verdana" w:cs="Arial"/>
          <w:sz w:val="20"/>
          <w:szCs w:val="20"/>
        </w:rPr>
        <w:t>temelju</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čl</w:t>
      </w:r>
      <w:proofErr w:type="spellEnd"/>
      <w:r w:rsidRPr="0040787B">
        <w:rPr>
          <w:rFonts w:ascii="Verdana" w:hAnsi="Verdana" w:cs="Arial"/>
          <w:sz w:val="20"/>
          <w:szCs w:val="20"/>
        </w:rPr>
        <w:t xml:space="preserve">. 77. </w:t>
      </w:r>
      <w:proofErr w:type="spellStart"/>
      <w:r w:rsidRPr="0040787B">
        <w:rPr>
          <w:rFonts w:ascii="Verdana" w:hAnsi="Verdana" w:cs="Arial"/>
          <w:sz w:val="20"/>
          <w:szCs w:val="20"/>
        </w:rPr>
        <w:t>st.</w:t>
      </w:r>
      <w:proofErr w:type="spellEnd"/>
      <w:r w:rsidRPr="0040787B">
        <w:rPr>
          <w:rFonts w:ascii="Verdana" w:hAnsi="Verdana" w:cs="Arial"/>
          <w:sz w:val="20"/>
          <w:szCs w:val="20"/>
        </w:rPr>
        <w:t xml:space="preserve"> 9. </w:t>
      </w:r>
      <w:proofErr w:type="spellStart"/>
      <w:r w:rsidRPr="0040787B">
        <w:rPr>
          <w:rFonts w:ascii="Verdana" w:hAnsi="Verdana" w:cs="Arial"/>
          <w:sz w:val="20"/>
          <w:szCs w:val="20"/>
        </w:rPr>
        <w:t>Zakona</w:t>
      </w:r>
      <w:proofErr w:type="spellEnd"/>
      <w:r w:rsidRPr="0040787B">
        <w:rPr>
          <w:rFonts w:ascii="Verdana" w:hAnsi="Verdana" w:cs="Arial"/>
          <w:sz w:val="20"/>
          <w:szCs w:val="20"/>
        </w:rPr>
        <w:t xml:space="preserve"> o </w:t>
      </w:r>
      <w:proofErr w:type="spellStart"/>
      <w:r w:rsidRPr="0040787B">
        <w:rPr>
          <w:rFonts w:ascii="Verdana" w:hAnsi="Verdana" w:cs="Arial"/>
          <w:sz w:val="20"/>
          <w:szCs w:val="20"/>
        </w:rPr>
        <w:t>gospodarenju</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otpadom</w:t>
      </w:r>
      <w:proofErr w:type="spellEnd"/>
      <w:r w:rsidRPr="0040787B">
        <w:rPr>
          <w:rFonts w:ascii="Verdana" w:hAnsi="Verdana" w:cs="Arial"/>
          <w:sz w:val="20"/>
          <w:szCs w:val="20"/>
        </w:rPr>
        <w:t xml:space="preserve"> (NN br. 84/2021) i čl.50. </w:t>
      </w:r>
      <w:proofErr w:type="spellStart"/>
      <w:r w:rsidRPr="0040787B">
        <w:rPr>
          <w:rFonts w:ascii="Verdana" w:hAnsi="Verdana" w:cs="Arial"/>
          <w:sz w:val="20"/>
          <w:szCs w:val="20"/>
        </w:rPr>
        <w:t>Statuta</w:t>
      </w:r>
      <w:proofErr w:type="spellEnd"/>
      <w:r w:rsidRPr="0040787B">
        <w:rPr>
          <w:rFonts w:ascii="Verdana" w:hAnsi="Verdana" w:cs="Arial"/>
          <w:sz w:val="20"/>
          <w:szCs w:val="20"/>
        </w:rPr>
        <w:t xml:space="preserve"> Općine Lasinja („</w:t>
      </w:r>
      <w:proofErr w:type="spellStart"/>
      <w:r w:rsidRPr="0040787B">
        <w:rPr>
          <w:rFonts w:ascii="Verdana" w:hAnsi="Verdana" w:cs="Arial"/>
          <w:sz w:val="20"/>
          <w:szCs w:val="20"/>
        </w:rPr>
        <w:t>Glasnik</w:t>
      </w:r>
      <w:proofErr w:type="spellEnd"/>
      <w:r w:rsidRPr="0040787B">
        <w:rPr>
          <w:rFonts w:ascii="Verdana" w:hAnsi="Verdana" w:cs="Arial"/>
          <w:sz w:val="20"/>
          <w:szCs w:val="20"/>
        </w:rPr>
        <w:t xml:space="preserve"> Općine </w:t>
      </w:r>
      <w:proofErr w:type="gramStart"/>
      <w:r w:rsidRPr="0040787B">
        <w:rPr>
          <w:rFonts w:ascii="Verdana" w:hAnsi="Verdana" w:cs="Arial"/>
          <w:sz w:val="20"/>
          <w:szCs w:val="20"/>
        </w:rPr>
        <w:t>Lasinja“ br.</w:t>
      </w:r>
      <w:proofErr w:type="gramEnd"/>
      <w:r w:rsidRPr="0040787B">
        <w:rPr>
          <w:rFonts w:ascii="Verdana" w:hAnsi="Verdana" w:cs="Arial"/>
          <w:sz w:val="20"/>
          <w:szCs w:val="20"/>
        </w:rPr>
        <w:t xml:space="preserve"> 1/18, 1/20 i 1/21), </w:t>
      </w:r>
      <w:proofErr w:type="spellStart"/>
      <w:r w:rsidRPr="0040787B">
        <w:rPr>
          <w:rFonts w:ascii="Verdana" w:hAnsi="Verdana" w:cs="Arial"/>
          <w:sz w:val="20"/>
          <w:szCs w:val="20"/>
        </w:rPr>
        <w:t>općinski</w:t>
      </w:r>
      <w:proofErr w:type="spellEnd"/>
      <w:r w:rsidRPr="0040787B">
        <w:rPr>
          <w:rFonts w:ascii="Verdana" w:hAnsi="Verdana" w:cs="Arial"/>
          <w:sz w:val="20"/>
          <w:szCs w:val="20"/>
        </w:rPr>
        <w:t xml:space="preserve"> načelnik Općine Lasinja </w:t>
      </w:r>
      <w:proofErr w:type="spellStart"/>
      <w:r w:rsidRPr="0040787B">
        <w:rPr>
          <w:rFonts w:ascii="Verdana" w:hAnsi="Verdana" w:cs="Arial"/>
          <w:sz w:val="20"/>
          <w:szCs w:val="20"/>
        </w:rPr>
        <w:t>daje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sljedeće</w:t>
      </w:r>
      <w:proofErr w:type="spellEnd"/>
    </w:p>
    <w:p w14:paraId="4AE627E9" w14:textId="77777777" w:rsidR="00130258" w:rsidRPr="0040787B" w:rsidRDefault="00130258" w:rsidP="00130258">
      <w:pPr>
        <w:spacing w:line="240" w:lineRule="atLeast"/>
        <w:ind w:right="24"/>
        <w:rPr>
          <w:rFonts w:ascii="Verdana" w:hAnsi="Verdana" w:cs="Arial"/>
          <w:sz w:val="20"/>
          <w:szCs w:val="20"/>
        </w:rPr>
      </w:pPr>
    </w:p>
    <w:p w14:paraId="7A95F121" w14:textId="77777777" w:rsidR="00130258" w:rsidRPr="006058A6" w:rsidRDefault="00130258" w:rsidP="00C46263">
      <w:pPr>
        <w:pStyle w:val="Heading2"/>
        <w:rPr>
          <w:sz w:val="20"/>
        </w:rPr>
      </w:pPr>
      <w:bookmarkStart w:id="61" w:name="_Toc137192057"/>
      <w:r w:rsidRPr="006058A6">
        <w:rPr>
          <w:sz w:val="20"/>
        </w:rPr>
        <w:t>OČITOVANJE</w:t>
      </w:r>
      <w:bookmarkEnd w:id="61"/>
    </w:p>
    <w:p w14:paraId="655076DF" w14:textId="77777777" w:rsidR="00130258" w:rsidRPr="006058A6" w:rsidRDefault="00130258" w:rsidP="00C46263">
      <w:pPr>
        <w:pStyle w:val="Heading2"/>
        <w:rPr>
          <w:rFonts w:eastAsia="Calibri"/>
          <w:sz w:val="20"/>
        </w:rPr>
      </w:pPr>
      <w:bookmarkStart w:id="62" w:name="_Toc137192058"/>
      <w:proofErr w:type="spellStart"/>
      <w:r w:rsidRPr="006058A6">
        <w:rPr>
          <w:sz w:val="20"/>
        </w:rPr>
        <w:t>na</w:t>
      </w:r>
      <w:proofErr w:type="spellEnd"/>
      <w:r w:rsidRPr="006058A6">
        <w:rPr>
          <w:sz w:val="20"/>
        </w:rPr>
        <w:t xml:space="preserve"> </w:t>
      </w:r>
      <w:proofErr w:type="spellStart"/>
      <w:r w:rsidRPr="006058A6">
        <w:rPr>
          <w:sz w:val="20"/>
        </w:rPr>
        <w:t>prijedlog</w:t>
      </w:r>
      <w:proofErr w:type="spellEnd"/>
      <w:r w:rsidRPr="006058A6">
        <w:rPr>
          <w:sz w:val="20"/>
        </w:rPr>
        <w:t xml:space="preserve"> </w:t>
      </w:r>
      <w:proofErr w:type="spellStart"/>
      <w:r w:rsidRPr="006058A6">
        <w:rPr>
          <w:sz w:val="20"/>
        </w:rPr>
        <w:t>Cjenika</w:t>
      </w:r>
      <w:proofErr w:type="spellEnd"/>
      <w:r w:rsidRPr="006058A6">
        <w:rPr>
          <w:sz w:val="20"/>
        </w:rPr>
        <w:t xml:space="preserve"> </w:t>
      </w:r>
      <w:proofErr w:type="spellStart"/>
      <w:r w:rsidRPr="006058A6">
        <w:rPr>
          <w:sz w:val="20"/>
        </w:rPr>
        <w:t>javne</w:t>
      </w:r>
      <w:proofErr w:type="spellEnd"/>
      <w:r w:rsidRPr="006058A6">
        <w:rPr>
          <w:sz w:val="20"/>
        </w:rPr>
        <w:t xml:space="preserve"> </w:t>
      </w:r>
      <w:proofErr w:type="spellStart"/>
      <w:r w:rsidRPr="006058A6">
        <w:rPr>
          <w:sz w:val="20"/>
        </w:rPr>
        <w:t>usluge</w:t>
      </w:r>
      <w:proofErr w:type="spellEnd"/>
      <w:r w:rsidRPr="006058A6">
        <w:rPr>
          <w:sz w:val="20"/>
        </w:rPr>
        <w:t xml:space="preserve"> </w:t>
      </w:r>
      <w:proofErr w:type="spellStart"/>
      <w:r w:rsidRPr="006058A6">
        <w:rPr>
          <w:sz w:val="20"/>
        </w:rPr>
        <w:t>sakupljanja</w:t>
      </w:r>
      <w:proofErr w:type="spellEnd"/>
      <w:r w:rsidRPr="006058A6">
        <w:rPr>
          <w:sz w:val="20"/>
        </w:rPr>
        <w:t xml:space="preserve"> </w:t>
      </w:r>
      <w:proofErr w:type="spellStart"/>
      <w:r w:rsidRPr="006058A6">
        <w:rPr>
          <w:sz w:val="20"/>
        </w:rPr>
        <w:t>komunalnog</w:t>
      </w:r>
      <w:proofErr w:type="spellEnd"/>
      <w:r w:rsidRPr="006058A6">
        <w:rPr>
          <w:sz w:val="20"/>
        </w:rPr>
        <w:t xml:space="preserve"> </w:t>
      </w:r>
      <w:proofErr w:type="spellStart"/>
      <w:r w:rsidRPr="006058A6">
        <w:rPr>
          <w:sz w:val="20"/>
        </w:rPr>
        <w:t>otpada</w:t>
      </w:r>
      <w:bookmarkEnd w:id="62"/>
      <w:proofErr w:type="spellEnd"/>
      <w:r w:rsidRPr="006058A6">
        <w:rPr>
          <w:sz w:val="20"/>
        </w:rPr>
        <w:t xml:space="preserve"> </w:t>
      </w:r>
    </w:p>
    <w:p w14:paraId="5AED3AD4" w14:textId="77777777" w:rsidR="00130258" w:rsidRPr="006058A6" w:rsidRDefault="00130258" w:rsidP="00C46263">
      <w:pPr>
        <w:pStyle w:val="Heading2"/>
        <w:rPr>
          <w:sz w:val="20"/>
        </w:rPr>
      </w:pPr>
      <w:bookmarkStart w:id="63" w:name="_Toc137192059"/>
      <w:proofErr w:type="spellStart"/>
      <w:r w:rsidRPr="006058A6">
        <w:rPr>
          <w:sz w:val="20"/>
        </w:rPr>
        <w:t>na</w:t>
      </w:r>
      <w:proofErr w:type="spellEnd"/>
      <w:r w:rsidRPr="006058A6">
        <w:rPr>
          <w:sz w:val="20"/>
        </w:rPr>
        <w:t xml:space="preserve"> </w:t>
      </w:r>
      <w:proofErr w:type="spellStart"/>
      <w:r w:rsidRPr="006058A6">
        <w:rPr>
          <w:sz w:val="20"/>
        </w:rPr>
        <w:t>području</w:t>
      </w:r>
      <w:proofErr w:type="spellEnd"/>
      <w:r w:rsidRPr="006058A6">
        <w:rPr>
          <w:sz w:val="20"/>
        </w:rPr>
        <w:t xml:space="preserve"> Općine Lasinja</w:t>
      </w:r>
      <w:bookmarkEnd w:id="63"/>
    </w:p>
    <w:p w14:paraId="59F6AD7B" w14:textId="77777777" w:rsidR="00130258" w:rsidRPr="0040787B" w:rsidRDefault="00130258" w:rsidP="00C46263">
      <w:pPr>
        <w:pStyle w:val="Heading2"/>
      </w:pPr>
    </w:p>
    <w:p w14:paraId="676A390C" w14:textId="77777777" w:rsidR="00130258" w:rsidRPr="0040787B" w:rsidRDefault="00130258" w:rsidP="00130258">
      <w:pPr>
        <w:spacing w:line="240" w:lineRule="atLeast"/>
        <w:ind w:right="68"/>
        <w:jc w:val="center"/>
        <w:rPr>
          <w:rFonts w:ascii="Verdana" w:hAnsi="Verdana" w:cs="Arial"/>
          <w:b/>
          <w:bCs/>
          <w:sz w:val="20"/>
          <w:szCs w:val="20"/>
        </w:rPr>
      </w:pPr>
      <w:proofErr w:type="spellStart"/>
      <w:r w:rsidRPr="0040787B">
        <w:rPr>
          <w:rFonts w:ascii="Verdana" w:hAnsi="Verdana" w:cs="Arial"/>
          <w:b/>
          <w:bCs/>
          <w:sz w:val="20"/>
          <w:szCs w:val="20"/>
        </w:rPr>
        <w:t>Točka</w:t>
      </w:r>
      <w:proofErr w:type="spellEnd"/>
      <w:r w:rsidRPr="0040787B">
        <w:rPr>
          <w:rFonts w:ascii="Verdana" w:hAnsi="Verdana" w:cs="Arial"/>
          <w:b/>
          <w:bCs/>
          <w:sz w:val="20"/>
          <w:szCs w:val="20"/>
        </w:rPr>
        <w:t xml:space="preserve"> 1.</w:t>
      </w:r>
    </w:p>
    <w:p w14:paraId="711B7ABE" w14:textId="77777777" w:rsidR="00130258" w:rsidRPr="0040787B" w:rsidRDefault="00130258" w:rsidP="00130258">
      <w:pPr>
        <w:spacing w:line="280" w:lineRule="atLeast"/>
        <w:ind w:right="68" w:firstLine="674"/>
        <w:jc w:val="both"/>
        <w:rPr>
          <w:rFonts w:ascii="Verdana" w:hAnsi="Verdana" w:cs="Arial"/>
          <w:b/>
          <w:bCs/>
          <w:sz w:val="20"/>
          <w:szCs w:val="20"/>
        </w:rPr>
      </w:pPr>
      <w:proofErr w:type="spellStart"/>
      <w:r w:rsidRPr="0040787B">
        <w:rPr>
          <w:rFonts w:ascii="Verdana" w:hAnsi="Verdana" w:cs="Arial"/>
          <w:sz w:val="20"/>
          <w:szCs w:val="20"/>
        </w:rPr>
        <w:t>Općinski</w:t>
      </w:r>
      <w:proofErr w:type="spellEnd"/>
      <w:r w:rsidRPr="0040787B">
        <w:rPr>
          <w:rFonts w:ascii="Verdana" w:hAnsi="Verdana" w:cs="Arial"/>
          <w:sz w:val="20"/>
          <w:szCs w:val="20"/>
        </w:rPr>
        <w:t xml:space="preserve"> načelnik Općine Lasinja, </w:t>
      </w:r>
      <w:proofErr w:type="spellStart"/>
      <w:r w:rsidRPr="0040787B">
        <w:rPr>
          <w:rFonts w:ascii="Verdana" w:hAnsi="Verdana" w:cs="Arial"/>
          <w:sz w:val="20"/>
          <w:szCs w:val="20"/>
        </w:rPr>
        <w:t>nakon</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provjere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prijedloga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Cjenika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javne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usluge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sakupljanja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komunalnog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sa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područja</w:t>
      </w:r>
      <w:proofErr w:type="spellEnd"/>
      <w:r w:rsidRPr="0040787B">
        <w:rPr>
          <w:rFonts w:ascii="Verdana" w:hAnsi="Verdana" w:cs="Arial"/>
          <w:sz w:val="20"/>
          <w:szCs w:val="20"/>
        </w:rPr>
        <w:t xml:space="preserve"> Općine Lasinja, koji je </w:t>
      </w:r>
      <w:proofErr w:type="spellStart"/>
      <w:r w:rsidRPr="0040787B">
        <w:rPr>
          <w:rFonts w:ascii="Verdana" w:hAnsi="Verdana" w:cs="Arial"/>
          <w:sz w:val="20"/>
          <w:szCs w:val="20"/>
        </w:rPr>
        <w:t>zahtjevom</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broj</w:t>
      </w:r>
      <w:proofErr w:type="spellEnd"/>
      <w:r w:rsidRPr="0040787B">
        <w:rPr>
          <w:rFonts w:ascii="Verdana" w:hAnsi="Verdana" w:cs="Arial"/>
          <w:sz w:val="20"/>
          <w:szCs w:val="20"/>
        </w:rPr>
        <w:t xml:space="preserve">: 121/2023 </w:t>
      </w:r>
      <w:proofErr w:type="spellStart"/>
      <w:r w:rsidRPr="0040787B">
        <w:rPr>
          <w:rFonts w:ascii="Verdana" w:hAnsi="Verdana" w:cs="Arial"/>
          <w:sz w:val="20"/>
          <w:szCs w:val="20"/>
        </w:rPr>
        <w:t>predložio</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davatelj</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javne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usluge</w:t>
      </w:r>
      <w:proofErr w:type="spellEnd"/>
      <w:r w:rsidRPr="0040787B">
        <w:rPr>
          <w:rFonts w:ascii="Verdana" w:hAnsi="Verdana" w:cs="Arial"/>
          <w:sz w:val="20"/>
          <w:szCs w:val="20"/>
        </w:rPr>
        <w:t xml:space="preserve"> EKO-FLOR PLUS d.o.o., </w:t>
      </w:r>
      <w:proofErr w:type="spellStart"/>
      <w:r w:rsidRPr="0040787B">
        <w:rPr>
          <w:rFonts w:ascii="Verdana" w:hAnsi="Verdana" w:cs="Arial"/>
          <w:sz w:val="20"/>
          <w:szCs w:val="20"/>
        </w:rPr>
        <w:t>Mokrice</w:t>
      </w:r>
      <w:proofErr w:type="spellEnd"/>
      <w:r w:rsidRPr="0040787B">
        <w:rPr>
          <w:rFonts w:ascii="Verdana" w:hAnsi="Verdana" w:cs="Arial"/>
          <w:sz w:val="20"/>
          <w:szCs w:val="20"/>
        </w:rPr>
        <w:t xml:space="preserve"> 180/C, </w:t>
      </w:r>
      <w:proofErr w:type="spellStart"/>
      <w:r w:rsidRPr="0040787B">
        <w:rPr>
          <w:rFonts w:ascii="Verdana" w:hAnsi="Verdana" w:cs="Arial"/>
          <w:sz w:val="20"/>
          <w:szCs w:val="20"/>
        </w:rPr>
        <w:t>Oroslavje</w:t>
      </w:r>
      <w:proofErr w:type="spellEnd"/>
      <w:r w:rsidRPr="0040787B">
        <w:rPr>
          <w:rFonts w:ascii="Verdana" w:hAnsi="Verdana" w:cs="Arial"/>
          <w:sz w:val="20"/>
          <w:szCs w:val="20"/>
        </w:rPr>
        <w:t xml:space="preserve">, OIB: 50730247993; </w:t>
      </w:r>
      <w:proofErr w:type="spellStart"/>
      <w:r w:rsidRPr="0040787B">
        <w:rPr>
          <w:rFonts w:ascii="Verdana" w:hAnsi="Verdana" w:cs="Arial"/>
          <w:sz w:val="20"/>
          <w:szCs w:val="20"/>
        </w:rPr>
        <w:t>očituje</w:t>
      </w:r>
      <w:proofErr w:type="spellEnd"/>
      <w:r w:rsidRPr="0040787B">
        <w:rPr>
          <w:rFonts w:ascii="Verdana" w:hAnsi="Verdana" w:cs="Arial"/>
          <w:sz w:val="20"/>
          <w:szCs w:val="20"/>
        </w:rPr>
        <w:t xml:space="preserve"> se da je </w:t>
      </w:r>
      <w:proofErr w:type="spellStart"/>
      <w:r w:rsidRPr="0040787B">
        <w:rPr>
          <w:rFonts w:ascii="Verdana" w:hAnsi="Verdana" w:cs="Arial"/>
          <w:sz w:val="20"/>
          <w:szCs w:val="20"/>
        </w:rPr>
        <w:t>isti</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sukladan</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Zakonu</w:t>
      </w:r>
      <w:proofErr w:type="spellEnd"/>
      <w:r w:rsidRPr="0040787B">
        <w:rPr>
          <w:rFonts w:ascii="Verdana" w:hAnsi="Verdana" w:cs="Arial"/>
          <w:sz w:val="20"/>
          <w:szCs w:val="20"/>
        </w:rPr>
        <w:t xml:space="preserve"> o </w:t>
      </w:r>
      <w:proofErr w:type="spellStart"/>
      <w:r w:rsidRPr="0040787B">
        <w:rPr>
          <w:rFonts w:ascii="Verdana" w:hAnsi="Verdana" w:cs="Arial"/>
          <w:sz w:val="20"/>
          <w:szCs w:val="20"/>
        </w:rPr>
        <w:t>gospodarenju</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otpadom</w:t>
      </w:r>
      <w:proofErr w:type="spellEnd"/>
      <w:r w:rsidRPr="0040787B">
        <w:rPr>
          <w:rFonts w:ascii="Verdana" w:hAnsi="Verdana" w:cs="Arial"/>
          <w:sz w:val="20"/>
          <w:szCs w:val="20"/>
        </w:rPr>
        <w:t xml:space="preserve"> (NN br. 84/2021) i </w:t>
      </w:r>
      <w:proofErr w:type="spellStart"/>
      <w:r w:rsidRPr="0040787B">
        <w:rPr>
          <w:rFonts w:ascii="Verdana" w:hAnsi="Verdana" w:cs="Arial"/>
          <w:sz w:val="20"/>
          <w:szCs w:val="20"/>
        </w:rPr>
        <w:t>Odluci</w:t>
      </w:r>
      <w:proofErr w:type="spellEnd"/>
      <w:r w:rsidRPr="0040787B">
        <w:rPr>
          <w:rFonts w:ascii="Verdana" w:hAnsi="Verdana" w:cs="Arial"/>
          <w:sz w:val="20"/>
          <w:szCs w:val="20"/>
        </w:rPr>
        <w:t xml:space="preserve"> o </w:t>
      </w:r>
      <w:bookmarkStart w:id="64" w:name="_Hlk116930169"/>
      <w:proofErr w:type="spellStart"/>
      <w:r w:rsidRPr="0040787B">
        <w:rPr>
          <w:rFonts w:ascii="Verdana" w:hAnsi="Verdana" w:cs="Arial"/>
          <w:sz w:val="20"/>
          <w:szCs w:val="20"/>
        </w:rPr>
        <w:t>načinu</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pružanja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javne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usluge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sakupljanja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komunalnog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na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području</w:t>
      </w:r>
      <w:proofErr w:type="spellEnd"/>
      <w:r w:rsidRPr="0040787B">
        <w:rPr>
          <w:rFonts w:ascii="Verdana" w:hAnsi="Verdana" w:cs="Arial"/>
          <w:sz w:val="20"/>
          <w:szCs w:val="20"/>
        </w:rPr>
        <w:t xml:space="preserve"> Općine Lasinja (</w:t>
      </w:r>
      <w:bookmarkEnd w:id="64"/>
      <w:r w:rsidRPr="0040787B">
        <w:rPr>
          <w:rFonts w:ascii="Verdana" w:hAnsi="Verdana" w:cs="Arial"/>
          <w:color w:val="000000"/>
          <w:sz w:val="20"/>
          <w:szCs w:val="20"/>
        </w:rPr>
        <w:t>„</w:t>
      </w:r>
      <w:bookmarkStart w:id="65" w:name="_Hlk120460119"/>
      <w:proofErr w:type="spellStart"/>
      <w:r w:rsidRPr="0040787B">
        <w:rPr>
          <w:rFonts w:ascii="Verdana" w:hAnsi="Verdana" w:cs="Arial"/>
          <w:color w:val="000000"/>
          <w:sz w:val="20"/>
          <w:szCs w:val="20"/>
        </w:rPr>
        <w:t>Glasnik</w:t>
      </w:r>
      <w:proofErr w:type="spellEnd"/>
      <w:r w:rsidRPr="0040787B">
        <w:rPr>
          <w:rFonts w:ascii="Verdana" w:hAnsi="Verdana" w:cs="Arial"/>
          <w:color w:val="000000"/>
          <w:sz w:val="20"/>
          <w:szCs w:val="20"/>
        </w:rPr>
        <w:t xml:space="preserve"> Općine Lasinja“ br. 01/22), </w:t>
      </w:r>
      <w:bookmarkEnd w:id="65"/>
      <w:proofErr w:type="spellStart"/>
      <w:r w:rsidRPr="0040787B">
        <w:rPr>
          <w:rFonts w:ascii="Verdana" w:hAnsi="Verdana" w:cs="Arial"/>
          <w:sz w:val="20"/>
          <w:szCs w:val="20"/>
        </w:rPr>
        <w:t>te</w:t>
      </w:r>
      <w:proofErr w:type="spellEnd"/>
      <w:r w:rsidRPr="0040787B">
        <w:rPr>
          <w:rFonts w:ascii="Verdana" w:hAnsi="Verdana" w:cs="Arial"/>
          <w:sz w:val="20"/>
          <w:szCs w:val="20"/>
        </w:rPr>
        <w:t xml:space="preserve"> da </w:t>
      </w:r>
      <w:proofErr w:type="spellStart"/>
      <w:r w:rsidRPr="0040787B">
        <w:rPr>
          <w:rFonts w:ascii="Verdana" w:hAnsi="Verdana" w:cs="Arial"/>
          <w:sz w:val="20"/>
          <w:szCs w:val="20"/>
        </w:rPr>
        <w:t>predložene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cijene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potiču</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korisnika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usluge</w:t>
      </w:r>
      <w:proofErr w:type="spellEnd"/>
      <w:r w:rsidRPr="0040787B">
        <w:rPr>
          <w:rFonts w:ascii="Verdana" w:hAnsi="Verdana" w:cs="Arial"/>
          <w:sz w:val="20"/>
          <w:szCs w:val="20"/>
        </w:rPr>
        <w:t xml:space="preserve"> da </w:t>
      </w:r>
      <w:proofErr w:type="spellStart"/>
      <w:r w:rsidRPr="0040787B">
        <w:rPr>
          <w:rFonts w:ascii="Verdana" w:hAnsi="Verdana" w:cs="Arial"/>
          <w:sz w:val="20"/>
          <w:szCs w:val="20"/>
        </w:rPr>
        <w:t>odvojeno</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predaje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reciklabilni</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komunalni</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glomazni</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w:t>
      </w:r>
      <w:proofErr w:type="spellEnd"/>
      <w:r w:rsidRPr="0040787B">
        <w:rPr>
          <w:rFonts w:ascii="Verdana" w:hAnsi="Verdana" w:cs="Arial"/>
          <w:sz w:val="20"/>
          <w:szCs w:val="20"/>
        </w:rPr>
        <w:t xml:space="preserve"> i </w:t>
      </w:r>
      <w:proofErr w:type="spellStart"/>
      <w:r w:rsidRPr="0040787B">
        <w:rPr>
          <w:rFonts w:ascii="Verdana" w:hAnsi="Verdana" w:cs="Arial"/>
          <w:sz w:val="20"/>
          <w:szCs w:val="20"/>
        </w:rPr>
        <w:t>opasni</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komunalni</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od</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miješanog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komunalnog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otpada</w:t>
      </w:r>
      <w:proofErr w:type="spellEnd"/>
      <w:r w:rsidRPr="0040787B">
        <w:rPr>
          <w:rFonts w:ascii="Verdana" w:hAnsi="Verdana" w:cs="Arial"/>
          <w:sz w:val="20"/>
          <w:szCs w:val="20"/>
        </w:rPr>
        <w:t>.</w:t>
      </w:r>
    </w:p>
    <w:p w14:paraId="4640AEC1" w14:textId="77777777" w:rsidR="00130258" w:rsidRPr="0040787B" w:rsidRDefault="00130258" w:rsidP="00130258">
      <w:pPr>
        <w:spacing w:line="280" w:lineRule="atLeast"/>
        <w:ind w:right="68" w:firstLine="675"/>
        <w:jc w:val="both"/>
        <w:rPr>
          <w:rFonts w:ascii="Verdana" w:hAnsi="Verdana" w:cs="Arial"/>
          <w:sz w:val="20"/>
          <w:szCs w:val="20"/>
        </w:rPr>
      </w:pPr>
      <w:r w:rsidRPr="0040787B">
        <w:rPr>
          <w:rFonts w:ascii="Verdana" w:hAnsi="Verdana" w:cs="Arial"/>
          <w:sz w:val="20"/>
          <w:szCs w:val="20"/>
        </w:rPr>
        <w:t xml:space="preserve">Naime, </w:t>
      </w:r>
      <w:proofErr w:type="spellStart"/>
      <w:r w:rsidRPr="0040787B">
        <w:rPr>
          <w:rFonts w:ascii="Verdana" w:hAnsi="Verdana" w:cs="Arial"/>
          <w:sz w:val="20"/>
          <w:szCs w:val="20"/>
        </w:rPr>
        <w:t>cijena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javne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usluge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sastoji</w:t>
      </w:r>
      <w:proofErr w:type="spellEnd"/>
      <w:r w:rsidRPr="0040787B">
        <w:rPr>
          <w:rFonts w:ascii="Verdana" w:hAnsi="Verdana" w:cs="Arial"/>
          <w:sz w:val="20"/>
          <w:szCs w:val="20"/>
        </w:rPr>
        <w:t xml:space="preserve"> se od </w:t>
      </w:r>
      <w:proofErr w:type="spellStart"/>
      <w:r w:rsidRPr="0040787B">
        <w:rPr>
          <w:rFonts w:ascii="Verdana" w:hAnsi="Verdana" w:cs="Arial"/>
          <w:sz w:val="20"/>
          <w:szCs w:val="20"/>
        </w:rPr>
        <w:t>cijene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obvezne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minimalne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usluge</w:t>
      </w:r>
      <w:proofErr w:type="spellEnd"/>
      <w:r w:rsidRPr="0040787B">
        <w:rPr>
          <w:rFonts w:ascii="Verdana" w:hAnsi="Verdana" w:cs="Arial"/>
          <w:sz w:val="20"/>
          <w:szCs w:val="20"/>
        </w:rPr>
        <w:t xml:space="preserve"> i </w:t>
      </w:r>
      <w:proofErr w:type="spellStart"/>
      <w:r w:rsidRPr="0040787B">
        <w:rPr>
          <w:rFonts w:ascii="Verdana" w:hAnsi="Verdana" w:cs="Arial"/>
          <w:sz w:val="20"/>
          <w:szCs w:val="20"/>
        </w:rPr>
        <w:t>cijene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javne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usluge</w:t>
      </w:r>
      <w:proofErr w:type="spellEnd"/>
      <w:r w:rsidRPr="0040787B">
        <w:rPr>
          <w:rFonts w:ascii="Verdana" w:hAnsi="Verdana" w:cs="Arial"/>
          <w:sz w:val="20"/>
          <w:szCs w:val="20"/>
        </w:rPr>
        <w:t xml:space="preserve"> za </w:t>
      </w:r>
      <w:proofErr w:type="spellStart"/>
      <w:r w:rsidRPr="0040787B">
        <w:rPr>
          <w:rFonts w:ascii="Verdana" w:hAnsi="Verdana" w:cs="Arial"/>
          <w:sz w:val="20"/>
          <w:szCs w:val="20"/>
        </w:rPr>
        <w:t>količinu</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predanog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miješanog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komunalnog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dok</w:t>
      </w:r>
      <w:proofErr w:type="spellEnd"/>
      <w:r w:rsidRPr="0040787B">
        <w:rPr>
          <w:rFonts w:ascii="Verdana" w:hAnsi="Verdana" w:cs="Arial"/>
          <w:sz w:val="20"/>
          <w:szCs w:val="20"/>
        </w:rPr>
        <w:t xml:space="preserve"> je </w:t>
      </w:r>
      <w:proofErr w:type="spellStart"/>
      <w:r w:rsidRPr="0040787B">
        <w:rPr>
          <w:rFonts w:ascii="Verdana" w:hAnsi="Verdana" w:cs="Arial"/>
          <w:sz w:val="20"/>
          <w:szCs w:val="20"/>
        </w:rPr>
        <w:t>cijena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obvezne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minimalne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javne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usluge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određena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Odlukom</w:t>
      </w:r>
      <w:proofErr w:type="spellEnd"/>
      <w:r w:rsidRPr="0040787B">
        <w:rPr>
          <w:rFonts w:ascii="Verdana" w:hAnsi="Verdana" w:cs="Arial"/>
          <w:sz w:val="20"/>
          <w:szCs w:val="20"/>
        </w:rPr>
        <w:t xml:space="preserve"> o </w:t>
      </w:r>
      <w:proofErr w:type="spellStart"/>
      <w:r w:rsidRPr="0040787B">
        <w:rPr>
          <w:rFonts w:ascii="Verdana" w:hAnsi="Verdana" w:cs="Arial"/>
          <w:sz w:val="20"/>
          <w:szCs w:val="20"/>
        </w:rPr>
        <w:t>načinu</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pružanja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javne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usluge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sakupljanja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komunalnog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na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području</w:t>
      </w:r>
      <w:proofErr w:type="spellEnd"/>
      <w:r w:rsidRPr="0040787B">
        <w:rPr>
          <w:rFonts w:ascii="Verdana" w:hAnsi="Verdana" w:cs="Arial"/>
          <w:sz w:val="20"/>
          <w:szCs w:val="20"/>
        </w:rPr>
        <w:t xml:space="preserve"> Općine Lasinja </w:t>
      </w:r>
      <w:r w:rsidRPr="0040787B">
        <w:rPr>
          <w:rFonts w:ascii="Verdana" w:hAnsi="Verdana" w:cs="Arial"/>
          <w:color w:val="000000"/>
          <w:sz w:val="20"/>
          <w:szCs w:val="20"/>
        </w:rPr>
        <w:t>(„</w:t>
      </w:r>
      <w:proofErr w:type="spellStart"/>
      <w:r w:rsidRPr="0040787B">
        <w:rPr>
          <w:rFonts w:ascii="Verdana" w:hAnsi="Verdana" w:cs="Arial"/>
          <w:color w:val="000000"/>
          <w:sz w:val="20"/>
          <w:szCs w:val="20"/>
        </w:rPr>
        <w:t>Glasnik</w:t>
      </w:r>
      <w:proofErr w:type="spellEnd"/>
      <w:r w:rsidRPr="0040787B">
        <w:rPr>
          <w:rFonts w:ascii="Verdana" w:hAnsi="Verdana" w:cs="Arial"/>
          <w:color w:val="000000"/>
          <w:sz w:val="20"/>
          <w:szCs w:val="20"/>
        </w:rPr>
        <w:t xml:space="preserve"> Općine </w:t>
      </w:r>
      <w:proofErr w:type="gramStart"/>
      <w:r w:rsidRPr="0040787B">
        <w:rPr>
          <w:rFonts w:ascii="Verdana" w:hAnsi="Verdana" w:cs="Arial"/>
          <w:color w:val="000000"/>
          <w:sz w:val="20"/>
          <w:szCs w:val="20"/>
        </w:rPr>
        <w:t>Lasinja“ br.</w:t>
      </w:r>
      <w:proofErr w:type="gramEnd"/>
      <w:r w:rsidRPr="0040787B">
        <w:rPr>
          <w:rFonts w:ascii="Verdana" w:hAnsi="Verdana" w:cs="Arial"/>
          <w:color w:val="000000"/>
          <w:sz w:val="20"/>
          <w:szCs w:val="20"/>
        </w:rPr>
        <w:t xml:space="preserve"> 01/22). </w:t>
      </w:r>
    </w:p>
    <w:p w14:paraId="3A7CF2F6" w14:textId="77777777" w:rsidR="00130258" w:rsidRPr="0040787B" w:rsidRDefault="00130258" w:rsidP="00130258">
      <w:pPr>
        <w:spacing w:line="280" w:lineRule="atLeast"/>
        <w:ind w:right="68" w:firstLine="675"/>
        <w:jc w:val="both"/>
        <w:rPr>
          <w:rFonts w:ascii="Verdana" w:hAnsi="Verdana" w:cs="Arial"/>
          <w:sz w:val="20"/>
          <w:szCs w:val="20"/>
        </w:rPr>
      </w:pPr>
      <w:proofErr w:type="spellStart"/>
      <w:r w:rsidRPr="0040787B">
        <w:rPr>
          <w:rFonts w:ascii="Verdana" w:hAnsi="Verdana" w:cs="Arial"/>
          <w:sz w:val="20"/>
          <w:szCs w:val="20"/>
        </w:rPr>
        <w:t>Cijena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javne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usluge</w:t>
      </w:r>
      <w:proofErr w:type="spellEnd"/>
      <w:r w:rsidRPr="0040787B">
        <w:rPr>
          <w:rFonts w:ascii="Verdana" w:hAnsi="Verdana" w:cs="Arial"/>
          <w:sz w:val="20"/>
          <w:szCs w:val="20"/>
        </w:rPr>
        <w:t xml:space="preserve"> za </w:t>
      </w:r>
      <w:proofErr w:type="spellStart"/>
      <w:r w:rsidRPr="0040787B">
        <w:rPr>
          <w:rFonts w:ascii="Verdana" w:hAnsi="Verdana" w:cs="Arial"/>
          <w:sz w:val="20"/>
          <w:szCs w:val="20"/>
        </w:rPr>
        <w:t>količinu</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predanog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miješanog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komunalnog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naplaćuje</w:t>
      </w:r>
      <w:proofErr w:type="spellEnd"/>
      <w:r w:rsidRPr="0040787B">
        <w:rPr>
          <w:rFonts w:ascii="Verdana" w:hAnsi="Verdana" w:cs="Arial"/>
          <w:sz w:val="20"/>
          <w:szCs w:val="20"/>
        </w:rPr>
        <w:t xml:space="preserve"> se </w:t>
      </w:r>
      <w:proofErr w:type="spellStart"/>
      <w:r w:rsidRPr="0040787B">
        <w:rPr>
          <w:rFonts w:ascii="Verdana" w:hAnsi="Verdana" w:cs="Arial"/>
          <w:sz w:val="20"/>
          <w:szCs w:val="20"/>
        </w:rPr>
        <w:t>razmjerno</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količini</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predanog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što</w:t>
      </w:r>
      <w:proofErr w:type="spellEnd"/>
      <w:r w:rsidRPr="0040787B">
        <w:rPr>
          <w:rFonts w:ascii="Verdana" w:hAnsi="Verdana" w:cs="Arial"/>
          <w:sz w:val="20"/>
          <w:szCs w:val="20"/>
        </w:rPr>
        <w:t xml:space="preserve"> je </w:t>
      </w:r>
      <w:proofErr w:type="spellStart"/>
      <w:r w:rsidRPr="0040787B">
        <w:rPr>
          <w:rFonts w:ascii="Verdana" w:hAnsi="Verdana" w:cs="Arial"/>
          <w:sz w:val="20"/>
          <w:szCs w:val="20"/>
        </w:rPr>
        <w:t>usmjereno</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na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odvajanje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otpada</w:t>
      </w:r>
      <w:proofErr w:type="spellEnd"/>
      <w:r w:rsidRPr="0040787B">
        <w:rPr>
          <w:rFonts w:ascii="Verdana" w:hAnsi="Verdana" w:cs="Arial"/>
          <w:sz w:val="20"/>
          <w:szCs w:val="20"/>
        </w:rPr>
        <w:t xml:space="preserve"> i </w:t>
      </w:r>
      <w:proofErr w:type="spellStart"/>
      <w:r w:rsidRPr="0040787B">
        <w:rPr>
          <w:rFonts w:ascii="Verdana" w:hAnsi="Verdana" w:cs="Arial"/>
          <w:sz w:val="20"/>
          <w:szCs w:val="20"/>
        </w:rPr>
        <w:t>racionalno</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postupanje</w:t>
      </w:r>
      <w:proofErr w:type="spellEnd"/>
      <w:r w:rsidRPr="0040787B">
        <w:rPr>
          <w:rFonts w:ascii="Verdana" w:hAnsi="Verdana" w:cs="Arial"/>
          <w:sz w:val="20"/>
          <w:szCs w:val="20"/>
        </w:rPr>
        <w:t xml:space="preserve"> s </w:t>
      </w:r>
      <w:proofErr w:type="spellStart"/>
      <w:r w:rsidRPr="0040787B">
        <w:rPr>
          <w:rFonts w:ascii="Verdana" w:hAnsi="Verdana" w:cs="Arial"/>
          <w:sz w:val="20"/>
          <w:szCs w:val="20"/>
        </w:rPr>
        <w:t>otpadom</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Cijena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ovisi</w:t>
      </w:r>
      <w:proofErr w:type="spellEnd"/>
      <w:r w:rsidRPr="0040787B">
        <w:rPr>
          <w:rFonts w:ascii="Verdana" w:hAnsi="Verdana" w:cs="Arial"/>
          <w:sz w:val="20"/>
          <w:szCs w:val="20"/>
        </w:rPr>
        <w:t xml:space="preserve"> o </w:t>
      </w:r>
      <w:proofErr w:type="spellStart"/>
      <w:r w:rsidRPr="0040787B">
        <w:rPr>
          <w:rFonts w:ascii="Verdana" w:hAnsi="Verdana" w:cs="Arial"/>
          <w:sz w:val="20"/>
          <w:szCs w:val="20"/>
        </w:rPr>
        <w:t>broju</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pražnjenja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spremnika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miješanog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komunalnog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otpada</w:t>
      </w:r>
      <w:proofErr w:type="spellEnd"/>
      <w:r w:rsidRPr="0040787B">
        <w:rPr>
          <w:rFonts w:ascii="Verdana" w:hAnsi="Verdana" w:cs="Arial"/>
          <w:sz w:val="20"/>
          <w:szCs w:val="20"/>
        </w:rPr>
        <w:t xml:space="preserve"> u </w:t>
      </w:r>
      <w:proofErr w:type="spellStart"/>
      <w:r w:rsidRPr="0040787B">
        <w:rPr>
          <w:rFonts w:ascii="Verdana" w:hAnsi="Verdana" w:cs="Arial"/>
          <w:sz w:val="20"/>
          <w:szCs w:val="20"/>
        </w:rPr>
        <w:t>obračunskom</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razdoblju</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što</w:t>
      </w:r>
      <w:proofErr w:type="spellEnd"/>
      <w:r w:rsidRPr="0040787B">
        <w:rPr>
          <w:rFonts w:ascii="Verdana" w:hAnsi="Verdana" w:cs="Arial"/>
          <w:sz w:val="20"/>
          <w:szCs w:val="20"/>
        </w:rPr>
        <w:t xml:space="preserve"> je </w:t>
      </w:r>
      <w:proofErr w:type="spellStart"/>
      <w:r w:rsidRPr="0040787B">
        <w:rPr>
          <w:rFonts w:ascii="Verdana" w:hAnsi="Verdana" w:cs="Arial"/>
          <w:sz w:val="20"/>
          <w:szCs w:val="20"/>
        </w:rPr>
        <w:t>pak</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usmjereno</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prevenciji</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nastajanja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jer</w:t>
      </w:r>
      <w:proofErr w:type="spellEnd"/>
      <w:r w:rsidRPr="0040787B">
        <w:rPr>
          <w:rFonts w:ascii="Verdana" w:hAnsi="Verdana" w:cs="Arial"/>
          <w:sz w:val="20"/>
          <w:szCs w:val="20"/>
        </w:rPr>
        <w:t xml:space="preserve"> se </w:t>
      </w:r>
      <w:proofErr w:type="spellStart"/>
      <w:r w:rsidRPr="0040787B">
        <w:rPr>
          <w:rFonts w:ascii="Verdana" w:hAnsi="Verdana" w:cs="Arial"/>
          <w:sz w:val="20"/>
          <w:szCs w:val="20"/>
        </w:rPr>
        <w:t>potiče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korisnike</w:t>
      </w:r>
      <w:proofErr w:type="spellEnd"/>
      <w:r w:rsidRPr="0040787B">
        <w:rPr>
          <w:rFonts w:ascii="Verdana" w:hAnsi="Verdana" w:cs="Arial"/>
          <w:sz w:val="20"/>
          <w:szCs w:val="20"/>
        </w:rPr>
        <w:t xml:space="preserve"> da </w:t>
      </w:r>
      <w:proofErr w:type="spellStart"/>
      <w:r w:rsidRPr="0040787B">
        <w:rPr>
          <w:rFonts w:ascii="Verdana" w:hAnsi="Verdana" w:cs="Arial"/>
          <w:sz w:val="20"/>
          <w:szCs w:val="20"/>
        </w:rPr>
        <w:t>smanje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količinu</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miješanog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komunalnog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Također</w:t>
      </w:r>
      <w:proofErr w:type="spellEnd"/>
      <w:r w:rsidRPr="0040787B">
        <w:rPr>
          <w:rFonts w:ascii="Verdana" w:hAnsi="Verdana" w:cs="Arial"/>
          <w:sz w:val="20"/>
          <w:szCs w:val="20"/>
        </w:rPr>
        <w:t xml:space="preserve"> je </w:t>
      </w:r>
      <w:proofErr w:type="spellStart"/>
      <w:r w:rsidRPr="0040787B">
        <w:rPr>
          <w:rFonts w:ascii="Verdana" w:hAnsi="Verdana" w:cs="Arial"/>
          <w:sz w:val="20"/>
          <w:szCs w:val="20"/>
        </w:rPr>
        <w:t>organiziran</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odvoz</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pojedinih</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vrsta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iz</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kućanstva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što</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dodatno</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poticajno</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djeluje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na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korisnike</w:t>
      </w:r>
      <w:proofErr w:type="spellEnd"/>
      <w:r w:rsidRPr="0040787B">
        <w:rPr>
          <w:rFonts w:ascii="Verdana" w:hAnsi="Verdana" w:cs="Arial"/>
          <w:sz w:val="20"/>
          <w:szCs w:val="20"/>
        </w:rPr>
        <w:t xml:space="preserve"> koji </w:t>
      </w:r>
      <w:proofErr w:type="spellStart"/>
      <w:r w:rsidRPr="0040787B">
        <w:rPr>
          <w:rFonts w:ascii="Verdana" w:hAnsi="Verdana" w:cs="Arial"/>
          <w:sz w:val="20"/>
          <w:szCs w:val="20"/>
        </w:rPr>
        <w:t>odvajaju</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w:t>
      </w:r>
      <w:proofErr w:type="spellEnd"/>
      <w:r w:rsidRPr="0040787B">
        <w:rPr>
          <w:rFonts w:ascii="Verdana" w:hAnsi="Verdana" w:cs="Arial"/>
          <w:sz w:val="20"/>
          <w:szCs w:val="20"/>
        </w:rPr>
        <w:t xml:space="preserve">. Kao </w:t>
      </w:r>
      <w:proofErr w:type="spellStart"/>
      <w:r w:rsidRPr="0040787B">
        <w:rPr>
          <w:rFonts w:ascii="Verdana" w:hAnsi="Verdana" w:cs="Arial"/>
          <w:sz w:val="20"/>
          <w:szCs w:val="20"/>
        </w:rPr>
        <w:t>dodatna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mjera</w:t>
      </w:r>
      <w:proofErr w:type="spellEnd"/>
      <w:r w:rsidRPr="0040787B">
        <w:rPr>
          <w:rFonts w:ascii="Verdana" w:hAnsi="Verdana" w:cs="Arial"/>
          <w:sz w:val="20"/>
          <w:szCs w:val="20"/>
        </w:rPr>
        <w:t xml:space="preserve"> za </w:t>
      </w:r>
      <w:proofErr w:type="spellStart"/>
      <w:r w:rsidRPr="0040787B">
        <w:rPr>
          <w:rFonts w:ascii="Verdana" w:hAnsi="Verdana" w:cs="Arial"/>
          <w:sz w:val="20"/>
          <w:szCs w:val="20"/>
        </w:rPr>
        <w:t>izbjegavanje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nastanka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te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njegovo</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smanjenje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pronalazi</w:t>
      </w:r>
      <w:proofErr w:type="spellEnd"/>
      <w:r w:rsidRPr="0040787B">
        <w:rPr>
          <w:rFonts w:ascii="Verdana" w:hAnsi="Verdana" w:cs="Arial"/>
          <w:sz w:val="20"/>
          <w:szCs w:val="20"/>
        </w:rPr>
        <w:t xml:space="preserve"> se u </w:t>
      </w:r>
      <w:proofErr w:type="spellStart"/>
      <w:r w:rsidRPr="0040787B">
        <w:rPr>
          <w:rFonts w:ascii="Verdana" w:hAnsi="Verdana" w:cs="Arial"/>
          <w:sz w:val="20"/>
          <w:szCs w:val="20"/>
        </w:rPr>
        <w:t>korištenju</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mobilnog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reciklažnog</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dvorišta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odnosno</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odlaganju</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otpada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putem</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istoga</w:t>
      </w:r>
      <w:proofErr w:type="spellEnd"/>
      <w:r w:rsidRPr="0040787B">
        <w:rPr>
          <w:rFonts w:ascii="Verdana" w:hAnsi="Verdana" w:cs="Arial"/>
          <w:sz w:val="20"/>
          <w:szCs w:val="20"/>
        </w:rPr>
        <w:t xml:space="preserve">. </w:t>
      </w:r>
    </w:p>
    <w:p w14:paraId="6681A0D4" w14:textId="77777777" w:rsidR="00130258" w:rsidRPr="0040787B" w:rsidRDefault="00130258" w:rsidP="00130258">
      <w:pPr>
        <w:widowControl w:val="0"/>
        <w:rPr>
          <w:rFonts w:ascii="Verdana" w:hAnsi="Verdana" w:cs="Arial"/>
          <w:b/>
          <w:bCs/>
          <w:sz w:val="20"/>
          <w:szCs w:val="20"/>
        </w:rPr>
      </w:pPr>
    </w:p>
    <w:p w14:paraId="1603E093" w14:textId="77777777" w:rsidR="00130258" w:rsidRPr="0040787B" w:rsidRDefault="00130258" w:rsidP="00130258">
      <w:pPr>
        <w:spacing w:line="240" w:lineRule="atLeast"/>
        <w:ind w:right="68"/>
        <w:jc w:val="center"/>
        <w:rPr>
          <w:rFonts w:ascii="Verdana" w:hAnsi="Verdana" w:cs="Arial"/>
          <w:b/>
          <w:bCs/>
          <w:sz w:val="20"/>
          <w:szCs w:val="20"/>
        </w:rPr>
      </w:pPr>
      <w:proofErr w:type="spellStart"/>
      <w:r w:rsidRPr="0040787B">
        <w:rPr>
          <w:rFonts w:ascii="Verdana" w:hAnsi="Verdana" w:cs="Arial"/>
          <w:b/>
          <w:bCs/>
          <w:sz w:val="20"/>
          <w:szCs w:val="20"/>
        </w:rPr>
        <w:t>Točka</w:t>
      </w:r>
      <w:proofErr w:type="spellEnd"/>
      <w:r w:rsidRPr="0040787B">
        <w:rPr>
          <w:rFonts w:ascii="Verdana" w:hAnsi="Verdana" w:cs="Arial"/>
          <w:b/>
          <w:bCs/>
          <w:sz w:val="20"/>
          <w:szCs w:val="20"/>
        </w:rPr>
        <w:t xml:space="preserve"> 2.</w:t>
      </w:r>
    </w:p>
    <w:p w14:paraId="2DCB2F09" w14:textId="77777777" w:rsidR="00130258" w:rsidRDefault="00130258" w:rsidP="0080573D">
      <w:pPr>
        <w:spacing w:line="240" w:lineRule="atLeast"/>
        <w:ind w:right="68" w:firstLine="675"/>
        <w:jc w:val="both"/>
        <w:rPr>
          <w:rFonts w:ascii="Verdana" w:hAnsi="Verdana" w:cs="Arial"/>
          <w:sz w:val="20"/>
          <w:szCs w:val="20"/>
        </w:rPr>
      </w:pPr>
      <w:r w:rsidRPr="0040787B">
        <w:rPr>
          <w:rFonts w:ascii="Verdana" w:hAnsi="Verdana" w:cs="Arial"/>
          <w:sz w:val="20"/>
          <w:szCs w:val="20"/>
        </w:rPr>
        <w:t xml:space="preserve">Ovo </w:t>
      </w:r>
      <w:proofErr w:type="spellStart"/>
      <w:r w:rsidRPr="0040787B">
        <w:rPr>
          <w:rFonts w:ascii="Verdana" w:hAnsi="Verdana" w:cs="Arial"/>
          <w:sz w:val="20"/>
          <w:szCs w:val="20"/>
        </w:rPr>
        <w:t>očitovanje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objaviti</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će</w:t>
      </w:r>
      <w:proofErr w:type="spellEnd"/>
      <w:r w:rsidRPr="0040787B">
        <w:rPr>
          <w:rFonts w:ascii="Verdana" w:hAnsi="Verdana" w:cs="Arial"/>
          <w:sz w:val="20"/>
          <w:szCs w:val="20"/>
        </w:rPr>
        <w:t xml:space="preserve"> se u „</w:t>
      </w:r>
      <w:proofErr w:type="spellStart"/>
      <w:r w:rsidRPr="0040787B">
        <w:rPr>
          <w:rFonts w:ascii="Verdana" w:hAnsi="Verdana" w:cs="Arial"/>
          <w:sz w:val="20"/>
          <w:szCs w:val="20"/>
        </w:rPr>
        <w:t>Glasniku</w:t>
      </w:r>
      <w:proofErr w:type="spellEnd"/>
      <w:r w:rsidRPr="0040787B">
        <w:rPr>
          <w:rFonts w:ascii="Verdana" w:hAnsi="Verdana" w:cs="Arial"/>
          <w:sz w:val="20"/>
          <w:szCs w:val="20"/>
        </w:rPr>
        <w:t xml:space="preserve"> Općine </w:t>
      </w:r>
      <w:proofErr w:type="gramStart"/>
      <w:r w:rsidRPr="0040787B">
        <w:rPr>
          <w:rFonts w:ascii="Verdana" w:hAnsi="Verdana" w:cs="Arial"/>
          <w:sz w:val="20"/>
          <w:szCs w:val="20"/>
        </w:rPr>
        <w:t>Lasinja“ i</w:t>
      </w:r>
      <w:proofErr w:type="gramEnd"/>
      <w:r w:rsidRPr="0040787B">
        <w:rPr>
          <w:rFonts w:ascii="Verdana" w:hAnsi="Verdana" w:cs="Arial"/>
          <w:sz w:val="20"/>
          <w:szCs w:val="20"/>
        </w:rPr>
        <w:t xml:space="preserve"> </w:t>
      </w:r>
      <w:proofErr w:type="spellStart"/>
      <w:r w:rsidRPr="0040787B">
        <w:rPr>
          <w:rFonts w:ascii="Verdana" w:hAnsi="Verdana" w:cs="Arial"/>
          <w:sz w:val="20"/>
          <w:szCs w:val="20"/>
        </w:rPr>
        <w:t>na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mrežnim</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stranicama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davatelja</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javne</w:t>
      </w:r>
      <w:proofErr w:type="spellEnd"/>
      <w:r w:rsidRPr="0040787B">
        <w:rPr>
          <w:rFonts w:ascii="Verdana" w:hAnsi="Verdana" w:cs="Arial"/>
          <w:sz w:val="20"/>
          <w:szCs w:val="20"/>
        </w:rPr>
        <w:t xml:space="preserve"> </w:t>
      </w:r>
      <w:proofErr w:type="spellStart"/>
      <w:r w:rsidRPr="0040787B">
        <w:rPr>
          <w:rFonts w:ascii="Verdana" w:hAnsi="Verdana" w:cs="Arial"/>
          <w:sz w:val="20"/>
          <w:szCs w:val="20"/>
        </w:rPr>
        <w:t>usluge</w:t>
      </w:r>
      <w:proofErr w:type="spellEnd"/>
      <w:r w:rsidRPr="0040787B">
        <w:rPr>
          <w:rFonts w:ascii="Verdana" w:hAnsi="Verdana" w:cs="Arial"/>
          <w:sz w:val="20"/>
          <w:szCs w:val="20"/>
        </w:rPr>
        <w:t xml:space="preserve">. </w:t>
      </w:r>
    </w:p>
    <w:p w14:paraId="4A023FDD" w14:textId="77777777" w:rsidR="005F5157" w:rsidRPr="0040787B" w:rsidRDefault="005F5157" w:rsidP="0080573D">
      <w:pPr>
        <w:spacing w:line="240" w:lineRule="atLeast"/>
        <w:ind w:right="68" w:firstLine="675"/>
        <w:jc w:val="both"/>
        <w:rPr>
          <w:rFonts w:ascii="Verdana" w:hAnsi="Verdana" w:cs="Arial"/>
          <w:sz w:val="20"/>
          <w:szCs w:val="20"/>
        </w:rPr>
      </w:pPr>
    </w:p>
    <w:p w14:paraId="578BBC75" w14:textId="77777777" w:rsidR="0080573D" w:rsidRPr="0040787B" w:rsidRDefault="0080573D" w:rsidP="0080573D">
      <w:pPr>
        <w:jc w:val="left"/>
        <w:rPr>
          <w:rFonts w:ascii="Verdana" w:hAnsi="Verdana" w:cs="Arial"/>
          <w:sz w:val="20"/>
          <w:szCs w:val="20"/>
        </w:rPr>
      </w:pPr>
      <w:r w:rsidRPr="0040787B">
        <w:rPr>
          <w:rFonts w:ascii="Verdana" w:hAnsi="Verdana" w:cs="Arial"/>
          <w:sz w:val="20"/>
          <w:szCs w:val="20"/>
        </w:rPr>
        <w:t>KLASA: 363-01/14-01/02</w:t>
      </w:r>
    </w:p>
    <w:p w14:paraId="26C9B324" w14:textId="77777777" w:rsidR="0080573D" w:rsidRPr="0040787B" w:rsidRDefault="0080573D" w:rsidP="0080573D">
      <w:pPr>
        <w:jc w:val="left"/>
        <w:rPr>
          <w:rFonts w:ascii="Verdana" w:hAnsi="Verdana" w:cs="Arial"/>
          <w:sz w:val="20"/>
          <w:szCs w:val="20"/>
        </w:rPr>
      </w:pPr>
      <w:r w:rsidRPr="0040787B">
        <w:rPr>
          <w:rFonts w:ascii="Verdana" w:hAnsi="Verdana" w:cs="Arial"/>
          <w:sz w:val="20"/>
          <w:szCs w:val="20"/>
        </w:rPr>
        <w:t>URBROJ: 2133-19-2-23-50</w:t>
      </w:r>
    </w:p>
    <w:p w14:paraId="0D27E0F9" w14:textId="77777777" w:rsidR="0080573D" w:rsidRPr="0040787B" w:rsidRDefault="0080573D" w:rsidP="0080573D">
      <w:pPr>
        <w:jc w:val="left"/>
        <w:rPr>
          <w:rFonts w:ascii="Verdana" w:hAnsi="Verdana" w:cs="Arial"/>
          <w:sz w:val="20"/>
          <w:szCs w:val="20"/>
        </w:rPr>
      </w:pPr>
      <w:r w:rsidRPr="0040787B">
        <w:rPr>
          <w:rFonts w:ascii="Verdana" w:hAnsi="Verdana" w:cs="Arial"/>
          <w:sz w:val="20"/>
          <w:szCs w:val="20"/>
        </w:rPr>
        <w:t xml:space="preserve">Lasinja, 7. </w:t>
      </w:r>
      <w:proofErr w:type="spellStart"/>
      <w:r w:rsidRPr="0040787B">
        <w:rPr>
          <w:rFonts w:ascii="Verdana" w:hAnsi="Verdana" w:cs="Arial"/>
          <w:sz w:val="20"/>
          <w:szCs w:val="20"/>
        </w:rPr>
        <w:t>travnja</w:t>
      </w:r>
      <w:proofErr w:type="spellEnd"/>
      <w:r w:rsidRPr="0040787B">
        <w:rPr>
          <w:rFonts w:ascii="Verdana" w:hAnsi="Verdana" w:cs="Arial"/>
          <w:sz w:val="20"/>
          <w:szCs w:val="20"/>
        </w:rPr>
        <w:t xml:space="preserve"> 2023.</w:t>
      </w:r>
    </w:p>
    <w:p w14:paraId="537BB67C" w14:textId="093579D9" w:rsidR="0080573D" w:rsidRDefault="0080573D" w:rsidP="0080573D">
      <w:pPr>
        <w:jc w:val="left"/>
        <w:rPr>
          <w:rFonts w:ascii="Verdana" w:hAnsi="Verdana"/>
          <w:b/>
          <w:sz w:val="20"/>
          <w:szCs w:val="20"/>
          <w:lang w:val="de-DE"/>
        </w:rPr>
      </w:pPr>
      <w:r>
        <w:rPr>
          <w:rFonts w:ascii="Verdana" w:hAnsi="Verdana"/>
          <w:b/>
          <w:sz w:val="20"/>
          <w:szCs w:val="20"/>
          <w:lang w:val="de-DE"/>
        </w:rPr>
        <w:t xml:space="preserve">                                                                                      </w:t>
      </w:r>
      <w:r w:rsidRPr="00A94596">
        <w:rPr>
          <w:rFonts w:ascii="Verdana" w:hAnsi="Verdana"/>
          <w:b/>
          <w:sz w:val="20"/>
          <w:szCs w:val="20"/>
          <w:lang w:val="de-DE"/>
        </w:rPr>
        <w:t>OPĆINSKI NAČELNIK</w:t>
      </w:r>
    </w:p>
    <w:p w14:paraId="4C1498B9" w14:textId="4E309FA4" w:rsidR="0080573D" w:rsidRDefault="0080573D" w:rsidP="0080573D">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1954074B" w14:textId="0405411A" w:rsidR="00130258" w:rsidRDefault="0080573D" w:rsidP="0080573D">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w:t>
      </w:r>
    </w:p>
    <w:p w14:paraId="6BF3524A" w14:textId="77777777" w:rsidR="0080573D" w:rsidRDefault="0080573D" w:rsidP="0080573D">
      <w:pPr>
        <w:jc w:val="left"/>
        <w:rPr>
          <w:rFonts w:ascii="Arial" w:hAnsi="Arial" w:cs="Arial"/>
          <w:sz w:val="22"/>
          <w:szCs w:val="22"/>
          <w:lang w:val="hr-HR"/>
        </w:rPr>
      </w:pPr>
    </w:p>
    <w:p w14:paraId="18AA867C" w14:textId="77777777" w:rsidR="00130258" w:rsidRDefault="00130258" w:rsidP="00B7648D">
      <w:pPr>
        <w:jc w:val="both"/>
        <w:rPr>
          <w:rFonts w:ascii="Arial" w:hAnsi="Arial" w:cs="Arial"/>
          <w:sz w:val="22"/>
          <w:szCs w:val="22"/>
          <w:lang w:val="hr-HR"/>
        </w:rPr>
      </w:pPr>
    </w:p>
    <w:p w14:paraId="7F7ACA47" w14:textId="77777777" w:rsidR="006058A6" w:rsidRDefault="006058A6" w:rsidP="00B7648D">
      <w:pPr>
        <w:jc w:val="both"/>
        <w:rPr>
          <w:rFonts w:ascii="Arial" w:hAnsi="Arial" w:cs="Arial"/>
          <w:sz w:val="22"/>
          <w:szCs w:val="22"/>
          <w:lang w:val="hr-HR"/>
        </w:rPr>
      </w:pPr>
    </w:p>
    <w:p w14:paraId="68244937" w14:textId="77777777" w:rsidR="006058A6" w:rsidRDefault="006058A6" w:rsidP="00B7648D">
      <w:pPr>
        <w:jc w:val="both"/>
        <w:rPr>
          <w:rFonts w:ascii="Arial" w:hAnsi="Arial" w:cs="Arial"/>
          <w:sz w:val="22"/>
          <w:szCs w:val="22"/>
          <w:lang w:val="hr-HR"/>
        </w:rPr>
      </w:pPr>
    </w:p>
    <w:p w14:paraId="19CA08A5" w14:textId="77777777" w:rsidR="006058A6" w:rsidRDefault="006058A6" w:rsidP="00B7648D">
      <w:pPr>
        <w:jc w:val="both"/>
        <w:rPr>
          <w:rFonts w:ascii="Arial" w:hAnsi="Arial" w:cs="Arial"/>
          <w:sz w:val="22"/>
          <w:szCs w:val="22"/>
          <w:lang w:val="hr-HR"/>
        </w:rPr>
      </w:pPr>
    </w:p>
    <w:p w14:paraId="64FBA096" w14:textId="77777777" w:rsidR="006058A6" w:rsidRDefault="006058A6" w:rsidP="00B7648D">
      <w:pPr>
        <w:jc w:val="both"/>
        <w:rPr>
          <w:rFonts w:ascii="Arial" w:hAnsi="Arial" w:cs="Arial"/>
          <w:sz w:val="22"/>
          <w:szCs w:val="22"/>
          <w:lang w:val="hr-HR"/>
        </w:rPr>
      </w:pPr>
    </w:p>
    <w:p w14:paraId="252026A8" w14:textId="77777777" w:rsidR="006058A6" w:rsidRDefault="006058A6" w:rsidP="00B7648D">
      <w:pPr>
        <w:jc w:val="both"/>
        <w:rPr>
          <w:rFonts w:ascii="Arial" w:hAnsi="Arial" w:cs="Arial"/>
          <w:sz w:val="22"/>
          <w:szCs w:val="22"/>
          <w:lang w:val="hr-HR"/>
        </w:rPr>
      </w:pPr>
    </w:p>
    <w:p w14:paraId="60F5FC84" w14:textId="77777777" w:rsidR="00130258" w:rsidRPr="007E7940" w:rsidRDefault="00130258" w:rsidP="00130258">
      <w:pPr>
        <w:spacing w:line="240" w:lineRule="atLeast"/>
        <w:ind w:right="24"/>
        <w:jc w:val="both"/>
        <w:rPr>
          <w:rFonts w:ascii="Verdana" w:hAnsi="Verdana" w:cs="Arial"/>
          <w:sz w:val="20"/>
          <w:szCs w:val="20"/>
        </w:rPr>
      </w:pPr>
      <w:r w:rsidRPr="007E7940">
        <w:rPr>
          <w:rFonts w:ascii="Verdana" w:hAnsi="Verdana" w:cs="Arial"/>
          <w:sz w:val="20"/>
          <w:szCs w:val="20"/>
        </w:rPr>
        <w:lastRenderedPageBreak/>
        <w:t xml:space="preserve">Na </w:t>
      </w:r>
      <w:proofErr w:type="spellStart"/>
      <w:r w:rsidRPr="007E7940">
        <w:rPr>
          <w:rFonts w:ascii="Verdana" w:hAnsi="Verdana" w:cs="Arial"/>
          <w:sz w:val="20"/>
          <w:szCs w:val="20"/>
        </w:rPr>
        <w:t>temelju</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čl</w:t>
      </w:r>
      <w:proofErr w:type="spellEnd"/>
      <w:r w:rsidRPr="007E7940">
        <w:rPr>
          <w:rFonts w:ascii="Verdana" w:hAnsi="Verdana" w:cs="Arial"/>
          <w:sz w:val="20"/>
          <w:szCs w:val="20"/>
        </w:rPr>
        <w:t xml:space="preserve">. 77. </w:t>
      </w:r>
      <w:proofErr w:type="spellStart"/>
      <w:r w:rsidRPr="007E7940">
        <w:rPr>
          <w:rFonts w:ascii="Verdana" w:hAnsi="Verdana" w:cs="Arial"/>
          <w:sz w:val="20"/>
          <w:szCs w:val="20"/>
        </w:rPr>
        <w:t>st.</w:t>
      </w:r>
      <w:proofErr w:type="spellEnd"/>
      <w:r w:rsidRPr="007E7940">
        <w:rPr>
          <w:rFonts w:ascii="Verdana" w:hAnsi="Verdana" w:cs="Arial"/>
          <w:sz w:val="20"/>
          <w:szCs w:val="20"/>
        </w:rPr>
        <w:t xml:space="preserve"> 5. </w:t>
      </w:r>
      <w:proofErr w:type="spellStart"/>
      <w:r w:rsidRPr="007E7940">
        <w:rPr>
          <w:rFonts w:ascii="Verdana" w:hAnsi="Verdana" w:cs="Arial"/>
          <w:sz w:val="20"/>
          <w:szCs w:val="20"/>
        </w:rPr>
        <w:t>Zakona</w:t>
      </w:r>
      <w:proofErr w:type="spellEnd"/>
      <w:r w:rsidRPr="007E7940">
        <w:rPr>
          <w:rFonts w:ascii="Verdana" w:hAnsi="Verdana" w:cs="Arial"/>
          <w:sz w:val="20"/>
          <w:szCs w:val="20"/>
        </w:rPr>
        <w:t xml:space="preserve"> o </w:t>
      </w:r>
      <w:proofErr w:type="spellStart"/>
      <w:r w:rsidRPr="007E7940">
        <w:rPr>
          <w:rFonts w:ascii="Verdana" w:hAnsi="Verdana" w:cs="Arial"/>
          <w:sz w:val="20"/>
          <w:szCs w:val="20"/>
        </w:rPr>
        <w:t>gospodarenju</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otpadom</w:t>
      </w:r>
      <w:proofErr w:type="spellEnd"/>
      <w:r w:rsidRPr="007E7940">
        <w:rPr>
          <w:rFonts w:ascii="Verdana" w:hAnsi="Verdana" w:cs="Arial"/>
          <w:sz w:val="20"/>
          <w:szCs w:val="20"/>
        </w:rPr>
        <w:t xml:space="preserve"> (NN br. 84/2021) i </w:t>
      </w:r>
      <w:proofErr w:type="spellStart"/>
      <w:r w:rsidRPr="007E7940">
        <w:rPr>
          <w:rFonts w:ascii="Verdana" w:hAnsi="Verdana" w:cs="Arial"/>
          <w:sz w:val="20"/>
          <w:szCs w:val="20"/>
        </w:rPr>
        <w:t>čl</w:t>
      </w:r>
      <w:proofErr w:type="spellEnd"/>
      <w:r w:rsidRPr="007E7940">
        <w:rPr>
          <w:rFonts w:ascii="Verdana" w:hAnsi="Verdana" w:cs="Arial"/>
          <w:sz w:val="20"/>
          <w:szCs w:val="20"/>
        </w:rPr>
        <w:t xml:space="preserve">. 50. </w:t>
      </w:r>
      <w:proofErr w:type="spellStart"/>
      <w:r w:rsidRPr="007E7940">
        <w:rPr>
          <w:rFonts w:ascii="Verdana" w:hAnsi="Verdana" w:cs="Arial"/>
          <w:sz w:val="20"/>
          <w:szCs w:val="20"/>
        </w:rPr>
        <w:t>Statuta</w:t>
      </w:r>
      <w:proofErr w:type="spellEnd"/>
      <w:r w:rsidRPr="007E7940">
        <w:rPr>
          <w:rFonts w:ascii="Verdana" w:hAnsi="Verdana" w:cs="Arial"/>
          <w:sz w:val="20"/>
          <w:szCs w:val="20"/>
        </w:rPr>
        <w:t xml:space="preserve"> Općine Lasinja („</w:t>
      </w:r>
      <w:proofErr w:type="spellStart"/>
      <w:r w:rsidRPr="007E7940">
        <w:rPr>
          <w:rFonts w:ascii="Verdana" w:hAnsi="Verdana" w:cs="Arial"/>
          <w:sz w:val="20"/>
          <w:szCs w:val="20"/>
        </w:rPr>
        <w:t>Glasnik</w:t>
      </w:r>
      <w:proofErr w:type="spellEnd"/>
      <w:r w:rsidRPr="007E7940">
        <w:rPr>
          <w:rFonts w:ascii="Verdana" w:hAnsi="Verdana" w:cs="Arial"/>
          <w:sz w:val="20"/>
          <w:szCs w:val="20"/>
        </w:rPr>
        <w:t xml:space="preserve"> Općine </w:t>
      </w:r>
      <w:proofErr w:type="gramStart"/>
      <w:r w:rsidRPr="007E7940">
        <w:rPr>
          <w:rFonts w:ascii="Verdana" w:hAnsi="Verdana" w:cs="Arial"/>
          <w:sz w:val="20"/>
          <w:szCs w:val="20"/>
        </w:rPr>
        <w:t>Lasinja“ br.</w:t>
      </w:r>
      <w:proofErr w:type="gramEnd"/>
      <w:r w:rsidRPr="007E7940">
        <w:rPr>
          <w:rFonts w:ascii="Verdana" w:hAnsi="Verdana" w:cs="Arial"/>
          <w:sz w:val="20"/>
          <w:szCs w:val="20"/>
        </w:rPr>
        <w:t xml:space="preserve"> 1/18, 1/20 i 1/21), </w:t>
      </w:r>
      <w:proofErr w:type="spellStart"/>
      <w:r w:rsidRPr="007E7940">
        <w:rPr>
          <w:rFonts w:ascii="Verdana" w:hAnsi="Verdana" w:cs="Arial"/>
          <w:sz w:val="20"/>
          <w:szCs w:val="20"/>
        </w:rPr>
        <w:t>općinski</w:t>
      </w:r>
      <w:proofErr w:type="spellEnd"/>
      <w:r w:rsidRPr="007E7940">
        <w:rPr>
          <w:rFonts w:ascii="Verdana" w:hAnsi="Verdana" w:cs="Arial"/>
          <w:sz w:val="20"/>
          <w:szCs w:val="20"/>
        </w:rPr>
        <w:t xml:space="preserve"> načelnik Općine Lasinja </w:t>
      </w:r>
      <w:proofErr w:type="spellStart"/>
      <w:r w:rsidRPr="007E7940">
        <w:rPr>
          <w:rFonts w:ascii="Verdana" w:hAnsi="Verdana" w:cs="Arial"/>
          <w:sz w:val="20"/>
          <w:szCs w:val="20"/>
        </w:rPr>
        <w:t>daje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sljedeću</w:t>
      </w:r>
      <w:proofErr w:type="spellEnd"/>
    </w:p>
    <w:p w14:paraId="57E53A01" w14:textId="77777777" w:rsidR="00130258" w:rsidRPr="006058A6" w:rsidRDefault="00130258" w:rsidP="00130258">
      <w:pPr>
        <w:pStyle w:val="NoSpacing"/>
        <w:rPr>
          <w:rFonts w:ascii="Verdana" w:hAnsi="Verdana" w:cs="Arial"/>
          <w:sz w:val="20"/>
          <w:szCs w:val="20"/>
        </w:rPr>
      </w:pPr>
    </w:p>
    <w:p w14:paraId="0FEF2157" w14:textId="77777777" w:rsidR="00130258" w:rsidRPr="006058A6" w:rsidRDefault="00130258" w:rsidP="00C46263">
      <w:pPr>
        <w:pStyle w:val="Heading2"/>
        <w:rPr>
          <w:sz w:val="20"/>
        </w:rPr>
      </w:pPr>
      <w:bookmarkStart w:id="66" w:name="_Toc137192060"/>
      <w:r w:rsidRPr="006058A6">
        <w:rPr>
          <w:sz w:val="20"/>
        </w:rPr>
        <w:t>SUGLASNOST</w:t>
      </w:r>
      <w:bookmarkEnd w:id="66"/>
    </w:p>
    <w:p w14:paraId="63DECC70" w14:textId="77777777" w:rsidR="00130258" w:rsidRPr="006058A6" w:rsidRDefault="00130258" w:rsidP="00C46263">
      <w:pPr>
        <w:pStyle w:val="Heading2"/>
        <w:rPr>
          <w:sz w:val="20"/>
        </w:rPr>
      </w:pPr>
      <w:bookmarkStart w:id="67" w:name="_Toc137192061"/>
      <w:proofErr w:type="spellStart"/>
      <w:r w:rsidRPr="006058A6">
        <w:rPr>
          <w:sz w:val="20"/>
        </w:rPr>
        <w:t>na</w:t>
      </w:r>
      <w:proofErr w:type="spellEnd"/>
      <w:r w:rsidRPr="006058A6">
        <w:rPr>
          <w:sz w:val="20"/>
        </w:rPr>
        <w:t xml:space="preserve"> </w:t>
      </w:r>
      <w:proofErr w:type="spellStart"/>
      <w:r w:rsidRPr="006058A6">
        <w:rPr>
          <w:sz w:val="20"/>
        </w:rPr>
        <w:t>Cjenik</w:t>
      </w:r>
      <w:proofErr w:type="spellEnd"/>
      <w:r w:rsidRPr="006058A6">
        <w:rPr>
          <w:sz w:val="20"/>
        </w:rPr>
        <w:t xml:space="preserve"> </w:t>
      </w:r>
      <w:proofErr w:type="spellStart"/>
      <w:r w:rsidRPr="006058A6">
        <w:rPr>
          <w:sz w:val="20"/>
        </w:rPr>
        <w:t>javne</w:t>
      </w:r>
      <w:proofErr w:type="spellEnd"/>
      <w:r w:rsidRPr="006058A6">
        <w:rPr>
          <w:sz w:val="20"/>
        </w:rPr>
        <w:t xml:space="preserve"> </w:t>
      </w:r>
      <w:proofErr w:type="spellStart"/>
      <w:r w:rsidRPr="006058A6">
        <w:rPr>
          <w:sz w:val="20"/>
        </w:rPr>
        <w:t>usluge</w:t>
      </w:r>
      <w:proofErr w:type="spellEnd"/>
      <w:r w:rsidRPr="006058A6">
        <w:rPr>
          <w:sz w:val="20"/>
        </w:rPr>
        <w:t xml:space="preserve"> </w:t>
      </w:r>
      <w:proofErr w:type="spellStart"/>
      <w:r w:rsidRPr="006058A6">
        <w:rPr>
          <w:sz w:val="20"/>
        </w:rPr>
        <w:t>sakupljanja</w:t>
      </w:r>
      <w:proofErr w:type="spellEnd"/>
      <w:r w:rsidRPr="006058A6">
        <w:rPr>
          <w:sz w:val="20"/>
        </w:rPr>
        <w:t xml:space="preserve"> </w:t>
      </w:r>
      <w:proofErr w:type="spellStart"/>
      <w:r w:rsidRPr="006058A6">
        <w:rPr>
          <w:sz w:val="20"/>
        </w:rPr>
        <w:t>komunalnog</w:t>
      </w:r>
      <w:proofErr w:type="spellEnd"/>
      <w:r w:rsidRPr="006058A6">
        <w:rPr>
          <w:sz w:val="20"/>
        </w:rPr>
        <w:t xml:space="preserve"> </w:t>
      </w:r>
      <w:proofErr w:type="spellStart"/>
      <w:r w:rsidRPr="006058A6">
        <w:rPr>
          <w:sz w:val="20"/>
        </w:rPr>
        <w:t>otpada</w:t>
      </w:r>
      <w:bookmarkEnd w:id="67"/>
      <w:proofErr w:type="spellEnd"/>
      <w:r w:rsidRPr="006058A6">
        <w:rPr>
          <w:sz w:val="20"/>
        </w:rPr>
        <w:t xml:space="preserve"> </w:t>
      </w:r>
    </w:p>
    <w:p w14:paraId="7555C99D" w14:textId="77777777" w:rsidR="00130258" w:rsidRPr="006058A6" w:rsidRDefault="00130258" w:rsidP="00C46263">
      <w:pPr>
        <w:pStyle w:val="Heading2"/>
        <w:rPr>
          <w:sz w:val="20"/>
        </w:rPr>
      </w:pPr>
      <w:bookmarkStart w:id="68" w:name="_Toc137192062"/>
      <w:proofErr w:type="spellStart"/>
      <w:r w:rsidRPr="006058A6">
        <w:rPr>
          <w:sz w:val="20"/>
        </w:rPr>
        <w:t>na</w:t>
      </w:r>
      <w:proofErr w:type="spellEnd"/>
      <w:r w:rsidRPr="006058A6">
        <w:rPr>
          <w:sz w:val="20"/>
        </w:rPr>
        <w:t xml:space="preserve"> </w:t>
      </w:r>
      <w:proofErr w:type="spellStart"/>
      <w:r w:rsidRPr="006058A6">
        <w:rPr>
          <w:sz w:val="20"/>
        </w:rPr>
        <w:t>području</w:t>
      </w:r>
      <w:proofErr w:type="spellEnd"/>
      <w:r w:rsidRPr="006058A6">
        <w:rPr>
          <w:sz w:val="20"/>
        </w:rPr>
        <w:t xml:space="preserve"> Općine Lasinja</w:t>
      </w:r>
      <w:bookmarkEnd w:id="68"/>
    </w:p>
    <w:p w14:paraId="4E3F07D6" w14:textId="77777777" w:rsidR="00130258" w:rsidRPr="007E7940" w:rsidRDefault="00130258" w:rsidP="00130258">
      <w:pPr>
        <w:pStyle w:val="NoSpacing"/>
        <w:rPr>
          <w:rFonts w:ascii="Verdana" w:hAnsi="Verdana" w:cs="Arial"/>
          <w:sz w:val="20"/>
          <w:szCs w:val="20"/>
        </w:rPr>
      </w:pPr>
    </w:p>
    <w:p w14:paraId="631C8A10" w14:textId="77777777" w:rsidR="00130258" w:rsidRPr="007E7940" w:rsidRDefault="00130258" w:rsidP="00130258">
      <w:pPr>
        <w:spacing w:line="240" w:lineRule="atLeast"/>
        <w:ind w:right="68"/>
        <w:jc w:val="center"/>
        <w:rPr>
          <w:rFonts w:ascii="Verdana" w:hAnsi="Verdana" w:cs="Arial"/>
          <w:b/>
          <w:bCs/>
          <w:sz w:val="20"/>
          <w:szCs w:val="20"/>
        </w:rPr>
      </w:pPr>
      <w:proofErr w:type="spellStart"/>
      <w:r w:rsidRPr="007E7940">
        <w:rPr>
          <w:rFonts w:ascii="Verdana" w:hAnsi="Verdana" w:cs="Arial"/>
          <w:b/>
          <w:bCs/>
          <w:sz w:val="20"/>
          <w:szCs w:val="20"/>
        </w:rPr>
        <w:t>Točka</w:t>
      </w:r>
      <w:proofErr w:type="spellEnd"/>
      <w:r w:rsidRPr="007E7940">
        <w:rPr>
          <w:rFonts w:ascii="Verdana" w:hAnsi="Verdana" w:cs="Arial"/>
          <w:b/>
          <w:bCs/>
          <w:sz w:val="20"/>
          <w:szCs w:val="20"/>
        </w:rPr>
        <w:t xml:space="preserve"> 1.</w:t>
      </w:r>
    </w:p>
    <w:p w14:paraId="58E9622D" w14:textId="77777777" w:rsidR="00130258" w:rsidRPr="007E7940" w:rsidRDefault="00130258" w:rsidP="00130258">
      <w:pPr>
        <w:spacing w:line="240" w:lineRule="atLeast"/>
        <w:ind w:right="68" w:firstLine="675"/>
        <w:jc w:val="both"/>
        <w:rPr>
          <w:rFonts w:ascii="Verdana" w:hAnsi="Verdana" w:cs="Arial"/>
          <w:b/>
          <w:bCs/>
          <w:sz w:val="20"/>
          <w:szCs w:val="20"/>
        </w:rPr>
      </w:pPr>
      <w:proofErr w:type="spellStart"/>
      <w:r w:rsidRPr="007E7940">
        <w:rPr>
          <w:rFonts w:ascii="Verdana" w:hAnsi="Verdana" w:cs="Arial"/>
          <w:sz w:val="20"/>
          <w:szCs w:val="20"/>
        </w:rPr>
        <w:t>Daje</w:t>
      </w:r>
      <w:proofErr w:type="spellEnd"/>
      <w:r w:rsidRPr="007E7940">
        <w:rPr>
          <w:rFonts w:ascii="Verdana" w:hAnsi="Verdana" w:cs="Arial"/>
          <w:sz w:val="20"/>
          <w:szCs w:val="20"/>
        </w:rPr>
        <w:t xml:space="preserve"> se </w:t>
      </w:r>
      <w:proofErr w:type="spellStart"/>
      <w:r w:rsidRPr="007E7940">
        <w:rPr>
          <w:rFonts w:ascii="Verdana" w:hAnsi="Verdana" w:cs="Arial"/>
          <w:sz w:val="20"/>
          <w:szCs w:val="20"/>
        </w:rPr>
        <w:t>suglasnost</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na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Cjenik</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javne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usluge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sakupljanja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komunalnog</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otpada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na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području</w:t>
      </w:r>
      <w:proofErr w:type="spellEnd"/>
      <w:r w:rsidRPr="007E7940">
        <w:rPr>
          <w:rFonts w:ascii="Verdana" w:hAnsi="Verdana" w:cs="Arial"/>
          <w:sz w:val="20"/>
          <w:szCs w:val="20"/>
        </w:rPr>
        <w:t xml:space="preserve"> Općine Lasinja, koji je </w:t>
      </w:r>
      <w:proofErr w:type="spellStart"/>
      <w:r w:rsidRPr="007E7940">
        <w:rPr>
          <w:rFonts w:ascii="Verdana" w:hAnsi="Verdana" w:cs="Arial"/>
          <w:sz w:val="20"/>
          <w:szCs w:val="20"/>
        </w:rPr>
        <w:t>zahtjevom</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broj</w:t>
      </w:r>
      <w:proofErr w:type="spellEnd"/>
      <w:r w:rsidRPr="007E7940">
        <w:rPr>
          <w:rFonts w:ascii="Verdana" w:hAnsi="Verdana" w:cs="Arial"/>
          <w:sz w:val="20"/>
          <w:szCs w:val="20"/>
        </w:rPr>
        <w:t xml:space="preserve">: 121/2023 </w:t>
      </w:r>
      <w:proofErr w:type="spellStart"/>
      <w:r w:rsidRPr="007E7940">
        <w:rPr>
          <w:rFonts w:ascii="Verdana" w:hAnsi="Verdana" w:cs="Arial"/>
          <w:sz w:val="20"/>
          <w:szCs w:val="20"/>
        </w:rPr>
        <w:t>predložio</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davatelj</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javne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usluge</w:t>
      </w:r>
      <w:proofErr w:type="spellEnd"/>
      <w:r w:rsidRPr="007E7940">
        <w:rPr>
          <w:rFonts w:ascii="Verdana" w:hAnsi="Verdana" w:cs="Arial"/>
          <w:sz w:val="20"/>
          <w:szCs w:val="20"/>
        </w:rPr>
        <w:t xml:space="preserve"> EKO-FLOR PLUS d.o.o., </w:t>
      </w:r>
      <w:proofErr w:type="spellStart"/>
      <w:r w:rsidRPr="007E7940">
        <w:rPr>
          <w:rFonts w:ascii="Verdana" w:hAnsi="Verdana" w:cs="Arial"/>
          <w:sz w:val="20"/>
          <w:szCs w:val="20"/>
        </w:rPr>
        <w:t>Mokrice</w:t>
      </w:r>
      <w:proofErr w:type="spellEnd"/>
      <w:r w:rsidRPr="007E7940">
        <w:rPr>
          <w:rFonts w:ascii="Verdana" w:hAnsi="Verdana" w:cs="Arial"/>
          <w:sz w:val="20"/>
          <w:szCs w:val="20"/>
        </w:rPr>
        <w:t xml:space="preserve"> 180/C, </w:t>
      </w:r>
      <w:proofErr w:type="spellStart"/>
      <w:r w:rsidRPr="007E7940">
        <w:rPr>
          <w:rFonts w:ascii="Verdana" w:hAnsi="Verdana" w:cs="Arial"/>
          <w:sz w:val="20"/>
          <w:szCs w:val="20"/>
        </w:rPr>
        <w:t>Oroslavje</w:t>
      </w:r>
      <w:proofErr w:type="spellEnd"/>
      <w:r w:rsidRPr="007E7940">
        <w:rPr>
          <w:rFonts w:ascii="Verdana" w:hAnsi="Verdana" w:cs="Arial"/>
          <w:sz w:val="20"/>
          <w:szCs w:val="20"/>
        </w:rPr>
        <w:t xml:space="preserve">, OIB: 50730247993; koji je </w:t>
      </w:r>
      <w:proofErr w:type="spellStart"/>
      <w:r w:rsidRPr="007E7940">
        <w:rPr>
          <w:rFonts w:ascii="Verdana" w:hAnsi="Verdana" w:cs="Arial"/>
          <w:sz w:val="20"/>
          <w:szCs w:val="20"/>
        </w:rPr>
        <w:t>sukladan</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Zakonu</w:t>
      </w:r>
      <w:proofErr w:type="spellEnd"/>
      <w:r w:rsidRPr="007E7940">
        <w:rPr>
          <w:rFonts w:ascii="Verdana" w:hAnsi="Verdana" w:cs="Arial"/>
          <w:sz w:val="20"/>
          <w:szCs w:val="20"/>
        </w:rPr>
        <w:t xml:space="preserve"> o </w:t>
      </w:r>
      <w:proofErr w:type="spellStart"/>
      <w:r w:rsidRPr="007E7940">
        <w:rPr>
          <w:rFonts w:ascii="Verdana" w:hAnsi="Verdana" w:cs="Arial"/>
          <w:sz w:val="20"/>
          <w:szCs w:val="20"/>
        </w:rPr>
        <w:t>gospodarenju</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otpadom</w:t>
      </w:r>
      <w:proofErr w:type="spellEnd"/>
      <w:r w:rsidRPr="007E7940">
        <w:rPr>
          <w:rFonts w:ascii="Verdana" w:hAnsi="Verdana" w:cs="Arial"/>
          <w:sz w:val="20"/>
          <w:szCs w:val="20"/>
        </w:rPr>
        <w:t xml:space="preserve"> (NN br. 84/2021) i </w:t>
      </w:r>
      <w:proofErr w:type="spellStart"/>
      <w:r w:rsidRPr="007E7940">
        <w:rPr>
          <w:rFonts w:ascii="Verdana" w:hAnsi="Verdana" w:cs="Arial"/>
          <w:sz w:val="20"/>
          <w:szCs w:val="20"/>
        </w:rPr>
        <w:t>Odluci</w:t>
      </w:r>
      <w:proofErr w:type="spellEnd"/>
      <w:r w:rsidRPr="007E7940">
        <w:rPr>
          <w:rFonts w:ascii="Verdana" w:hAnsi="Verdana" w:cs="Arial"/>
          <w:sz w:val="20"/>
          <w:szCs w:val="20"/>
        </w:rPr>
        <w:t xml:space="preserve"> o </w:t>
      </w:r>
      <w:proofErr w:type="spellStart"/>
      <w:r w:rsidRPr="007E7940">
        <w:rPr>
          <w:rFonts w:ascii="Verdana" w:hAnsi="Verdana" w:cs="Arial"/>
          <w:sz w:val="20"/>
          <w:szCs w:val="20"/>
        </w:rPr>
        <w:t>načinu</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pružanja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javne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usluge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sakupljanja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komunalnog</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otpada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na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području</w:t>
      </w:r>
      <w:proofErr w:type="spellEnd"/>
      <w:r w:rsidRPr="007E7940">
        <w:rPr>
          <w:rFonts w:ascii="Verdana" w:hAnsi="Verdana" w:cs="Arial"/>
          <w:sz w:val="20"/>
          <w:szCs w:val="20"/>
        </w:rPr>
        <w:t xml:space="preserve"> </w:t>
      </w:r>
      <w:bookmarkStart w:id="69" w:name="_Hlk105591449"/>
      <w:r w:rsidRPr="007E7940">
        <w:rPr>
          <w:rFonts w:ascii="Verdana" w:hAnsi="Verdana" w:cs="Arial"/>
          <w:sz w:val="20"/>
          <w:szCs w:val="20"/>
        </w:rPr>
        <w:t>Općine Lasinja (</w:t>
      </w:r>
      <w:bookmarkStart w:id="70" w:name="_Hlk119396824"/>
      <w:bookmarkEnd w:id="69"/>
      <w:r w:rsidRPr="007E7940">
        <w:rPr>
          <w:rFonts w:ascii="Verdana" w:hAnsi="Verdana" w:cs="Arial"/>
          <w:color w:val="000000"/>
          <w:sz w:val="20"/>
          <w:szCs w:val="20"/>
        </w:rPr>
        <w:t>„</w:t>
      </w:r>
      <w:proofErr w:type="spellStart"/>
      <w:r w:rsidRPr="007E7940">
        <w:rPr>
          <w:rFonts w:ascii="Verdana" w:hAnsi="Verdana" w:cs="Arial"/>
          <w:color w:val="000000"/>
          <w:sz w:val="20"/>
          <w:szCs w:val="20"/>
        </w:rPr>
        <w:t>Glasnik</w:t>
      </w:r>
      <w:proofErr w:type="spellEnd"/>
      <w:r w:rsidRPr="007E7940">
        <w:rPr>
          <w:rFonts w:ascii="Verdana" w:hAnsi="Verdana" w:cs="Arial"/>
          <w:color w:val="000000"/>
          <w:sz w:val="20"/>
          <w:szCs w:val="20"/>
        </w:rPr>
        <w:t xml:space="preserve"> Općine Lasinja“ </w:t>
      </w:r>
      <w:bookmarkStart w:id="71" w:name="_Hlk123284988"/>
      <w:bookmarkEnd w:id="70"/>
      <w:r w:rsidRPr="007E7940">
        <w:rPr>
          <w:rFonts w:ascii="Verdana" w:hAnsi="Verdana" w:cs="Arial"/>
          <w:color w:val="000000"/>
          <w:sz w:val="20"/>
          <w:szCs w:val="20"/>
        </w:rPr>
        <w:t xml:space="preserve">br. 01/2022), </w:t>
      </w:r>
      <w:bookmarkEnd w:id="71"/>
      <w:r w:rsidRPr="007E7940">
        <w:rPr>
          <w:rFonts w:ascii="Verdana" w:hAnsi="Verdana" w:cs="Arial"/>
          <w:sz w:val="20"/>
          <w:szCs w:val="20"/>
        </w:rPr>
        <w:t xml:space="preserve">a </w:t>
      </w:r>
      <w:proofErr w:type="spellStart"/>
      <w:r w:rsidRPr="007E7940">
        <w:rPr>
          <w:rFonts w:ascii="Verdana" w:hAnsi="Verdana" w:cs="Arial"/>
          <w:sz w:val="20"/>
          <w:szCs w:val="20"/>
        </w:rPr>
        <w:t>predložene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cijene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potiču</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korisnika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usluge</w:t>
      </w:r>
      <w:proofErr w:type="spellEnd"/>
      <w:r w:rsidRPr="007E7940">
        <w:rPr>
          <w:rFonts w:ascii="Verdana" w:hAnsi="Verdana" w:cs="Arial"/>
          <w:sz w:val="20"/>
          <w:szCs w:val="20"/>
        </w:rPr>
        <w:t xml:space="preserve"> da </w:t>
      </w:r>
      <w:proofErr w:type="spellStart"/>
      <w:r w:rsidRPr="007E7940">
        <w:rPr>
          <w:rFonts w:ascii="Verdana" w:hAnsi="Verdana" w:cs="Arial"/>
          <w:sz w:val="20"/>
          <w:szCs w:val="20"/>
        </w:rPr>
        <w:t>odvojeno</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predaje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reciklabilni</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komunalni</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otpad</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glomazni</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otpad</w:t>
      </w:r>
      <w:proofErr w:type="spellEnd"/>
      <w:r w:rsidRPr="007E7940">
        <w:rPr>
          <w:rFonts w:ascii="Verdana" w:hAnsi="Verdana" w:cs="Arial"/>
          <w:sz w:val="20"/>
          <w:szCs w:val="20"/>
        </w:rPr>
        <w:t xml:space="preserve"> i </w:t>
      </w:r>
      <w:proofErr w:type="spellStart"/>
      <w:r w:rsidRPr="007E7940">
        <w:rPr>
          <w:rFonts w:ascii="Verdana" w:hAnsi="Verdana" w:cs="Arial"/>
          <w:sz w:val="20"/>
          <w:szCs w:val="20"/>
        </w:rPr>
        <w:t>opasni</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komunalni</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otpad</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od</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miješanog</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komunalnog</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otpada</w:t>
      </w:r>
      <w:proofErr w:type="spellEnd"/>
      <w:r w:rsidRPr="007E7940">
        <w:rPr>
          <w:rFonts w:ascii="Verdana" w:hAnsi="Verdana" w:cs="Arial"/>
          <w:sz w:val="20"/>
          <w:szCs w:val="20"/>
        </w:rPr>
        <w:t xml:space="preserve">, o </w:t>
      </w:r>
      <w:proofErr w:type="spellStart"/>
      <w:r w:rsidRPr="007E7940">
        <w:rPr>
          <w:rFonts w:ascii="Verdana" w:hAnsi="Verdana" w:cs="Arial"/>
          <w:sz w:val="20"/>
          <w:szCs w:val="20"/>
        </w:rPr>
        <w:t>čemu</w:t>
      </w:r>
      <w:proofErr w:type="spellEnd"/>
      <w:r w:rsidRPr="007E7940">
        <w:rPr>
          <w:rFonts w:ascii="Verdana" w:hAnsi="Verdana" w:cs="Arial"/>
          <w:sz w:val="20"/>
          <w:szCs w:val="20"/>
        </w:rPr>
        <w:t xml:space="preserve"> je </w:t>
      </w:r>
      <w:proofErr w:type="spellStart"/>
      <w:r w:rsidRPr="007E7940">
        <w:rPr>
          <w:rFonts w:ascii="Verdana" w:hAnsi="Verdana" w:cs="Arial"/>
          <w:sz w:val="20"/>
          <w:szCs w:val="20"/>
        </w:rPr>
        <w:t>sastavljeno</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Očitovanje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na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prijedlog</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Cjenika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javne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usluge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sakupljanja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komunalnog</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otpada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sa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područja</w:t>
      </w:r>
      <w:proofErr w:type="spellEnd"/>
      <w:r w:rsidRPr="007E7940">
        <w:rPr>
          <w:rFonts w:ascii="Verdana" w:hAnsi="Verdana" w:cs="Arial"/>
          <w:sz w:val="20"/>
          <w:szCs w:val="20"/>
        </w:rPr>
        <w:t xml:space="preserve"> Općine Lasinja, KLASA: 363-01/14-01/02, URBROJ: 2133-19-2-23-50.</w:t>
      </w:r>
      <w:r w:rsidRPr="007E7940">
        <w:rPr>
          <w:rFonts w:ascii="Verdana" w:hAnsi="Verdana" w:cs="Arial"/>
          <w:b/>
          <w:bCs/>
          <w:sz w:val="20"/>
          <w:szCs w:val="20"/>
        </w:rPr>
        <w:t xml:space="preserve"> </w:t>
      </w:r>
    </w:p>
    <w:p w14:paraId="0C683470" w14:textId="77777777" w:rsidR="00130258" w:rsidRPr="007E7940" w:rsidRDefault="00130258" w:rsidP="00130258">
      <w:pPr>
        <w:pStyle w:val="NoSpacing"/>
        <w:rPr>
          <w:rFonts w:ascii="Verdana" w:hAnsi="Verdana" w:cs="Arial"/>
          <w:sz w:val="20"/>
          <w:szCs w:val="20"/>
        </w:rPr>
      </w:pPr>
    </w:p>
    <w:p w14:paraId="14B0693C" w14:textId="77777777" w:rsidR="00130258" w:rsidRPr="007E7940" w:rsidRDefault="00130258" w:rsidP="00130258">
      <w:pPr>
        <w:spacing w:line="240" w:lineRule="atLeast"/>
        <w:ind w:right="68" w:hanging="11"/>
        <w:jc w:val="center"/>
        <w:rPr>
          <w:rFonts w:ascii="Verdana" w:hAnsi="Verdana" w:cs="Arial"/>
          <w:b/>
          <w:bCs/>
          <w:sz w:val="20"/>
          <w:szCs w:val="20"/>
        </w:rPr>
      </w:pPr>
      <w:proofErr w:type="spellStart"/>
      <w:r w:rsidRPr="007E7940">
        <w:rPr>
          <w:rFonts w:ascii="Verdana" w:hAnsi="Verdana" w:cs="Arial"/>
          <w:b/>
          <w:bCs/>
          <w:sz w:val="20"/>
          <w:szCs w:val="20"/>
        </w:rPr>
        <w:t>Točka</w:t>
      </w:r>
      <w:proofErr w:type="spellEnd"/>
      <w:r w:rsidRPr="007E7940">
        <w:rPr>
          <w:rFonts w:ascii="Verdana" w:hAnsi="Verdana" w:cs="Arial"/>
          <w:b/>
          <w:bCs/>
          <w:sz w:val="20"/>
          <w:szCs w:val="20"/>
        </w:rPr>
        <w:t xml:space="preserve"> 2.</w:t>
      </w:r>
    </w:p>
    <w:p w14:paraId="4EC1CD48" w14:textId="77777777" w:rsidR="00130258" w:rsidRPr="007E7940" w:rsidRDefault="00130258" w:rsidP="0080573D">
      <w:pPr>
        <w:spacing w:line="240" w:lineRule="atLeast"/>
        <w:ind w:right="68" w:firstLine="675"/>
        <w:jc w:val="both"/>
        <w:rPr>
          <w:rFonts w:ascii="Verdana" w:hAnsi="Verdana" w:cs="Arial"/>
          <w:sz w:val="20"/>
          <w:szCs w:val="20"/>
        </w:rPr>
      </w:pPr>
      <w:proofErr w:type="spellStart"/>
      <w:r w:rsidRPr="007E7940">
        <w:rPr>
          <w:rFonts w:ascii="Verdana" w:hAnsi="Verdana" w:cs="Arial"/>
          <w:sz w:val="20"/>
          <w:szCs w:val="20"/>
        </w:rPr>
        <w:t>Cjenik</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javne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usluge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sakupljanja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komunalnog</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otpada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na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području</w:t>
      </w:r>
      <w:proofErr w:type="spellEnd"/>
      <w:r w:rsidRPr="007E7940">
        <w:rPr>
          <w:rFonts w:ascii="Verdana" w:hAnsi="Verdana" w:cs="Arial"/>
          <w:sz w:val="20"/>
          <w:szCs w:val="20"/>
        </w:rPr>
        <w:t xml:space="preserve"> Općine Lasinja </w:t>
      </w:r>
      <w:proofErr w:type="spellStart"/>
      <w:r w:rsidRPr="007E7940">
        <w:rPr>
          <w:rFonts w:ascii="Verdana" w:hAnsi="Verdana" w:cs="Arial"/>
          <w:sz w:val="20"/>
          <w:szCs w:val="20"/>
        </w:rPr>
        <w:t>primjenjuje</w:t>
      </w:r>
      <w:proofErr w:type="spellEnd"/>
      <w:r w:rsidRPr="007E7940">
        <w:rPr>
          <w:rFonts w:ascii="Verdana" w:hAnsi="Verdana" w:cs="Arial"/>
          <w:sz w:val="20"/>
          <w:szCs w:val="20"/>
        </w:rPr>
        <w:t xml:space="preserve"> se od 01.05.2023. </w:t>
      </w:r>
      <w:proofErr w:type="spellStart"/>
      <w:r w:rsidRPr="007E7940">
        <w:rPr>
          <w:rFonts w:ascii="Verdana" w:hAnsi="Verdana" w:cs="Arial"/>
          <w:sz w:val="20"/>
          <w:szCs w:val="20"/>
        </w:rPr>
        <w:t>godine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prema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sljedećim</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cijenama</w:t>
      </w:r>
      <w:proofErr w:type="spellEnd"/>
      <w:r w:rsidRPr="007E7940">
        <w:rPr>
          <w:rFonts w:ascii="Verdana" w:hAnsi="Verdana" w:cs="Arial"/>
          <w:sz w:val="20"/>
          <w:szCs w:val="20"/>
        </w:rPr>
        <w:t>:</w:t>
      </w:r>
    </w:p>
    <w:p w14:paraId="7BED1C9E" w14:textId="77777777" w:rsidR="00130258" w:rsidRPr="007E7940" w:rsidRDefault="00130258" w:rsidP="00130258">
      <w:pPr>
        <w:pStyle w:val="NoSpacing"/>
        <w:rPr>
          <w:rFonts w:ascii="Verdana" w:hAnsi="Verdana" w:cs="Arial"/>
          <w:sz w:val="20"/>
          <w:szCs w:val="20"/>
        </w:rPr>
      </w:pPr>
    </w:p>
    <w:p w14:paraId="526FD4F4" w14:textId="77777777" w:rsidR="00130258" w:rsidRPr="007E7940" w:rsidRDefault="00130258" w:rsidP="007203D2">
      <w:pPr>
        <w:widowControl w:val="0"/>
        <w:numPr>
          <w:ilvl w:val="0"/>
          <w:numId w:val="2"/>
        </w:numPr>
        <w:spacing w:line="240" w:lineRule="atLeast"/>
        <w:ind w:left="426"/>
        <w:jc w:val="both"/>
        <w:rPr>
          <w:rFonts w:ascii="Verdana" w:hAnsi="Verdana" w:cs="Arial"/>
          <w:b/>
          <w:bCs/>
          <w:sz w:val="20"/>
          <w:szCs w:val="20"/>
        </w:rPr>
      </w:pPr>
      <w:r w:rsidRPr="007E7940">
        <w:rPr>
          <w:rFonts w:ascii="Verdana" w:hAnsi="Verdana" w:cs="Arial"/>
          <w:b/>
          <w:bCs/>
          <w:sz w:val="20"/>
          <w:szCs w:val="20"/>
        </w:rPr>
        <w:t>CIJENA OBVEZNE MINIMALNE JAVNE USLUGE (</w:t>
      </w:r>
      <w:proofErr w:type="spellStart"/>
      <w:r w:rsidRPr="007E7940">
        <w:rPr>
          <w:rFonts w:ascii="Verdana" w:hAnsi="Verdana" w:cs="Arial"/>
          <w:b/>
          <w:bCs/>
          <w:sz w:val="20"/>
          <w:szCs w:val="20"/>
        </w:rPr>
        <w:t>fiksni</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dio</w:t>
      </w:r>
      <w:proofErr w:type="spellEnd"/>
      <w:r w:rsidRPr="007E7940">
        <w:rPr>
          <w:rFonts w:ascii="Verdana" w:hAnsi="Verdana" w:cs="Arial"/>
          <w:b/>
          <w:bCs/>
          <w:sz w:val="20"/>
          <w:szCs w:val="20"/>
        </w:rPr>
        <w:t xml:space="preserve">) </w:t>
      </w:r>
    </w:p>
    <w:p w14:paraId="274982B6" w14:textId="77777777" w:rsidR="00130258" w:rsidRPr="007E7940" w:rsidRDefault="00130258" w:rsidP="00130258">
      <w:pPr>
        <w:widowControl w:val="0"/>
        <w:spacing w:line="240" w:lineRule="atLeast"/>
        <w:rPr>
          <w:rFonts w:ascii="Verdana" w:hAnsi="Verdana" w:cs="Arial"/>
          <w:sz w:val="20"/>
          <w:szCs w:val="20"/>
        </w:rPr>
      </w:pPr>
    </w:p>
    <w:p w14:paraId="4A285370" w14:textId="77777777" w:rsidR="00130258" w:rsidRPr="007E7940" w:rsidRDefault="00130258" w:rsidP="0080573D">
      <w:pPr>
        <w:widowControl w:val="0"/>
        <w:spacing w:line="240" w:lineRule="atLeast"/>
        <w:jc w:val="left"/>
        <w:rPr>
          <w:rFonts w:ascii="Verdana" w:hAnsi="Verdana" w:cs="Arial"/>
          <w:iCs/>
          <w:sz w:val="20"/>
          <w:szCs w:val="20"/>
        </w:rPr>
      </w:pPr>
      <w:proofErr w:type="spellStart"/>
      <w:r w:rsidRPr="007E7940">
        <w:rPr>
          <w:rFonts w:ascii="Verdana" w:hAnsi="Verdana" w:cs="Arial"/>
          <w:b/>
          <w:bCs/>
          <w:iCs/>
          <w:sz w:val="20"/>
          <w:szCs w:val="20"/>
        </w:rPr>
        <w:t>Cijena</w:t>
      </w:r>
      <w:proofErr w:type="spellEnd"/>
      <w:r w:rsidRPr="007E7940">
        <w:rPr>
          <w:rFonts w:ascii="Verdana" w:hAnsi="Verdana" w:cs="Arial"/>
          <w:b/>
          <w:bCs/>
          <w:iCs/>
          <w:sz w:val="20"/>
          <w:szCs w:val="20"/>
        </w:rPr>
        <w:t xml:space="preserve"> </w:t>
      </w:r>
      <w:proofErr w:type="spellStart"/>
      <w:r w:rsidRPr="007E7940">
        <w:rPr>
          <w:rFonts w:ascii="Verdana" w:hAnsi="Verdana" w:cs="Arial"/>
          <w:b/>
          <w:bCs/>
          <w:iCs/>
          <w:sz w:val="20"/>
          <w:szCs w:val="20"/>
        </w:rPr>
        <w:t>obvezne</w:t>
      </w:r>
      <w:proofErr w:type="spellEnd"/>
      <w:r w:rsidRPr="007E7940">
        <w:rPr>
          <w:rFonts w:ascii="Verdana" w:hAnsi="Verdana" w:cs="Arial"/>
          <w:b/>
          <w:bCs/>
          <w:iCs/>
          <w:sz w:val="20"/>
          <w:szCs w:val="20"/>
        </w:rPr>
        <w:t xml:space="preserve"> </w:t>
      </w:r>
      <w:proofErr w:type="spellStart"/>
      <w:r w:rsidRPr="007E7940">
        <w:rPr>
          <w:rFonts w:ascii="Verdana" w:hAnsi="Verdana" w:cs="Arial"/>
          <w:b/>
          <w:bCs/>
          <w:iCs/>
          <w:sz w:val="20"/>
          <w:szCs w:val="20"/>
        </w:rPr>
        <w:t>minimalne</w:t>
      </w:r>
      <w:proofErr w:type="spellEnd"/>
      <w:r w:rsidRPr="007E7940">
        <w:rPr>
          <w:rFonts w:ascii="Verdana" w:hAnsi="Verdana" w:cs="Arial"/>
          <w:b/>
          <w:bCs/>
          <w:iCs/>
          <w:sz w:val="20"/>
          <w:szCs w:val="20"/>
        </w:rPr>
        <w:t xml:space="preserve"> </w:t>
      </w:r>
      <w:proofErr w:type="spellStart"/>
      <w:r w:rsidRPr="007E7940">
        <w:rPr>
          <w:rFonts w:ascii="Verdana" w:hAnsi="Verdana" w:cs="Arial"/>
          <w:b/>
          <w:bCs/>
          <w:iCs/>
          <w:sz w:val="20"/>
          <w:szCs w:val="20"/>
        </w:rPr>
        <w:t>javne</w:t>
      </w:r>
      <w:proofErr w:type="spellEnd"/>
      <w:r w:rsidRPr="007E7940">
        <w:rPr>
          <w:rFonts w:ascii="Verdana" w:hAnsi="Verdana" w:cs="Arial"/>
          <w:b/>
          <w:bCs/>
          <w:iCs/>
          <w:sz w:val="20"/>
          <w:szCs w:val="20"/>
        </w:rPr>
        <w:t xml:space="preserve"> </w:t>
      </w:r>
      <w:proofErr w:type="spellStart"/>
      <w:r w:rsidRPr="007E7940">
        <w:rPr>
          <w:rFonts w:ascii="Verdana" w:hAnsi="Verdana" w:cs="Arial"/>
          <w:b/>
          <w:bCs/>
          <w:iCs/>
          <w:sz w:val="20"/>
          <w:szCs w:val="20"/>
        </w:rPr>
        <w:t>usluge</w:t>
      </w:r>
      <w:proofErr w:type="spellEnd"/>
      <w:r w:rsidRPr="007E7940">
        <w:rPr>
          <w:rFonts w:ascii="Verdana" w:hAnsi="Verdana" w:cs="Arial"/>
          <w:b/>
          <w:bCs/>
          <w:iCs/>
          <w:sz w:val="20"/>
          <w:szCs w:val="20"/>
        </w:rPr>
        <w:t xml:space="preserve"> (</w:t>
      </w:r>
      <w:proofErr w:type="gramStart"/>
      <w:r w:rsidRPr="007E7940">
        <w:rPr>
          <w:rFonts w:ascii="Verdana" w:hAnsi="Verdana" w:cs="Arial"/>
          <w:b/>
          <w:bCs/>
          <w:iCs/>
          <w:sz w:val="20"/>
          <w:szCs w:val="20"/>
        </w:rPr>
        <w:t>CMJU)</w:t>
      </w:r>
      <w:r w:rsidRPr="007E7940">
        <w:rPr>
          <w:rFonts w:ascii="Verdana" w:hAnsi="Verdana" w:cs="Arial"/>
          <w:iCs/>
          <w:sz w:val="20"/>
          <w:szCs w:val="20"/>
        </w:rPr>
        <w:t xml:space="preserve">  -</w:t>
      </w:r>
      <w:proofErr w:type="gramEnd"/>
      <w:r w:rsidRPr="007E7940">
        <w:rPr>
          <w:rFonts w:ascii="Verdana" w:hAnsi="Verdana" w:cs="Arial"/>
          <w:iCs/>
          <w:sz w:val="20"/>
          <w:szCs w:val="20"/>
        </w:rPr>
        <w:t xml:space="preserve"> </w:t>
      </w:r>
      <w:proofErr w:type="spellStart"/>
      <w:r w:rsidRPr="007E7940">
        <w:rPr>
          <w:rFonts w:ascii="Verdana" w:hAnsi="Verdana" w:cs="Arial"/>
          <w:i/>
          <w:sz w:val="20"/>
          <w:szCs w:val="20"/>
        </w:rPr>
        <w:t>fiksni</w:t>
      </w:r>
      <w:proofErr w:type="spellEnd"/>
      <w:r w:rsidRPr="007E7940">
        <w:rPr>
          <w:rFonts w:ascii="Verdana" w:hAnsi="Verdana" w:cs="Arial"/>
          <w:i/>
          <w:sz w:val="20"/>
          <w:szCs w:val="20"/>
        </w:rPr>
        <w:t xml:space="preserve"> </w:t>
      </w:r>
      <w:proofErr w:type="spellStart"/>
      <w:r w:rsidRPr="007E7940">
        <w:rPr>
          <w:rFonts w:ascii="Verdana" w:hAnsi="Verdana" w:cs="Arial"/>
          <w:i/>
          <w:sz w:val="20"/>
          <w:szCs w:val="20"/>
        </w:rPr>
        <w:t>dio</w:t>
      </w:r>
      <w:proofErr w:type="spellEnd"/>
    </w:p>
    <w:p w14:paraId="0815C8EE" w14:textId="77777777" w:rsidR="00130258" w:rsidRPr="007E7940" w:rsidRDefault="00130258" w:rsidP="00130258">
      <w:pPr>
        <w:widowControl w:val="0"/>
        <w:rPr>
          <w:rFonts w:ascii="Verdana" w:hAnsi="Verdana" w:cs="Arial"/>
          <w:sz w:val="20"/>
          <w:szCs w:val="20"/>
        </w:rPr>
      </w:pPr>
    </w:p>
    <w:p w14:paraId="46CA12C0" w14:textId="77777777" w:rsidR="00130258" w:rsidRPr="007E7940" w:rsidRDefault="00130258" w:rsidP="00130258">
      <w:pPr>
        <w:widowControl w:val="0"/>
        <w:spacing w:line="240" w:lineRule="atLeast"/>
        <w:jc w:val="center"/>
        <w:rPr>
          <w:rFonts w:ascii="Verdana" w:hAnsi="Verdana" w:cs="Arial"/>
          <w:b/>
          <w:bCs/>
          <w:sz w:val="20"/>
          <w:szCs w:val="20"/>
        </w:rPr>
      </w:pPr>
      <w:proofErr w:type="spellStart"/>
      <w:r w:rsidRPr="007E7940">
        <w:rPr>
          <w:rFonts w:ascii="Verdana" w:hAnsi="Verdana" w:cs="Arial"/>
          <w:b/>
          <w:bCs/>
          <w:sz w:val="20"/>
          <w:szCs w:val="20"/>
        </w:rPr>
        <w:t>Tablica</w:t>
      </w:r>
      <w:proofErr w:type="spellEnd"/>
      <w:r w:rsidRPr="007E7940">
        <w:rPr>
          <w:rFonts w:ascii="Verdana" w:hAnsi="Verdana" w:cs="Arial"/>
          <w:b/>
          <w:bCs/>
          <w:sz w:val="20"/>
          <w:szCs w:val="20"/>
        </w:rPr>
        <w:t xml:space="preserve"> 1. </w:t>
      </w:r>
    </w:p>
    <w:p w14:paraId="513E23BE" w14:textId="77777777" w:rsidR="00130258" w:rsidRPr="007E7940" w:rsidRDefault="00130258" w:rsidP="00130258">
      <w:pPr>
        <w:widowControl w:val="0"/>
        <w:rPr>
          <w:rFonts w:ascii="Verdana" w:hAnsi="Verdana" w:cs="Arial"/>
          <w:sz w:val="20"/>
          <w:szCs w:val="20"/>
        </w:rPr>
      </w:pPr>
    </w:p>
    <w:tbl>
      <w:tblPr>
        <w:tblW w:w="6380" w:type="dxa"/>
        <w:jc w:val="center"/>
        <w:tblLook w:val="04A0" w:firstRow="1" w:lastRow="0" w:firstColumn="1" w:lastColumn="0" w:noHBand="0" w:noVBand="1"/>
      </w:tblPr>
      <w:tblGrid>
        <w:gridCol w:w="2263"/>
        <w:gridCol w:w="1924"/>
        <w:gridCol w:w="2193"/>
      </w:tblGrid>
      <w:tr w:rsidR="00130258" w:rsidRPr="007E7940" w14:paraId="182E6532" w14:textId="77777777" w:rsidTr="00F566BB">
        <w:trPr>
          <w:trHeight w:val="276"/>
          <w:jc w:val="center"/>
        </w:trPr>
        <w:tc>
          <w:tcPr>
            <w:tcW w:w="2263" w:type="dxa"/>
            <w:vMerge w:val="restart"/>
            <w:tcBorders>
              <w:top w:val="single" w:sz="4" w:space="0" w:color="auto"/>
              <w:left w:val="single" w:sz="4" w:space="0" w:color="auto"/>
              <w:right w:val="single" w:sz="4" w:space="0" w:color="auto"/>
            </w:tcBorders>
            <w:shd w:val="clear" w:color="auto" w:fill="C6D9F1"/>
            <w:vAlign w:val="center"/>
            <w:hideMark/>
          </w:tcPr>
          <w:p w14:paraId="57EE219D" w14:textId="77777777" w:rsidR="00130258" w:rsidRPr="007E7940" w:rsidRDefault="00130258" w:rsidP="00F566BB">
            <w:pPr>
              <w:widowControl w:val="0"/>
              <w:rPr>
                <w:rFonts w:ascii="Verdana" w:hAnsi="Verdana" w:cs="Arial"/>
                <w:b/>
                <w:bCs/>
                <w:sz w:val="20"/>
                <w:szCs w:val="20"/>
              </w:rPr>
            </w:pPr>
            <w:proofErr w:type="spellStart"/>
            <w:r w:rsidRPr="007E7940">
              <w:rPr>
                <w:rFonts w:ascii="Verdana" w:hAnsi="Verdana" w:cs="Arial"/>
                <w:b/>
                <w:bCs/>
                <w:sz w:val="20"/>
                <w:szCs w:val="20"/>
              </w:rPr>
              <w:t>Kategorija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korisnika</w:t>
            </w:r>
            <w:proofErr w:type="spellEnd"/>
          </w:p>
        </w:tc>
        <w:tc>
          <w:tcPr>
            <w:tcW w:w="4117" w:type="dxa"/>
            <w:gridSpan w:val="2"/>
            <w:tcBorders>
              <w:top w:val="single" w:sz="4" w:space="0" w:color="auto"/>
              <w:left w:val="nil"/>
              <w:bottom w:val="single" w:sz="4" w:space="0" w:color="auto"/>
              <w:right w:val="single" w:sz="4" w:space="0" w:color="auto"/>
            </w:tcBorders>
            <w:shd w:val="clear" w:color="auto" w:fill="C6D9F1"/>
            <w:vAlign w:val="center"/>
            <w:hideMark/>
          </w:tcPr>
          <w:p w14:paraId="658C6BF5" w14:textId="77777777" w:rsidR="00130258" w:rsidRPr="007E7940" w:rsidRDefault="00130258" w:rsidP="00F566BB">
            <w:pPr>
              <w:widowControl w:val="0"/>
              <w:jc w:val="center"/>
              <w:rPr>
                <w:rFonts w:ascii="Verdana" w:hAnsi="Verdana" w:cs="Arial"/>
                <w:b/>
                <w:bCs/>
                <w:sz w:val="20"/>
                <w:szCs w:val="20"/>
              </w:rPr>
            </w:pPr>
            <w:proofErr w:type="spellStart"/>
            <w:r w:rsidRPr="007E7940">
              <w:rPr>
                <w:rFonts w:ascii="Verdana" w:hAnsi="Verdana" w:cs="Arial"/>
                <w:b/>
                <w:bCs/>
                <w:sz w:val="20"/>
                <w:szCs w:val="20"/>
              </w:rPr>
              <w:t>Cijena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obvezne</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minimalne</w:t>
            </w:r>
            <w:proofErr w:type="spellEnd"/>
            <w:r w:rsidRPr="007E7940">
              <w:rPr>
                <w:rFonts w:ascii="Verdana" w:hAnsi="Verdana" w:cs="Arial"/>
                <w:b/>
                <w:bCs/>
                <w:sz w:val="20"/>
                <w:szCs w:val="20"/>
              </w:rPr>
              <w:t xml:space="preserve"> </w:t>
            </w:r>
          </w:p>
          <w:p w14:paraId="571693BC" w14:textId="77777777" w:rsidR="00130258" w:rsidRPr="007E7940" w:rsidRDefault="00130258" w:rsidP="00F566BB">
            <w:pPr>
              <w:widowControl w:val="0"/>
              <w:jc w:val="center"/>
              <w:rPr>
                <w:rFonts w:ascii="Verdana" w:hAnsi="Verdana" w:cs="Arial"/>
                <w:b/>
                <w:bCs/>
                <w:sz w:val="20"/>
                <w:szCs w:val="20"/>
              </w:rPr>
            </w:pPr>
            <w:proofErr w:type="spellStart"/>
            <w:r w:rsidRPr="007E7940">
              <w:rPr>
                <w:rFonts w:ascii="Verdana" w:hAnsi="Verdana" w:cs="Arial"/>
                <w:b/>
                <w:bCs/>
                <w:sz w:val="20"/>
                <w:szCs w:val="20"/>
              </w:rPr>
              <w:t>javne</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usluge</w:t>
            </w:r>
            <w:proofErr w:type="spellEnd"/>
            <w:r w:rsidRPr="007E7940">
              <w:rPr>
                <w:rFonts w:ascii="Verdana" w:hAnsi="Verdana" w:cs="Arial"/>
                <w:b/>
                <w:bCs/>
                <w:sz w:val="20"/>
                <w:szCs w:val="20"/>
              </w:rPr>
              <w:t xml:space="preserve"> </w:t>
            </w:r>
          </w:p>
        </w:tc>
      </w:tr>
      <w:tr w:rsidR="00130258" w:rsidRPr="007E7940" w14:paraId="4B6B5028" w14:textId="77777777" w:rsidTr="00F566BB">
        <w:trPr>
          <w:trHeight w:val="276"/>
          <w:jc w:val="center"/>
        </w:trPr>
        <w:tc>
          <w:tcPr>
            <w:tcW w:w="2263" w:type="dxa"/>
            <w:vMerge/>
            <w:tcBorders>
              <w:left w:val="single" w:sz="4" w:space="0" w:color="auto"/>
              <w:bottom w:val="single" w:sz="4" w:space="0" w:color="auto"/>
              <w:right w:val="single" w:sz="4" w:space="0" w:color="auto"/>
            </w:tcBorders>
            <w:shd w:val="clear" w:color="auto" w:fill="C6D9F1"/>
            <w:vAlign w:val="center"/>
          </w:tcPr>
          <w:p w14:paraId="46ECF718" w14:textId="77777777" w:rsidR="00130258" w:rsidRPr="007E7940" w:rsidRDefault="00130258" w:rsidP="00F566BB">
            <w:pPr>
              <w:widowControl w:val="0"/>
              <w:rPr>
                <w:rFonts w:ascii="Verdana" w:hAnsi="Verdana" w:cs="Arial"/>
                <w:b/>
                <w:bCs/>
                <w:sz w:val="20"/>
                <w:szCs w:val="20"/>
              </w:rPr>
            </w:pPr>
          </w:p>
        </w:tc>
        <w:tc>
          <w:tcPr>
            <w:tcW w:w="1924" w:type="dxa"/>
            <w:tcBorders>
              <w:top w:val="single" w:sz="4" w:space="0" w:color="auto"/>
              <w:left w:val="nil"/>
              <w:bottom w:val="single" w:sz="4" w:space="0" w:color="auto"/>
              <w:right w:val="single" w:sz="4" w:space="0" w:color="auto"/>
            </w:tcBorders>
            <w:shd w:val="clear" w:color="auto" w:fill="C6D9F1"/>
            <w:vAlign w:val="center"/>
          </w:tcPr>
          <w:p w14:paraId="0BD03BF3" w14:textId="77777777" w:rsidR="00130258" w:rsidRPr="007E7940" w:rsidRDefault="00130258" w:rsidP="00F566BB">
            <w:pPr>
              <w:widowControl w:val="0"/>
              <w:jc w:val="center"/>
              <w:rPr>
                <w:rFonts w:ascii="Verdana" w:hAnsi="Verdana" w:cs="Arial"/>
                <w:sz w:val="20"/>
                <w:szCs w:val="20"/>
              </w:rPr>
            </w:pPr>
            <w:r w:rsidRPr="007E7940">
              <w:rPr>
                <w:rFonts w:ascii="Verdana" w:hAnsi="Verdana" w:cs="Arial"/>
                <w:sz w:val="20"/>
                <w:szCs w:val="20"/>
              </w:rPr>
              <w:t>Bez PDV-a</w:t>
            </w:r>
          </w:p>
        </w:tc>
        <w:tc>
          <w:tcPr>
            <w:tcW w:w="2193" w:type="dxa"/>
            <w:tcBorders>
              <w:top w:val="single" w:sz="4" w:space="0" w:color="auto"/>
              <w:left w:val="nil"/>
              <w:bottom w:val="single" w:sz="4" w:space="0" w:color="auto"/>
              <w:right w:val="single" w:sz="4" w:space="0" w:color="auto"/>
            </w:tcBorders>
            <w:shd w:val="clear" w:color="auto" w:fill="C6D9F1"/>
            <w:vAlign w:val="center"/>
          </w:tcPr>
          <w:p w14:paraId="4E987FCA" w14:textId="77777777" w:rsidR="00130258" w:rsidRPr="007E7940" w:rsidRDefault="00130258" w:rsidP="00F566BB">
            <w:pPr>
              <w:widowControl w:val="0"/>
              <w:jc w:val="center"/>
              <w:rPr>
                <w:rFonts w:ascii="Verdana" w:hAnsi="Verdana" w:cs="Arial"/>
                <w:sz w:val="20"/>
                <w:szCs w:val="20"/>
              </w:rPr>
            </w:pPr>
            <w:r w:rsidRPr="007E7940">
              <w:rPr>
                <w:rFonts w:ascii="Verdana" w:hAnsi="Verdana" w:cs="Arial"/>
                <w:sz w:val="20"/>
                <w:szCs w:val="20"/>
              </w:rPr>
              <w:t>S PDV-om</w:t>
            </w:r>
          </w:p>
        </w:tc>
      </w:tr>
      <w:tr w:rsidR="00130258" w:rsidRPr="007E7940" w14:paraId="6709A8BC" w14:textId="77777777" w:rsidTr="00F566BB">
        <w:trPr>
          <w:trHeight w:val="265"/>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6EEEFE52" w14:textId="77777777" w:rsidR="00130258" w:rsidRPr="007E7940" w:rsidRDefault="00130258" w:rsidP="0080573D">
            <w:pPr>
              <w:widowControl w:val="0"/>
              <w:ind w:firstLineChars="100" w:firstLine="200"/>
              <w:jc w:val="left"/>
              <w:rPr>
                <w:rFonts w:ascii="Verdana" w:hAnsi="Verdana" w:cs="Arial"/>
                <w:sz w:val="20"/>
                <w:szCs w:val="20"/>
              </w:rPr>
            </w:pPr>
            <w:proofErr w:type="spellStart"/>
            <w:r w:rsidRPr="007E7940">
              <w:rPr>
                <w:rFonts w:ascii="Verdana" w:hAnsi="Verdana" w:cs="Arial"/>
                <w:sz w:val="20"/>
                <w:szCs w:val="20"/>
              </w:rPr>
              <w:t>Kućanstvo</w:t>
            </w:r>
            <w:proofErr w:type="spellEnd"/>
          </w:p>
        </w:tc>
        <w:tc>
          <w:tcPr>
            <w:tcW w:w="1924" w:type="dxa"/>
            <w:tcBorders>
              <w:top w:val="nil"/>
              <w:left w:val="nil"/>
              <w:bottom w:val="single" w:sz="4" w:space="0" w:color="auto"/>
              <w:right w:val="single" w:sz="4" w:space="0" w:color="auto"/>
            </w:tcBorders>
            <w:shd w:val="clear" w:color="auto" w:fill="auto"/>
            <w:noWrap/>
            <w:vAlign w:val="center"/>
            <w:hideMark/>
          </w:tcPr>
          <w:p w14:paraId="619F904A" w14:textId="77777777" w:rsidR="00130258" w:rsidRPr="007E7940" w:rsidRDefault="00130258" w:rsidP="00F566BB">
            <w:pPr>
              <w:widowControl w:val="0"/>
              <w:jc w:val="center"/>
              <w:rPr>
                <w:rFonts w:ascii="Verdana" w:hAnsi="Verdana" w:cs="Arial"/>
                <w:sz w:val="20"/>
                <w:szCs w:val="20"/>
              </w:rPr>
            </w:pPr>
            <w:r w:rsidRPr="007E7940">
              <w:rPr>
                <w:rFonts w:ascii="Verdana" w:hAnsi="Verdana" w:cs="Arial"/>
                <w:sz w:val="20"/>
                <w:szCs w:val="20"/>
              </w:rPr>
              <w:t xml:space="preserve">  3,52 EUR</w:t>
            </w:r>
          </w:p>
        </w:tc>
        <w:tc>
          <w:tcPr>
            <w:tcW w:w="2193" w:type="dxa"/>
            <w:tcBorders>
              <w:top w:val="nil"/>
              <w:left w:val="nil"/>
              <w:bottom w:val="single" w:sz="4" w:space="0" w:color="auto"/>
              <w:right w:val="single" w:sz="4" w:space="0" w:color="auto"/>
            </w:tcBorders>
            <w:shd w:val="clear" w:color="auto" w:fill="auto"/>
            <w:vAlign w:val="center"/>
          </w:tcPr>
          <w:p w14:paraId="416F5481" w14:textId="77777777" w:rsidR="00130258" w:rsidRPr="007E7940" w:rsidRDefault="00130258" w:rsidP="00F566BB">
            <w:pPr>
              <w:widowControl w:val="0"/>
              <w:jc w:val="center"/>
              <w:rPr>
                <w:rFonts w:ascii="Verdana" w:hAnsi="Verdana" w:cs="Arial"/>
                <w:sz w:val="20"/>
                <w:szCs w:val="20"/>
              </w:rPr>
            </w:pPr>
            <w:r w:rsidRPr="007E7940">
              <w:rPr>
                <w:rFonts w:ascii="Verdana" w:hAnsi="Verdana" w:cs="Arial"/>
                <w:sz w:val="20"/>
                <w:szCs w:val="20"/>
              </w:rPr>
              <w:t xml:space="preserve">  3,98 EUR</w:t>
            </w:r>
          </w:p>
        </w:tc>
      </w:tr>
      <w:tr w:rsidR="00130258" w:rsidRPr="007E7940" w14:paraId="4515BBA6" w14:textId="77777777" w:rsidTr="00F566BB">
        <w:trPr>
          <w:trHeight w:val="269"/>
          <w:jc w:val="center"/>
        </w:trPr>
        <w:tc>
          <w:tcPr>
            <w:tcW w:w="2263" w:type="dxa"/>
            <w:tcBorders>
              <w:top w:val="nil"/>
              <w:left w:val="single" w:sz="4" w:space="0" w:color="auto"/>
              <w:bottom w:val="single" w:sz="4" w:space="0" w:color="auto"/>
              <w:right w:val="single" w:sz="4" w:space="0" w:color="auto"/>
            </w:tcBorders>
            <w:shd w:val="clear" w:color="auto" w:fill="auto"/>
            <w:vAlign w:val="center"/>
            <w:hideMark/>
          </w:tcPr>
          <w:p w14:paraId="789B2642" w14:textId="77777777" w:rsidR="00130258" w:rsidRPr="007E7940" w:rsidRDefault="00130258" w:rsidP="0080573D">
            <w:pPr>
              <w:widowControl w:val="0"/>
              <w:ind w:firstLineChars="100" w:firstLine="200"/>
              <w:jc w:val="left"/>
              <w:rPr>
                <w:rFonts w:ascii="Verdana" w:hAnsi="Verdana" w:cs="Arial"/>
                <w:sz w:val="20"/>
                <w:szCs w:val="20"/>
              </w:rPr>
            </w:pPr>
            <w:proofErr w:type="spellStart"/>
            <w:r w:rsidRPr="007E7940">
              <w:rPr>
                <w:rFonts w:ascii="Verdana" w:hAnsi="Verdana" w:cs="Arial"/>
                <w:sz w:val="20"/>
                <w:szCs w:val="20"/>
              </w:rPr>
              <w:t>Nije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kućanstvo</w:t>
            </w:r>
            <w:proofErr w:type="spellEnd"/>
          </w:p>
        </w:tc>
        <w:tc>
          <w:tcPr>
            <w:tcW w:w="1924" w:type="dxa"/>
            <w:tcBorders>
              <w:top w:val="nil"/>
              <w:left w:val="nil"/>
              <w:bottom w:val="single" w:sz="4" w:space="0" w:color="auto"/>
              <w:right w:val="single" w:sz="4" w:space="0" w:color="auto"/>
            </w:tcBorders>
            <w:shd w:val="clear" w:color="auto" w:fill="auto"/>
            <w:noWrap/>
            <w:vAlign w:val="center"/>
            <w:hideMark/>
          </w:tcPr>
          <w:p w14:paraId="7317BCBE" w14:textId="77777777" w:rsidR="00130258" w:rsidRPr="007E7940" w:rsidRDefault="00130258" w:rsidP="00F566BB">
            <w:pPr>
              <w:widowControl w:val="0"/>
              <w:jc w:val="center"/>
              <w:rPr>
                <w:rFonts w:ascii="Verdana" w:hAnsi="Verdana" w:cs="Arial"/>
                <w:sz w:val="20"/>
                <w:szCs w:val="20"/>
              </w:rPr>
            </w:pPr>
            <w:r w:rsidRPr="007E7940">
              <w:rPr>
                <w:rFonts w:ascii="Verdana" w:hAnsi="Verdana" w:cs="Arial"/>
                <w:sz w:val="20"/>
                <w:szCs w:val="20"/>
              </w:rPr>
              <w:t xml:space="preserve">  5,88 EUR</w:t>
            </w:r>
          </w:p>
        </w:tc>
        <w:tc>
          <w:tcPr>
            <w:tcW w:w="2193" w:type="dxa"/>
            <w:tcBorders>
              <w:top w:val="nil"/>
              <w:left w:val="nil"/>
              <w:bottom w:val="single" w:sz="4" w:space="0" w:color="auto"/>
              <w:right w:val="single" w:sz="4" w:space="0" w:color="auto"/>
            </w:tcBorders>
            <w:shd w:val="clear" w:color="auto" w:fill="auto"/>
            <w:vAlign w:val="center"/>
          </w:tcPr>
          <w:p w14:paraId="70B0AE25" w14:textId="77777777" w:rsidR="00130258" w:rsidRPr="007E7940" w:rsidRDefault="00130258" w:rsidP="00F566BB">
            <w:pPr>
              <w:widowControl w:val="0"/>
              <w:jc w:val="center"/>
              <w:rPr>
                <w:rFonts w:ascii="Verdana" w:hAnsi="Verdana" w:cs="Arial"/>
                <w:sz w:val="20"/>
                <w:szCs w:val="20"/>
              </w:rPr>
            </w:pPr>
            <w:r w:rsidRPr="007E7940">
              <w:rPr>
                <w:rFonts w:ascii="Verdana" w:hAnsi="Verdana" w:cs="Arial"/>
                <w:sz w:val="20"/>
                <w:szCs w:val="20"/>
              </w:rPr>
              <w:t xml:space="preserve">  6,64 EUR</w:t>
            </w:r>
          </w:p>
        </w:tc>
      </w:tr>
    </w:tbl>
    <w:p w14:paraId="6DCCB308" w14:textId="77777777" w:rsidR="00130258" w:rsidRPr="007E7940" w:rsidRDefault="00130258" w:rsidP="00130258">
      <w:pPr>
        <w:widowControl w:val="0"/>
        <w:rPr>
          <w:rFonts w:ascii="Verdana" w:hAnsi="Verdana" w:cs="Arial"/>
          <w:sz w:val="20"/>
          <w:szCs w:val="20"/>
        </w:rPr>
      </w:pPr>
    </w:p>
    <w:p w14:paraId="60FD310A" w14:textId="77777777" w:rsidR="00130258" w:rsidRPr="007E7940" w:rsidRDefault="00130258" w:rsidP="00130258">
      <w:pPr>
        <w:widowControl w:val="0"/>
        <w:rPr>
          <w:rFonts w:ascii="Verdana" w:hAnsi="Verdana" w:cs="Arial"/>
          <w:sz w:val="20"/>
          <w:szCs w:val="20"/>
        </w:rPr>
      </w:pPr>
    </w:p>
    <w:p w14:paraId="6C4F45A4" w14:textId="77777777" w:rsidR="00130258" w:rsidRPr="007E7940" w:rsidRDefault="00130258" w:rsidP="007203D2">
      <w:pPr>
        <w:widowControl w:val="0"/>
        <w:numPr>
          <w:ilvl w:val="0"/>
          <w:numId w:val="2"/>
        </w:numPr>
        <w:spacing w:line="240" w:lineRule="atLeast"/>
        <w:ind w:left="426"/>
        <w:jc w:val="both"/>
        <w:rPr>
          <w:rFonts w:ascii="Verdana" w:hAnsi="Verdana" w:cs="Arial"/>
          <w:b/>
          <w:bCs/>
          <w:sz w:val="20"/>
          <w:szCs w:val="20"/>
        </w:rPr>
      </w:pPr>
      <w:r w:rsidRPr="007E7940">
        <w:rPr>
          <w:rFonts w:ascii="Verdana" w:hAnsi="Verdana" w:cs="Arial"/>
          <w:b/>
          <w:bCs/>
          <w:sz w:val="20"/>
          <w:szCs w:val="20"/>
        </w:rPr>
        <w:t>JEDINIČNA CIJENA PRAŽNJENJA SPREMNIKA (</w:t>
      </w:r>
      <w:proofErr w:type="spellStart"/>
      <w:r w:rsidRPr="007E7940">
        <w:rPr>
          <w:rFonts w:ascii="Verdana" w:hAnsi="Verdana" w:cs="Arial"/>
          <w:b/>
          <w:bCs/>
          <w:sz w:val="20"/>
          <w:szCs w:val="20"/>
        </w:rPr>
        <w:t>varijabilni</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dio</w:t>
      </w:r>
      <w:proofErr w:type="spellEnd"/>
      <w:r w:rsidRPr="007E7940">
        <w:rPr>
          <w:rFonts w:ascii="Verdana" w:hAnsi="Verdana" w:cs="Arial"/>
          <w:b/>
          <w:bCs/>
          <w:sz w:val="20"/>
          <w:szCs w:val="20"/>
        </w:rPr>
        <w:t>)</w:t>
      </w:r>
    </w:p>
    <w:p w14:paraId="382F8BD5" w14:textId="77777777" w:rsidR="00130258" w:rsidRPr="007E7940" w:rsidRDefault="00130258" w:rsidP="0080573D">
      <w:pPr>
        <w:widowControl w:val="0"/>
        <w:jc w:val="both"/>
        <w:rPr>
          <w:rFonts w:ascii="Verdana" w:hAnsi="Verdana" w:cs="Arial"/>
          <w:sz w:val="20"/>
          <w:szCs w:val="20"/>
        </w:rPr>
      </w:pPr>
    </w:p>
    <w:p w14:paraId="1314298C" w14:textId="77777777" w:rsidR="00130258" w:rsidRPr="007E7940" w:rsidRDefault="00130258" w:rsidP="0080573D">
      <w:pPr>
        <w:widowControl w:val="0"/>
        <w:spacing w:line="240" w:lineRule="atLeast"/>
        <w:ind w:firstLine="720"/>
        <w:jc w:val="both"/>
        <w:rPr>
          <w:rFonts w:ascii="Verdana" w:eastAsia="Arial" w:hAnsi="Verdana" w:cs="Arial"/>
          <w:sz w:val="20"/>
          <w:szCs w:val="20"/>
        </w:rPr>
      </w:pPr>
      <w:proofErr w:type="spellStart"/>
      <w:r w:rsidRPr="007E7940">
        <w:rPr>
          <w:rFonts w:ascii="Verdana" w:eastAsia="Arial" w:hAnsi="Verdana" w:cs="Arial"/>
          <w:sz w:val="20"/>
          <w:szCs w:val="20"/>
        </w:rPr>
        <w:t>Jedinična</w:t>
      </w:r>
      <w:proofErr w:type="spellEnd"/>
      <w:r w:rsidRPr="007E7940">
        <w:rPr>
          <w:rFonts w:ascii="Verdana" w:eastAsia="Arial" w:hAnsi="Verdana" w:cs="Arial"/>
          <w:sz w:val="20"/>
          <w:szCs w:val="20"/>
        </w:rPr>
        <w:t xml:space="preserve"> </w:t>
      </w:r>
      <w:proofErr w:type="spellStart"/>
      <w:r w:rsidRPr="007E7940">
        <w:rPr>
          <w:rFonts w:ascii="Verdana" w:eastAsia="Arial" w:hAnsi="Verdana" w:cs="Arial"/>
          <w:sz w:val="20"/>
          <w:szCs w:val="20"/>
        </w:rPr>
        <w:t>cijena</w:t>
      </w:r>
      <w:proofErr w:type="spellEnd"/>
      <w:r w:rsidRPr="007E7940">
        <w:rPr>
          <w:rFonts w:ascii="Verdana" w:eastAsia="Arial" w:hAnsi="Verdana" w:cs="Arial"/>
          <w:sz w:val="20"/>
          <w:szCs w:val="20"/>
        </w:rPr>
        <w:t xml:space="preserve"> </w:t>
      </w:r>
      <w:proofErr w:type="spellStart"/>
      <w:r w:rsidRPr="007E7940">
        <w:rPr>
          <w:rFonts w:ascii="Verdana" w:eastAsia="Arial" w:hAnsi="Verdana" w:cs="Arial"/>
          <w:sz w:val="20"/>
          <w:szCs w:val="20"/>
        </w:rPr>
        <w:t>pražnjenja</w:t>
      </w:r>
      <w:proofErr w:type="spellEnd"/>
      <w:r w:rsidRPr="007E7940">
        <w:rPr>
          <w:rFonts w:ascii="Verdana" w:eastAsia="Arial" w:hAnsi="Verdana" w:cs="Arial"/>
          <w:sz w:val="20"/>
          <w:szCs w:val="20"/>
        </w:rPr>
        <w:t xml:space="preserve"> (JCP) </w:t>
      </w:r>
      <w:proofErr w:type="spellStart"/>
      <w:r w:rsidRPr="007E7940">
        <w:rPr>
          <w:rFonts w:ascii="Verdana" w:eastAsia="Arial" w:hAnsi="Verdana" w:cs="Arial"/>
          <w:sz w:val="20"/>
          <w:szCs w:val="20"/>
        </w:rPr>
        <w:t>jednog</w:t>
      </w:r>
      <w:proofErr w:type="spellEnd"/>
      <w:r w:rsidRPr="007E7940">
        <w:rPr>
          <w:rFonts w:ascii="Verdana" w:eastAsia="Arial" w:hAnsi="Verdana" w:cs="Arial"/>
          <w:sz w:val="20"/>
          <w:szCs w:val="20"/>
        </w:rPr>
        <w:t xml:space="preserve"> </w:t>
      </w:r>
      <w:proofErr w:type="spellStart"/>
      <w:r w:rsidRPr="007E7940">
        <w:rPr>
          <w:rFonts w:ascii="Verdana" w:eastAsia="Arial" w:hAnsi="Verdana" w:cs="Arial"/>
          <w:sz w:val="20"/>
          <w:szCs w:val="20"/>
        </w:rPr>
        <w:t>spremnika</w:t>
      </w:r>
      <w:proofErr w:type="spellEnd"/>
      <w:r w:rsidRPr="007E7940">
        <w:rPr>
          <w:rFonts w:ascii="Verdana" w:eastAsia="Arial" w:hAnsi="Verdana" w:cs="Arial"/>
          <w:sz w:val="20"/>
          <w:szCs w:val="20"/>
        </w:rPr>
        <w:t xml:space="preserve"> </w:t>
      </w:r>
      <w:proofErr w:type="spellStart"/>
      <w:r w:rsidRPr="007E7940">
        <w:rPr>
          <w:rFonts w:ascii="Verdana" w:eastAsia="Arial" w:hAnsi="Verdana" w:cs="Arial"/>
          <w:sz w:val="20"/>
          <w:szCs w:val="20"/>
        </w:rPr>
        <w:t>sa</w:t>
      </w:r>
      <w:proofErr w:type="spellEnd"/>
      <w:r w:rsidRPr="007E7940">
        <w:rPr>
          <w:rFonts w:ascii="Verdana" w:eastAsia="Arial" w:hAnsi="Verdana" w:cs="Arial"/>
          <w:sz w:val="20"/>
          <w:szCs w:val="20"/>
        </w:rPr>
        <w:t xml:space="preserve"> </w:t>
      </w:r>
      <w:proofErr w:type="spellStart"/>
      <w:r w:rsidRPr="007E7940">
        <w:rPr>
          <w:rFonts w:ascii="Verdana" w:eastAsia="Arial" w:hAnsi="Verdana" w:cs="Arial"/>
          <w:sz w:val="20"/>
          <w:szCs w:val="20"/>
        </w:rPr>
        <w:t>miješanim</w:t>
      </w:r>
      <w:proofErr w:type="spellEnd"/>
      <w:r w:rsidRPr="007E7940">
        <w:rPr>
          <w:rFonts w:ascii="Verdana" w:eastAsia="Arial" w:hAnsi="Verdana" w:cs="Arial"/>
          <w:sz w:val="20"/>
          <w:szCs w:val="20"/>
        </w:rPr>
        <w:t xml:space="preserve"> </w:t>
      </w:r>
      <w:proofErr w:type="spellStart"/>
      <w:r w:rsidRPr="007E7940">
        <w:rPr>
          <w:rFonts w:ascii="Verdana" w:eastAsia="Arial" w:hAnsi="Verdana" w:cs="Arial"/>
          <w:sz w:val="20"/>
          <w:szCs w:val="20"/>
        </w:rPr>
        <w:t>komunalnim</w:t>
      </w:r>
      <w:proofErr w:type="spellEnd"/>
      <w:r w:rsidRPr="007E7940">
        <w:rPr>
          <w:rFonts w:ascii="Verdana" w:eastAsia="Arial" w:hAnsi="Verdana" w:cs="Arial"/>
          <w:sz w:val="20"/>
          <w:szCs w:val="20"/>
        </w:rPr>
        <w:t xml:space="preserve"> </w:t>
      </w:r>
      <w:proofErr w:type="spellStart"/>
      <w:r w:rsidRPr="007E7940">
        <w:rPr>
          <w:rFonts w:ascii="Verdana" w:eastAsia="Arial" w:hAnsi="Verdana" w:cs="Arial"/>
          <w:sz w:val="20"/>
          <w:szCs w:val="20"/>
        </w:rPr>
        <w:t>otpadom</w:t>
      </w:r>
      <w:proofErr w:type="spellEnd"/>
      <w:r w:rsidRPr="007E7940">
        <w:rPr>
          <w:rFonts w:ascii="Verdana" w:eastAsia="Arial" w:hAnsi="Verdana" w:cs="Arial"/>
          <w:sz w:val="20"/>
          <w:szCs w:val="20"/>
        </w:rPr>
        <w:t xml:space="preserve"> </w:t>
      </w:r>
      <w:proofErr w:type="spellStart"/>
      <w:r w:rsidRPr="007E7940">
        <w:rPr>
          <w:rFonts w:ascii="Verdana" w:eastAsia="Arial" w:hAnsi="Verdana" w:cs="Arial"/>
          <w:sz w:val="20"/>
          <w:szCs w:val="20"/>
        </w:rPr>
        <w:t>određuje</w:t>
      </w:r>
      <w:proofErr w:type="spellEnd"/>
      <w:r w:rsidRPr="007E7940">
        <w:rPr>
          <w:rFonts w:ascii="Verdana" w:eastAsia="Arial" w:hAnsi="Verdana" w:cs="Arial"/>
          <w:sz w:val="20"/>
          <w:szCs w:val="20"/>
        </w:rPr>
        <w:t xml:space="preserve"> se </w:t>
      </w:r>
      <w:proofErr w:type="spellStart"/>
      <w:r w:rsidRPr="007E7940">
        <w:rPr>
          <w:rFonts w:ascii="Verdana" w:eastAsia="Arial" w:hAnsi="Verdana" w:cs="Arial"/>
          <w:sz w:val="20"/>
          <w:szCs w:val="20"/>
        </w:rPr>
        <w:t>ovisno</w:t>
      </w:r>
      <w:proofErr w:type="spellEnd"/>
      <w:r w:rsidRPr="007E7940">
        <w:rPr>
          <w:rFonts w:ascii="Verdana" w:eastAsia="Arial" w:hAnsi="Verdana" w:cs="Arial"/>
          <w:sz w:val="20"/>
          <w:szCs w:val="20"/>
        </w:rPr>
        <w:t xml:space="preserve"> o </w:t>
      </w:r>
      <w:proofErr w:type="spellStart"/>
      <w:r w:rsidRPr="007E7940">
        <w:rPr>
          <w:rFonts w:ascii="Verdana" w:eastAsia="Arial" w:hAnsi="Verdana" w:cs="Arial"/>
          <w:sz w:val="20"/>
          <w:szCs w:val="20"/>
        </w:rPr>
        <w:t>zapremnini</w:t>
      </w:r>
      <w:proofErr w:type="spellEnd"/>
      <w:r w:rsidRPr="007E7940">
        <w:rPr>
          <w:rFonts w:ascii="Verdana" w:eastAsia="Arial" w:hAnsi="Verdana" w:cs="Arial"/>
          <w:sz w:val="20"/>
          <w:szCs w:val="20"/>
        </w:rPr>
        <w:t xml:space="preserve"> </w:t>
      </w:r>
      <w:proofErr w:type="spellStart"/>
      <w:r w:rsidRPr="007E7940">
        <w:rPr>
          <w:rFonts w:ascii="Verdana" w:eastAsia="Arial" w:hAnsi="Verdana" w:cs="Arial"/>
          <w:sz w:val="20"/>
          <w:szCs w:val="20"/>
        </w:rPr>
        <w:t>spremnika</w:t>
      </w:r>
      <w:proofErr w:type="spellEnd"/>
      <w:r w:rsidRPr="007E7940">
        <w:rPr>
          <w:rFonts w:ascii="Verdana" w:eastAsia="Arial" w:hAnsi="Verdana" w:cs="Arial"/>
          <w:sz w:val="20"/>
          <w:szCs w:val="20"/>
        </w:rPr>
        <w:t xml:space="preserve">, </w:t>
      </w:r>
      <w:r w:rsidRPr="007E7940">
        <w:rPr>
          <w:rFonts w:ascii="Verdana" w:hAnsi="Verdana" w:cs="Arial"/>
          <w:sz w:val="20"/>
          <w:szCs w:val="20"/>
        </w:rPr>
        <w:t xml:space="preserve">za </w:t>
      </w:r>
      <w:proofErr w:type="spellStart"/>
      <w:r w:rsidRPr="007E7940">
        <w:rPr>
          <w:rFonts w:ascii="Verdana" w:hAnsi="Verdana" w:cs="Arial"/>
          <w:sz w:val="20"/>
          <w:szCs w:val="20"/>
        </w:rPr>
        <w:t>korisnike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kategorije</w:t>
      </w:r>
      <w:proofErr w:type="spellEnd"/>
      <w:r w:rsidRPr="007E7940">
        <w:rPr>
          <w:rFonts w:ascii="Verdana" w:hAnsi="Verdana" w:cs="Arial"/>
          <w:sz w:val="20"/>
          <w:szCs w:val="20"/>
        </w:rPr>
        <w:t xml:space="preserve"> „</w:t>
      </w:r>
      <w:proofErr w:type="spellStart"/>
      <w:proofErr w:type="gramStart"/>
      <w:r w:rsidRPr="007E7940">
        <w:rPr>
          <w:rFonts w:ascii="Verdana" w:hAnsi="Verdana" w:cs="Arial"/>
          <w:sz w:val="20"/>
          <w:szCs w:val="20"/>
        </w:rPr>
        <w:t>Kućanstvo</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te</w:t>
      </w:r>
      <w:proofErr w:type="spellEnd"/>
      <w:proofErr w:type="gramEnd"/>
      <w:r w:rsidRPr="007E7940">
        <w:rPr>
          <w:rFonts w:ascii="Verdana" w:hAnsi="Verdana" w:cs="Arial"/>
          <w:sz w:val="20"/>
          <w:szCs w:val="20"/>
        </w:rPr>
        <w:t xml:space="preserve"> za </w:t>
      </w:r>
      <w:proofErr w:type="spellStart"/>
      <w:r w:rsidRPr="007E7940">
        <w:rPr>
          <w:rFonts w:ascii="Verdana" w:hAnsi="Verdana" w:cs="Arial"/>
          <w:sz w:val="20"/>
          <w:szCs w:val="20"/>
        </w:rPr>
        <w:t>korisnike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kategorije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Nije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kućanstvo</w:t>
      </w:r>
      <w:proofErr w:type="spellEnd"/>
      <w:r w:rsidRPr="007E7940">
        <w:rPr>
          <w:rFonts w:ascii="Verdana" w:hAnsi="Verdana" w:cs="Arial"/>
          <w:sz w:val="20"/>
          <w:szCs w:val="20"/>
        </w:rPr>
        <w:t xml:space="preserve">“, </w:t>
      </w:r>
      <w:r w:rsidRPr="007E7940">
        <w:rPr>
          <w:rFonts w:ascii="Verdana" w:eastAsia="Arial" w:hAnsi="Verdana" w:cs="Arial"/>
          <w:sz w:val="20"/>
          <w:szCs w:val="20"/>
        </w:rPr>
        <w:t xml:space="preserve"> </w:t>
      </w:r>
      <w:proofErr w:type="spellStart"/>
      <w:r w:rsidRPr="007E7940">
        <w:rPr>
          <w:rFonts w:ascii="Verdana" w:eastAsia="Arial" w:hAnsi="Verdana" w:cs="Arial"/>
          <w:sz w:val="20"/>
          <w:szCs w:val="20"/>
        </w:rPr>
        <w:t>prema</w:t>
      </w:r>
      <w:proofErr w:type="spellEnd"/>
      <w:r w:rsidRPr="007E7940">
        <w:rPr>
          <w:rFonts w:ascii="Verdana" w:eastAsia="Arial" w:hAnsi="Verdana" w:cs="Arial"/>
          <w:sz w:val="20"/>
          <w:szCs w:val="20"/>
        </w:rPr>
        <w:t xml:space="preserve"> </w:t>
      </w:r>
      <w:proofErr w:type="spellStart"/>
      <w:r w:rsidRPr="007E7940">
        <w:rPr>
          <w:rFonts w:ascii="Verdana" w:eastAsia="Arial" w:hAnsi="Verdana" w:cs="Arial"/>
          <w:sz w:val="20"/>
          <w:szCs w:val="20"/>
        </w:rPr>
        <w:t>sljedećem</w:t>
      </w:r>
      <w:proofErr w:type="spellEnd"/>
      <w:r w:rsidRPr="007E7940">
        <w:rPr>
          <w:rFonts w:ascii="Verdana" w:eastAsia="Arial" w:hAnsi="Verdana" w:cs="Arial"/>
          <w:sz w:val="20"/>
          <w:szCs w:val="20"/>
        </w:rPr>
        <w:t xml:space="preserve">:  </w:t>
      </w:r>
    </w:p>
    <w:p w14:paraId="078A980F" w14:textId="77777777" w:rsidR="00130258" w:rsidRPr="007E7940" w:rsidRDefault="00130258" w:rsidP="00130258">
      <w:pPr>
        <w:widowControl w:val="0"/>
        <w:rPr>
          <w:rFonts w:ascii="Verdana" w:hAnsi="Verdana" w:cs="Arial"/>
          <w:sz w:val="20"/>
          <w:szCs w:val="20"/>
        </w:rPr>
      </w:pPr>
    </w:p>
    <w:p w14:paraId="6AF833C4" w14:textId="77777777" w:rsidR="00130258" w:rsidRPr="007E7940" w:rsidRDefault="00130258" w:rsidP="00130258">
      <w:pPr>
        <w:widowControl w:val="0"/>
        <w:spacing w:line="240" w:lineRule="atLeast"/>
        <w:jc w:val="center"/>
        <w:rPr>
          <w:rFonts w:ascii="Verdana" w:hAnsi="Verdana" w:cs="Arial"/>
          <w:b/>
          <w:bCs/>
          <w:sz w:val="20"/>
          <w:szCs w:val="20"/>
        </w:rPr>
      </w:pPr>
      <w:proofErr w:type="spellStart"/>
      <w:r w:rsidRPr="007E7940">
        <w:rPr>
          <w:rFonts w:ascii="Verdana" w:hAnsi="Verdana" w:cs="Arial"/>
          <w:b/>
          <w:bCs/>
          <w:sz w:val="20"/>
          <w:szCs w:val="20"/>
        </w:rPr>
        <w:t>Tablica</w:t>
      </w:r>
      <w:proofErr w:type="spellEnd"/>
      <w:r w:rsidRPr="007E7940">
        <w:rPr>
          <w:rFonts w:ascii="Verdana" w:hAnsi="Verdana" w:cs="Arial"/>
          <w:b/>
          <w:bCs/>
          <w:sz w:val="20"/>
          <w:szCs w:val="20"/>
        </w:rPr>
        <w:t xml:space="preserve"> 2. </w:t>
      </w:r>
    </w:p>
    <w:p w14:paraId="4EE6C882" w14:textId="77777777" w:rsidR="00130258" w:rsidRPr="007E7940" w:rsidRDefault="00130258" w:rsidP="00130258">
      <w:pPr>
        <w:widowControl w:val="0"/>
        <w:rPr>
          <w:rFonts w:ascii="Verdana" w:hAnsi="Verdana"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984"/>
        <w:gridCol w:w="2126"/>
      </w:tblGrid>
      <w:tr w:rsidR="00130258" w:rsidRPr="007E7940" w14:paraId="6877FABA" w14:textId="77777777" w:rsidTr="00F566BB">
        <w:trPr>
          <w:trHeight w:val="237"/>
          <w:jc w:val="center"/>
        </w:trPr>
        <w:tc>
          <w:tcPr>
            <w:tcW w:w="2269" w:type="dxa"/>
            <w:tcBorders>
              <w:top w:val="nil"/>
              <w:left w:val="nil"/>
              <w:bottom w:val="single" w:sz="4" w:space="0" w:color="auto"/>
              <w:right w:val="single" w:sz="4" w:space="0" w:color="auto"/>
            </w:tcBorders>
            <w:shd w:val="clear" w:color="auto" w:fill="FFFFFF"/>
            <w:vAlign w:val="center"/>
          </w:tcPr>
          <w:p w14:paraId="06A7090F" w14:textId="77777777" w:rsidR="00130258" w:rsidRPr="007E7940" w:rsidRDefault="00130258" w:rsidP="00F566BB">
            <w:pPr>
              <w:jc w:val="center"/>
              <w:rPr>
                <w:rFonts w:ascii="Verdana" w:hAnsi="Verdana" w:cs="Arial"/>
                <w:b/>
                <w:bCs/>
                <w:sz w:val="20"/>
                <w:szCs w:val="20"/>
              </w:rPr>
            </w:pPr>
          </w:p>
        </w:tc>
        <w:tc>
          <w:tcPr>
            <w:tcW w:w="4110" w:type="dxa"/>
            <w:gridSpan w:val="2"/>
            <w:tcBorders>
              <w:left w:val="single" w:sz="4" w:space="0" w:color="auto"/>
            </w:tcBorders>
            <w:shd w:val="clear" w:color="auto" w:fill="C6D9F1"/>
            <w:vAlign w:val="center"/>
          </w:tcPr>
          <w:p w14:paraId="51133228" w14:textId="77777777" w:rsidR="00130258" w:rsidRPr="007E7940" w:rsidRDefault="00130258" w:rsidP="00F566BB">
            <w:pPr>
              <w:jc w:val="center"/>
              <w:rPr>
                <w:rFonts w:ascii="Verdana" w:hAnsi="Verdana" w:cs="Arial"/>
                <w:b/>
                <w:bCs/>
                <w:sz w:val="20"/>
                <w:szCs w:val="20"/>
              </w:rPr>
            </w:pPr>
            <w:proofErr w:type="spellStart"/>
            <w:r w:rsidRPr="007E7940">
              <w:rPr>
                <w:rFonts w:ascii="Verdana" w:eastAsia="Arial" w:hAnsi="Verdana" w:cs="Arial"/>
                <w:b/>
                <w:bCs/>
                <w:sz w:val="20"/>
                <w:szCs w:val="20"/>
              </w:rPr>
              <w:t>Jedinična</w:t>
            </w:r>
            <w:proofErr w:type="spellEnd"/>
            <w:r w:rsidRPr="007E7940">
              <w:rPr>
                <w:rFonts w:ascii="Verdana" w:eastAsia="Arial" w:hAnsi="Verdana" w:cs="Arial"/>
                <w:b/>
                <w:bCs/>
                <w:sz w:val="20"/>
                <w:szCs w:val="20"/>
              </w:rPr>
              <w:t xml:space="preserve"> </w:t>
            </w:r>
            <w:proofErr w:type="spellStart"/>
            <w:r w:rsidRPr="007E7940">
              <w:rPr>
                <w:rFonts w:ascii="Verdana" w:eastAsia="Arial" w:hAnsi="Verdana" w:cs="Arial"/>
                <w:b/>
                <w:bCs/>
                <w:sz w:val="20"/>
                <w:szCs w:val="20"/>
              </w:rPr>
              <w:t>cijena</w:t>
            </w:r>
            <w:proofErr w:type="spellEnd"/>
            <w:r w:rsidRPr="007E7940">
              <w:rPr>
                <w:rFonts w:ascii="Verdana" w:eastAsia="Arial" w:hAnsi="Verdana" w:cs="Arial"/>
                <w:b/>
                <w:bCs/>
                <w:sz w:val="20"/>
                <w:szCs w:val="20"/>
              </w:rPr>
              <w:t xml:space="preserve"> </w:t>
            </w:r>
            <w:proofErr w:type="spellStart"/>
            <w:r w:rsidRPr="007E7940">
              <w:rPr>
                <w:rFonts w:ascii="Verdana" w:eastAsia="Arial" w:hAnsi="Verdana" w:cs="Arial"/>
                <w:b/>
                <w:bCs/>
                <w:sz w:val="20"/>
                <w:szCs w:val="20"/>
              </w:rPr>
              <w:t>pražnjenja</w:t>
            </w:r>
            <w:proofErr w:type="spellEnd"/>
            <w:r w:rsidRPr="007E7940">
              <w:rPr>
                <w:rFonts w:ascii="Verdana" w:eastAsia="Arial" w:hAnsi="Verdana" w:cs="Arial"/>
                <w:b/>
                <w:bCs/>
                <w:sz w:val="20"/>
                <w:szCs w:val="20"/>
              </w:rPr>
              <w:t xml:space="preserve"> (JCP) </w:t>
            </w:r>
            <w:proofErr w:type="spellStart"/>
            <w:r w:rsidRPr="007E7940">
              <w:rPr>
                <w:rFonts w:ascii="Verdana" w:eastAsia="Arial" w:hAnsi="Verdana" w:cs="Arial"/>
                <w:b/>
                <w:bCs/>
                <w:sz w:val="20"/>
                <w:szCs w:val="20"/>
              </w:rPr>
              <w:t>jednog</w:t>
            </w:r>
            <w:proofErr w:type="spellEnd"/>
            <w:r w:rsidRPr="007E7940">
              <w:rPr>
                <w:rFonts w:ascii="Verdana" w:eastAsia="Arial" w:hAnsi="Verdana" w:cs="Arial"/>
                <w:b/>
                <w:bCs/>
                <w:sz w:val="20"/>
                <w:szCs w:val="20"/>
              </w:rPr>
              <w:t xml:space="preserve"> </w:t>
            </w:r>
            <w:proofErr w:type="spellStart"/>
            <w:r w:rsidRPr="007E7940">
              <w:rPr>
                <w:rFonts w:ascii="Verdana" w:eastAsia="Arial" w:hAnsi="Verdana" w:cs="Arial"/>
                <w:b/>
                <w:bCs/>
                <w:sz w:val="20"/>
                <w:szCs w:val="20"/>
              </w:rPr>
              <w:t>spremnika</w:t>
            </w:r>
            <w:proofErr w:type="spellEnd"/>
          </w:p>
        </w:tc>
      </w:tr>
      <w:tr w:rsidR="00130258" w:rsidRPr="007E7940" w14:paraId="728CA79E" w14:textId="77777777" w:rsidTr="00F566BB">
        <w:trPr>
          <w:trHeight w:val="293"/>
          <w:jc w:val="center"/>
        </w:trPr>
        <w:tc>
          <w:tcPr>
            <w:tcW w:w="2269" w:type="dxa"/>
            <w:tcBorders>
              <w:top w:val="single" w:sz="4" w:space="0" w:color="auto"/>
            </w:tcBorders>
            <w:shd w:val="clear" w:color="auto" w:fill="C6D9F1"/>
            <w:vAlign w:val="center"/>
          </w:tcPr>
          <w:p w14:paraId="5DDA9560" w14:textId="77777777" w:rsidR="00130258" w:rsidRPr="007E7940" w:rsidRDefault="00130258" w:rsidP="00F566BB">
            <w:pPr>
              <w:jc w:val="center"/>
              <w:rPr>
                <w:rFonts w:ascii="Verdana" w:hAnsi="Verdana" w:cs="Arial"/>
                <w:b/>
                <w:bCs/>
                <w:sz w:val="20"/>
                <w:szCs w:val="20"/>
              </w:rPr>
            </w:pPr>
            <w:proofErr w:type="spellStart"/>
            <w:r w:rsidRPr="007E7940">
              <w:rPr>
                <w:rFonts w:ascii="Verdana" w:hAnsi="Verdana" w:cs="Arial"/>
                <w:b/>
                <w:bCs/>
                <w:sz w:val="20"/>
                <w:szCs w:val="20"/>
              </w:rPr>
              <w:t>Zapremnina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spremnika</w:t>
            </w:r>
            <w:proofErr w:type="spellEnd"/>
          </w:p>
        </w:tc>
        <w:tc>
          <w:tcPr>
            <w:tcW w:w="1984" w:type="dxa"/>
            <w:shd w:val="clear" w:color="auto" w:fill="C6D9F1"/>
            <w:vAlign w:val="center"/>
          </w:tcPr>
          <w:p w14:paraId="25A15B9E" w14:textId="77777777" w:rsidR="00130258" w:rsidRPr="007E7940" w:rsidRDefault="00130258" w:rsidP="00F566BB">
            <w:pPr>
              <w:jc w:val="center"/>
              <w:rPr>
                <w:rFonts w:ascii="Verdana" w:hAnsi="Verdana" w:cs="Arial"/>
                <w:b/>
                <w:bCs/>
                <w:sz w:val="20"/>
                <w:szCs w:val="20"/>
              </w:rPr>
            </w:pPr>
            <w:r w:rsidRPr="007E7940">
              <w:rPr>
                <w:rFonts w:ascii="Verdana" w:hAnsi="Verdana" w:cs="Arial"/>
                <w:b/>
                <w:bCs/>
                <w:sz w:val="20"/>
                <w:szCs w:val="20"/>
              </w:rPr>
              <w:t xml:space="preserve"> </w:t>
            </w:r>
            <w:r w:rsidRPr="007E7940">
              <w:rPr>
                <w:rFonts w:ascii="Verdana" w:hAnsi="Verdana" w:cs="Arial"/>
                <w:sz w:val="20"/>
                <w:szCs w:val="20"/>
              </w:rPr>
              <w:t>Bez PDV-a</w:t>
            </w:r>
          </w:p>
        </w:tc>
        <w:tc>
          <w:tcPr>
            <w:tcW w:w="2126" w:type="dxa"/>
            <w:shd w:val="clear" w:color="auto" w:fill="C6D9F1"/>
            <w:vAlign w:val="center"/>
          </w:tcPr>
          <w:p w14:paraId="3A448AC6"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S PDV-om</w:t>
            </w:r>
          </w:p>
        </w:tc>
      </w:tr>
      <w:tr w:rsidR="00130258" w:rsidRPr="007E7940" w14:paraId="0287DACC" w14:textId="77777777" w:rsidTr="00F566BB">
        <w:trPr>
          <w:trHeight w:val="224"/>
          <w:jc w:val="center"/>
        </w:trPr>
        <w:tc>
          <w:tcPr>
            <w:tcW w:w="2269" w:type="dxa"/>
            <w:shd w:val="clear" w:color="auto" w:fill="auto"/>
            <w:vAlign w:val="center"/>
          </w:tcPr>
          <w:p w14:paraId="19074280"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 xml:space="preserve">  120 </w:t>
            </w:r>
            <w:proofErr w:type="spellStart"/>
            <w:r w:rsidRPr="007E7940">
              <w:rPr>
                <w:rFonts w:ascii="Verdana" w:hAnsi="Verdana" w:cs="Arial"/>
                <w:sz w:val="20"/>
                <w:szCs w:val="20"/>
              </w:rPr>
              <w:t>litara</w:t>
            </w:r>
            <w:proofErr w:type="spellEnd"/>
          </w:p>
        </w:tc>
        <w:tc>
          <w:tcPr>
            <w:tcW w:w="1984" w:type="dxa"/>
            <w:shd w:val="clear" w:color="auto" w:fill="auto"/>
          </w:tcPr>
          <w:p w14:paraId="468EE3C5"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 xml:space="preserve">  2,30 EUR</w:t>
            </w:r>
          </w:p>
        </w:tc>
        <w:tc>
          <w:tcPr>
            <w:tcW w:w="2126" w:type="dxa"/>
            <w:shd w:val="clear" w:color="auto" w:fill="auto"/>
          </w:tcPr>
          <w:p w14:paraId="72C4CA0A"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 xml:space="preserve">  2,60 EUR</w:t>
            </w:r>
          </w:p>
        </w:tc>
      </w:tr>
      <w:tr w:rsidR="00130258" w:rsidRPr="007E7940" w14:paraId="2A907C39" w14:textId="77777777" w:rsidTr="00F566BB">
        <w:trPr>
          <w:trHeight w:val="242"/>
          <w:jc w:val="center"/>
        </w:trPr>
        <w:tc>
          <w:tcPr>
            <w:tcW w:w="2269" w:type="dxa"/>
            <w:shd w:val="clear" w:color="auto" w:fill="auto"/>
            <w:vAlign w:val="center"/>
          </w:tcPr>
          <w:p w14:paraId="30E16CA6"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 xml:space="preserve">  240 </w:t>
            </w:r>
            <w:proofErr w:type="spellStart"/>
            <w:r w:rsidRPr="007E7940">
              <w:rPr>
                <w:rFonts w:ascii="Verdana" w:hAnsi="Verdana" w:cs="Arial"/>
                <w:sz w:val="20"/>
                <w:szCs w:val="20"/>
              </w:rPr>
              <w:t>litara</w:t>
            </w:r>
            <w:proofErr w:type="spellEnd"/>
          </w:p>
        </w:tc>
        <w:tc>
          <w:tcPr>
            <w:tcW w:w="1984" w:type="dxa"/>
            <w:shd w:val="clear" w:color="auto" w:fill="auto"/>
          </w:tcPr>
          <w:p w14:paraId="5311DA0C"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 xml:space="preserve">  4,60 EUR</w:t>
            </w:r>
          </w:p>
        </w:tc>
        <w:tc>
          <w:tcPr>
            <w:tcW w:w="2126" w:type="dxa"/>
            <w:shd w:val="clear" w:color="auto" w:fill="auto"/>
          </w:tcPr>
          <w:p w14:paraId="6EE6E29C"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 xml:space="preserve">  5,20 EUR</w:t>
            </w:r>
          </w:p>
        </w:tc>
      </w:tr>
      <w:tr w:rsidR="00130258" w:rsidRPr="007E7940" w14:paraId="4854346B" w14:textId="77777777" w:rsidTr="00F566BB">
        <w:trPr>
          <w:trHeight w:val="132"/>
          <w:jc w:val="center"/>
        </w:trPr>
        <w:tc>
          <w:tcPr>
            <w:tcW w:w="2269" w:type="dxa"/>
            <w:shd w:val="clear" w:color="auto" w:fill="auto"/>
            <w:vAlign w:val="center"/>
          </w:tcPr>
          <w:p w14:paraId="03FA72CC"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 xml:space="preserve">1100 </w:t>
            </w:r>
            <w:proofErr w:type="spellStart"/>
            <w:r w:rsidRPr="007E7940">
              <w:rPr>
                <w:rFonts w:ascii="Verdana" w:hAnsi="Verdana" w:cs="Arial"/>
                <w:sz w:val="20"/>
                <w:szCs w:val="20"/>
              </w:rPr>
              <w:t>litara</w:t>
            </w:r>
            <w:proofErr w:type="spellEnd"/>
          </w:p>
        </w:tc>
        <w:tc>
          <w:tcPr>
            <w:tcW w:w="1984" w:type="dxa"/>
            <w:shd w:val="clear" w:color="auto" w:fill="auto"/>
          </w:tcPr>
          <w:p w14:paraId="3A12B8A7"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21,09 EUR</w:t>
            </w:r>
          </w:p>
        </w:tc>
        <w:tc>
          <w:tcPr>
            <w:tcW w:w="2126" w:type="dxa"/>
            <w:shd w:val="clear" w:color="auto" w:fill="auto"/>
          </w:tcPr>
          <w:p w14:paraId="7B42AF83"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23,83 EUR</w:t>
            </w:r>
          </w:p>
        </w:tc>
      </w:tr>
    </w:tbl>
    <w:p w14:paraId="616BC236" w14:textId="77777777" w:rsidR="00130258" w:rsidRPr="007E7940" w:rsidRDefault="00130258" w:rsidP="00130258">
      <w:pPr>
        <w:widowControl w:val="0"/>
        <w:rPr>
          <w:rFonts w:ascii="Verdana" w:hAnsi="Verdana" w:cs="Arial"/>
          <w:sz w:val="20"/>
          <w:szCs w:val="20"/>
        </w:rPr>
      </w:pPr>
    </w:p>
    <w:p w14:paraId="7E068D8C" w14:textId="77777777" w:rsidR="00130258" w:rsidRPr="007E7940" w:rsidRDefault="00130258" w:rsidP="00130258">
      <w:pPr>
        <w:widowControl w:val="0"/>
        <w:rPr>
          <w:rFonts w:ascii="Verdana" w:hAnsi="Verdana" w:cs="Arial"/>
          <w:sz w:val="20"/>
          <w:szCs w:val="20"/>
        </w:rPr>
      </w:pPr>
    </w:p>
    <w:p w14:paraId="5C711E55" w14:textId="77777777" w:rsidR="00130258" w:rsidRPr="007E7940" w:rsidRDefault="00130258" w:rsidP="0080573D">
      <w:pPr>
        <w:widowControl w:val="0"/>
        <w:jc w:val="left"/>
        <w:rPr>
          <w:rFonts w:ascii="Verdana" w:hAnsi="Verdana" w:cs="Arial"/>
          <w:b/>
          <w:bCs/>
          <w:sz w:val="20"/>
          <w:szCs w:val="20"/>
        </w:rPr>
      </w:pPr>
      <w:r w:rsidRPr="007E7940">
        <w:rPr>
          <w:rFonts w:ascii="Verdana" w:hAnsi="Verdana" w:cs="Arial"/>
          <w:b/>
          <w:bCs/>
          <w:sz w:val="20"/>
          <w:szCs w:val="20"/>
        </w:rPr>
        <w:t xml:space="preserve"> C)  </w:t>
      </w:r>
      <w:proofErr w:type="spellStart"/>
      <w:r w:rsidRPr="007E7940">
        <w:rPr>
          <w:rFonts w:ascii="Verdana" w:hAnsi="Verdana" w:cs="Arial"/>
          <w:b/>
          <w:bCs/>
          <w:sz w:val="20"/>
          <w:szCs w:val="20"/>
        </w:rPr>
        <w:t>Cjenik</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odvoza</w:t>
      </w:r>
      <w:proofErr w:type="spellEnd"/>
      <w:r w:rsidRPr="007E7940">
        <w:rPr>
          <w:rFonts w:ascii="Verdana" w:hAnsi="Verdana" w:cs="Arial"/>
          <w:b/>
          <w:bCs/>
          <w:sz w:val="20"/>
          <w:szCs w:val="20"/>
        </w:rPr>
        <w:t xml:space="preserve"> i </w:t>
      </w:r>
      <w:proofErr w:type="spellStart"/>
      <w:r w:rsidRPr="007E7940">
        <w:rPr>
          <w:rFonts w:ascii="Verdana" w:hAnsi="Verdana" w:cs="Arial"/>
          <w:b/>
          <w:bCs/>
          <w:sz w:val="20"/>
          <w:szCs w:val="20"/>
        </w:rPr>
        <w:t>pražnjenja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spremnika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sa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groblja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cijena</w:t>
      </w:r>
      <w:proofErr w:type="spellEnd"/>
      <w:r w:rsidRPr="007E7940">
        <w:rPr>
          <w:rFonts w:ascii="Verdana" w:hAnsi="Verdana" w:cs="Arial"/>
          <w:b/>
          <w:bCs/>
          <w:sz w:val="20"/>
          <w:szCs w:val="20"/>
        </w:rPr>
        <w:t xml:space="preserve"> po m</w:t>
      </w:r>
      <w:r w:rsidRPr="007E7940">
        <w:rPr>
          <w:rFonts w:ascii="Verdana" w:hAnsi="Verdana" w:cs="Arial"/>
          <w:b/>
          <w:bCs/>
          <w:sz w:val="20"/>
          <w:szCs w:val="20"/>
          <w:vertAlign w:val="superscript"/>
        </w:rPr>
        <w:t>3</w:t>
      </w:r>
      <w:r w:rsidRPr="007E7940">
        <w:rPr>
          <w:rFonts w:ascii="Verdana" w:hAnsi="Verdana" w:cs="Arial"/>
          <w:b/>
          <w:bCs/>
          <w:sz w:val="20"/>
          <w:szCs w:val="20"/>
        </w:rPr>
        <w:t xml:space="preserve">) - </w:t>
      </w:r>
      <w:r w:rsidRPr="007E7940">
        <w:rPr>
          <w:rFonts w:ascii="Verdana" w:hAnsi="Verdana" w:cs="Arial"/>
          <w:sz w:val="20"/>
          <w:szCs w:val="20"/>
        </w:rPr>
        <w:t xml:space="preserve">po </w:t>
      </w:r>
      <w:proofErr w:type="spellStart"/>
      <w:r w:rsidRPr="007E7940">
        <w:rPr>
          <w:rFonts w:ascii="Verdana" w:hAnsi="Verdana" w:cs="Arial"/>
          <w:sz w:val="20"/>
          <w:szCs w:val="20"/>
        </w:rPr>
        <w:t>pozivu</w:t>
      </w:r>
      <w:proofErr w:type="spellEnd"/>
    </w:p>
    <w:p w14:paraId="7AA5810F" w14:textId="77777777" w:rsidR="00130258" w:rsidRPr="007E7940" w:rsidRDefault="00130258" w:rsidP="00130258">
      <w:pPr>
        <w:widowControl w:val="0"/>
        <w:rPr>
          <w:rFonts w:ascii="Verdana" w:hAnsi="Verdana" w:cs="Arial"/>
          <w:sz w:val="20"/>
          <w:szCs w:val="20"/>
        </w:rPr>
      </w:pPr>
    </w:p>
    <w:p w14:paraId="3A552904" w14:textId="77777777" w:rsidR="00130258" w:rsidRPr="007E7940" w:rsidRDefault="00130258" w:rsidP="00130258">
      <w:pPr>
        <w:widowControl w:val="0"/>
        <w:jc w:val="center"/>
        <w:rPr>
          <w:rFonts w:ascii="Verdana" w:hAnsi="Verdana" w:cs="Arial"/>
          <w:b/>
          <w:bCs/>
          <w:sz w:val="20"/>
          <w:szCs w:val="20"/>
        </w:rPr>
      </w:pPr>
      <w:proofErr w:type="spellStart"/>
      <w:r w:rsidRPr="007E7940">
        <w:rPr>
          <w:rFonts w:ascii="Verdana" w:hAnsi="Verdana" w:cs="Arial"/>
          <w:b/>
          <w:bCs/>
          <w:sz w:val="20"/>
          <w:szCs w:val="20"/>
        </w:rPr>
        <w:t>Tablica</w:t>
      </w:r>
      <w:proofErr w:type="spellEnd"/>
      <w:r w:rsidRPr="007E7940">
        <w:rPr>
          <w:rFonts w:ascii="Verdana" w:hAnsi="Verdana" w:cs="Arial"/>
          <w:b/>
          <w:bCs/>
          <w:sz w:val="20"/>
          <w:szCs w:val="20"/>
        </w:rPr>
        <w:t xml:space="preserve"> 3.</w:t>
      </w:r>
    </w:p>
    <w:p w14:paraId="70134F00" w14:textId="77777777" w:rsidR="00130258" w:rsidRPr="007E7940" w:rsidRDefault="00130258" w:rsidP="00130258">
      <w:pPr>
        <w:widowControl w:val="0"/>
        <w:rPr>
          <w:rFonts w:ascii="Verdana" w:hAnsi="Verdana" w:cs="Arial"/>
          <w:sz w:val="20"/>
          <w:szCs w:val="20"/>
        </w:rPr>
      </w:pP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548"/>
        <w:gridCol w:w="1500"/>
        <w:gridCol w:w="1562"/>
      </w:tblGrid>
      <w:tr w:rsidR="00130258" w:rsidRPr="007E7940" w14:paraId="462A12F4" w14:textId="77777777" w:rsidTr="00F566BB">
        <w:trPr>
          <w:trHeight w:val="361"/>
          <w:jc w:val="center"/>
        </w:trPr>
        <w:tc>
          <w:tcPr>
            <w:tcW w:w="2263" w:type="dxa"/>
            <w:vMerge w:val="restart"/>
            <w:shd w:val="clear" w:color="auto" w:fill="C6D9F1"/>
            <w:noWrap/>
            <w:vAlign w:val="center"/>
            <w:hideMark/>
          </w:tcPr>
          <w:p w14:paraId="2FCA96F5" w14:textId="77777777" w:rsidR="00130258" w:rsidRPr="007E7940" w:rsidRDefault="00130258" w:rsidP="00F566BB">
            <w:pPr>
              <w:jc w:val="center"/>
              <w:rPr>
                <w:rFonts w:ascii="Verdana" w:hAnsi="Verdana" w:cs="Arial"/>
                <w:b/>
                <w:bCs/>
                <w:sz w:val="20"/>
                <w:szCs w:val="20"/>
              </w:rPr>
            </w:pPr>
            <w:proofErr w:type="spellStart"/>
            <w:r w:rsidRPr="007E7940">
              <w:rPr>
                <w:rFonts w:ascii="Verdana" w:hAnsi="Verdana" w:cs="Arial"/>
                <w:b/>
                <w:bCs/>
                <w:sz w:val="20"/>
                <w:szCs w:val="20"/>
              </w:rPr>
              <w:lastRenderedPageBreak/>
              <w:t>Kategorija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korisnika</w:t>
            </w:r>
            <w:proofErr w:type="spellEnd"/>
          </w:p>
        </w:tc>
        <w:tc>
          <w:tcPr>
            <w:tcW w:w="1488" w:type="dxa"/>
            <w:vMerge w:val="restart"/>
            <w:shd w:val="clear" w:color="auto" w:fill="C6D9F1"/>
            <w:vAlign w:val="center"/>
            <w:hideMark/>
          </w:tcPr>
          <w:p w14:paraId="0A0DF479" w14:textId="77777777" w:rsidR="00130258" w:rsidRPr="007E7940" w:rsidRDefault="00130258" w:rsidP="00F566BB">
            <w:pPr>
              <w:jc w:val="center"/>
              <w:rPr>
                <w:rFonts w:ascii="Verdana" w:hAnsi="Verdana" w:cs="Arial"/>
                <w:b/>
                <w:bCs/>
                <w:sz w:val="20"/>
                <w:szCs w:val="20"/>
              </w:rPr>
            </w:pPr>
            <w:proofErr w:type="spellStart"/>
            <w:r w:rsidRPr="007E7940">
              <w:rPr>
                <w:rFonts w:ascii="Verdana" w:hAnsi="Verdana" w:cs="Arial"/>
                <w:b/>
                <w:bCs/>
                <w:sz w:val="20"/>
                <w:szCs w:val="20"/>
              </w:rPr>
              <w:t>Obračunska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jedinica</w:t>
            </w:r>
            <w:proofErr w:type="spellEnd"/>
          </w:p>
        </w:tc>
        <w:tc>
          <w:tcPr>
            <w:tcW w:w="3122" w:type="dxa"/>
            <w:gridSpan w:val="2"/>
            <w:shd w:val="clear" w:color="auto" w:fill="C6D9F1"/>
            <w:vAlign w:val="center"/>
          </w:tcPr>
          <w:p w14:paraId="546873AA" w14:textId="77777777" w:rsidR="00130258" w:rsidRPr="007E7940" w:rsidRDefault="00130258" w:rsidP="00F566BB">
            <w:pPr>
              <w:widowControl w:val="0"/>
              <w:jc w:val="center"/>
              <w:rPr>
                <w:rFonts w:ascii="Verdana" w:hAnsi="Verdana" w:cs="Arial"/>
                <w:b/>
                <w:bCs/>
                <w:sz w:val="20"/>
                <w:szCs w:val="20"/>
              </w:rPr>
            </w:pPr>
            <w:proofErr w:type="spellStart"/>
            <w:r w:rsidRPr="007E7940">
              <w:rPr>
                <w:rFonts w:ascii="Verdana" w:hAnsi="Verdana" w:cs="Arial"/>
                <w:b/>
                <w:bCs/>
                <w:sz w:val="20"/>
                <w:szCs w:val="20"/>
              </w:rPr>
              <w:t>Jedinična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cijena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pražnjenja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spremnika</w:t>
            </w:r>
            <w:proofErr w:type="spellEnd"/>
            <w:r w:rsidRPr="007E7940">
              <w:rPr>
                <w:rFonts w:ascii="Verdana" w:hAnsi="Verdana" w:cs="Arial"/>
                <w:b/>
                <w:bCs/>
                <w:sz w:val="20"/>
                <w:szCs w:val="20"/>
              </w:rPr>
              <w:t xml:space="preserve"> (po m</w:t>
            </w:r>
            <w:r w:rsidRPr="007E7940">
              <w:rPr>
                <w:rFonts w:ascii="Verdana" w:hAnsi="Verdana" w:cs="Arial"/>
                <w:b/>
                <w:bCs/>
                <w:sz w:val="20"/>
                <w:szCs w:val="20"/>
                <w:vertAlign w:val="superscript"/>
              </w:rPr>
              <w:t>3</w:t>
            </w:r>
            <w:r w:rsidRPr="007E7940">
              <w:rPr>
                <w:rFonts w:ascii="Verdana" w:hAnsi="Verdana" w:cs="Arial"/>
                <w:b/>
                <w:bCs/>
                <w:sz w:val="20"/>
                <w:szCs w:val="20"/>
              </w:rPr>
              <w:t>)</w:t>
            </w:r>
          </w:p>
        </w:tc>
      </w:tr>
      <w:tr w:rsidR="00130258" w:rsidRPr="007E7940" w14:paraId="521E4831" w14:textId="77777777" w:rsidTr="00F566BB">
        <w:trPr>
          <w:trHeight w:val="58"/>
          <w:jc w:val="center"/>
        </w:trPr>
        <w:tc>
          <w:tcPr>
            <w:tcW w:w="2263" w:type="dxa"/>
            <w:vMerge/>
            <w:vAlign w:val="center"/>
          </w:tcPr>
          <w:p w14:paraId="5725FE72" w14:textId="77777777" w:rsidR="00130258" w:rsidRPr="007E7940" w:rsidRDefault="00130258" w:rsidP="00F566BB">
            <w:pPr>
              <w:rPr>
                <w:rFonts w:ascii="Verdana" w:hAnsi="Verdana" w:cs="Arial"/>
                <w:sz w:val="20"/>
                <w:szCs w:val="20"/>
              </w:rPr>
            </w:pPr>
          </w:p>
        </w:tc>
        <w:tc>
          <w:tcPr>
            <w:tcW w:w="1488" w:type="dxa"/>
            <w:vMerge/>
            <w:vAlign w:val="center"/>
          </w:tcPr>
          <w:p w14:paraId="679F3327" w14:textId="77777777" w:rsidR="00130258" w:rsidRPr="007E7940" w:rsidRDefault="00130258" w:rsidP="00F566BB">
            <w:pPr>
              <w:rPr>
                <w:rFonts w:ascii="Verdana" w:hAnsi="Verdana" w:cs="Arial"/>
                <w:sz w:val="20"/>
                <w:szCs w:val="20"/>
              </w:rPr>
            </w:pPr>
          </w:p>
        </w:tc>
        <w:tc>
          <w:tcPr>
            <w:tcW w:w="1529" w:type="dxa"/>
            <w:shd w:val="clear" w:color="000000" w:fill="FFFFFF"/>
            <w:vAlign w:val="center"/>
          </w:tcPr>
          <w:p w14:paraId="617A53E8"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Bez PDV-a</w:t>
            </w:r>
          </w:p>
        </w:tc>
        <w:tc>
          <w:tcPr>
            <w:tcW w:w="1593" w:type="dxa"/>
            <w:shd w:val="clear" w:color="000000" w:fill="FFFFFF"/>
            <w:vAlign w:val="center"/>
          </w:tcPr>
          <w:p w14:paraId="2CF1C4F9"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S PDV-om</w:t>
            </w:r>
          </w:p>
        </w:tc>
      </w:tr>
      <w:tr w:rsidR="00130258" w:rsidRPr="007E7940" w14:paraId="0319AB9F" w14:textId="77777777" w:rsidTr="00F566BB">
        <w:trPr>
          <w:trHeight w:val="301"/>
          <w:jc w:val="center"/>
        </w:trPr>
        <w:tc>
          <w:tcPr>
            <w:tcW w:w="2263" w:type="dxa"/>
            <w:shd w:val="clear" w:color="000000" w:fill="FFFFFF"/>
            <w:vAlign w:val="center"/>
            <w:hideMark/>
          </w:tcPr>
          <w:p w14:paraId="6EC4616E" w14:textId="77777777" w:rsidR="00130258" w:rsidRPr="007E7940" w:rsidRDefault="00130258" w:rsidP="0080573D">
            <w:pPr>
              <w:jc w:val="left"/>
              <w:rPr>
                <w:rFonts w:ascii="Verdana" w:hAnsi="Verdana" w:cs="Arial"/>
                <w:sz w:val="20"/>
                <w:szCs w:val="20"/>
              </w:rPr>
            </w:pPr>
            <w:proofErr w:type="spellStart"/>
            <w:r w:rsidRPr="007E7940">
              <w:rPr>
                <w:rFonts w:ascii="Verdana" w:hAnsi="Verdana" w:cs="Arial"/>
                <w:sz w:val="20"/>
                <w:szCs w:val="20"/>
              </w:rPr>
              <w:t>Nije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kućanstvo</w:t>
            </w:r>
            <w:proofErr w:type="spellEnd"/>
          </w:p>
        </w:tc>
        <w:tc>
          <w:tcPr>
            <w:tcW w:w="1488" w:type="dxa"/>
            <w:shd w:val="clear" w:color="000000" w:fill="FFFFFF"/>
            <w:noWrap/>
            <w:vAlign w:val="center"/>
            <w:hideMark/>
          </w:tcPr>
          <w:p w14:paraId="7EDAACCC" w14:textId="77777777" w:rsidR="00130258" w:rsidRPr="007E7940" w:rsidRDefault="00130258" w:rsidP="00F566BB">
            <w:pPr>
              <w:jc w:val="center"/>
              <w:rPr>
                <w:rFonts w:ascii="Verdana" w:hAnsi="Verdana" w:cs="Arial"/>
                <w:sz w:val="20"/>
                <w:szCs w:val="20"/>
                <w:vertAlign w:val="superscript"/>
              </w:rPr>
            </w:pPr>
            <w:r w:rsidRPr="007E7940">
              <w:rPr>
                <w:rFonts w:ascii="Verdana" w:hAnsi="Verdana" w:cs="Arial"/>
                <w:sz w:val="20"/>
                <w:szCs w:val="20"/>
              </w:rPr>
              <w:t>1 m</w:t>
            </w:r>
            <w:r w:rsidRPr="007E7940">
              <w:rPr>
                <w:rFonts w:ascii="Verdana" w:hAnsi="Verdana" w:cs="Arial"/>
                <w:sz w:val="20"/>
                <w:szCs w:val="20"/>
                <w:vertAlign w:val="superscript"/>
              </w:rPr>
              <w:t>3</w:t>
            </w:r>
          </w:p>
        </w:tc>
        <w:tc>
          <w:tcPr>
            <w:tcW w:w="1529" w:type="dxa"/>
            <w:shd w:val="clear" w:color="000000" w:fill="FFFFFF"/>
            <w:vAlign w:val="center"/>
          </w:tcPr>
          <w:p w14:paraId="2624076C"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30,20 EUR</w:t>
            </w:r>
          </w:p>
        </w:tc>
        <w:tc>
          <w:tcPr>
            <w:tcW w:w="1593" w:type="dxa"/>
            <w:shd w:val="clear" w:color="000000" w:fill="FFFFFF"/>
            <w:vAlign w:val="center"/>
          </w:tcPr>
          <w:p w14:paraId="4F3D70B5"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34,13 EUR</w:t>
            </w:r>
          </w:p>
        </w:tc>
      </w:tr>
    </w:tbl>
    <w:p w14:paraId="0AD99A67" w14:textId="77777777" w:rsidR="00130258" w:rsidRPr="007E7940" w:rsidRDefault="00130258" w:rsidP="00130258">
      <w:pPr>
        <w:widowControl w:val="0"/>
        <w:spacing w:line="240" w:lineRule="atLeast"/>
        <w:ind w:left="-142"/>
        <w:rPr>
          <w:rFonts w:ascii="Verdana" w:hAnsi="Verdana" w:cs="Arial"/>
          <w:sz w:val="20"/>
          <w:szCs w:val="20"/>
        </w:rPr>
      </w:pPr>
    </w:p>
    <w:p w14:paraId="3380D80A" w14:textId="77777777" w:rsidR="00130258" w:rsidRPr="007E7940" w:rsidRDefault="00130258" w:rsidP="00130258">
      <w:pPr>
        <w:widowControl w:val="0"/>
        <w:rPr>
          <w:rFonts w:ascii="Verdana" w:hAnsi="Verdana" w:cs="Arial"/>
          <w:b/>
          <w:bCs/>
          <w:sz w:val="20"/>
          <w:szCs w:val="20"/>
        </w:rPr>
      </w:pPr>
    </w:p>
    <w:p w14:paraId="70ECBF09" w14:textId="77777777" w:rsidR="00130258" w:rsidRPr="007E7940" w:rsidRDefault="00130258" w:rsidP="007203D2">
      <w:pPr>
        <w:pStyle w:val="ListParagraph"/>
        <w:widowControl w:val="0"/>
        <w:numPr>
          <w:ilvl w:val="0"/>
          <w:numId w:val="1"/>
        </w:numPr>
        <w:spacing w:line="240" w:lineRule="atLeast"/>
        <w:contextualSpacing w:val="0"/>
        <w:jc w:val="left"/>
        <w:rPr>
          <w:rFonts w:ascii="Verdana" w:hAnsi="Verdana" w:cs="Arial"/>
          <w:b/>
          <w:bCs/>
          <w:sz w:val="20"/>
          <w:szCs w:val="20"/>
        </w:rPr>
      </w:pPr>
      <w:proofErr w:type="spellStart"/>
      <w:r w:rsidRPr="007E7940">
        <w:rPr>
          <w:rFonts w:ascii="Verdana" w:hAnsi="Verdana" w:cs="Arial"/>
          <w:b/>
          <w:bCs/>
          <w:sz w:val="20"/>
          <w:szCs w:val="20"/>
        </w:rPr>
        <w:t>Ostale</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cijene</w:t>
      </w:r>
      <w:proofErr w:type="spellEnd"/>
      <w:r w:rsidRPr="007E7940">
        <w:rPr>
          <w:rFonts w:ascii="Verdana" w:eastAsia="Arial" w:hAnsi="Verdana" w:cs="Arial"/>
          <w:b/>
          <w:bCs/>
          <w:sz w:val="20"/>
          <w:szCs w:val="20"/>
        </w:rPr>
        <w:t xml:space="preserve"> </w:t>
      </w:r>
      <w:proofErr w:type="spellStart"/>
      <w:r w:rsidRPr="007E7940">
        <w:rPr>
          <w:rFonts w:ascii="Verdana" w:eastAsia="Arial" w:hAnsi="Verdana" w:cs="Arial"/>
          <w:b/>
          <w:bCs/>
          <w:sz w:val="20"/>
          <w:szCs w:val="20"/>
        </w:rPr>
        <w:t>povezane</w:t>
      </w:r>
      <w:proofErr w:type="spellEnd"/>
      <w:r w:rsidRPr="007E7940">
        <w:rPr>
          <w:rFonts w:ascii="Verdana" w:eastAsia="Arial" w:hAnsi="Verdana" w:cs="Arial"/>
          <w:b/>
          <w:bCs/>
          <w:sz w:val="20"/>
          <w:szCs w:val="20"/>
        </w:rPr>
        <w:t xml:space="preserve"> </w:t>
      </w:r>
      <w:proofErr w:type="spellStart"/>
      <w:r w:rsidRPr="007E7940">
        <w:rPr>
          <w:rFonts w:ascii="Verdana" w:eastAsia="Arial" w:hAnsi="Verdana" w:cs="Arial"/>
          <w:b/>
          <w:bCs/>
          <w:sz w:val="20"/>
          <w:szCs w:val="20"/>
        </w:rPr>
        <w:t>sa</w:t>
      </w:r>
      <w:proofErr w:type="spellEnd"/>
      <w:r w:rsidRPr="007E7940">
        <w:rPr>
          <w:rFonts w:ascii="Verdana" w:eastAsia="Arial" w:hAnsi="Verdana" w:cs="Arial"/>
          <w:b/>
          <w:bCs/>
          <w:sz w:val="20"/>
          <w:szCs w:val="20"/>
        </w:rPr>
        <w:t xml:space="preserve"> </w:t>
      </w:r>
      <w:proofErr w:type="spellStart"/>
      <w:r w:rsidRPr="007E7940">
        <w:rPr>
          <w:rFonts w:ascii="Verdana" w:eastAsia="Arial" w:hAnsi="Verdana" w:cs="Arial"/>
          <w:b/>
          <w:bCs/>
          <w:sz w:val="20"/>
          <w:szCs w:val="20"/>
        </w:rPr>
        <w:t>javnom</w:t>
      </w:r>
      <w:proofErr w:type="spellEnd"/>
      <w:r w:rsidRPr="007E7940">
        <w:rPr>
          <w:rFonts w:ascii="Verdana" w:eastAsia="Arial" w:hAnsi="Verdana" w:cs="Arial"/>
          <w:b/>
          <w:bCs/>
          <w:sz w:val="20"/>
          <w:szCs w:val="20"/>
        </w:rPr>
        <w:t xml:space="preserve"> </w:t>
      </w:r>
      <w:proofErr w:type="spellStart"/>
      <w:r w:rsidRPr="007E7940">
        <w:rPr>
          <w:rFonts w:ascii="Verdana" w:eastAsia="Arial" w:hAnsi="Verdana" w:cs="Arial"/>
          <w:b/>
          <w:bCs/>
          <w:sz w:val="20"/>
          <w:szCs w:val="20"/>
        </w:rPr>
        <w:t>uslugom</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sakupljanja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komunalnog</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otpada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na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području</w:t>
      </w:r>
      <w:proofErr w:type="spellEnd"/>
      <w:r w:rsidRPr="007E7940">
        <w:rPr>
          <w:rFonts w:ascii="Verdana" w:hAnsi="Verdana" w:cs="Arial"/>
          <w:b/>
          <w:bCs/>
          <w:sz w:val="20"/>
          <w:szCs w:val="20"/>
        </w:rPr>
        <w:t xml:space="preserve"> Općine Lasinja</w:t>
      </w:r>
    </w:p>
    <w:p w14:paraId="4569C071" w14:textId="77777777" w:rsidR="00130258" w:rsidRPr="007E7940" w:rsidRDefault="00130258" w:rsidP="00130258">
      <w:pPr>
        <w:pStyle w:val="NoSpacing"/>
        <w:rPr>
          <w:rFonts w:ascii="Verdana" w:hAnsi="Verdana" w:cs="Arial"/>
          <w:sz w:val="20"/>
          <w:szCs w:val="20"/>
        </w:rPr>
      </w:pPr>
    </w:p>
    <w:p w14:paraId="050898C7" w14:textId="77777777" w:rsidR="00130258" w:rsidRPr="007E7940" w:rsidRDefault="00130258" w:rsidP="00130258">
      <w:pPr>
        <w:widowControl w:val="0"/>
        <w:jc w:val="center"/>
        <w:rPr>
          <w:rFonts w:ascii="Verdana" w:hAnsi="Verdana" w:cs="Arial"/>
          <w:b/>
          <w:bCs/>
          <w:sz w:val="20"/>
          <w:szCs w:val="20"/>
        </w:rPr>
      </w:pPr>
      <w:proofErr w:type="spellStart"/>
      <w:r w:rsidRPr="007E7940">
        <w:rPr>
          <w:rFonts w:ascii="Verdana" w:hAnsi="Verdana" w:cs="Arial"/>
          <w:b/>
          <w:bCs/>
          <w:sz w:val="20"/>
          <w:szCs w:val="20"/>
        </w:rPr>
        <w:t>Tablica</w:t>
      </w:r>
      <w:proofErr w:type="spellEnd"/>
      <w:r w:rsidRPr="007E7940">
        <w:rPr>
          <w:rFonts w:ascii="Verdana" w:hAnsi="Verdana" w:cs="Arial"/>
          <w:b/>
          <w:bCs/>
          <w:sz w:val="20"/>
          <w:szCs w:val="20"/>
        </w:rPr>
        <w:t xml:space="preserve"> 4.</w:t>
      </w:r>
    </w:p>
    <w:p w14:paraId="35D9C915" w14:textId="77777777" w:rsidR="00130258" w:rsidRPr="007E7940" w:rsidRDefault="00130258" w:rsidP="00130258">
      <w:pPr>
        <w:widowControl w:val="0"/>
        <w:rPr>
          <w:rFonts w:ascii="Verdana" w:hAnsi="Verdana" w:cs="Arial"/>
          <w:b/>
          <w:bCs/>
          <w:sz w:val="20"/>
          <w:szCs w:val="20"/>
        </w:rPr>
      </w:pP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3"/>
        <w:gridCol w:w="1134"/>
        <w:gridCol w:w="1835"/>
      </w:tblGrid>
      <w:tr w:rsidR="00130258" w:rsidRPr="007E7940" w14:paraId="5484C741" w14:textId="77777777" w:rsidTr="00F566BB">
        <w:trPr>
          <w:trHeight w:val="503"/>
          <w:jc w:val="center"/>
        </w:trPr>
        <w:tc>
          <w:tcPr>
            <w:tcW w:w="6243"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7F040CB5" w14:textId="77777777" w:rsidR="00130258" w:rsidRPr="007E7940" w:rsidRDefault="00130258" w:rsidP="00F566BB">
            <w:pPr>
              <w:jc w:val="center"/>
              <w:rPr>
                <w:rFonts w:ascii="Verdana" w:hAnsi="Verdana" w:cs="Arial"/>
                <w:b/>
                <w:bCs/>
                <w:sz w:val="20"/>
                <w:szCs w:val="20"/>
              </w:rPr>
            </w:pPr>
            <w:proofErr w:type="spellStart"/>
            <w:r w:rsidRPr="007E7940">
              <w:rPr>
                <w:rFonts w:ascii="Verdana" w:hAnsi="Verdana" w:cs="Arial"/>
                <w:b/>
                <w:bCs/>
                <w:sz w:val="20"/>
                <w:szCs w:val="20"/>
              </w:rPr>
              <w:t>Opis</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usluge</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C6D9F1"/>
            <w:vAlign w:val="center"/>
            <w:hideMark/>
          </w:tcPr>
          <w:p w14:paraId="5968730A" w14:textId="77777777" w:rsidR="00130258" w:rsidRPr="007E7940" w:rsidRDefault="00130258" w:rsidP="00F566BB">
            <w:pPr>
              <w:jc w:val="center"/>
              <w:rPr>
                <w:rFonts w:ascii="Verdana" w:hAnsi="Verdana" w:cs="Arial"/>
                <w:b/>
                <w:bCs/>
                <w:sz w:val="20"/>
                <w:szCs w:val="20"/>
              </w:rPr>
            </w:pPr>
            <w:proofErr w:type="spellStart"/>
            <w:r w:rsidRPr="007E7940">
              <w:rPr>
                <w:rFonts w:ascii="Verdana" w:hAnsi="Verdana" w:cs="Arial"/>
                <w:b/>
                <w:bCs/>
                <w:sz w:val="20"/>
                <w:szCs w:val="20"/>
              </w:rPr>
              <w:t>Jedinica</w:t>
            </w:r>
            <w:proofErr w:type="spellEnd"/>
            <w:r w:rsidRPr="007E7940">
              <w:rPr>
                <w:rFonts w:ascii="Verdana" w:hAnsi="Verdana" w:cs="Arial"/>
                <w:b/>
                <w:bCs/>
                <w:sz w:val="20"/>
                <w:szCs w:val="20"/>
              </w:rPr>
              <w:t xml:space="preserve"> </w:t>
            </w:r>
            <w:proofErr w:type="spellStart"/>
            <w:r w:rsidRPr="007E7940">
              <w:rPr>
                <w:rFonts w:ascii="Verdana" w:hAnsi="Verdana" w:cs="Arial"/>
                <w:b/>
                <w:bCs/>
                <w:sz w:val="20"/>
                <w:szCs w:val="20"/>
              </w:rPr>
              <w:t>mjere</w:t>
            </w:r>
            <w:proofErr w:type="spellEnd"/>
          </w:p>
        </w:tc>
        <w:tc>
          <w:tcPr>
            <w:tcW w:w="1835" w:type="dxa"/>
            <w:tcBorders>
              <w:top w:val="single" w:sz="4" w:space="0" w:color="auto"/>
              <w:left w:val="single" w:sz="4" w:space="0" w:color="auto"/>
              <w:bottom w:val="single" w:sz="4" w:space="0" w:color="auto"/>
              <w:right w:val="single" w:sz="4" w:space="0" w:color="auto"/>
            </w:tcBorders>
            <w:shd w:val="clear" w:color="auto" w:fill="C6D9F1"/>
            <w:vAlign w:val="center"/>
          </w:tcPr>
          <w:p w14:paraId="17122711" w14:textId="77777777" w:rsidR="00130258" w:rsidRPr="007E7940" w:rsidRDefault="00130258" w:rsidP="00F566BB">
            <w:pPr>
              <w:jc w:val="center"/>
              <w:rPr>
                <w:rFonts w:ascii="Verdana" w:hAnsi="Verdana" w:cs="Arial"/>
                <w:b/>
                <w:bCs/>
                <w:sz w:val="20"/>
                <w:szCs w:val="20"/>
              </w:rPr>
            </w:pPr>
            <w:proofErr w:type="spellStart"/>
            <w:r w:rsidRPr="007E7940">
              <w:rPr>
                <w:rFonts w:ascii="Verdana" w:hAnsi="Verdana" w:cs="Arial"/>
                <w:b/>
                <w:bCs/>
                <w:sz w:val="20"/>
                <w:szCs w:val="20"/>
              </w:rPr>
              <w:t>Cijena</w:t>
            </w:r>
            <w:proofErr w:type="spellEnd"/>
            <w:r w:rsidRPr="007E7940">
              <w:rPr>
                <w:rFonts w:ascii="Verdana" w:hAnsi="Verdana" w:cs="Arial"/>
                <w:b/>
                <w:bCs/>
                <w:sz w:val="20"/>
                <w:szCs w:val="20"/>
              </w:rPr>
              <w:t xml:space="preserve"> u €</w:t>
            </w:r>
          </w:p>
          <w:p w14:paraId="2E718840" w14:textId="77777777" w:rsidR="00130258" w:rsidRPr="007E7940" w:rsidRDefault="00130258" w:rsidP="00F566BB">
            <w:pPr>
              <w:jc w:val="center"/>
              <w:rPr>
                <w:rFonts w:ascii="Verdana" w:hAnsi="Verdana" w:cs="Arial"/>
                <w:b/>
                <w:bCs/>
                <w:sz w:val="20"/>
                <w:szCs w:val="20"/>
              </w:rPr>
            </w:pPr>
            <w:r w:rsidRPr="007E7940">
              <w:rPr>
                <w:rFonts w:ascii="Verdana" w:hAnsi="Verdana" w:cs="Arial"/>
                <w:sz w:val="20"/>
                <w:szCs w:val="20"/>
              </w:rPr>
              <w:t xml:space="preserve"> (s PDV-om)</w:t>
            </w:r>
          </w:p>
        </w:tc>
      </w:tr>
      <w:tr w:rsidR="00130258" w:rsidRPr="007E7940" w14:paraId="40F991A8" w14:textId="77777777" w:rsidTr="00F566BB">
        <w:trPr>
          <w:trHeight w:val="275"/>
          <w:jc w:val="center"/>
        </w:trPr>
        <w:tc>
          <w:tcPr>
            <w:tcW w:w="6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CF7D0" w14:textId="77777777" w:rsidR="00130258" w:rsidRPr="007E7940" w:rsidRDefault="00130258" w:rsidP="0080573D">
            <w:pPr>
              <w:jc w:val="left"/>
              <w:rPr>
                <w:rFonts w:ascii="Verdana" w:hAnsi="Verdana" w:cs="Arial"/>
                <w:sz w:val="20"/>
                <w:szCs w:val="20"/>
              </w:rPr>
            </w:pPr>
            <w:proofErr w:type="spellStart"/>
            <w:r w:rsidRPr="007E7940">
              <w:rPr>
                <w:rFonts w:ascii="Verdana" w:hAnsi="Verdana" w:cs="Arial"/>
                <w:sz w:val="20"/>
                <w:szCs w:val="20"/>
              </w:rPr>
              <w:t>Odvoz</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miješanog</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komunalnog</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otpada</w:t>
            </w:r>
            <w:proofErr w:type="spellEnd"/>
            <w:r w:rsidRPr="007E7940">
              <w:rPr>
                <w:rFonts w:ascii="Verdana" w:hAnsi="Verdana" w:cs="Arial"/>
                <w:sz w:val="20"/>
                <w:szCs w:val="20"/>
              </w:rPr>
              <w:t xml:space="preserve"> po </w:t>
            </w:r>
            <w:proofErr w:type="spellStart"/>
            <w:r w:rsidRPr="007E7940">
              <w:rPr>
                <w:rFonts w:ascii="Verdana" w:hAnsi="Verdana" w:cs="Arial"/>
                <w:sz w:val="20"/>
                <w:szCs w:val="20"/>
              </w:rPr>
              <w:t>zahtjevu</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korisnika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B88F5"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litra</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3761E0CB" w14:textId="77777777" w:rsidR="00130258" w:rsidRPr="007E7940" w:rsidRDefault="00130258" w:rsidP="00F566BB">
            <w:pPr>
              <w:rPr>
                <w:rFonts w:ascii="Verdana" w:hAnsi="Verdana" w:cs="Arial"/>
                <w:sz w:val="20"/>
                <w:szCs w:val="20"/>
              </w:rPr>
            </w:pPr>
            <w:r w:rsidRPr="007E7940">
              <w:rPr>
                <w:rFonts w:ascii="Verdana" w:hAnsi="Verdana" w:cs="Arial"/>
                <w:sz w:val="20"/>
                <w:szCs w:val="20"/>
              </w:rPr>
              <w:t xml:space="preserve">         0,10 EUR</w:t>
            </w:r>
          </w:p>
        </w:tc>
      </w:tr>
      <w:tr w:rsidR="00130258" w:rsidRPr="007E7940" w14:paraId="48641001" w14:textId="77777777" w:rsidTr="00F566BB">
        <w:trPr>
          <w:trHeight w:val="265"/>
          <w:jc w:val="center"/>
        </w:trPr>
        <w:tc>
          <w:tcPr>
            <w:tcW w:w="6243" w:type="dxa"/>
            <w:tcBorders>
              <w:top w:val="single" w:sz="4" w:space="0" w:color="auto"/>
              <w:left w:val="single" w:sz="4" w:space="0" w:color="auto"/>
              <w:bottom w:val="single" w:sz="4" w:space="0" w:color="auto"/>
              <w:right w:val="single" w:sz="4" w:space="0" w:color="auto"/>
            </w:tcBorders>
            <w:shd w:val="clear" w:color="auto" w:fill="auto"/>
            <w:vAlign w:val="center"/>
          </w:tcPr>
          <w:p w14:paraId="41559F91" w14:textId="77777777" w:rsidR="00130258" w:rsidRPr="007E7940" w:rsidRDefault="00130258" w:rsidP="0080573D">
            <w:pPr>
              <w:jc w:val="left"/>
              <w:rPr>
                <w:rFonts w:ascii="Verdana" w:hAnsi="Verdana" w:cs="Arial"/>
                <w:sz w:val="20"/>
                <w:szCs w:val="20"/>
              </w:rPr>
            </w:pPr>
            <w:r w:rsidRPr="007E7940">
              <w:rPr>
                <w:rFonts w:ascii="Verdana" w:hAnsi="Verdana" w:cs="Arial"/>
                <w:sz w:val="20"/>
                <w:szCs w:val="20"/>
              </w:rPr>
              <w:t xml:space="preserve">PVC </w:t>
            </w:r>
            <w:proofErr w:type="spellStart"/>
            <w:r w:rsidRPr="007E7940">
              <w:rPr>
                <w:rFonts w:ascii="Verdana" w:hAnsi="Verdana" w:cs="Arial"/>
                <w:sz w:val="20"/>
                <w:szCs w:val="20"/>
              </w:rPr>
              <w:t>vrećica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zapremnine</w:t>
            </w:r>
            <w:proofErr w:type="spellEnd"/>
            <w:r w:rsidRPr="007E7940">
              <w:rPr>
                <w:rFonts w:ascii="Verdana" w:hAnsi="Verdana" w:cs="Arial"/>
                <w:sz w:val="20"/>
                <w:szCs w:val="20"/>
              </w:rPr>
              <w:t xml:space="preserve"> 120 l za </w:t>
            </w:r>
            <w:proofErr w:type="spellStart"/>
            <w:r w:rsidRPr="007E7940">
              <w:rPr>
                <w:rFonts w:ascii="Verdana" w:hAnsi="Verdana" w:cs="Arial"/>
                <w:sz w:val="20"/>
                <w:szCs w:val="20"/>
              </w:rPr>
              <w:t>dodatnu</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količinu</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miješanog</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komunalnog</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otpada</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D746BC"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120 l</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39C15198"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 xml:space="preserve">    1,59 EUR</w:t>
            </w:r>
          </w:p>
        </w:tc>
      </w:tr>
      <w:tr w:rsidR="00130258" w:rsidRPr="007E7940" w14:paraId="13E4C876" w14:textId="77777777" w:rsidTr="00F566BB">
        <w:trPr>
          <w:trHeight w:val="283"/>
          <w:jc w:val="center"/>
        </w:trPr>
        <w:tc>
          <w:tcPr>
            <w:tcW w:w="6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C6E3C2" w14:textId="77777777" w:rsidR="00130258" w:rsidRPr="007E7940" w:rsidRDefault="00130258" w:rsidP="0080573D">
            <w:pPr>
              <w:jc w:val="left"/>
              <w:rPr>
                <w:rFonts w:ascii="Verdana" w:hAnsi="Verdana" w:cs="Arial"/>
                <w:sz w:val="20"/>
                <w:szCs w:val="20"/>
              </w:rPr>
            </w:pPr>
            <w:proofErr w:type="spellStart"/>
            <w:r w:rsidRPr="007E7940">
              <w:rPr>
                <w:rFonts w:ascii="Verdana" w:hAnsi="Verdana" w:cs="Arial"/>
                <w:sz w:val="20"/>
                <w:szCs w:val="20"/>
              </w:rPr>
              <w:t>Odvoz</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krupnog</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glomaznog</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otpada</w:t>
            </w:r>
            <w:proofErr w:type="spellEnd"/>
            <w:r w:rsidRPr="007E7940">
              <w:rPr>
                <w:rFonts w:ascii="Verdana" w:hAnsi="Verdana" w:cs="Arial"/>
                <w:sz w:val="20"/>
                <w:szCs w:val="20"/>
              </w:rPr>
              <w:t xml:space="preserve"> po </w:t>
            </w:r>
            <w:proofErr w:type="spellStart"/>
            <w:r w:rsidRPr="007E7940">
              <w:rPr>
                <w:rFonts w:ascii="Verdana" w:hAnsi="Verdana" w:cs="Arial"/>
                <w:sz w:val="20"/>
                <w:szCs w:val="20"/>
              </w:rPr>
              <w:t>zahtjevu</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korisnika</w:t>
            </w:r>
            <w:proofErr w:type="spellEnd"/>
            <w:r w:rsidRPr="007E7940">
              <w:rPr>
                <w:rFonts w:ascii="Verdana" w:hAnsi="Verdana" w:cs="Arial"/>
                <w:sz w:val="20"/>
                <w:szCs w:val="20"/>
              </w:rPr>
              <w:t xml:space="preserve"> </w:t>
            </w:r>
          </w:p>
          <w:p w14:paraId="061C6AD0" w14:textId="77777777" w:rsidR="00130258" w:rsidRPr="007E7940" w:rsidRDefault="00130258" w:rsidP="0080573D">
            <w:pPr>
              <w:jc w:val="left"/>
              <w:rPr>
                <w:rFonts w:ascii="Verdana" w:hAnsi="Verdana" w:cs="Arial"/>
                <w:sz w:val="20"/>
                <w:szCs w:val="20"/>
              </w:rPr>
            </w:pPr>
            <w:r w:rsidRPr="007E7940">
              <w:rPr>
                <w:rFonts w:ascii="Verdana" w:hAnsi="Verdana" w:cs="Arial"/>
                <w:i/>
                <w:iCs/>
                <w:sz w:val="20"/>
                <w:szCs w:val="20"/>
              </w:rPr>
              <w:t>(</w:t>
            </w:r>
            <w:proofErr w:type="spellStart"/>
            <w:proofErr w:type="gramStart"/>
            <w:r w:rsidRPr="007E7940">
              <w:rPr>
                <w:rFonts w:ascii="Verdana" w:hAnsi="Verdana" w:cs="Arial"/>
                <w:i/>
                <w:iCs/>
                <w:sz w:val="20"/>
                <w:szCs w:val="20"/>
              </w:rPr>
              <w:t>izvan</w:t>
            </w:r>
            <w:proofErr w:type="spellEnd"/>
            <w:proofErr w:type="gramEnd"/>
            <w:r w:rsidRPr="007E7940">
              <w:rPr>
                <w:rFonts w:ascii="Verdana" w:hAnsi="Verdana" w:cs="Arial"/>
                <w:i/>
                <w:iCs/>
                <w:sz w:val="20"/>
                <w:szCs w:val="20"/>
              </w:rPr>
              <w:t xml:space="preserve"> </w:t>
            </w:r>
            <w:proofErr w:type="spellStart"/>
            <w:r w:rsidRPr="007E7940">
              <w:rPr>
                <w:rFonts w:ascii="Verdana" w:hAnsi="Verdana" w:cs="Arial"/>
                <w:i/>
                <w:iCs/>
                <w:sz w:val="20"/>
                <w:szCs w:val="20"/>
              </w:rPr>
              <w:t>redovnog</w:t>
            </w:r>
            <w:proofErr w:type="spellEnd"/>
            <w:r w:rsidRPr="007E7940">
              <w:rPr>
                <w:rFonts w:ascii="Verdana" w:hAnsi="Verdana" w:cs="Arial"/>
                <w:i/>
                <w:iCs/>
                <w:sz w:val="20"/>
                <w:szCs w:val="20"/>
              </w:rPr>
              <w:t xml:space="preserve"> termina)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A5F2B"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5000 l</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5961B189"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347,07 EUR</w:t>
            </w:r>
          </w:p>
        </w:tc>
      </w:tr>
      <w:tr w:rsidR="00130258" w:rsidRPr="007E7940" w14:paraId="14245627" w14:textId="77777777" w:rsidTr="00F566BB">
        <w:trPr>
          <w:trHeight w:val="176"/>
          <w:jc w:val="center"/>
        </w:trPr>
        <w:tc>
          <w:tcPr>
            <w:tcW w:w="6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B1BBA" w14:textId="77777777" w:rsidR="00130258" w:rsidRPr="007E7940" w:rsidRDefault="00130258" w:rsidP="0080573D">
            <w:pPr>
              <w:jc w:val="left"/>
              <w:rPr>
                <w:rFonts w:ascii="Verdana" w:hAnsi="Verdana" w:cs="Arial"/>
                <w:sz w:val="20"/>
                <w:szCs w:val="20"/>
              </w:rPr>
            </w:pPr>
            <w:proofErr w:type="spellStart"/>
            <w:r w:rsidRPr="007E7940">
              <w:rPr>
                <w:rFonts w:ascii="Verdana" w:hAnsi="Verdana" w:cs="Arial"/>
                <w:sz w:val="20"/>
                <w:szCs w:val="20"/>
              </w:rPr>
              <w:t>Odvoz</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krupnog</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glomaznog</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otpada</w:t>
            </w:r>
            <w:proofErr w:type="spellEnd"/>
            <w:r w:rsidRPr="007E7940">
              <w:rPr>
                <w:rFonts w:ascii="Verdana" w:hAnsi="Verdana" w:cs="Arial"/>
                <w:sz w:val="20"/>
                <w:szCs w:val="20"/>
              </w:rPr>
              <w:t xml:space="preserve"> po </w:t>
            </w:r>
            <w:proofErr w:type="spellStart"/>
            <w:r w:rsidRPr="007E7940">
              <w:rPr>
                <w:rFonts w:ascii="Verdana" w:hAnsi="Verdana" w:cs="Arial"/>
                <w:sz w:val="20"/>
                <w:szCs w:val="20"/>
              </w:rPr>
              <w:t>zahtjevu</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korisnika</w:t>
            </w:r>
            <w:proofErr w:type="spellEnd"/>
            <w:r w:rsidRPr="007E7940">
              <w:rPr>
                <w:rFonts w:ascii="Verdana" w:hAnsi="Verdana" w:cs="Arial"/>
                <w:sz w:val="20"/>
                <w:szCs w:val="20"/>
              </w:rPr>
              <w:t xml:space="preserve"> </w:t>
            </w:r>
          </w:p>
          <w:p w14:paraId="389385A3" w14:textId="77777777" w:rsidR="00130258" w:rsidRPr="007E7940" w:rsidRDefault="00130258" w:rsidP="0080573D">
            <w:pPr>
              <w:jc w:val="left"/>
              <w:rPr>
                <w:rFonts w:ascii="Verdana" w:hAnsi="Verdana" w:cs="Arial"/>
                <w:sz w:val="20"/>
                <w:szCs w:val="20"/>
              </w:rPr>
            </w:pPr>
            <w:r w:rsidRPr="007E7940">
              <w:rPr>
                <w:rFonts w:ascii="Verdana" w:hAnsi="Verdana" w:cs="Arial"/>
                <w:i/>
                <w:iCs/>
                <w:sz w:val="20"/>
                <w:szCs w:val="20"/>
              </w:rPr>
              <w:t>(</w:t>
            </w:r>
            <w:proofErr w:type="spellStart"/>
            <w:proofErr w:type="gramStart"/>
            <w:r w:rsidRPr="007E7940">
              <w:rPr>
                <w:rFonts w:ascii="Verdana" w:hAnsi="Verdana" w:cs="Arial"/>
                <w:i/>
                <w:iCs/>
                <w:sz w:val="20"/>
                <w:szCs w:val="20"/>
              </w:rPr>
              <w:t>izvan</w:t>
            </w:r>
            <w:proofErr w:type="spellEnd"/>
            <w:proofErr w:type="gramEnd"/>
            <w:r w:rsidRPr="007E7940">
              <w:rPr>
                <w:rFonts w:ascii="Verdana" w:hAnsi="Verdana" w:cs="Arial"/>
                <w:i/>
                <w:iCs/>
                <w:sz w:val="20"/>
                <w:szCs w:val="20"/>
              </w:rPr>
              <w:t xml:space="preserve"> </w:t>
            </w:r>
            <w:proofErr w:type="spellStart"/>
            <w:r w:rsidRPr="007E7940">
              <w:rPr>
                <w:rFonts w:ascii="Verdana" w:hAnsi="Verdana" w:cs="Arial"/>
                <w:i/>
                <w:iCs/>
                <w:sz w:val="20"/>
                <w:szCs w:val="20"/>
              </w:rPr>
              <w:t>redovnog</w:t>
            </w:r>
            <w:proofErr w:type="spellEnd"/>
            <w:r w:rsidRPr="007E7940">
              <w:rPr>
                <w:rFonts w:ascii="Verdana" w:hAnsi="Verdana" w:cs="Arial"/>
                <w:i/>
                <w:iCs/>
                <w:sz w:val="20"/>
                <w:szCs w:val="20"/>
              </w:rPr>
              <w:t xml:space="preserve"> termina)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A9A9B"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7000 l</w:t>
            </w:r>
          </w:p>
        </w:tc>
        <w:tc>
          <w:tcPr>
            <w:tcW w:w="1835" w:type="dxa"/>
            <w:tcBorders>
              <w:top w:val="single" w:sz="4" w:space="0" w:color="auto"/>
              <w:left w:val="single" w:sz="4" w:space="0" w:color="auto"/>
              <w:bottom w:val="single" w:sz="4" w:space="0" w:color="auto"/>
              <w:right w:val="single" w:sz="4" w:space="0" w:color="auto"/>
            </w:tcBorders>
            <w:shd w:val="clear" w:color="auto" w:fill="auto"/>
            <w:vAlign w:val="center"/>
          </w:tcPr>
          <w:p w14:paraId="1089DE5D" w14:textId="77777777" w:rsidR="00130258" w:rsidRPr="007E7940" w:rsidRDefault="00130258" w:rsidP="00F566BB">
            <w:pPr>
              <w:jc w:val="center"/>
              <w:rPr>
                <w:rFonts w:ascii="Verdana" w:hAnsi="Verdana" w:cs="Arial"/>
                <w:sz w:val="20"/>
                <w:szCs w:val="20"/>
              </w:rPr>
            </w:pPr>
            <w:r w:rsidRPr="007E7940">
              <w:rPr>
                <w:rFonts w:ascii="Verdana" w:hAnsi="Verdana" w:cs="Arial"/>
                <w:sz w:val="20"/>
                <w:szCs w:val="20"/>
              </w:rPr>
              <w:t>443,69 EUR</w:t>
            </w:r>
          </w:p>
        </w:tc>
      </w:tr>
    </w:tbl>
    <w:p w14:paraId="5109CAC4" w14:textId="77777777" w:rsidR="00130258" w:rsidRPr="007E7940" w:rsidRDefault="00130258" w:rsidP="00130258">
      <w:pPr>
        <w:spacing w:line="240" w:lineRule="atLeast"/>
        <w:ind w:right="68"/>
        <w:rPr>
          <w:rFonts w:ascii="Verdana" w:hAnsi="Verdana" w:cs="Arial"/>
          <w:b/>
          <w:bCs/>
          <w:sz w:val="20"/>
          <w:szCs w:val="20"/>
        </w:rPr>
      </w:pPr>
    </w:p>
    <w:p w14:paraId="7FB4AEAB" w14:textId="77777777" w:rsidR="00130258" w:rsidRPr="007E7940" w:rsidRDefault="00130258" w:rsidP="00130258">
      <w:pPr>
        <w:spacing w:line="240" w:lineRule="atLeast"/>
        <w:ind w:right="68"/>
        <w:jc w:val="center"/>
        <w:rPr>
          <w:rFonts w:ascii="Verdana" w:hAnsi="Verdana" w:cs="Arial"/>
          <w:b/>
          <w:bCs/>
          <w:sz w:val="20"/>
          <w:szCs w:val="20"/>
        </w:rPr>
      </w:pPr>
      <w:proofErr w:type="spellStart"/>
      <w:r w:rsidRPr="007E7940">
        <w:rPr>
          <w:rFonts w:ascii="Verdana" w:hAnsi="Verdana" w:cs="Arial"/>
          <w:b/>
          <w:bCs/>
          <w:sz w:val="20"/>
          <w:szCs w:val="20"/>
        </w:rPr>
        <w:t>Točka</w:t>
      </w:r>
      <w:proofErr w:type="spellEnd"/>
      <w:r w:rsidRPr="007E7940">
        <w:rPr>
          <w:rFonts w:ascii="Verdana" w:hAnsi="Verdana" w:cs="Arial"/>
          <w:b/>
          <w:bCs/>
          <w:sz w:val="20"/>
          <w:szCs w:val="20"/>
        </w:rPr>
        <w:t xml:space="preserve"> 3.</w:t>
      </w:r>
    </w:p>
    <w:p w14:paraId="519DE4C9" w14:textId="77777777" w:rsidR="00130258" w:rsidRDefault="00130258" w:rsidP="0080573D">
      <w:pPr>
        <w:spacing w:line="240" w:lineRule="atLeast"/>
        <w:ind w:right="68" w:firstLine="675"/>
        <w:jc w:val="both"/>
        <w:rPr>
          <w:rFonts w:ascii="Verdana" w:hAnsi="Verdana" w:cs="Arial"/>
          <w:sz w:val="20"/>
          <w:szCs w:val="20"/>
        </w:rPr>
      </w:pPr>
      <w:r w:rsidRPr="007E7940">
        <w:rPr>
          <w:rFonts w:ascii="Verdana" w:hAnsi="Verdana" w:cs="Arial"/>
          <w:sz w:val="20"/>
          <w:szCs w:val="20"/>
        </w:rPr>
        <w:t xml:space="preserve">Ova </w:t>
      </w:r>
      <w:proofErr w:type="spellStart"/>
      <w:r w:rsidRPr="007E7940">
        <w:rPr>
          <w:rFonts w:ascii="Verdana" w:hAnsi="Verdana" w:cs="Arial"/>
          <w:sz w:val="20"/>
          <w:szCs w:val="20"/>
        </w:rPr>
        <w:t>suglasnost</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objaviti</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će</w:t>
      </w:r>
      <w:proofErr w:type="spellEnd"/>
      <w:r w:rsidRPr="007E7940">
        <w:rPr>
          <w:rFonts w:ascii="Verdana" w:hAnsi="Verdana" w:cs="Arial"/>
          <w:sz w:val="20"/>
          <w:szCs w:val="20"/>
        </w:rPr>
        <w:t xml:space="preserve"> se u „</w:t>
      </w:r>
      <w:proofErr w:type="spellStart"/>
      <w:r w:rsidRPr="007E7940">
        <w:rPr>
          <w:rFonts w:ascii="Verdana" w:hAnsi="Verdana" w:cs="Arial"/>
          <w:sz w:val="20"/>
          <w:szCs w:val="20"/>
        </w:rPr>
        <w:t>Glasniku</w:t>
      </w:r>
      <w:proofErr w:type="spellEnd"/>
      <w:r w:rsidRPr="007E7940">
        <w:rPr>
          <w:rFonts w:ascii="Verdana" w:hAnsi="Verdana" w:cs="Arial"/>
          <w:sz w:val="20"/>
          <w:szCs w:val="20"/>
        </w:rPr>
        <w:t xml:space="preserve"> Općine </w:t>
      </w:r>
      <w:proofErr w:type="gramStart"/>
      <w:r w:rsidRPr="007E7940">
        <w:rPr>
          <w:rFonts w:ascii="Verdana" w:hAnsi="Verdana" w:cs="Arial"/>
          <w:sz w:val="20"/>
          <w:szCs w:val="20"/>
        </w:rPr>
        <w:t>Lasinja“ i</w:t>
      </w:r>
      <w:proofErr w:type="gramEnd"/>
      <w:r w:rsidRPr="007E7940">
        <w:rPr>
          <w:rFonts w:ascii="Verdana" w:hAnsi="Verdana" w:cs="Arial"/>
          <w:sz w:val="20"/>
          <w:szCs w:val="20"/>
        </w:rPr>
        <w:t xml:space="preserve"> </w:t>
      </w:r>
      <w:proofErr w:type="spellStart"/>
      <w:r w:rsidRPr="007E7940">
        <w:rPr>
          <w:rFonts w:ascii="Verdana" w:hAnsi="Verdana" w:cs="Arial"/>
          <w:sz w:val="20"/>
          <w:szCs w:val="20"/>
        </w:rPr>
        <w:t>na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mrežnim</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stranicama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davatelja</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javne</w:t>
      </w:r>
      <w:proofErr w:type="spellEnd"/>
      <w:r w:rsidRPr="007E7940">
        <w:rPr>
          <w:rFonts w:ascii="Verdana" w:hAnsi="Verdana" w:cs="Arial"/>
          <w:sz w:val="20"/>
          <w:szCs w:val="20"/>
        </w:rPr>
        <w:t xml:space="preserve"> </w:t>
      </w:r>
      <w:proofErr w:type="spellStart"/>
      <w:r w:rsidRPr="007E7940">
        <w:rPr>
          <w:rFonts w:ascii="Verdana" w:hAnsi="Verdana" w:cs="Arial"/>
          <w:sz w:val="20"/>
          <w:szCs w:val="20"/>
        </w:rPr>
        <w:t>usluge</w:t>
      </w:r>
      <w:proofErr w:type="spellEnd"/>
      <w:r w:rsidRPr="007E7940">
        <w:rPr>
          <w:rFonts w:ascii="Verdana" w:hAnsi="Verdana" w:cs="Arial"/>
          <w:sz w:val="20"/>
          <w:szCs w:val="20"/>
        </w:rPr>
        <w:t xml:space="preserve">. </w:t>
      </w:r>
    </w:p>
    <w:p w14:paraId="35D6C21A" w14:textId="77777777" w:rsidR="0080573D" w:rsidRDefault="0080573D" w:rsidP="0080573D">
      <w:pPr>
        <w:spacing w:line="240" w:lineRule="atLeast"/>
        <w:ind w:right="68" w:firstLine="675"/>
        <w:jc w:val="both"/>
        <w:rPr>
          <w:rFonts w:ascii="Verdana" w:hAnsi="Verdana" w:cs="Arial"/>
          <w:sz w:val="20"/>
          <w:szCs w:val="20"/>
        </w:rPr>
      </w:pPr>
    </w:p>
    <w:p w14:paraId="0AEE932B" w14:textId="77777777" w:rsidR="0080573D" w:rsidRPr="0040787B" w:rsidRDefault="0080573D" w:rsidP="0080573D">
      <w:pPr>
        <w:jc w:val="left"/>
        <w:rPr>
          <w:rFonts w:ascii="Verdana" w:hAnsi="Verdana" w:cs="Arial"/>
          <w:sz w:val="20"/>
          <w:szCs w:val="20"/>
        </w:rPr>
      </w:pPr>
      <w:r w:rsidRPr="0040787B">
        <w:rPr>
          <w:rFonts w:ascii="Verdana" w:hAnsi="Verdana" w:cs="Arial"/>
          <w:sz w:val="20"/>
          <w:szCs w:val="20"/>
        </w:rPr>
        <w:t>KLASA: 363-01/14-01/02</w:t>
      </w:r>
    </w:p>
    <w:p w14:paraId="3B2552B1" w14:textId="11C5F548" w:rsidR="0080573D" w:rsidRPr="0040787B" w:rsidRDefault="0080573D" w:rsidP="0080573D">
      <w:pPr>
        <w:jc w:val="left"/>
        <w:rPr>
          <w:rFonts w:ascii="Verdana" w:hAnsi="Verdana" w:cs="Arial"/>
          <w:sz w:val="20"/>
          <w:szCs w:val="20"/>
        </w:rPr>
      </w:pPr>
      <w:r w:rsidRPr="0040787B">
        <w:rPr>
          <w:rFonts w:ascii="Verdana" w:hAnsi="Verdana" w:cs="Arial"/>
          <w:sz w:val="20"/>
          <w:szCs w:val="20"/>
        </w:rPr>
        <w:t>URBROJ: 2133-19-2-23-5</w:t>
      </w:r>
      <w:r w:rsidR="00540486">
        <w:rPr>
          <w:rFonts w:ascii="Verdana" w:hAnsi="Verdana" w:cs="Arial"/>
          <w:sz w:val="20"/>
          <w:szCs w:val="20"/>
        </w:rPr>
        <w:t>1</w:t>
      </w:r>
    </w:p>
    <w:p w14:paraId="21E218E9" w14:textId="77777777" w:rsidR="0080573D" w:rsidRPr="0040787B" w:rsidRDefault="0080573D" w:rsidP="0080573D">
      <w:pPr>
        <w:jc w:val="left"/>
        <w:rPr>
          <w:rFonts w:ascii="Verdana" w:hAnsi="Verdana" w:cs="Arial"/>
          <w:sz w:val="20"/>
          <w:szCs w:val="20"/>
        </w:rPr>
      </w:pPr>
      <w:r w:rsidRPr="0040787B">
        <w:rPr>
          <w:rFonts w:ascii="Verdana" w:hAnsi="Verdana" w:cs="Arial"/>
          <w:sz w:val="20"/>
          <w:szCs w:val="20"/>
        </w:rPr>
        <w:t xml:space="preserve">Lasinja, 7. </w:t>
      </w:r>
      <w:proofErr w:type="spellStart"/>
      <w:r w:rsidRPr="0040787B">
        <w:rPr>
          <w:rFonts w:ascii="Verdana" w:hAnsi="Verdana" w:cs="Arial"/>
          <w:sz w:val="20"/>
          <w:szCs w:val="20"/>
        </w:rPr>
        <w:t>travnja</w:t>
      </w:r>
      <w:proofErr w:type="spellEnd"/>
      <w:r w:rsidRPr="0040787B">
        <w:rPr>
          <w:rFonts w:ascii="Verdana" w:hAnsi="Verdana" w:cs="Arial"/>
          <w:sz w:val="20"/>
          <w:szCs w:val="20"/>
        </w:rPr>
        <w:t xml:space="preserve"> 2023.</w:t>
      </w:r>
    </w:p>
    <w:p w14:paraId="79E2567E" w14:textId="77777777" w:rsidR="0080573D" w:rsidRDefault="0080573D" w:rsidP="0080573D">
      <w:pPr>
        <w:jc w:val="left"/>
        <w:rPr>
          <w:rFonts w:ascii="Verdana" w:hAnsi="Verdana"/>
          <w:b/>
          <w:sz w:val="20"/>
          <w:szCs w:val="20"/>
          <w:lang w:val="de-DE"/>
        </w:rPr>
      </w:pPr>
      <w:r>
        <w:rPr>
          <w:rFonts w:ascii="Verdana" w:hAnsi="Verdana"/>
          <w:b/>
          <w:sz w:val="20"/>
          <w:szCs w:val="20"/>
          <w:lang w:val="de-DE"/>
        </w:rPr>
        <w:t xml:space="preserve">                                                                                      </w:t>
      </w:r>
      <w:r w:rsidRPr="00A94596">
        <w:rPr>
          <w:rFonts w:ascii="Verdana" w:hAnsi="Verdana"/>
          <w:b/>
          <w:sz w:val="20"/>
          <w:szCs w:val="20"/>
          <w:lang w:val="de-DE"/>
        </w:rPr>
        <w:t>OPĆINSKI NAČELNIK</w:t>
      </w:r>
    </w:p>
    <w:p w14:paraId="7B1D1449" w14:textId="77777777" w:rsidR="0080573D" w:rsidRDefault="0080573D" w:rsidP="0080573D">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2EC87C55" w14:textId="6240B882" w:rsidR="0080573D" w:rsidRDefault="0080573D" w:rsidP="0080573D">
      <w:pPr>
        <w:jc w:val="left"/>
        <w:rPr>
          <w:rFonts w:ascii="Verdana" w:eastAsia="ArialNarrow" w:hAnsi="Verdana" w:cs="Arial"/>
          <w:sz w:val="20"/>
          <w:szCs w:val="20"/>
        </w:rPr>
      </w:pPr>
      <w:r>
        <w:rPr>
          <w:rFonts w:ascii="Verdana" w:eastAsia="ArialNarrow" w:hAnsi="Verdana" w:cs="Arial"/>
          <w:sz w:val="20"/>
          <w:szCs w:val="20"/>
        </w:rPr>
        <w:t>______________________________________________________________________________</w:t>
      </w:r>
    </w:p>
    <w:p w14:paraId="7C811861" w14:textId="77777777" w:rsidR="0080573D" w:rsidRDefault="0080573D" w:rsidP="0080573D">
      <w:pPr>
        <w:jc w:val="left"/>
        <w:rPr>
          <w:rFonts w:ascii="Verdana" w:eastAsia="ArialNarrow" w:hAnsi="Verdana" w:cs="Arial"/>
          <w:sz w:val="20"/>
          <w:szCs w:val="20"/>
        </w:rPr>
      </w:pPr>
    </w:p>
    <w:p w14:paraId="545E13B6" w14:textId="77777777" w:rsidR="00163956" w:rsidRDefault="00163956" w:rsidP="002074CB">
      <w:pPr>
        <w:jc w:val="both"/>
        <w:rPr>
          <w:rFonts w:ascii="Verdana" w:hAnsi="Verdana" w:cs="Arial"/>
          <w:sz w:val="20"/>
          <w:szCs w:val="20"/>
          <w:lang w:val="de-DE"/>
        </w:rPr>
      </w:pPr>
    </w:p>
    <w:p w14:paraId="6304E5A6" w14:textId="77777777" w:rsidR="00F7065A" w:rsidRDefault="00F7065A" w:rsidP="002074CB">
      <w:pPr>
        <w:jc w:val="both"/>
        <w:rPr>
          <w:rFonts w:ascii="Verdana" w:hAnsi="Verdana" w:cs="Arial"/>
          <w:sz w:val="20"/>
          <w:szCs w:val="20"/>
          <w:lang w:val="de-DE"/>
        </w:rPr>
      </w:pPr>
    </w:p>
    <w:p w14:paraId="4DA11EAF" w14:textId="77777777" w:rsidR="00F7065A" w:rsidRDefault="00F7065A" w:rsidP="002074CB">
      <w:pPr>
        <w:jc w:val="both"/>
        <w:rPr>
          <w:rFonts w:ascii="Verdana" w:hAnsi="Verdana" w:cs="Arial"/>
          <w:sz w:val="20"/>
          <w:szCs w:val="20"/>
          <w:lang w:val="de-DE"/>
        </w:rPr>
      </w:pPr>
    </w:p>
    <w:p w14:paraId="0D908BA4" w14:textId="77777777" w:rsidR="00F7065A" w:rsidRDefault="00F7065A" w:rsidP="002074CB">
      <w:pPr>
        <w:jc w:val="both"/>
        <w:rPr>
          <w:rFonts w:ascii="Verdana" w:hAnsi="Verdana" w:cs="Arial"/>
          <w:sz w:val="20"/>
          <w:szCs w:val="20"/>
          <w:lang w:val="de-DE"/>
        </w:rPr>
      </w:pPr>
    </w:p>
    <w:p w14:paraId="126AF6D2" w14:textId="77777777" w:rsidR="00F7065A" w:rsidRDefault="00F7065A" w:rsidP="002074CB">
      <w:pPr>
        <w:jc w:val="both"/>
        <w:rPr>
          <w:rFonts w:ascii="Verdana" w:hAnsi="Verdana" w:cs="Arial"/>
          <w:sz w:val="20"/>
          <w:szCs w:val="20"/>
          <w:lang w:val="de-DE"/>
        </w:rPr>
      </w:pPr>
    </w:p>
    <w:p w14:paraId="025E9CCA" w14:textId="77777777" w:rsidR="00F7065A" w:rsidRDefault="00F7065A" w:rsidP="002074CB">
      <w:pPr>
        <w:jc w:val="both"/>
        <w:rPr>
          <w:rFonts w:ascii="Verdana" w:hAnsi="Verdana" w:cs="Arial"/>
          <w:sz w:val="20"/>
          <w:szCs w:val="20"/>
          <w:lang w:val="de-DE"/>
        </w:rPr>
      </w:pPr>
    </w:p>
    <w:p w14:paraId="74E8D3C4" w14:textId="77777777" w:rsidR="00F7065A" w:rsidRDefault="00F7065A" w:rsidP="002074CB">
      <w:pPr>
        <w:jc w:val="both"/>
        <w:rPr>
          <w:rFonts w:ascii="Verdana" w:hAnsi="Verdana" w:cs="Arial"/>
          <w:sz w:val="20"/>
          <w:szCs w:val="20"/>
          <w:lang w:val="de-DE"/>
        </w:rPr>
      </w:pPr>
    </w:p>
    <w:p w14:paraId="5C129708" w14:textId="02B1AA8F" w:rsidR="00F7065A" w:rsidRPr="00163956" w:rsidRDefault="00F7065A" w:rsidP="002074CB">
      <w:pPr>
        <w:jc w:val="both"/>
        <w:rPr>
          <w:rFonts w:ascii="Verdana" w:hAnsi="Verdana" w:cs="Arial"/>
          <w:sz w:val="20"/>
          <w:szCs w:val="20"/>
          <w:lang w:val="de-DE"/>
        </w:rPr>
        <w:sectPr w:rsidR="00F7065A" w:rsidRPr="00163956" w:rsidSect="00163956">
          <w:pgSz w:w="11906" w:h="16838"/>
          <w:pgMar w:top="851" w:right="709" w:bottom="1418" w:left="1134" w:header="709" w:footer="709" w:gutter="0"/>
          <w:cols w:space="720"/>
          <w:titlePg/>
        </w:sectPr>
      </w:pPr>
    </w:p>
    <w:p w14:paraId="2B674E50" w14:textId="516F59F8" w:rsidR="008E54F5" w:rsidRDefault="008E54F5" w:rsidP="002074CB">
      <w:pPr>
        <w:jc w:val="both"/>
        <w:rPr>
          <w:rFonts w:ascii="Verdana" w:hAnsi="Verdana" w:cs="Arial"/>
          <w:sz w:val="20"/>
          <w:szCs w:val="20"/>
          <w:lang w:val="de-DE"/>
        </w:rPr>
      </w:pPr>
    </w:p>
    <w:p w14:paraId="64106CDD" w14:textId="77777777" w:rsidR="00F13DD4" w:rsidRDefault="0059352B" w:rsidP="00F13DD4">
      <w:pPr>
        <w:jc w:val="both"/>
        <w:rPr>
          <w:rFonts w:ascii="Verdana" w:hAnsi="Verdana" w:cs="Arial"/>
          <w:sz w:val="20"/>
          <w:szCs w:val="20"/>
        </w:rPr>
      </w:pPr>
      <w:r w:rsidRPr="0059352B">
        <w:rPr>
          <w:rFonts w:ascii="Verdana" w:hAnsi="Verdana" w:cs="Arial"/>
          <w:sz w:val="20"/>
          <w:szCs w:val="20"/>
        </w:rPr>
        <w:tab/>
      </w:r>
    </w:p>
    <w:p w14:paraId="00B5CA6A" w14:textId="77777777" w:rsidR="00F13DD4" w:rsidRPr="00F13DD4" w:rsidRDefault="00F13DD4" w:rsidP="00F13DD4">
      <w:pPr>
        <w:jc w:val="both"/>
        <w:rPr>
          <w:rFonts w:ascii="Verdana" w:hAnsi="Verdana" w:cs="Arial"/>
          <w:sz w:val="20"/>
          <w:szCs w:val="20"/>
        </w:rPr>
      </w:pPr>
      <w:r>
        <w:rPr>
          <w:rFonts w:ascii="Arial" w:hAnsi="Arial" w:cs="Arial"/>
        </w:rPr>
        <w:tab/>
      </w:r>
      <w:r w:rsidRPr="00F13DD4">
        <w:rPr>
          <w:rFonts w:ascii="Verdana" w:hAnsi="Verdana" w:cs="Arial"/>
          <w:sz w:val="20"/>
          <w:szCs w:val="20"/>
        </w:rPr>
        <w:t xml:space="preserve">Na </w:t>
      </w:r>
      <w:proofErr w:type="spellStart"/>
      <w:r w:rsidRPr="00F13DD4">
        <w:rPr>
          <w:rFonts w:ascii="Verdana" w:hAnsi="Verdana" w:cs="Arial"/>
          <w:sz w:val="20"/>
          <w:szCs w:val="20"/>
        </w:rPr>
        <w:t>temelju</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članka</w:t>
      </w:r>
      <w:proofErr w:type="spellEnd"/>
      <w:r w:rsidRPr="00F13DD4">
        <w:rPr>
          <w:rFonts w:ascii="Verdana" w:hAnsi="Verdana" w:cs="Arial"/>
          <w:sz w:val="20"/>
          <w:szCs w:val="20"/>
        </w:rPr>
        <w:t xml:space="preserve"> 28. </w:t>
      </w:r>
      <w:proofErr w:type="spellStart"/>
      <w:r w:rsidRPr="00F13DD4">
        <w:rPr>
          <w:rFonts w:ascii="Verdana" w:hAnsi="Verdana" w:cs="Arial"/>
          <w:sz w:val="20"/>
          <w:szCs w:val="20"/>
        </w:rPr>
        <w:t>stavka</w:t>
      </w:r>
      <w:proofErr w:type="spellEnd"/>
      <w:r w:rsidRPr="00F13DD4">
        <w:rPr>
          <w:rFonts w:ascii="Verdana" w:hAnsi="Verdana" w:cs="Arial"/>
          <w:sz w:val="20"/>
          <w:szCs w:val="20"/>
        </w:rPr>
        <w:t xml:space="preserve"> 1. </w:t>
      </w:r>
      <w:proofErr w:type="spellStart"/>
      <w:r w:rsidRPr="00F13DD4">
        <w:rPr>
          <w:rFonts w:ascii="Verdana" w:hAnsi="Verdana" w:cs="Arial"/>
          <w:sz w:val="20"/>
          <w:szCs w:val="20"/>
        </w:rPr>
        <w:t>Zakona</w:t>
      </w:r>
      <w:proofErr w:type="spellEnd"/>
      <w:r w:rsidRPr="00F13DD4">
        <w:rPr>
          <w:rFonts w:ascii="Verdana" w:hAnsi="Verdana" w:cs="Arial"/>
          <w:sz w:val="20"/>
          <w:szCs w:val="20"/>
        </w:rPr>
        <w:t xml:space="preserve"> o </w:t>
      </w:r>
      <w:proofErr w:type="spellStart"/>
      <w:r w:rsidRPr="00F13DD4">
        <w:rPr>
          <w:rFonts w:ascii="Verdana" w:hAnsi="Verdana" w:cs="Arial"/>
          <w:sz w:val="20"/>
          <w:szCs w:val="20"/>
        </w:rPr>
        <w:t>javnoj</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nabavi</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Narodne</w:t>
      </w:r>
      <w:proofErr w:type="spellEnd"/>
      <w:r w:rsidRPr="00F13DD4">
        <w:rPr>
          <w:rFonts w:ascii="Verdana" w:hAnsi="Verdana" w:cs="Arial"/>
          <w:sz w:val="20"/>
          <w:szCs w:val="20"/>
        </w:rPr>
        <w:t xml:space="preserve"> </w:t>
      </w:r>
      <w:proofErr w:type="gramStart"/>
      <w:r w:rsidRPr="00F13DD4">
        <w:rPr>
          <w:rFonts w:ascii="Verdana" w:hAnsi="Verdana" w:cs="Arial"/>
          <w:sz w:val="20"/>
          <w:szCs w:val="20"/>
        </w:rPr>
        <w:t>novine“ br.</w:t>
      </w:r>
      <w:proofErr w:type="gramEnd"/>
      <w:r w:rsidRPr="00F13DD4">
        <w:rPr>
          <w:rFonts w:ascii="Verdana" w:hAnsi="Verdana" w:cs="Arial"/>
          <w:sz w:val="20"/>
          <w:szCs w:val="20"/>
        </w:rPr>
        <w:t xml:space="preserve"> 120/16),  </w:t>
      </w:r>
      <w:proofErr w:type="spellStart"/>
      <w:r w:rsidRPr="00F13DD4">
        <w:rPr>
          <w:rFonts w:ascii="Verdana" w:hAnsi="Verdana" w:cs="Arial"/>
          <w:sz w:val="20"/>
          <w:szCs w:val="20"/>
        </w:rPr>
        <w:t>članka</w:t>
      </w:r>
      <w:proofErr w:type="spellEnd"/>
      <w:r w:rsidRPr="00F13DD4">
        <w:rPr>
          <w:rFonts w:ascii="Verdana" w:hAnsi="Verdana" w:cs="Arial"/>
          <w:sz w:val="20"/>
          <w:szCs w:val="20"/>
        </w:rPr>
        <w:t xml:space="preserve"> 3. </w:t>
      </w:r>
      <w:proofErr w:type="spellStart"/>
      <w:r w:rsidRPr="00F13DD4">
        <w:rPr>
          <w:rFonts w:ascii="Verdana" w:hAnsi="Verdana" w:cs="Arial"/>
          <w:sz w:val="20"/>
          <w:szCs w:val="20"/>
        </w:rPr>
        <w:t>Pravilnika</w:t>
      </w:r>
      <w:proofErr w:type="spellEnd"/>
      <w:r w:rsidRPr="00F13DD4">
        <w:rPr>
          <w:rFonts w:ascii="Verdana" w:hAnsi="Verdana" w:cs="Arial"/>
          <w:sz w:val="20"/>
          <w:szCs w:val="20"/>
        </w:rPr>
        <w:t xml:space="preserve"> o </w:t>
      </w:r>
      <w:proofErr w:type="spellStart"/>
      <w:r w:rsidRPr="00F13DD4">
        <w:rPr>
          <w:rFonts w:ascii="Verdana" w:hAnsi="Verdana" w:cs="Arial"/>
          <w:sz w:val="20"/>
          <w:szCs w:val="20"/>
        </w:rPr>
        <w:t>planu</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nabave</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registru</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ugovora</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prethodnom</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savjetovanju</w:t>
      </w:r>
      <w:proofErr w:type="spellEnd"/>
      <w:r w:rsidRPr="00F13DD4">
        <w:rPr>
          <w:rFonts w:ascii="Verdana" w:hAnsi="Verdana" w:cs="Arial"/>
          <w:sz w:val="20"/>
          <w:szCs w:val="20"/>
        </w:rPr>
        <w:t xml:space="preserve"> i </w:t>
      </w:r>
      <w:proofErr w:type="spellStart"/>
      <w:r w:rsidRPr="00F13DD4">
        <w:rPr>
          <w:rFonts w:ascii="Verdana" w:hAnsi="Verdana" w:cs="Arial"/>
          <w:sz w:val="20"/>
          <w:szCs w:val="20"/>
        </w:rPr>
        <w:t>analizi</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tržišta</w:t>
      </w:r>
      <w:proofErr w:type="spellEnd"/>
      <w:r w:rsidRPr="00F13DD4">
        <w:rPr>
          <w:rFonts w:ascii="Verdana" w:hAnsi="Verdana" w:cs="Arial"/>
          <w:sz w:val="20"/>
          <w:szCs w:val="20"/>
        </w:rPr>
        <w:t xml:space="preserve"> u </w:t>
      </w:r>
      <w:proofErr w:type="spellStart"/>
      <w:r w:rsidRPr="00F13DD4">
        <w:rPr>
          <w:rFonts w:ascii="Verdana" w:hAnsi="Verdana" w:cs="Arial"/>
          <w:sz w:val="20"/>
          <w:szCs w:val="20"/>
        </w:rPr>
        <w:t>javnoj</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nabavi</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Narodne</w:t>
      </w:r>
      <w:proofErr w:type="spellEnd"/>
      <w:r w:rsidRPr="00F13DD4">
        <w:rPr>
          <w:rFonts w:ascii="Verdana" w:hAnsi="Verdana" w:cs="Arial"/>
          <w:sz w:val="20"/>
          <w:szCs w:val="20"/>
        </w:rPr>
        <w:t xml:space="preserve"> </w:t>
      </w:r>
      <w:proofErr w:type="gramStart"/>
      <w:r w:rsidRPr="00F13DD4">
        <w:rPr>
          <w:rFonts w:ascii="Verdana" w:hAnsi="Verdana" w:cs="Arial"/>
          <w:sz w:val="20"/>
          <w:szCs w:val="20"/>
        </w:rPr>
        <w:t>novine“ br.</w:t>
      </w:r>
      <w:proofErr w:type="gramEnd"/>
      <w:r w:rsidRPr="00F13DD4">
        <w:rPr>
          <w:rFonts w:ascii="Verdana" w:hAnsi="Verdana" w:cs="Arial"/>
          <w:sz w:val="20"/>
          <w:szCs w:val="20"/>
        </w:rPr>
        <w:t xml:space="preserve"> 101/17) </w:t>
      </w:r>
      <w:proofErr w:type="spellStart"/>
      <w:r w:rsidRPr="00F13DD4">
        <w:rPr>
          <w:rFonts w:ascii="Verdana" w:hAnsi="Verdana" w:cs="Arial"/>
          <w:sz w:val="20"/>
          <w:szCs w:val="20"/>
        </w:rPr>
        <w:t>te</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članka</w:t>
      </w:r>
      <w:proofErr w:type="spellEnd"/>
      <w:r w:rsidRPr="00F13DD4">
        <w:rPr>
          <w:rFonts w:ascii="Verdana" w:hAnsi="Verdana" w:cs="Arial"/>
          <w:sz w:val="20"/>
          <w:szCs w:val="20"/>
        </w:rPr>
        <w:t xml:space="preserve"> 50. </w:t>
      </w:r>
      <w:proofErr w:type="spellStart"/>
      <w:r w:rsidRPr="00F13DD4">
        <w:rPr>
          <w:rFonts w:ascii="Verdana" w:hAnsi="Verdana" w:cs="Arial"/>
          <w:sz w:val="20"/>
          <w:szCs w:val="20"/>
        </w:rPr>
        <w:t>Statuta</w:t>
      </w:r>
      <w:proofErr w:type="spellEnd"/>
      <w:r w:rsidRPr="00F13DD4">
        <w:rPr>
          <w:rFonts w:ascii="Verdana" w:hAnsi="Verdana" w:cs="Arial"/>
          <w:sz w:val="20"/>
          <w:szCs w:val="20"/>
        </w:rPr>
        <w:t xml:space="preserve"> Općine Lasinja („</w:t>
      </w:r>
      <w:proofErr w:type="spellStart"/>
      <w:r w:rsidRPr="00F13DD4">
        <w:rPr>
          <w:rFonts w:ascii="Verdana" w:hAnsi="Verdana" w:cs="Arial"/>
          <w:sz w:val="20"/>
          <w:szCs w:val="20"/>
        </w:rPr>
        <w:t>Glasnik</w:t>
      </w:r>
      <w:proofErr w:type="spellEnd"/>
      <w:r w:rsidRPr="00F13DD4">
        <w:rPr>
          <w:rFonts w:ascii="Verdana" w:hAnsi="Verdana" w:cs="Arial"/>
          <w:sz w:val="20"/>
          <w:szCs w:val="20"/>
        </w:rPr>
        <w:t xml:space="preserve"> Općine </w:t>
      </w:r>
      <w:proofErr w:type="gramStart"/>
      <w:r w:rsidRPr="00F13DD4">
        <w:rPr>
          <w:rFonts w:ascii="Verdana" w:hAnsi="Verdana" w:cs="Arial"/>
          <w:sz w:val="20"/>
          <w:szCs w:val="20"/>
        </w:rPr>
        <w:t>Lasinja“ br.</w:t>
      </w:r>
      <w:proofErr w:type="gramEnd"/>
      <w:r w:rsidRPr="00F13DD4">
        <w:rPr>
          <w:rFonts w:ascii="Verdana" w:hAnsi="Verdana" w:cs="Arial"/>
          <w:sz w:val="20"/>
          <w:szCs w:val="20"/>
        </w:rPr>
        <w:t xml:space="preserve"> 1/18 i 1/20), </w:t>
      </w:r>
      <w:proofErr w:type="spellStart"/>
      <w:r w:rsidRPr="00F13DD4">
        <w:rPr>
          <w:rFonts w:ascii="Verdana" w:hAnsi="Verdana" w:cs="Arial"/>
          <w:sz w:val="20"/>
          <w:szCs w:val="20"/>
        </w:rPr>
        <w:t>općinski</w:t>
      </w:r>
      <w:proofErr w:type="spellEnd"/>
      <w:r w:rsidRPr="00F13DD4">
        <w:rPr>
          <w:rFonts w:ascii="Verdana" w:hAnsi="Verdana" w:cs="Arial"/>
          <w:sz w:val="20"/>
          <w:szCs w:val="20"/>
        </w:rPr>
        <w:t xml:space="preserve"> načelnik Općine Lasinja, </w:t>
      </w:r>
      <w:proofErr w:type="spellStart"/>
      <w:r w:rsidRPr="00F13DD4">
        <w:rPr>
          <w:rFonts w:ascii="Verdana" w:hAnsi="Verdana" w:cs="Arial"/>
          <w:sz w:val="20"/>
          <w:szCs w:val="20"/>
        </w:rPr>
        <w:t>donosi</w:t>
      </w:r>
      <w:proofErr w:type="spellEnd"/>
    </w:p>
    <w:p w14:paraId="5922EF24" w14:textId="77777777" w:rsidR="00F13DD4" w:rsidRPr="00F13DD4" w:rsidRDefault="00F13DD4" w:rsidP="00F13DD4">
      <w:pPr>
        <w:rPr>
          <w:rFonts w:ascii="Verdana" w:hAnsi="Verdana" w:cs="Arial"/>
          <w:sz w:val="20"/>
          <w:szCs w:val="20"/>
        </w:rPr>
      </w:pPr>
    </w:p>
    <w:p w14:paraId="3FED8A19" w14:textId="77777777" w:rsidR="00F13DD4" w:rsidRPr="006058A6" w:rsidRDefault="00F13DD4" w:rsidP="00C46263">
      <w:pPr>
        <w:pStyle w:val="Heading2"/>
        <w:rPr>
          <w:sz w:val="20"/>
        </w:rPr>
      </w:pPr>
      <w:bookmarkStart w:id="72" w:name="_Toc137192063"/>
      <w:r w:rsidRPr="006058A6">
        <w:rPr>
          <w:sz w:val="20"/>
        </w:rPr>
        <w:t>II. IZMJENE PLANA NABAVE</w:t>
      </w:r>
      <w:bookmarkEnd w:id="72"/>
      <w:r w:rsidRPr="006058A6">
        <w:rPr>
          <w:sz w:val="20"/>
        </w:rPr>
        <w:t xml:space="preserve"> </w:t>
      </w:r>
    </w:p>
    <w:p w14:paraId="16D7C7D0" w14:textId="77777777" w:rsidR="00F13DD4" w:rsidRPr="006058A6" w:rsidRDefault="00F13DD4" w:rsidP="00C46263">
      <w:pPr>
        <w:pStyle w:val="Heading2"/>
        <w:rPr>
          <w:sz w:val="20"/>
        </w:rPr>
      </w:pPr>
      <w:bookmarkStart w:id="73" w:name="_Toc137192064"/>
      <w:r w:rsidRPr="006058A6">
        <w:rPr>
          <w:sz w:val="20"/>
        </w:rPr>
        <w:t>OPĆINE LASINJA ZA 2023. GODINU</w:t>
      </w:r>
      <w:bookmarkEnd w:id="73"/>
    </w:p>
    <w:p w14:paraId="6F192B29" w14:textId="77777777" w:rsidR="00F13DD4" w:rsidRPr="00F13DD4" w:rsidRDefault="00F13DD4" w:rsidP="00F13DD4">
      <w:pPr>
        <w:jc w:val="center"/>
        <w:rPr>
          <w:rFonts w:ascii="Verdana" w:hAnsi="Verdana" w:cs="Arial"/>
          <w:b/>
          <w:bCs/>
          <w:sz w:val="20"/>
          <w:szCs w:val="20"/>
        </w:rPr>
      </w:pPr>
    </w:p>
    <w:p w14:paraId="2A362529" w14:textId="77777777" w:rsidR="00F13DD4" w:rsidRPr="00F13DD4" w:rsidRDefault="00F13DD4" w:rsidP="00F13DD4">
      <w:pPr>
        <w:spacing w:after="240"/>
        <w:contextualSpacing/>
        <w:jc w:val="center"/>
        <w:rPr>
          <w:rFonts w:ascii="Verdana" w:hAnsi="Verdana" w:cs="Arial"/>
          <w:b/>
          <w:bCs/>
          <w:sz w:val="20"/>
          <w:szCs w:val="20"/>
        </w:rPr>
      </w:pPr>
      <w:proofErr w:type="spellStart"/>
      <w:r w:rsidRPr="00F13DD4">
        <w:rPr>
          <w:rFonts w:ascii="Verdana" w:hAnsi="Verdana" w:cs="Arial"/>
          <w:b/>
          <w:bCs/>
          <w:sz w:val="20"/>
          <w:szCs w:val="20"/>
        </w:rPr>
        <w:t>Članak</w:t>
      </w:r>
      <w:proofErr w:type="spellEnd"/>
      <w:r w:rsidRPr="00F13DD4">
        <w:rPr>
          <w:rFonts w:ascii="Verdana" w:hAnsi="Verdana" w:cs="Arial"/>
          <w:b/>
          <w:bCs/>
          <w:sz w:val="20"/>
          <w:szCs w:val="20"/>
        </w:rPr>
        <w:t xml:space="preserve"> 1.</w:t>
      </w:r>
    </w:p>
    <w:p w14:paraId="7A3C70B4" w14:textId="77777777" w:rsidR="00F13DD4" w:rsidRPr="00F13DD4" w:rsidRDefault="00F13DD4" w:rsidP="00F13DD4">
      <w:pPr>
        <w:jc w:val="both"/>
        <w:rPr>
          <w:rFonts w:ascii="Verdana" w:hAnsi="Verdana" w:cs="Arial"/>
          <w:sz w:val="20"/>
          <w:szCs w:val="20"/>
        </w:rPr>
      </w:pPr>
      <w:r w:rsidRPr="00F13DD4">
        <w:rPr>
          <w:rFonts w:ascii="Verdana" w:hAnsi="Verdana" w:cs="Arial"/>
          <w:sz w:val="20"/>
          <w:szCs w:val="20"/>
        </w:rPr>
        <w:t xml:space="preserve">            </w:t>
      </w:r>
      <w:proofErr w:type="spellStart"/>
      <w:r w:rsidRPr="00F13DD4">
        <w:rPr>
          <w:rFonts w:ascii="Verdana" w:hAnsi="Verdana" w:cs="Arial"/>
          <w:sz w:val="20"/>
          <w:szCs w:val="20"/>
        </w:rPr>
        <w:t>Donose</w:t>
      </w:r>
      <w:proofErr w:type="spellEnd"/>
      <w:r w:rsidRPr="00F13DD4">
        <w:rPr>
          <w:rFonts w:ascii="Verdana" w:hAnsi="Verdana" w:cs="Arial"/>
          <w:sz w:val="20"/>
          <w:szCs w:val="20"/>
        </w:rPr>
        <w:t xml:space="preserve"> se II. </w:t>
      </w:r>
      <w:proofErr w:type="spellStart"/>
      <w:r w:rsidRPr="00F13DD4">
        <w:rPr>
          <w:rFonts w:ascii="Verdana" w:hAnsi="Verdana" w:cs="Arial"/>
          <w:sz w:val="20"/>
          <w:szCs w:val="20"/>
        </w:rPr>
        <w:t>izmjene</w:t>
      </w:r>
      <w:proofErr w:type="spellEnd"/>
      <w:r w:rsidRPr="00F13DD4">
        <w:rPr>
          <w:rFonts w:ascii="Verdana" w:hAnsi="Verdana" w:cs="Arial"/>
          <w:sz w:val="20"/>
          <w:szCs w:val="20"/>
        </w:rPr>
        <w:t xml:space="preserve"> Plana </w:t>
      </w:r>
      <w:proofErr w:type="spellStart"/>
      <w:r w:rsidRPr="00F13DD4">
        <w:rPr>
          <w:rFonts w:ascii="Verdana" w:hAnsi="Verdana" w:cs="Arial"/>
          <w:sz w:val="20"/>
          <w:szCs w:val="20"/>
        </w:rPr>
        <w:t>nabave</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roba</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radova</w:t>
      </w:r>
      <w:proofErr w:type="spellEnd"/>
      <w:r w:rsidRPr="00F13DD4">
        <w:rPr>
          <w:rFonts w:ascii="Verdana" w:hAnsi="Verdana" w:cs="Arial"/>
          <w:sz w:val="20"/>
          <w:szCs w:val="20"/>
        </w:rPr>
        <w:t xml:space="preserve"> i </w:t>
      </w:r>
      <w:proofErr w:type="spellStart"/>
      <w:r w:rsidRPr="00F13DD4">
        <w:rPr>
          <w:rFonts w:ascii="Verdana" w:hAnsi="Verdana" w:cs="Arial"/>
          <w:sz w:val="20"/>
          <w:szCs w:val="20"/>
        </w:rPr>
        <w:t>usluga</w:t>
      </w:r>
      <w:proofErr w:type="spellEnd"/>
      <w:r w:rsidRPr="00F13DD4">
        <w:rPr>
          <w:rFonts w:ascii="Verdana" w:hAnsi="Verdana" w:cs="Arial"/>
          <w:sz w:val="20"/>
          <w:szCs w:val="20"/>
        </w:rPr>
        <w:t xml:space="preserve"> Općine Lasinja za 2023. </w:t>
      </w:r>
      <w:proofErr w:type="spellStart"/>
      <w:r w:rsidRPr="00F13DD4">
        <w:rPr>
          <w:rFonts w:ascii="Verdana" w:hAnsi="Verdana" w:cs="Arial"/>
          <w:sz w:val="20"/>
          <w:szCs w:val="20"/>
        </w:rPr>
        <w:t>godinu</w:t>
      </w:r>
      <w:proofErr w:type="spellEnd"/>
      <w:r w:rsidRPr="00F13DD4">
        <w:rPr>
          <w:rFonts w:ascii="Verdana" w:hAnsi="Verdana" w:cs="Arial"/>
          <w:sz w:val="20"/>
          <w:szCs w:val="20"/>
        </w:rPr>
        <w:t xml:space="preserve"> (u </w:t>
      </w:r>
      <w:proofErr w:type="spellStart"/>
      <w:r w:rsidRPr="00F13DD4">
        <w:rPr>
          <w:rFonts w:ascii="Verdana" w:hAnsi="Verdana" w:cs="Arial"/>
          <w:sz w:val="20"/>
          <w:szCs w:val="20"/>
        </w:rPr>
        <w:t>daljnjem</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tekstu</w:t>
      </w:r>
      <w:proofErr w:type="spellEnd"/>
      <w:r w:rsidRPr="00F13DD4">
        <w:rPr>
          <w:rFonts w:ascii="Verdana" w:hAnsi="Verdana" w:cs="Arial"/>
          <w:sz w:val="20"/>
          <w:szCs w:val="20"/>
        </w:rPr>
        <w:t>: Plan).</w:t>
      </w:r>
    </w:p>
    <w:p w14:paraId="7BBCAF49" w14:textId="77777777" w:rsidR="00F13DD4" w:rsidRPr="00F13DD4" w:rsidRDefault="00F13DD4" w:rsidP="00F13DD4">
      <w:pPr>
        <w:jc w:val="left"/>
        <w:rPr>
          <w:rFonts w:ascii="Verdana" w:hAnsi="Verdana" w:cs="Arial"/>
          <w:sz w:val="20"/>
          <w:szCs w:val="20"/>
        </w:rPr>
      </w:pPr>
      <w:r w:rsidRPr="00F13DD4">
        <w:rPr>
          <w:rFonts w:ascii="Verdana" w:hAnsi="Verdana" w:cs="Arial"/>
          <w:sz w:val="20"/>
          <w:szCs w:val="20"/>
        </w:rPr>
        <w:t xml:space="preserve">                      </w:t>
      </w:r>
    </w:p>
    <w:p w14:paraId="109D7424" w14:textId="77777777" w:rsidR="00F13DD4" w:rsidRPr="00F13DD4" w:rsidRDefault="00F13DD4" w:rsidP="00F13DD4">
      <w:pPr>
        <w:keepNext/>
        <w:tabs>
          <w:tab w:val="left" w:pos="960"/>
          <w:tab w:val="center" w:pos="7300"/>
        </w:tabs>
        <w:spacing w:after="240"/>
        <w:contextualSpacing/>
        <w:jc w:val="center"/>
        <w:outlineLvl w:val="0"/>
        <w:rPr>
          <w:rFonts w:ascii="Verdana" w:hAnsi="Verdana" w:cs="Arial"/>
          <w:b/>
          <w:bCs/>
          <w:sz w:val="20"/>
          <w:szCs w:val="20"/>
        </w:rPr>
      </w:pPr>
      <w:bookmarkStart w:id="74" w:name="_Toc137192065"/>
      <w:proofErr w:type="spellStart"/>
      <w:r w:rsidRPr="00F13DD4">
        <w:rPr>
          <w:rFonts w:ascii="Verdana" w:hAnsi="Verdana" w:cs="Arial"/>
          <w:b/>
          <w:bCs/>
          <w:sz w:val="20"/>
          <w:szCs w:val="20"/>
        </w:rPr>
        <w:t>Članak</w:t>
      </w:r>
      <w:proofErr w:type="spellEnd"/>
      <w:r w:rsidRPr="00F13DD4">
        <w:rPr>
          <w:rFonts w:ascii="Verdana" w:hAnsi="Verdana" w:cs="Arial"/>
          <w:b/>
          <w:bCs/>
          <w:sz w:val="20"/>
          <w:szCs w:val="20"/>
        </w:rPr>
        <w:t xml:space="preserve"> 2.</w:t>
      </w:r>
      <w:bookmarkEnd w:id="74"/>
    </w:p>
    <w:p w14:paraId="037D3CDC" w14:textId="77777777" w:rsidR="00F13DD4" w:rsidRPr="00F13DD4" w:rsidRDefault="00F13DD4" w:rsidP="00F13DD4">
      <w:pPr>
        <w:jc w:val="both"/>
        <w:rPr>
          <w:rFonts w:ascii="Verdana" w:hAnsi="Verdana" w:cs="Arial"/>
          <w:bCs/>
          <w:sz w:val="20"/>
          <w:szCs w:val="20"/>
        </w:rPr>
      </w:pPr>
      <w:r w:rsidRPr="00F13DD4">
        <w:rPr>
          <w:rFonts w:ascii="Verdana" w:hAnsi="Verdana" w:cs="Arial"/>
          <w:bCs/>
          <w:sz w:val="20"/>
          <w:szCs w:val="20"/>
        </w:rPr>
        <w:tab/>
        <w:t xml:space="preserve">II. </w:t>
      </w:r>
      <w:proofErr w:type="spellStart"/>
      <w:r w:rsidRPr="00F13DD4">
        <w:rPr>
          <w:rFonts w:ascii="Verdana" w:hAnsi="Verdana" w:cs="Arial"/>
          <w:bCs/>
          <w:sz w:val="20"/>
          <w:szCs w:val="20"/>
        </w:rPr>
        <w:t>Izmjene</w:t>
      </w:r>
      <w:proofErr w:type="spellEnd"/>
      <w:r w:rsidRPr="00F13DD4">
        <w:rPr>
          <w:rFonts w:ascii="Verdana" w:hAnsi="Verdana" w:cs="Arial"/>
          <w:bCs/>
          <w:sz w:val="20"/>
          <w:szCs w:val="20"/>
        </w:rPr>
        <w:t xml:space="preserve"> Plana </w:t>
      </w:r>
      <w:proofErr w:type="spellStart"/>
      <w:r w:rsidRPr="00F13DD4">
        <w:rPr>
          <w:rFonts w:ascii="Verdana" w:hAnsi="Verdana" w:cs="Arial"/>
          <w:bCs/>
          <w:sz w:val="20"/>
          <w:szCs w:val="20"/>
        </w:rPr>
        <w:t>nabave</w:t>
      </w:r>
      <w:proofErr w:type="spellEnd"/>
      <w:r w:rsidRPr="00F13DD4">
        <w:rPr>
          <w:rFonts w:ascii="Verdana" w:hAnsi="Verdana" w:cs="Arial"/>
          <w:bCs/>
          <w:sz w:val="20"/>
          <w:szCs w:val="20"/>
        </w:rPr>
        <w:t xml:space="preserve"> </w:t>
      </w:r>
      <w:proofErr w:type="spellStart"/>
      <w:r w:rsidRPr="00F13DD4">
        <w:rPr>
          <w:rFonts w:ascii="Verdana" w:hAnsi="Verdana" w:cs="Arial"/>
          <w:bCs/>
          <w:sz w:val="20"/>
          <w:szCs w:val="20"/>
        </w:rPr>
        <w:t>objaviti</w:t>
      </w:r>
      <w:proofErr w:type="spellEnd"/>
      <w:r w:rsidRPr="00F13DD4">
        <w:rPr>
          <w:rFonts w:ascii="Verdana" w:hAnsi="Verdana" w:cs="Arial"/>
          <w:bCs/>
          <w:sz w:val="20"/>
          <w:szCs w:val="20"/>
        </w:rPr>
        <w:t xml:space="preserve"> </w:t>
      </w:r>
      <w:proofErr w:type="spellStart"/>
      <w:r w:rsidRPr="00F13DD4">
        <w:rPr>
          <w:rFonts w:ascii="Verdana" w:hAnsi="Verdana" w:cs="Arial"/>
          <w:bCs/>
          <w:sz w:val="20"/>
          <w:szCs w:val="20"/>
        </w:rPr>
        <w:t>će</w:t>
      </w:r>
      <w:proofErr w:type="spellEnd"/>
      <w:r w:rsidRPr="00F13DD4">
        <w:rPr>
          <w:rFonts w:ascii="Verdana" w:hAnsi="Verdana" w:cs="Arial"/>
          <w:bCs/>
          <w:sz w:val="20"/>
          <w:szCs w:val="20"/>
        </w:rPr>
        <w:t xml:space="preserve"> se </w:t>
      </w:r>
      <w:proofErr w:type="spellStart"/>
      <w:r w:rsidRPr="00F13DD4">
        <w:rPr>
          <w:rFonts w:ascii="Verdana" w:hAnsi="Verdana" w:cs="Arial"/>
          <w:bCs/>
          <w:sz w:val="20"/>
          <w:szCs w:val="20"/>
        </w:rPr>
        <w:t>na</w:t>
      </w:r>
      <w:proofErr w:type="spellEnd"/>
      <w:r w:rsidRPr="00F13DD4">
        <w:rPr>
          <w:rFonts w:ascii="Verdana" w:hAnsi="Verdana" w:cs="Arial"/>
          <w:bCs/>
          <w:sz w:val="20"/>
          <w:szCs w:val="20"/>
        </w:rPr>
        <w:t xml:space="preserve"> </w:t>
      </w:r>
      <w:proofErr w:type="spellStart"/>
      <w:r w:rsidRPr="00F13DD4">
        <w:rPr>
          <w:rFonts w:ascii="Verdana" w:hAnsi="Verdana" w:cs="Arial"/>
          <w:bCs/>
          <w:sz w:val="20"/>
          <w:szCs w:val="20"/>
        </w:rPr>
        <w:t>standardiziranom</w:t>
      </w:r>
      <w:proofErr w:type="spellEnd"/>
      <w:r w:rsidRPr="00F13DD4">
        <w:rPr>
          <w:rFonts w:ascii="Verdana" w:hAnsi="Verdana" w:cs="Arial"/>
          <w:bCs/>
          <w:sz w:val="20"/>
          <w:szCs w:val="20"/>
        </w:rPr>
        <w:t xml:space="preserve"> </w:t>
      </w:r>
      <w:proofErr w:type="spellStart"/>
      <w:r w:rsidRPr="00F13DD4">
        <w:rPr>
          <w:rFonts w:ascii="Verdana" w:hAnsi="Verdana" w:cs="Arial"/>
          <w:bCs/>
          <w:sz w:val="20"/>
          <w:szCs w:val="20"/>
        </w:rPr>
        <w:t>obrascu</w:t>
      </w:r>
      <w:proofErr w:type="spellEnd"/>
      <w:r w:rsidRPr="00F13DD4">
        <w:rPr>
          <w:rFonts w:ascii="Verdana" w:hAnsi="Verdana" w:cs="Arial"/>
          <w:bCs/>
          <w:sz w:val="20"/>
          <w:szCs w:val="20"/>
        </w:rPr>
        <w:t xml:space="preserve"> (</w:t>
      </w:r>
      <w:proofErr w:type="spellStart"/>
      <w:r w:rsidRPr="00F13DD4">
        <w:rPr>
          <w:rFonts w:ascii="Verdana" w:hAnsi="Verdana" w:cs="Arial"/>
          <w:bCs/>
          <w:sz w:val="20"/>
          <w:szCs w:val="20"/>
        </w:rPr>
        <w:t>tablici</w:t>
      </w:r>
      <w:proofErr w:type="spellEnd"/>
      <w:r w:rsidRPr="00F13DD4">
        <w:rPr>
          <w:rFonts w:ascii="Verdana" w:hAnsi="Verdana" w:cs="Arial"/>
          <w:bCs/>
          <w:sz w:val="20"/>
          <w:szCs w:val="20"/>
        </w:rPr>
        <w:t xml:space="preserve">) u </w:t>
      </w:r>
      <w:proofErr w:type="spellStart"/>
      <w:r w:rsidRPr="00F13DD4">
        <w:rPr>
          <w:rFonts w:ascii="Verdana" w:hAnsi="Verdana" w:cs="Arial"/>
          <w:bCs/>
          <w:sz w:val="20"/>
          <w:szCs w:val="20"/>
        </w:rPr>
        <w:t>Elektroničkom</w:t>
      </w:r>
      <w:proofErr w:type="spellEnd"/>
      <w:r w:rsidRPr="00F13DD4">
        <w:rPr>
          <w:rFonts w:ascii="Verdana" w:hAnsi="Verdana" w:cs="Arial"/>
          <w:bCs/>
          <w:sz w:val="20"/>
          <w:szCs w:val="20"/>
        </w:rPr>
        <w:t xml:space="preserve"> </w:t>
      </w:r>
      <w:proofErr w:type="spellStart"/>
      <w:r w:rsidRPr="00F13DD4">
        <w:rPr>
          <w:rFonts w:ascii="Verdana" w:hAnsi="Verdana" w:cs="Arial"/>
          <w:bCs/>
          <w:sz w:val="20"/>
          <w:szCs w:val="20"/>
        </w:rPr>
        <w:t>oglasniku</w:t>
      </w:r>
      <w:proofErr w:type="spellEnd"/>
      <w:r w:rsidRPr="00F13DD4">
        <w:rPr>
          <w:rFonts w:ascii="Verdana" w:hAnsi="Verdana" w:cs="Arial"/>
          <w:bCs/>
          <w:sz w:val="20"/>
          <w:szCs w:val="20"/>
        </w:rPr>
        <w:t xml:space="preserve"> </w:t>
      </w:r>
      <w:proofErr w:type="spellStart"/>
      <w:r w:rsidRPr="00F13DD4">
        <w:rPr>
          <w:rFonts w:ascii="Verdana" w:hAnsi="Verdana" w:cs="Arial"/>
          <w:bCs/>
          <w:sz w:val="20"/>
          <w:szCs w:val="20"/>
        </w:rPr>
        <w:t>javne</w:t>
      </w:r>
      <w:proofErr w:type="spellEnd"/>
      <w:r w:rsidRPr="00F13DD4">
        <w:rPr>
          <w:rFonts w:ascii="Verdana" w:hAnsi="Verdana" w:cs="Arial"/>
          <w:bCs/>
          <w:sz w:val="20"/>
          <w:szCs w:val="20"/>
        </w:rPr>
        <w:t xml:space="preserve"> </w:t>
      </w:r>
      <w:proofErr w:type="spellStart"/>
      <w:r w:rsidRPr="00F13DD4">
        <w:rPr>
          <w:rFonts w:ascii="Verdana" w:hAnsi="Verdana" w:cs="Arial"/>
          <w:bCs/>
          <w:sz w:val="20"/>
          <w:szCs w:val="20"/>
        </w:rPr>
        <w:t>nabave</w:t>
      </w:r>
      <w:proofErr w:type="spellEnd"/>
      <w:r w:rsidRPr="00F13DD4">
        <w:rPr>
          <w:rFonts w:ascii="Verdana" w:hAnsi="Verdana" w:cs="Arial"/>
          <w:bCs/>
          <w:sz w:val="20"/>
          <w:szCs w:val="20"/>
        </w:rPr>
        <w:t xml:space="preserve"> Republike Hrvatske, </w:t>
      </w:r>
      <w:proofErr w:type="spellStart"/>
      <w:r w:rsidRPr="00F13DD4">
        <w:rPr>
          <w:rFonts w:ascii="Verdana" w:hAnsi="Verdana" w:cs="Arial"/>
          <w:bCs/>
          <w:sz w:val="20"/>
          <w:szCs w:val="20"/>
        </w:rPr>
        <w:t>sukladno</w:t>
      </w:r>
      <w:proofErr w:type="spellEnd"/>
      <w:r w:rsidRPr="00F13DD4">
        <w:rPr>
          <w:rFonts w:ascii="Verdana" w:hAnsi="Verdana" w:cs="Arial"/>
          <w:bCs/>
          <w:sz w:val="20"/>
          <w:szCs w:val="20"/>
        </w:rPr>
        <w:t xml:space="preserve"> </w:t>
      </w:r>
      <w:proofErr w:type="spellStart"/>
      <w:r w:rsidRPr="00F13DD4">
        <w:rPr>
          <w:rFonts w:ascii="Verdana" w:hAnsi="Verdana" w:cs="Arial"/>
          <w:sz w:val="20"/>
          <w:szCs w:val="20"/>
        </w:rPr>
        <w:t>Pravilniku</w:t>
      </w:r>
      <w:proofErr w:type="spellEnd"/>
      <w:r w:rsidRPr="00F13DD4">
        <w:rPr>
          <w:rFonts w:ascii="Verdana" w:hAnsi="Verdana" w:cs="Arial"/>
          <w:sz w:val="20"/>
          <w:szCs w:val="20"/>
        </w:rPr>
        <w:t xml:space="preserve"> o </w:t>
      </w:r>
      <w:proofErr w:type="spellStart"/>
      <w:r w:rsidRPr="00F13DD4">
        <w:rPr>
          <w:rFonts w:ascii="Verdana" w:hAnsi="Verdana" w:cs="Arial"/>
          <w:sz w:val="20"/>
          <w:szCs w:val="20"/>
        </w:rPr>
        <w:t>planu</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nabave</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registru</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ugovora</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prethodnom</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savjetovanju</w:t>
      </w:r>
      <w:proofErr w:type="spellEnd"/>
      <w:r w:rsidRPr="00F13DD4">
        <w:rPr>
          <w:rFonts w:ascii="Verdana" w:hAnsi="Verdana" w:cs="Arial"/>
          <w:sz w:val="20"/>
          <w:szCs w:val="20"/>
        </w:rPr>
        <w:t xml:space="preserve"> i </w:t>
      </w:r>
      <w:proofErr w:type="spellStart"/>
      <w:r w:rsidRPr="00F13DD4">
        <w:rPr>
          <w:rFonts w:ascii="Verdana" w:hAnsi="Verdana" w:cs="Arial"/>
          <w:sz w:val="20"/>
          <w:szCs w:val="20"/>
        </w:rPr>
        <w:t>analizi</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tržišta</w:t>
      </w:r>
      <w:proofErr w:type="spellEnd"/>
      <w:r w:rsidRPr="00F13DD4">
        <w:rPr>
          <w:rFonts w:ascii="Verdana" w:hAnsi="Verdana" w:cs="Arial"/>
          <w:sz w:val="20"/>
          <w:szCs w:val="20"/>
        </w:rPr>
        <w:t xml:space="preserve"> u </w:t>
      </w:r>
      <w:proofErr w:type="spellStart"/>
      <w:r w:rsidRPr="00F13DD4">
        <w:rPr>
          <w:rFonts w:ascii="Verdana" w:hAnsi="Verdana" w:cs="Arial"/>
          <w:sz w:val="20"/>
          <w:szCs w:val="20"/>
        </w:rPr>
        <w:t>javnoj</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nabavi</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Narodne</w:t>
      </w:r>
      <w:proofErr w:type="spellEnd"/>
      <w:r w:rsidRPr="00F13DD4">
        <w:rPr>
          <w:rFonts w:ascii="Verdana" w:hAnsi="Verdana" w:cs="Arial"/>
          <w:sz w:val="20"/>
          <w:szCs w:val="20"/>
        </w:rPr>
        <w:t xml:space="preserve"> </w:t>
      </w:r>
      <w:proofErr w:type="gramStart"/>
      <w:r w:rsidRPr="00F13DD4">
        <w:rPr>
          <w:rFonts w:ascii="Verdana" w:hAnsi="Verdana" w:cs="Arial"/>
          <w:sz w:val="20"/>
          <w:szCs w:val="20"/>
        </w:rPr>
        <w:t xml:space="preserve">novine“ </w:t>
      </w:r>
      <w:proofErr w:type="spellStart"/>
      <w:r w:rsidRPr="00F13DD4">
        <w:rPr>
          <w:rFonts w:ascii="Verdana" w:hAnsi="Verdana" w:cs="Arial"/>
          <w:sz w:val="20"/>
          <w:szCs w:val="20"/>
        </w:rPr>
        <w:t>broj</w:t>
      </w:r>
      <w:proofErr w:type="spellEnd"/>
      <w:proofErr w:type="gramEnd"/>
      <w:r w:rsidRPr="00F13DD4">
        <w:rPr>
          <w:rFonts w:ascii="Verdana" w:hAnsi="Verdana" w:cs="Arial"/>
          <w:sz w:val="20"/>
          <w:szCs w:val="20"/>
        </w:rPr>
        <w:t xml:space="preserve"> 101/17).</w:t>
      </w:r>
    </w:p>
    <w:p w14:paraId="769464BD" w14:textId="77777777" w:rsidR="00F13DD4" w:rsidRPr="00F13DD4" w:rsidRDefault="00F13DD4" w:rsidP="00F13DD4">
      <w:pPr>
        <w:ind w:firstLine="708"/>
        <w:jc w:val="both"/>
        <w:rPr>
          <w:rFonts w:ascii="Verdana" w:hAnsi="Verdana" w:cs="Arial"/>
          <w:sz w:val="20"/>
          <w:szCs w:val="20"/>
        </w:rPr>
      </w:pPr>
      <w:proofErr w:type="spellStart"/>
      <w:r w:rsidRPr="00F13DD4">
        <w:rPr>
          <w:rFonts w:ascii="Verdana" w:hAnsi="Verdana" w:cs="Arial"/>
          <w:bCs/>
          <w:sz w:val="20"/>
          <w:szCs w:val="20"/>
        </w:rPr>
        <w:t>Obrazac</w:t>
      </w:r>
      <w:proofErr w:type="spellEnd"/>
      <w:r w:rsidRPr="00F13DD4">
        <w:rPr>
          <w:rFonts w:ascii="Verdana" w:hAnsi="Verdana" w:cs="Arial"/>
          <w:bCs/>
          <w:sz w:val="20"/>
          <w:szCs w:val="20"/>
        </w:rPr>
        <w:t xml:space="preserve"> Plana </w:t>
      </w:r>
      <w:proofErr w:type="spellStart"/>
      <w:r w:rsidRPr="00F13DD4">
        <w:rPr>
          <w:rFonts w:ascii="Verdana" w:hAnsi="Verdana" w:cs="Arial"/>
          <w:bCs/>
          <w:sz w:val="20"/>
          <w:szCs w:val="20"/>
        </w:rPr>
        <w:t>nabave</w:t>
      </w:r>
      <w:proofErr w:type="spellEnd"/>
      <w:r w:rsidRPr="00F13DD4">
        <w:rPr>
          <w:rFonts w:ascii="Verdana" w:hAnsi="Verdana" w:cs="Arial"/>
          <w:bCs/>
          <w:sz w:val="20"/>
          <w:szCs w:val="20"/>
        </w:rPr>
        <w:t xml:space="preserve"> </w:t>
      </w:r>
      <w:proofErr w:type="spellStart"/>
      <w:r w:rsidRPr="00F13DD4">
        <w:rPr>
          <w:rFonts w:ascii="Verdana" w:hAnsi="Verdana" w:cs="Arial"/>
          <w:bCs/>
          <w:sz w:val="20"/>
          <w:szCs w:val="20"/>
        </w:rPr>
        <w:t>čini</w:t>
      </w:r>
      <w:proofErr w:type="spellEnd"/>
      <w:r w:rsidRPr="00F13DD4">
        <w:rPr>
          <w:rFonts w:ascii="Verdana" w:hAnsi="Verdana" w:cs="Arial"/>
          <w:bCs/>
          <w:sz w:val="20"/>
          <w:szCs w:val="20"/>
        </w:rPr>
        <w:t xml:space="preserve"> </w:t>
      </w:r>
      <w:proofErr w:type="spellStart"/>
      <w:r w:rsidRPr="00F13DD4">
        <w:rPr>
          <w:rFonts w:ascii="Verdana" w:hAnsi="Verdana" w:cs="Arial"/>
          <w:bCs/>
          <w:sz w:val="20"/>
          <w:szCs w:val="20"/>
        </w:rPr>
        <w:t>sastavni</w:t>
      </w:r>
      <w:proofErr w:type="spellEnd"/>
      <w:r w:rsidRPr="00F13DD4">
        <w:rPr>
          <w:rFonts w:ascii="Verdana" w:hAnsi="Verdana" w:cs="Arial"/>
          <w:bCs/>
          <w:sz w:val="20"/>
          <w:szCs w:val="20"/>
        </w:rPr>
        <w:t xml:space="preserve"> </w:t>
      </w:r>
      <w:proofErr w:type="spellStart"/>
      <w:r w:rsidRPr="00F13DD4">
        <w:rPr>
          <w:rFonts w:ascii="Verdana" w:hAnsi="Verdana" w:cs="Arial"/>
          <w:bCs/>
          <w:sz w:val="20"/>
          <w:szCs w:val="20"/>
        </w:rPr>
        <w:t>dio</w:t>
      </w:r>
      <w:proofErr w:type="spellEnd"/>
      <w:r w:rsidRPr="00F13DD4">
        <w:rPr>
          <w:rFonts w:ascii="Verdana" w:hAnsi="Verdana" w:cs="Arial"/>
          <w:bCs/>
          <w:sz w:val="20"/>
          <w:szCs w:val="20"/>
        </w:rPr>
        <w:t xml:space="preserve"> Plana </w:t>
      </w:r>
      <w:proofErr w:type="spellStart"/>
      <w:r w:rsidRPr="00F13DD4">
        <w:rPr>
          <w:rFonts w:ascii="Verdana" w:hAnsi="Verdana" w:cs="Arial"/>
          <w:bCs/>
          <w:sz w:val="20"/>
          <w:szCs w:val="20"/>
        </w:rPr>
        <w:t>nabave</w:t>
      </w:r>
      <w:proofErr w:type="spellEnd"/>
      <w:r w:rsidRPr="00F13DD4">
        <w:rPr>
          <w:rFonts w:ascii="Verdana" w:hAnsi="Verdana" w:cs="Arial"/>
          <w:bCs/>
          <w:sz w:val="20"/>
          <w:szCs w:val="20"/>
        </w:rPr>
        <w:t xml:space="preserve"> Općine Lasinja za 2023. </w:t>
      </w:r>
      <w:proofErr w:type="spellStart"/>
      <w:r w:rsidRPr="00F13DD4">
        <w:rPr>
          <w:rFonts w:ascii="Verdana" w:hAnsi="Verdana" w:cs="Arial"/>
          <w:bCs/>
          <w:sz w:val="20"/>
          <w:szCs w:val="20"/>
        </w:rPr>
        <w:t>godinu</w:t>
      </w:r>
      <w:proofErr w:type="spellEnd"/>
      <w:r w:rsidRPr="00F13DD4">
        <w:rPr>
          <w:rFonts w:ascii="Verdana" w:hAnsi="Verdana" w:cs="Arial"/>
          <w:bCs/>
          <w:sz w:val="20"/>
          <w:szCs w:val="20"/>
        </w:rPr>
        <w:t>.</w:t>
      </w:r>
    </w:p>
    <w:p w14:paraId="35E995EE" w14:textId="77777777" w:rsidR="00F13DD4" w:rsidRPr="00F13DD4" w:rsidRDefault="00F13DD4" w:rsidP="00F13DD4">
      <w:pPr>
        <w:jc w:val="center"/>
        <w:rPr>
          <w:rFonts w:ascii="Verdana" w:hAnsi="Verdana" w:cs="Arial"/>
          <w:b/>
          <w:sz w:val="20"/>
          <w:szCs w:val="20"/>
        </w:rPr>
      </w:pPr>
    </w:p>
    <w:p w14:paraId="5D299B42" w14:textId="77777777" w:rsidR="00F13DD4" w:rsidRPr="00F13DD4" w:rsidRDefault="00F13DD4" w:rsidP="00F13DD4">
      <w:pPr>
        <w:jc w:val="center"/>
        <w:rPr>
          <w:rFonts w:ascii="Verdana" w:hAnsi="Verdana" w:cs="Arial"/>
          <w:b/>
          <w:bCs/>
          <w:sz w:val="20"/>
          <w:szCs w:val="20"/>
        </w:rPr>
      </w:pPr>
      <w:proofErr w:type="spellStart"/>
      <w:r w:rsidRPr="00F13DD4">
        <w:rPr>
          <w:rFonts w:ascii="Verdana" w:hAnsi="Verdana" w:cs="Arial"/>
          <w:b/>
          <w:sz w:val="20"/>
          <w:szCs w:val="20"/>
        </w:rPr>
        <w:t>Članak</w:t>
      </w:r>
      <w:proofErr w:type="spellEnd"/>
      <w:r w:rsidRPr="00F13DD4">
        <w:rPr>
          <w:rFonts w:ascii="Verdana" w:hAnsi="Verdana" w:cs="Arial"/>
          <w:b/>
          <w:sz w:val="20"/>
          <w:szCs w:val="20"/>
        </w:rPr>
        <w:t xml:space="preserve"> 3.</w:t>
      </w:r>
    </w:p>
    <w:p w14:paraId="20361DFA" w14:textId="77777777" w:rsidR="00F13DD4" w:rsidRPr="00F13DD4" w:rsidRDefault="00F13DD4" w:rsidP="00F13DD4">
      <w:pPr>
        <w:ind w:left="360"/>
        <w:jc w:val="both"/>
        <w:rPr>
          <w:rFonts w:ascii="Verdana" w:hAnsi="Verdana" w:cs="Arial"/>
          <w:sz w:val="20"/>
          <w:szCs w:val="20"/>
        </w:rPr>
      </w:pPr>
      <w:r w:rsidRPr="00F13DD4">
        <w:rPr>
          <w:rFonts w:ascii="Verdana" w:hAnsi="Verdana" w:cs="Arial"/>
          <w:sz w:val="20"/>
          <w:szCs w:val="20"/>
        </w:rPr>
        <w:t xml:space="preserve">II. </w:t>
      </w:r>
      <w:proofErr w:type="spellStart"/>
      <w:r w:rsidRPr="00F13DD4">
        <w:rPr>
          <w:rFonts w:ascii="Verdana" w:hAnsi="Verdana" w:cs="Arial"/>
          <w:sz w:val="20"/>
          <w:szCs w:val="20"/>
        </w:rPr>
        <w:t>izmjene</w:t>
      </w:r>
      <w:proofErr w:type="spellEnd"/>
      <w:r w:rsidRPr="00F13DD4">
        <w:rPr>
          <w:rFonts w:ascii="Verdana" w:hAnsi="Verdana" w:cs="Arial"/>
          <w:sz w:val="20"/>
          <w:szCs w:val="20"/>
        </w:rPr>
        <w:t xml:space="preserve"> Plana </w:t>
      </w:r>
      <w:proofErr w:type="spellStart"/>
      <w:r w:rsidRPr="00F13DD4">
        <w:rPr>
          <w:rFonts w:ascii="Verdana" w:hAnsi="Verdana" w:cs="Arial"/>
          <w:sz w:val="20"/>
          <w:szCs w:val="20"/>
        </w:rPr>
        <w:t>nabave</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objaviti</w:t>
      </w:r>
      <w:proofErr w:type="spellEnd"/>
      <w:r w:rsidRPr="00F13DD4">
        <w:rPr>
          <w:rFonts w:ascii="Verdana" w:hAnsi="Verdana" w:cs="Arial"/>
          <w:sz w:val="20"/>
          <w:szCs w:val="20"/>
        </w:rPr>
        <w:t xml:space="preserve"> </w:t>
      </w:r>
      <w:proofErr w:type="spellStart"/>
      <w:r w:rsidRPr="00F13DD4">
        <w:rPr>
          <w:rFonts w:ascii="Verdana" w:hAnsi="Verdana" w:cs="Arial"/>
          <w:sz w:val="20"/>
          <w:szCs w:val="20"/>
        </w:rPr>
        <w:t>će</w:t>
      </w:r>
      <w:proofErr w:type="spellEnd"/>
      <w:r w:rsidRPr="00F13DD4">
        <w:rPr>
          <w:rFonts w:ascii="Verdana" w:hAnsi="Verdana" w:cs="Arial"/>
          <w:sz w:val="20"/>
          <w:szCs w:val="20"/>
        </w:rPr>
        <w:t xml:space="preserve"> se u </w:t>
      </w:r>
      <w:proofErr w:type="spellStart"/>
      <w:r w:rsidRPr="00F13DD4">
        <w:rPr>
          <w:rFonts w:ascii="Verdana" w:hAnsi="Verdana" w:cs="Arial"/>
          <w:sz w:val="20"/>
          <w:szCs w:val="20"/>
        </w:rPr>
        <w:t>Glasniku</w:t>
      </w:r>
      <w:proofErr w:type="spellEnd"/>
      <w:r w:rsidRPr="00F13DD4">
        <w:rPr>
          <w:rFonts w:ascii="Verdana" w:hAnsi="Verdana" w:cs="Arial"/>
          <w:sz w:val="20"/>
          <w:szCs w:val="20"/>
        </w:rPr>
        <w:t xml:space="preserve"> Općine Lasinja i web </w:t>
      </w:r>
      <w:proofErr w:type="spellStart"/>
      <w:r w:rsidRPr="00F13DD4">
        <w:rPr>
          <w:rFonts w:ascii="Verdana" w:hAnsi="Verdana" w:cs="Arial"/>
          <w:sz w:val="20"/>
          <w:szCs w:val="20"/>
        </w:rPr>
        <w:t>stranici</w:t>
      </w:r>
      <w:proofErr w:type="spellEnd"/>
      <w:r w:rsidRPr="00F13DD4">
        <w:rPr>
          <w:rFonts w:ascii="Verdana" w:hAnsi="Verdana" w:cs="Arial"/>
          <w:sz w:val="20"/>
          <w:szCs w:val="20"/>
        </w:rPr>
        <w:t xml:space="preserve"> Općine Lasinja.                                                    </w:t>
      </w:r>
    </w:p>
    <w:p w14:paraId="14F2E1BF" w14:textId="77777777" w:rsidR="00F13DD4" w:rsidRPr="00F13DD4" w:rsidRDefault="00F13DD4" w:rsidP="00F13DD4">
      <w:pPr>
        <w:jc w:val="both"/>
        <w:rPr>
          <w:rFonts w:ascii="Verdana" w:hAnsi="Verdana" w:cs="Arial"/>
          <w:sz w:val="20"/>
          <w:szCs w:val="20"/>
        </w:rPr>
      </w:pPr>
    </w:p>
    <w:p w14:paraId="3991296C" w14:textId="555A764D" w:rsidR="00BA19E9" w:rsidRPr="00A94596" w:rsidRDefault="00BA19E9" w:rsidP="00BA19E9">
      <w:pPr>
        <w:pStyle w:val="Bezproreda1"/>
        <w:rPr>
          <w:rFonts w:ascii="Verdana" w:hAnsi="Verdana"/>
          <w:sz w:val="20"/>
          <w:szCs w:val="20"/>
        </w:rPr>
      </w:pPr>
      <w:bookmarkStart w:id="75" w:name="_Hlk93664036"/>
      <w:r w:rsidRPr="00A94596">
        <w:rPr>
          <w:rFonts w:ascii="Verdana" w:hAnsi="Verdana"/>
          <w:sz w:val="20"/>
          <w:szCs w:val="20"/>
        </w:rPr>
        <w:t>KLASA:</w:t>
      </w:r>
      <w:r w:rsidR="0059352B">
        <w:rPr>
          <w:rFonts w:ascii="Verdana" w:hAnsi="Verdana"/>
          <w:sz w:val="20"/>
          <w:szCs w:val="20"/>
        </w:rPr>
        <w:t>400</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w:t>
      </w:r>
      <w:r w:rsidR="0059352B">
        <w:rPr>
          <w:rFonts w:ascii="Verdana" w:hAnsi="Verdana"/>
          <w:sz w:val="20"/>
          <w:szCs w:val="20"/>
        </w:rPr>
        <w:t>2</w:t>
      </w:r>
      <w:r w:rsidRPr="00A94596">
        <w:rPr>
          <w:rFonts w:ascii="Verdana" w:hAnsi="Verdana"/>
          <w:sz w:val="20"/>
          <w:szCs w:val="20"/>
        </w:rPr>
        <w:t>-0</w:t>
      </w:r>
      <w:r w:rsidR="0059352B">
        <w:rPr>
          <w:rFonts w:ascii="Verdana" w:hAnsi="Verdana"/>
          <w:sz w:val="20"/>
          <w:szCs w:val="20"/>
        </w:rPr>
        <w:t>1</w:t>
      </w:r>
      <w:r w:rsidRPr="00A94596">
        <w:rPr>
          <w:rFonts w:ascii="Verdana" w:hAnsi="Verdana"/>
          <w:sz w:val="20"/>
          <w:szCs w:val="20"/>
        </w:rPr>
        <w:t>/</w:t>
      </w:r>
      <w:r w:rsidR="00F13DD4">
        <w:rPr>
          <w:rFonts w:ascii="Verdana" w:hAnsi="Verdana"/>
          <w:sz w:val="20"/>
          <w:szCs w:val="20"/>
        </w:rPr>
        <w:t>2</w:t>
      </w:r>
    </w:p>
    <w:p w14:paraId="23FA6162" w14:textId="6C28D457" w:rsidR="004D3AC8" w:rsidRPr="00A94596" w:rsidRDefault="004D3AC8" w:rsidP="004D3AC8">
      <w:pPr>
        <w:pStyle w:val="Bezproreda1"/>
        <w:rPr>
          <w:rFonts w:ascii="Verdana" w:hAnsi="Verdana"/>
          <w:sz w:val="20"/>
          <w:szCs w:val="20"/>
        </w:rPr>
      </w:pPr>
      <w:r w:rsidRPr="00A94596">
        <w:rPr>
          <w:rFonts w:ascii="Verdana" w:hAnsi="Verdana"/>
          <w:sz w:val="20"/>
          <w:szCs w:val="20"/>
        </w:rPr>
        <w:t>URBROJ:2133</w:t>
      </w:r>
      <w:r w:rsidR="0059352B">
        <w:rPr>
          <w:rFonts w:ascii="Verdana" w:hAnsi="Verdana"/>
          <w:sz w:val="20"/>
          <w:szCs w:val="20"/>
        </w:rPr>
        <w:t>-</w:t>
      </w:r>
      <w:r w:rsidRPr="00A94596">
        <w:rPr>
          <w:rFonts w:ascii="Verdana" w:hAnsi="Verdana"/>
          <w:sz w:val="20"/>
          <w:szCs w:val="20"/>
        </w:rPr>
        <w:t>19-</w:t>
      </w:r>
      <w:r w:rsidR="000A5F90">
        <w:rPr>
          <w:rFonts w:ascii="Verdana" w:hAnsi="Verdana"/>
          <w:sz w:val="20"/>
          <w:szCs w:val="20"/>
        </w:rPr>
        <w:t>2</w:t>
      </w:r>
      <w:r w:rsidRPr="00A94596">
        <w:rPr>
          <w:rFonts w:ascii="Verdana" w:hAnsi="Verdana"/>
          <w:sz w:val="20"/>
          <w:szCs w:val="20"/>
        </w:rPr>
        <w:t>-</w:t>
      </w:r>
      <w:r>
        <w:rPr>
          <w:rFonts w:ascii="Verdana" w:hAnsi="Verdana"/>
          <w:sz w:val="20"/>
          <w:szCs w:val="20"/>
        </w:rPr>
        <w:t>2</w:t>
      </w:r>
      <w:r w:rsidR="00F13DD4">
        <w:rPr>
          <w:rFonts w:ascii="Verdana" w:hAnsi="Verdana"/>
          <w:sz w:val="20"/>
          <w:szCs w:val="20"/>
        </w:rPr>
        <w:t>3</w:t>
      </w:r>
      <w:r w:rsidRPr="00A94596">
        <w:rPr>
          <w:rFonts w:ascii="Verdana" w:hAnsi="Verdana"/>
          <w:sz w:val="20"/>
          <w:szCs w:val="20"/>
        </w:rPr>
        <w:t>-</w:t>
      </w:r>
      <w:r w:rsidR="00405BB0">
        <w:rPr>
          <w:rFonts w:ascii="Verdana" w:hAnsi="Verdana"/>
          <w:sz w:val="20"/>
          <w:szCs w:val="20"/>
        </w:rPr>
        <w:t>3</w:t>
      </w:r>
    </w:p>
    <w:p w14:paraId="5776BA3A" w14:textId="60ECE9CE" w:rsidR="004D3AC8" w:rsidRPr="00A94596" w:rsidRDefault="004D3AC8" w:rsidP="004D3AC8">
      <w:pPr>
        <w:pStyle w:val="Bezproreda1"/>
        <w:rPr>
          <w:rFonts w:ascii="Verdana" w:hAnsi="Verdana"/>
          <w:sz w:val="20"/>
          <w:szCs w:val="20"/>
        </w:rPr>
      </w:pPr>
      <w:r w:rsidRPr="00A94596">
        <w:rPr>
          <w:rFonts w:ascii="Verdana" w:hAnsi="Verdana"/>
          <w:sz w:val="20"/>
          <w:szCs w:val="20"/>
        </w:rPr>
        <w:t xml:space="preserve">Lasinja, </w:t>
      </w:r>
      <w:r w:rsidR="00F13DD4">
        <w:rPr>
          <w:rFonts w:ascii="Verdana" w:hAnsi="Verdana"/>
          <w:sz w:val="20"/>
          <w:szCs w:val="20"/>
        </w:rPr>
        <w:t>6</w:t>
      </w:r>
      <w:r w:rsidRPr="00A94596">
        <w:rPr>
          <w:rFonts w:ascii="Verdana" w:hAnsi="Verdana"/>
          <w:sz w:val="20"/>
          <w:szCs w:val="20"/>
        </w:rPr>
        <w:t xml:space="preserve">. </w:t>
      </w:r>
      <w:r w:rsidR="00405BB0">
        <w:rPr>
          <w:rFonts w:ascii="Verdana" w:hAnsi="Verdana"/>
          <w:sz w:val="20"/>
          <w:szCs w:val="20"/>
        </w:rPr>
        <w:t>travnja</w:t>
      </w:r>
      <w:r w:rsidRPr="00A94596">
        <w:rPr>
          <w:rFonts w:ascii="Verdana" w:hAnsi="Verdana"/>
          <w:sz w:val="20"/>
          <w:szCs w:val="20"/>
        </w:rPr>
        <w:t xml:space="preserve"> 20</w:t>
      </w:r>
      <w:r>
        <w:rPr>
          <w:rFonts w:ascii="Verdana" w:hAnsi="Verdana"/>
          <w:sz w:val="20"/>
          <w:szCs w:val="20"/>
        </w:rPr>
        <w:t>2</w:t>
      </w:r>
      <w:r w:rsidR="00F13DD4">
        <w:rPr>
          <w:rFonts w:ascii="Verdana" w:hAnsi="Verdana"/>
          <w:sz w:val="20"/>
          <w:szCs w:val="20"/>
        </w:rPr>
        <w:t>3</w:t>
      </w:r>
      <w:r w:rsidRPr="00A94596">
        <w:rPr>
          <w:rFonts w:ascii="Verdana" w:hAnsi="Verdana"/>
          <w:sz w:val="20"/>
          <w:szCs w:val="20"/>
        </w:rPr>
        <w:t>.</w:t>
      </w:r>
    </w:p>
    <w:p w14:paraId="00D323CF" w14:textId="5767242E" w:rsidR="004D3AC8" w:rsidRDefault="004D3AC8" w:rsidP="004D3AC8">
      <w:pPr>
        <w:jc w:val="left"/>
        <w:rPr>
          <w:rFonts w:ascii="Verdana" w:hAnsi="Verdana"/>
          <w:b/>
          <w:sz w:val="20"/>
          <w:szCs w:val="20"/>
          <w:lang w:val="de-DE"/>
        </w:rPr>
      </w:pPr>
      <w:r w:rsidRPr="00A94596">
        <w:rPr>
          <w:rFonts w:ascii="Verdana" w:hAnsi="Verdana"/>
          <w:b/>
          <w:sz w:val="20"/>
          <w:szCs w:val="20"/>
          <w:lang w:val="de-DE"/>
        </w:rPr>
        <w:t xml:space="preserve">                                                                                        </w:t>
      </w:r>
      <w:r w:rsidR="00507B23">
        <w:rPr>
          <w:rFonts w:ascii="Verdana" w:hAnsi="Verdana"/>
          <w:b/>
          <w:sz w:val="20"/>
          <w:szCs w:val="20"/>
          <w:lang w:val="de-DE"/>
        </w:rPr>
        <w:t xml:space="preserve">                                                              </w:t>
      </w:r>
      <w:r w:rsidRPr="00A94596">
        <w:rPr>
          <w:rFonts w:ascii="Verdana" w:hAnsi="Verdana"/>
          <w:b/>
          <w:sz w:val="20"/>
          <w:szCs w:val="20"/>
          <w:lang w:val="de-DE"/>
        </w:rPr>
        <w:t xml:space="preserve">     OPĆINSKI NAČELNIK</w:t>
      </w:r>
    </w:p>
    <w:p w14:paraId="4B738FC9" w14:textId="0CCE8120" w:rsidR="0018152A" w:rsidRDefault="004D3AC8" w:rsidP="00B9571D">
      <w:pPr>
        <w:jc w:val="left"/>
        <w:rPr>
          <w:rFonts w:ascii="Verdana" w:eastAsia="ArialNarrow" w:hAnsi="Verdana" w:cs="Arial"/>
          <w:sz w:val="20"/>
          <w:szCs w:val="20"/>
        </w:rPr>
      </w:pPr>
      <w:r>
        <w:rPr>
          <w:rFonts w:ascii="Verdana" w:hAnsi="Verdana"/>
          <w:b/>
          <w:sz w:val="20"/>
          <w:szCs w:val="20"/>
          <w:lang w:val="de-DE"/>
        </w:rPr>
        <w:t xml:space="preserve">                                                                </w:t>
      </w:r>
      <w:r w:rsidR="0018152A">
        <w:rPr>
          <w:rFonts w:ascii="Verdana" w:hAnsi="Verdana"/>
          <w:b/>
          <w:sz w:val="20"/>
          <w:szCs w:val="20"/>
          <w:lang w:val="de-DE"/>
        </w:rPr>
        <w:t xml:space="preserve">                 </w:t>
      </w:r>
      <w:r w:rsidR="00507B23">
        <w:rPr>
          <w:rFonts w:ascii="Verdana" w:hAnsi="Verdana"/>
          <w:b/>
          <w:sz w:val="20"/>
          <w:szCs w:val="20"/>
          <w:lang w:val="de-DE"/>
        </w:rPr>
        <w:t xml:space="preserve">                                                               </w:t>
      </w:r>
      <w:r w:rsidR="0018152A">
        <w:rPr>
          <w:rFonts w:ascii="Verdana" w:hAnsi="Verdana"/>
          <w:b/>
          <w:sz w:val="20"/>
          <w:szCs w:val="20"/>
          <w:lang w:val="de-DE"/>
        </w:rPr>
        <w:t xml:space="preserve"> </w:t>
      </w:r>
      <w:r>
        <w:rPr>
          <w:rFonts w:ascii="Verdana" w:hAnsi="Verdana"/>
          <w:b/>
          <w:sz w:val="20"/>
          <w:szCs w:val="20"/>
          <w:lang w:val="de-DE"/>
        </w:rPr>
        <w:t xml:space="preserve"> </w:t>
      </w:r>
      <w:r w:rsidR="00B9571D">
        <w:rPr>
          <w:rFonts w:ascii="Verdana" w:hAnsi="Verdana"/>
          <w:b/>
          <w:sz w:val="20"/>
          <w:szCs w:val="20"/>
          <w:lang w:val="de-DE"/>
        </w:rPr>
        <w:t xml:space="preserve"> </w:t>
      </w:r>
      <w:r w:rsidR="00B9571D">
        <w:rPr>
          <w:rFonts w:ascii="Verdana" w:eastAsia="ArialNarrow" w:hAnsi="Verdana" w:cs="Arial"/>
          <w:sz w:val="20"/>
          <w:szCs w:val="20"/>
        </w:rPr>
        <w:t>Marijo Perčić,</w:t>
      </w:r>
      <w:r w:rsidR="0018152A">
        <w:rPr>
          <w:rFonts w:ascii="Verdana" w:eastAsia="ArialNarrow" w:hAnsi="Verdana" w:cs="Arial"/>
          <w:sz w:val="20"/>
          <w:szCs w:val="20"/>
        </w:rPr>
        <w:t xml:space="preserve"> </w:t>
      </w:r>
      <w:proofErr w:type="spellStart"/>
      <w:proofErr w:type="gramStart"/>
      <w:r w:rsidR="0018152A">
        <w:rPr>
          <w:rFonts w:ascii="Verdana" w:eastAsia="ArialNarrow" w:hAnsi="Verdana" w:cs="Arial"/>
          <w:sz w:val="20"/>
          <w:szCs w:val="20"/>
        </w:rPr>
        <w:t>struč.spec.ing.aedif</w:t>
      </w:r>
      <w:proofErr w:type="spellEnd"/>
      <w:proofErr w:type="gramEnd"/>
      <w:r w:rsidR="0018152A">
        <w:rPr>
          <w:rFonts w:ascii="Verdana" w:eastAsia="ArialNarrow" w:hAnsi="Verdana" w:cs="Arial"/>
          <w:sz w:val="20"/>
          <w:szCs w:val="20"/>
        </w:rPr>
        <w:t xml:space="preserve">. </w:t>
      </w:r>
    </w:p>
    <w:bookmarkEnd w:id="75"/>
    <w:tbl>
      <w:tblPr>
        <w:tblW w:w="14635" w:type="dxa"/>
        <w:tblLayout w:type="fixed"/>
        <w:tblLook w:val="04A0" w:firstRow="1" w:lastRow="0" w:firstColumn="1" w:lastColumn="0" w:noHBand="0" w:noVBand="1"/>
      </w:tblPr>
      <w:tblGrid>
        <w:gridCol w:w="236"/>
        <w:gridCol w:w="390"/>
        <w:gridCol w:w="81"/>
        <w:gridCol w:w="307"/>
        <w:gridCol w:w="43"/>
        <w:gridCol w:w="219"/>
        <w:gridCol w:w="557"/>
        <w:gridCol w:w="335"/>
        <w:gridCol w:w="302"/>
        <w:gridCol w:w="791"/>
        <w:gridCol w:w="739"/>
        <w:gridCol w:w="201"/>
        <w:gridCol w:w="784"/>
        <w:gridCol w:w="188"/>
        <w:gridCol w:w="644"/>
        <w:gridCol w:w="105"/>
        <w:gridCol w:w="626"/>
        <w:gridCol w:w="46"/>
        <w:gridCol w:w="737"/>
        <w:gridCol w:w="406"/>
        <w:gridCol w:w="664"/>
        <w:gridCol w:w="477"/>
        <w:gridCol w:w="595"/>
        <w:gridCol w:w="154"/>
        <w:gridCol w:w="601"/>
        <w:gridCol w:w="265"/>
        <w:gridCol w:w="591"/>
        <w:gridCol w:w="144"/>
        <w:gridCol w:w="604"/>
        <w:gridCol w:w="356"/>
        <w:gridCol w:w="236"/>
        <w:gridCol w:w="106"/>
        <w:gridCol w:w="130"/>
        <w:gridCol w:w="46"/>
        <w:gridCol w:w="190"/>
        <w:gridCol w:w="284"/>
        <w:gridCol w:w="176"/>
        <w:gridCol w:w="463"/>
        <w:gridCol w:w="637"/>
        <w:gridCol w:w="131"/>
        <w:gridCol w:w="48"/>
      </w:tblGrid>
      <w:tr w:rsidR="007464BC" w:rsidRPr="007464BC" w14:paraId="51BDDDF0" w14:textId="77777777" w:rsidTr="007465AD">
        <w:trPr>
          <w:gridAfter w:val="1"/>
          <w:wAfter w:w="48" w:type="dxa"/>
          <w:trHeight w:val="342"/>
        </w:trPr>
        <w:tc>
          <w:tcPr>
            <w:tcW w:w="626" w:type="dxa"/>
            <w:gridSpan w:val="2"/>
            <w:tcBorders>
              <w:top w:val="nil"/>
              <w:left w:val="nil"/>
              <w:bottom w:val="nil"/>
              <w:right w:val="nil"/>
            </w:tcBorders>
            <w:shd w:val="clear" w:color="auto" w:fill="auto"/>
            <w:noWrap/>
            <w:vAlign w:val="bottom"/>
          </w:tcPr>
          <w:p w14:paraId="0CC28DD8" w14:textId="77777777" w:rsidR="007464BC" w:rsidRPr="007464BC" w:rsidRDefault="007464BC" w:rsidP="007464BC">
            <w:pPr>
              <w:jc w:val="left"/>
              <w:rPr>
                <w:sz w:val="20"/>
                <w:szCs w:val="20"/>
                <w:lang w:val="hr-HR" w:eastAsia="hr-HR"/>
              </w:rPr>
            </w:pPr>
          </w:p>
        </w:tc>
        <w:tc>
          <w:tcPr>
            <w:tcW w:w="12270" w:type="dxa"/>
            <w:gridSpan w:val="33"/>
            <w:tcBorders>
              <w:top w:val="nil"/>
              <w:left w:val="nil"/>
              <w:bottom w:val="nil"/>
              <w:right w:val="nil"/>
            </w:tcBorders>
            <w:shd w:val="clear" w:color="auto" w:fill="auto"/>
            <w:hideMark/>
          </w:tcPr>
          <w:p w14:paraId="1EC860FA" w14:textId="77777777" w:rsidR="007464BC" w:rsidRPr="007464BC" w:rsidRDefault="007464BC" w:rsidP="007464BC">
            <w:pPr>
              <w:jc w:val="left"/>
              <w:rPr>
                <w:rFonts w:ascii="Arial" w:hAnsi="Arial" w:cs="Arial"/>
                <w:b/>
                <w:bCs/>
                <w:color w:val="000000"/>
                <w:sz w:val="20"/>
                <w:szCs w:val="20"/>
                <w:lang w:val="hr-HR" w:eastAsia="hr-HR"/>
              </w:rPr>
            </w:pPr>
            <w:r w:rsidRPr="007464BC">
              <w:rPr>
                <w:rFonts w:ascii="Arial" w:hAnsi="Arial" w:cs="Arial"/>
                <w:b/>
                <w:bCs/>
                <w:color w:val="000000"/>
                <w:sz w:val="20"/>
                <w:szCs w:val="20"/>
                <w:lang w:val="hr-HR" w:eastAsia="hr-HR"/>
              </w:rPr>
              <w:t>Naziv naručitelja: OPĆINA LASINJA</w:t>
            </w:r>
          </w:p>
        </w:tc>
        <w:tc>
          <w:tcPr>
            <w:tcW w:w="923" w:type="dxa"/>
            <w:gridSpan w:val="3"/>
            <w:tcBorders>
              <w:top w:val="nil"/>
              <w:left w:val="nil"/>
              <w:bottom w:val="nil"/>
              <w:right w:val="nil"/>
            </w:tcBorders>
            <w:shd w:val="clear" w:color="auto" w:fill="auto"/>
            <w:noWrap/>
            <w:vAlign w:val="bottom"/>
            <w:hideMark/>
          </w:tcPr>
          <w:p w14:paraId="083D1191" w14:textId="77777777" w:rsidR="007464BC" w:rsidRPr="007464BC" w:rsidRDefault="007464BC" w:rsidP="007464BC">
            <w:pPr>
              <w:jc w:val="left"/>
              <w:rPr>
                <w:rFonts w:ascii="Arial" w:hAnsi="Arial" w:cs="Arial"/>
                <w:b/>
                <w:bCs/>
                <w:color w:val="000000"/>
                <w:sz w:val="20"/>
                <w:szCs w:val="20"/>
                <w:lang w:val="hr-HR" w:eastAsia="hr-HR"/>
              </w:rPr>
            </w:pPr>
          </w:p>
        </w:tc>
        <w:tc>
          <w:tcPr>
            <w:tcW w:w="768" w:type="dxa"/>
            <w:gridSpan w:val="2"/>
            <w:tcBorders>
              <w:top w:val="nil"/>
              <w:left w:val="nil"/>
              <w:bottom w:val="nil"/>
              <w:right w:val="nil"/>
            </w:tcBorders>
            <w:shd w:val="clear" w:color="auto" w:fill="auto"/>
            <w:noWrap/>
            <w:vAlign w:val="bottom"/>
            <w:hideMark/>
          </w:tcPr>
          <w:p w14:paraId="29D7AABD" w14:textId="77777777" w:rsidR="007464BC" w:rsidRPr="007464BC" w:rsidRDefault="007464BC" w:rsidP="007464BC">
            <w:pPr>
              <w:jc w:val="left"/>
              <w:rPr>
                <w:sz w:val="20"/>
                <w:szCs w:val="20"/>
                <w:lang w:val="hr-HR" w:eastAsia="hr-HR"/>
              </w:rPr>
            </w:pPr>
          </w:p>
        </w:tc>
      </w:tr>
      <w:tr w:rsidR="007464BC" w:rsidRPr="007464BC" w14:paraId="395CB827" w14:textId="77777777" w:rsidTr="007465AD">
        <w:trPr>
          <w:gridAfter w:val="1"/>
          <w:wAfter w:w="48" w:type="dxa"/>
          <w:trHeight w:val="79"/>
        </w:trPr>
        <w:tc>
          <w:tcPr>
            <w:tcW w:w="626" w:type="dxa"/>
            <w:gridSpan w:val="2"/>
            <w:tcBorders>
              <w:top w:val="nil"/>
              <w:left w:val="nil"/>
              <w:bottom w:val="nil"/>
              <w:right w:val="nil"/>
            </w:tcBorders>
            <w:shd w:val="clear" w:color="auto" w:fill="auto"/>
            <w:noWrap/>
            <w:vAlign w:val="bottom"/>
          </w:tcPr>
          <w:p w14:paraId="7BF832C0" w14:textId="77777777" w:rsidR="007464BC" w:rsidRPr="007464BC" w:rsidRDefault="007464BC" w:rsidP="007464BC">
            <w:pPr>
              <w:jc w:val="left"/>
              <w:rPr>
                <w:sz w:val="20"/>
                <w:szCs w:val="20"/>
                <w:lang w:val="hr-HR" w:eastAsia="hr-HR"/>
              </w:rPr>
            </w:pPr>
          </w:p>
        </w:tc>
        <w:tc>
          <w:tcPr>
            <w:tcW w:w="431" w:type="dxa"/>
            <w:gridSpan w:val="3"/>
            <w:tcBorders>
              <w:top w:val="nil"/>
              <w:left w:val="nil"/>
              <w:bottom w:val="nil"/>
              <w:right w:val="nil"/>
            </w:tcBorders>
            <w:shd w:val="clear" w:color="auto" w:fill="auto"/>
            <w:noWrap/>
            <w:vAlign w:val="bottom"/>
            <w:hideMark/>
          </w:tcPr>
          <w:p w14:paraId="7BBFE589" w14:textId="77777777" w:rsidR="007464BC" w:rsidRPr="007464BC" w:rsidRDefault="007464BC" w:rsidP="007464BC">
            <w:pPr>
              <w:jc w:val="left"/>
              <w:rPr>
                <w:sz w:val="20"/>
                <w:szCs w:val="20"/>
                <w:lang w:val="hr-HR" w:eastAsia="hr-HR"/>
              </w:rPr>
            </w:pPr>
          </w:p>
        </w:tc>
        <w:tc>
          <w:tcPr>
            <w:tcW w:w="776" w:type="dxa"/>
            <w:gridSpan w:val="2"/>
            <w:tcBorders>
              <w:top w:val="nil"/>
              <w:left w:val="nil"/>
              <w:bottom w:val="nil"/>
              <w:right w:val="nil"/>
            </w:tcBorders>
            <w:shd w:val="clear" w:color="auto" w:fill="auto"/>
            <w:noWrap/>
            <w:vAlign w:val="bottom"/>
            <w:hideMark/>
          </w:tcPr>
          <w:p w14:paraId="0BD5A74B" w14:textId="77777777" w:rsidR="007464BC" w:rsidRPr="007464BC" w:rsidRDefault="007464BC" w:rsidP="007464BC">
            <w:pPr>
              <w:jc w:val="left"/>
              <w:rPr>
                <w:sz w:val="20"/>
                <w:szCs w:val="20"/>
                <w:lang w:val="hr-HR" w:eastAsia="hr-HR"/>
              </w:rPr>
            </w:pPr>
          </w:p>
        </w:tc>
        <w:tc>
          <w:tcPr>
            <w:tcW w:w="335" w:type="dxa"/>
            <w:tcBorders>
              <w:top w:val="nil"/>
              <w:left w:val="nil"/>
              <w:bottom w:val="nil"/>
              <w:right w:val="nil"/>
            </w:tcBorders>
            <w:shd w:val="clear" w:color="auto" w:fill="auto"/>
            <w:noWrap/>
            <w:vAlign w:val="bottom"/>
            <w:hideMark/>
          </w:tcPr>
          <w:p w14:paraId="1E7F98BA" w14:textId="77777777" w:rsidR="007464BC" w:rsidRPr="007464BC" w:rsidRDefault="007464BC" w:rsidP="007464BC">
            <w:pPr>
              <w:jc w:val="left"/>
              <w:rPr>
                <w:sz w:val="20"/>
                <w:szCs w:val="20"/>
                <w:lang w:val="hr-HR" w:eastAsia="hr-HR"/>
              </w:rPr>
            </w:pPr>
          </w:p>
        </w:tc>
        <w:tc>
          <w:tcPr>
            <w:tcW w:w="1093" w:type="dxa"/>
            <w:gridSpan w:val="2"/>
            <w:tcBorders>
              <w:top w:val="nil"/>
              <w:left w:val="nil"/>
              <w:bottom w:val="nil"/>
              <w:right w:val="nil"/>
            </w:tcBorders>
            <w:shd w:val="clear" w:color="auto" w:fill="auto"/>
            <w:noWrap/>
            <w:vAlign w:val="bottom"/>
            <w:hideMark/>
          </w:tcPr>
          <w:p w14:paraId="2012DF0E" w14:textId="77777777" w:rsidR="007464BC" w:rsidRPr="007464BC" w:rsidRDefault="007464BC" w:rsidP="007464BC">
            <w:pPr>
              <w:jc w:val="left"/>
              <w:rPr>
                <w:sz w:val="20"/>
                <w:szCs w:val="20"/>
                <w:lang w:val="hr-HR" w:eastAsia="hr-HR"/>
              </w:rPr>
            </w:pPr>
          </w:p>
        </w:tc>
        <w:tc>
          <w:tcPr>
            <w:tcW w:w="739" w:type="dxa"/>
            <w:tcBorders>
              <w:top w:val="nil"/>
              <w:left w:val="nil"/>
              <w:bottom w:val="nil"/>
              <w:right w:val="nil"/>
            </w:tcBorders>
            <w:shd w:val="clear" w:color="auto" w:fill="auto"/>
            <w:noWrap/>
            <w:vAlign w:val="bottom"/>
            <w:hideMark/>
          </w:tcPr>
          <w:p w14:paraId="0F03DA81" w14:textId="77777777" w:rsidR="007464BC" w:rsidRPr="007464BC" w:rsidRDefault="007464BC" w:rsidP="007464BC">
            <w:pPr>
              <w:jc w:val="left"/>
              <w:rPr>
                <w:sz w:val="20"/>
                <w:szCs w:val="20"/>
                <w:lang w:val="hr-HR" w:eastAsia="hr-HR"/>
              </w:rPr>
            </w:pPr>
          </w:p>
        </w:tc>
        <w:tc>
          <w:tcPr>
            <w:tcW w:w="985" w:type="dxa"/>
            <w:gridSpan w:val="2"/>
            <w:tcBorders>
              <w:top w:val="nil"/>
              <w:left w:val="nil"/>
              <w:bottom w:val="nil"/>
              <w:right w:val="nil"/>
            </w:tcBorders>
            <w:shd w:val="clear" w:color="auto" w:fill="auto"/>
            <w:noWrap/>
            <w:vAlign w:val="bottom"/>
            <w:hideMark/>
          </w:tcPr>
          <w:p w14:paraId="21E2461B" w14:textId="77777777" w:rsidR="007464BC" w:rsidRPr="007464BC" w:rsidRDefault="007464BC" w:rsidP="007464BC">
            <w:pPr>
              <w:jc w:val="left"/>
              <w:rPr>
                <w:sz w:val="20"/>
                <w:szCs w:val="20"/>
                <w:lang w:val="hr-HR" w:eastAsia="hr-HR"/>
              </w:rPr>
            </w:pPr>
          </w:p>
        </w:tc>
        <w:tc>
          <w:tcPr>
            <w:tcW w:w="937" w:type="dxa"/>
            <w:gridSpan w:val="3"/>
            <w:tcBorders>
              <w:top w:val="nil"/>
              <w:left w:val="nil"/>
              <w:bottom w:val="nil"/>
              <w:right w:val="nil"/>
            </w:tcBorders>
            <w:shd w:val="clear" w:color="auto" w:fill="auto"/>
            <w:noWrap/>
            <w:vAlign w:val="bottom"/>
            <w:hideMark/>
          </w:tcPr>
          <w:p w14:paraId="00A838FA" w14:textId="77777777" w:rsidR="007464BC" w:rsidRPr="007464BC" w:rsidRDefault="007464BC" w:rsidP="007464BC">
            <w:pPr>
              <w:jc w:val="left"/>
              <w:rPr>
                <w:sz w:val="20"/>
                <w:szCs w:val="20"/>
                <w:lang w:val="hr-HR" w:eastAsia="hr-HR"/>
              </w:rPr>
            </w:pPr>
          </w:p>
        </w:tc>
        <w:tc>
          <w:tcPr>
            <w:tcW w:w="626" w:type="dxa"/>
            <w:tcBorders>
              <w:top w:val="nil"/>
              <w:left w:val="nil"/>
              <w:bottom w:val="nil"/>
              <w:right w:val="nil"/>
            </w:tcBorders>
            <w:shd w:val="clear" w:color="auto" w:fill="auto"/>
            <w:noWrap/>
            <w:vAlign w:val="bottom"/>
            <w:hideMark/>
          </w:tcPr>
          <w:p w14:paraId="509E8704" w14:textId="77777777" w:rsidR="007464BC" w:rsidRPr="007464BC" w:rsidRDefault="007464BC" w:rsidP="007464BC">
            <w:pPr>
              <w:jc w:val="left"/>
              <w:rPr>
                <w:sz w:val="20"/>
                <w:szCs w:val="20"/>
                <w:lang w:val="hr-HR" w:eastAsia="hr-HR"/>
              </w:rPr>
            </w:pPr>
          </w:p>
        </w:tc>
        <w:tc>
          <w:tcPr>
            <w:tcW w:w="783" w:type="dxa"/>
            <w:gridSpan w:val="2"/>
            <w:tcBorders>
              <w:top w:val="nil"/>
              <w:left w:val="nil"/>
              <w:bottom w:val="nil"/>
              <w:right w:val="nil"/>
            </w:tcBorders>
            <w:shd w:val="clear" w:color="auto" w:fill="auto"/>
            <w:noWrap/>
            <w:vAlign w:val="bottom"/>
            <w:hideMark/>
          </w:tcPr>
          <w:p w14:paraId="6CAE8722" w14:textId="77777777" w:rsidR="007464BC" w:rsidRPr="007464BC" w:rsidRDefault="007464BC" w:rsidP="007464BC">
            <w:pPr>
              <w:jc w:val="left"/>
              <w:rPr>
                <w:sz w:val="20"/>
                <w:szCs w:val="20"/>
                <w:lang w:val="hr-HR" w:eastAsia="hr-HR"/>
              </w:rPr>
            </w:pPr>
          </w:p>
        </w:tc>
        <w:tc>
          <w:tcPr>
            <w:tcW w:w="1070" w:type="dxa"/>
            <w:gridSpan w:val="2"/>
            <w:tcBorders>
              <w:top w:val="nil"/>
              <w:left w:val="nil"/>
              <w:bottom w:val="nil"/>
              <w:right w:val="nil"/>
            </w:tcBorders>
            <w:shd w:val="clear" w:color="auto" w:fill="auto"/>
            <w:noWrap/>
            <w:vAlign w:val="bottom"/>
            <w:hideMark/>
          </w:tcPr>
          <w:p w14:paraId="7E83111E" w14:textId="77777777" w:rsidR="007464BC" w:rsidRPr="007464BC" w:rsidRDefault="007464BC" w:rsidP="007464BC">
            <w:pPr>
              <w:jc w:val="left"/>
              <w:rPr>
                <w:sz w:val="20"/>
                <w:szCs w:val="20"/>
                <w:lang w:val="hr-HR" w:eastAsia="hr-HR"/>
              </w:rPr>
            </w:pPr>
          </w:p>
        </w:tc>
        <w:tc>
          <w:tcPr>
            <w:tcW w:w="1072" w:type="dxa"/>
            <w:gridSpan w:val="2"/>
            <w:tcBorders>
              <w:top w:val="nil"/>
              <w:left w:val="nil"/>
              <w:bottom w:val="nil"/>
              <w:right w:val="nil"/>
            </w:tcBorders>
            <w:shd w:val="clear" w:color="auto" w:fill="auto"/>
            <w:noWrap/>
            <w:vAlign w:val="bottom"/>
            <w:hideMark/>
          </w:tcPr>
          <w:p w14:paraId="0534B027" w14:textId="77777777" w:rsidR="007464BC" w:rsidRPr="007464BC" w:rsidRDefault="007464BC" w:rsidP="007464BC">
            <w:pPr>
              <w:jc w:val="left"/>
              <w:rPr>
                <w:sz w:val="20"/>
                <w:szCs w:val="20"/>
                <w:lang w:val="hr-HR" w:eastAsia="hr-HR"/>
              </w:rPr>
            </w:pPr>
          </w:p>
        </w:tc>
        <w:tc>
          <w:tcPr>
            <w:tcW w:w="755" w:type="dxa"/>
            <w:gridSpan w:val="2"/>
            <w:tcBorders>
              <w:top w:val="nil"/>
              <w:left w:val="nil"/>
              <w:bottom w:val="nil"/>
              <w:right w:val="nil"/>
            </w:tcBorders>
            <w:shd w:val="clear" w:color="auto" w:fill="auto"/>
            <w:noWrap/>
            <w:vAlign w:val="bottom"/>
            <w:hideMark/>
          </w:tcPr>
          <w:p w14:paraId="51566C35" w14:textId="77777777" w:rsidR="007464BC" w:rsidRPr="007464BC" w:rsidRDefault="007464BC" w:rsidP="007464BC">
            <w:pPr>
              <w:jc w:val="left"/>
              <w:rPr>
                <w:sz w:val="20"/>
                <w:szCs w:val="20"/>
                <w:lang w:val="hr-HR" w:eastAsia="hr-HR"/>
              </w:rPr>
            </w:pPr>
          </w:p>
        </w:tc>
        <w:tc>
          <w:tcPr>
            <w:tcW w:w="856" w:type="dxa"/>
            <w:gridSpan w:val="2"/>
            <w:tcBorders>
              <w:top w:val="nil"/>
              <w:left w:val="nil"/>
              <w:bottom w:val="nil"/>
              <w:right w:val="nil"/>
            </w:tcBorders>
            <w:shd w:val="clear" w:color="auto" w:fill="auto"/>
            <w:noWrap/>
            <w:vAlign w:val="bottom"/>
            <w:hideMark/>
          </w:tcPr>
          <w:p w14:paraId="7B821540" w14:textId="77777777" w:rsidR="007464BC" w:rsidRPr="007464BC" w:rsidRDefault="007464BC" w:rsidP="007464BC">
            <w:pPr>
              <w:jc w:val="left"/>
              <w:rPr>
                <w:sz w:val="20"/>
                <w:szCs w:val="20"/>
                <w:lang w:val="hr-HR" w:eastAsia="hr-HR"/>
              </w:rPr>
            </w:pPr>
          </w:p>
        </w:tc>
        <w:tc>
          <w:tcPr>
            <w:tcW w:w="748" w:type="dxa"/>
            <w:gridSpan w:val="2"/>
            <w:tcBorders>
              <w:top w:val="nil"/>
              <w:left w:val="nil"/>
              <w:bottom w:val="nil"/>
              <w:right w:val="nil"/>
            </w:tcBorders>
            <w:shd w:val="clear" w:color="auto" w:fill="auto"/>
            <w:noWrap/>
            <w:vAlign w:val="bottom"/>
            <w:hideMark/>
          </w:tcPr>
          <w:p w14:paraId="48763CF3" w14:textId="77777777" w:rsidR="007464BC" w:rsidRPr="007464BC" w:rsidRDefault="007464BC" w:rsidP="007464BC">
            <w:pPr>
              <w:jc w:val="left"/>
              <w:rPr>
                <w:sz w:val="20"/>
                <w:szCs w:val="20"/>
                <w:lang w:val="hr-HR" w:eastAsia="hr-HR"/>
              </w:rPr>
            </w:pPr>
          </w:p>
        </w:tc>
        <w:tc>
          <w:tcPr>
            <w:tcW w:w="592" w:type="dxa"/>
            <w:gridSpan w:val="2"/>
            <w:tcBorders>
              <w:top w:val="nil"/>
              <w:left w:val="nil"/>
              <w:bottom w:val="nil"/>
              <w:right w:val="nil"/>
            </w:tcBorders>
            <w:shd w:val="clear" w:color="auto" w:fill="auto"/>
            <w:noWrap/>
            <w:vAlign w:val="bottom"/>
            <w:hideMark/>
          </w:tcPr>
          <w:p w14:paraId="7B0D0420" w14:textId="77777777" w:rsidR="007464BC" w:rsidRPr="007464BC" w:rsidRDefault="007464BC" w:rsidP="007464BC">
            <w:pPr>
              <w:jc w:val="left"/>
              <w:rPr>
                <w:sz w:val="20"/>
                <w:szCs w:val="20"/>
                <w:lang w:val="hr-HR" w:eastAsia="hr-HR"/>
              </w:rPr>
            </w:pPr>
          </w:p>
        </w:tc>
        <w:tc>
          <w:tcPr>
            <w:tcW w:w="236" w:type="dxa"/>
            <w:gridSpan w:val="2"/>
            <w:tcBorders>
              <w:top w:val="nil"/>
              <w:left w:val="nil"/>
              <w:bottom w:val="nil"/>
              <w:right w:val="nil"/>
            </w:tcBorders>
            <w:shd w:val="clear" w:color="auto" w:fill="auto"/>
            <w:noWrap/>
            <w:vAlign w:val="bottom"/>
            <w:hideMark/>
          </w:tcPr>
          <w:p w14:paraId="3D643543" w14:textId="77777777" w:rsidR="007464BC" w:rsidRPr="007464BC" w:rsidRDefault="007464BC" w:rsidP="007464BC">
            <w:pPr>
              <w:jc w:val="left"/>
              <w:rPr>
                <w:sz w:val="20"/>
                <w:szCs w:val="20"/>
                <w:lang w:val="hr-HR" w:eastAsia="hr-HR"/>
              </w:rPr>
            </w:pPr>
          </w:p>
        </w:tc>
        <w:tc>
          <w:tcPr>
            <w:tcW w:w="236" w:type="dxa"/>
            <w:gridSpan w:val="2"/>
            <w:tcBorders>
              <w:top w:val="nil"/>
              <w:left w:val="nil"/>
              <w:bottom w:val="nil"/>
              <w:right w:val="nil"/>
            </w:tcBorders>
            <w:shd w:val="clear" w:color="auto" w:fill="auto"/>
            <w:noWrap/>
            <w:vAlign w:val="bottom"/>
            <w:hideMark/>
          </w:tcPr>
          <w:p w14:paraId="485C2C12" w14:textId="77777777" w:rsidR="007464BC" w:rsidRPr="007464BC" w:rsidRDefault="007464BC" w:rsidP="007464BC">
            <w:pPr>
              <w:jc w:val="left"/>
              <w:rPr>
                <w:sz w:val="20"/>
                <w:szCs w:val="20"/>
                <w:lang w:val="hr-HR" w:eastAsia="hr-HR"/>
              </w:rPr>
            </w:pPr>
          </w:p>
        </w:tc>
        <w:tc>
          <w:tcPr>
            <w:tcW w:w="923" w:type="dxa"/>
            <w:gridSpan w:val="3"/>
            <w:tcBorders>
              <w:top w:val="nil"/>
              <w:left w:val="nil"/>
              <w:bottom w:val="nil"/>
              <w:right w:val="nil"/>
            </w:tcBorders>
            <w:shd w:val="clear" w:color="auto" w:fill="auto"/>
            <w:noWrap/>
            <w:vAlign w:val="bottom"/>
            <w:hideMark/>
          </w:tcPr>
          <w:p w14:paraId="13139B7D" w14:textId="77777777" w:rsidR="007464BC" w:rsidRPr="007464BC" w:rsidRDefault="007464BC" w:rsidP="007464BC">
            <w:pPr>
              <w:jc w:val="left"/>
              <w:rPr>
                <w:sz w:val="20"/>
                <w:szCs w:val="20"/>
                <w:lang w:val="hr-HR" w:eastAsia="hr-HR"/>
              </w:rPr>
            </w:pPr>
          </w:p>
        </w:tc>
        <w:tc>
          <w:tcPr>
            <w:tcW w:w="768" w:type="dxa"/>
            <w:gridSpan w:val="2"/>
            <w:tcBorders>
              <w:top w:val="nil"/>
              <w:left w:val="nil"/>
              <w:bottom w:val="nil"/>
              <w:right w:val="nil"/>
            </w:tcBorders>
            <w:shd w:val="clear" w:color="auto" w:fill="auto"/>
            <w:noWrap/>
            <w:vAlign w:val="bottom"/>
            <w:hideMark/>
          </w:tcPr>
          <w:p w14:paraId="7240C1EE" w14:textId="77777777" w:rsidR="007464BC" w:rsidRPr="007464BC" w:rsidRDefault="007464BC" w:rsidP="007464BC">
            <w:pPr>
              <w:jc w:val="left"/>
              <w:rPr>
                <w:sz w:val="20"/>
                <w:szCs w:val="20"/>
                <w:lang w:val="hr-HR" w:eastAsia="hr-HR"/>
              </w:rPr>
            </w:pPr>
          </w:p>
        </w:tc>
      </w:tr>
      <w:tr w:rsidR="007464BC" w:rsidRPr="007464BC" w14:paraId="6FC06B9F" w14:textId="77777777" w:rsidTr="007465AD">
        <w:trPr>
          <w:gridAfter w:val="1"/>
          <w:wAfter w:w="48" w:type="dxa"/>
          <w:trHeight w:val="342"/>
        </w:trPr>
        <w:tc>
          <w:tcPr>
            <w:tcW w:w="626" w:type="dxa"/>
            <w:gridSpan w:val="2"/>
            <w:tcBorders>
              <w:top w:val="nil"/>
              <w:left w:val="nil"/>
              <w:bottom w:val="nil"/>
              <w:right w:val="nil"/>
            </w:tcBorders>
            <w:shd w:val="clear" w:color="auto" w:fill="auto"/>
            <w:noWrap/>
            <w:vAlign w:val="bottom"/>
          </w:tcPr>
          <w:p w14:paraId="35119133" w14:textId="77777777" w:rsidR="007464BC" w:rsidRPr="007464BC" w:rsidRDefault="007464BC" w:rsidP="007464BC">
            <w:pPr>
              <w:jc w:val="left"/>
              <w:rPr>
                <w:sz w:val="20"/>
                <w:szCs w:val="20"/>
                <w:lang w:val="hr-HR" w:eastAsia="hr-HR"/>
              </w:rPr>
            </w:pPr>
          </w:p>
        </w:tc>
        <w:tc>
          <w:tcPr>
            <w:tcW w:w="12270" w:type="dxa"/>
            <w:gridSpan w:val="33"/>
            <w:tcBorders>
              <w:top w:val="nil"/>
              <w:left w:val="nil"/>
              <w:bottom w:val="nil"/>
              <w:right w:val="nil"/>
            </w:tcBorders>
            <w:shd w:val="clear" w:color="auto" w:fill="auto"/>
            <w:hideMark/>
          </w:tcPr>
          <w:p w14:paraId="53D034C1" w14:textId="57371075" w:rsidR="007464BC" w:rsidRDefault="007464BC" w:rsidP="007464BC">
            <w:pPr>
              <w:jc w:val="left"/>
              <w:rPr>
                <w:rFonts w:ascii="Arial" w:hAnsi="Arial" w:cs="Arial"/>
                <w:b/>
                <w:bCs/>
                <w:color w:val="000000"/>
                <w:sz w:val="20"/>
                <w:szCs w:val="20"/>
                <w:lang w:val="hr-HR" w:eastAsia="hr-HR"/>
              </w:rPr>
            </w:pPr>
            <w:r w:rsidRPr="007464BC">
              <w:rPr>
                <w:rFonts w:ascii="Arial" w:hAnsi="Arial" w:cs="Arial"/>
                <w:b/>
                <w:bCs/>
                <w:color w:val="000000"/>
                <w:sz w:val="20"/>
                <w:szCs w:val="20"/>
                <w:lang w:val="hr-HR" w:eastAsia="hr-HR"/>
              </w:rPr>
              <w:t>Godina: 202</w:t>
            </w:r>
            <w:r w:rsidR="007465AD">
              <w:rPr>
                <w:rFonts w:ascii="Arial" w:hAnsi="Arial" w:cs="Arial"/>
                <w:b/>
                <w:bCs/>
                <w:color w:val="000000"/>
                <w:sz w:val="20"/>
                <w:szCs w:val="20"/>
                <w:lang w:val="hr-HR" w:eastAsia="hr-HR"/>
              </w:rPr>
              <w:t>3</w:t>
            </w:r>
          </w:p>
          <w:p w14:paraId="7DFC33FB" w14:textId="205E1173" w:rsidR="007465AD" w:rsidRPr="007464BC" w:rsidRDefault="007465AD" w:rsidP="007464BC">
            <w:pPr>
              <w:jc w:val="left"/>
              <w:rPr>
                <w:rFonts w:ascii="Arial" w:hAnsi="Arial" w:cs="Arial"/>
                <w:b/>
                <w:bCs/>
                <w:color w:val="000000"/>
                <w:sz w:val="20"/>
                <w:szCs w:val="20"/>
                <w:lang w:val="hr-HR" w:eastAsia="hr-HR"/>
              </w:rPr>
            </w:pPr>
          </w:p>
        </w:tc>
        <w:tc>
          <w:tcPr>
            <w:tcW w:w="923" w:type="dxa"/>
            <w:gridSpan w:val="3"/>
            <w:tcBorders>
              <w:top w:val="nil"/>
              <w:left w:val="nil"/>
              <w:bottom w:val="nil"/>
              <w:right w:val="nil"/>
            </w:tcBorders>
            <w:shd w:val="clear" w:color="auto" w:fill="auto"/>
            <w:noWrap/>
            <w:vAlign w:val="bottom"/>
            <w:hideMark/>
          </w:tcPr>
          <w:p w14:paraId="4F6317F2" w14:textId="77777777" w:rsidR="007464BC" w:rsidRPr="007464BC" w:rsidRDefault="007464BC" w:rsidP="007464BC">
            <w:pPr>
              <w:jc w:val="left"/>
              <w:rPr>
                <w:rFonts w:ascii="Arial" w:hAnsi="Arial" w:cs="Arial"/>
                <w:b/>
                <w:bCs/>
                <w:color w:val="000000"/>
                <w:sz w:val="20"/>
                <w:szCs w:val="20"/>
                <w:lang w:val="hr-HR" w:eastAsia="hr-HR"/>
              </w:rPr>
            </w:pPr>
          </w:p>
        </w:tc>
        <w:tc>
          <w:tcPr>
            <w:tcW w:w="768" w:type="dxa"/>
            <w:gridSpan w:val="2"/>
            <w:tcBorders>
              <w:top w:val="nil"/>
              <w:left w:val="nil"/>
              <w:bottom w:val="nil"/>
              <w:right w:val="nil"/>
            </w:tcBorders>
            <w:shd w:val="clear" w:color="auto" w:fill="auto"/>
            <w:noWrap/>
            <w:vAlign w:val="bottom"/>
            <w:hideMark/>
          </w:tcPr>
          <w:p w14:paraId="279A912E" w14:textId="77777777" w:rsidR="007464BC" w:rsidRPr="007464BC" w:rsidRDefault="007464BC" w:rsidP="007464BC">
            <w:pPr>
              <w:jc w:val="left"/>
              <w:rPr>
                <w:sz w:val="20"/>
                <w:szCs w:val="20"/>
                <w:lang w:val="hr-HR" w:eastAsia="hr-HR"/>
              </w:rPr>
            </w:pPr>
          </w:p>
        </w:tc>
      </w:tr>
      <w:tr w:rsidR="007465AD" w:rsidRPr="007465AD" w14:paraId="41848756" w14:textId="77777777" w:rsidTr="007465AD">
        <w:trPr>
          <w:gridAfter w:val="2"/>
          <w:wAfter w:w="179" w:type="dxa"/>
          <w:trHeight w:val="1575"/>
        </w:trPr>
        <w:tc>
          <w:tcPr>
            <w:tcW w:w="236" w:type="dxa"/>
            <w:tcBorders>
              <w:top w:val="nil"/>
              <w:left w:val="nil"/>
              <w:bottom w:val="nil"/>
              <w:right w:val="nil"/>
            </w:tcBorders>
            <w:shd w:val="clear" w:color="auto" w:fill="auto"/>
            <w:noWrap/>
            <w:vAlign w:val="bottom"/>
            <w:hideMark/>
          </w:tcPr>
          <w:p w14:paraId="0990AED1" w14:textId="77777777" w:rsidR="007465AD" w:rsidRPr="007465AD" w:rsidRDefault="007465AD" w:rsidP="007465AD">
            <w:pPr>
              <w:jc w:val="left"/>
              <w:rPr>
                <w:sz w:val="20"/>
                <w:szCs w:val="20"/>
                <w:lang w:val="hr-HR" w:eastAsia="hr-HR"/>
              </w:rPr>
            </w:pPr>
          </w:p>
        </w:tc>
        <w:tc>
          <w:tcPr>
            <w:tcW w:w="471" w:type="dxa"/>
            <w:gridSpan w:val="2"/>
            <w:tcBorders>
              <w:top w:val="single" w:sz="4" w:space="0" w:color="000000"/>
              <w:left w:val="single" w:sz="4" w:space="0" w:color="000000"/>
              <w:bottom w:val="single" w:sz="4" w:space="0" w:color="000000"/>
              <w:right w:val="single" w:sz="4" w:space="0" w:color="000000"/>
            </w:tcBorders>
            <w:shd w:val="clear" w:color="87CEFA" w:fill="87CEFA"/>
            <w:hideMark/>
          </w:tcPr>
          <w:p w14:paraId="0E8F3543"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Rbr</w:t>
            </w:r>
          </w:p>
        </w:tc>
        <w:tc>
          <w:tcPr>
            <w:tcW w:w="569" w:type="dxa"/>
            <w:gridSpan w:val="3"/>
            <w:tcBorders>
              <w:top w:val="single" w:sz="4" w:space="0" w:color="000000"/>
              <w:left w:val="nil"/>
              <w:bottom w:val="single" w:sz="4" w:space="0" w:color="000000"/>
              <w:right w:val="single" w:sz="4" w:space="0" w:color="000000"/>
            </w:tcBorders>
            <w:shd w:val="clear" w:color="87CEFA" w:fill="87CEFA"/>
            <w:hideMark/>
          </w:tcPr>
          <w:p w14:paraId="26FAFAB2"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Evidencijski broj nabave</w:t>
            </w:r>
          </w:p>
        </w:tc>
        <w:tc>
          <w:tcPr>
            <w:tcW w:w="1194" w:type="dxa"/>
            <w:gridSpan w:val="3"/>
            <w:tcBorders>
              <w:top w:val="single" w:sz="4" w:space="0" w:color="000000"/>
              <w:left w:val="nil"/>
              <w:bottom w:val="single" w:sz="4" w:space="0" w:color="000000"/>
              <w:right w:val="single" w:sz="4" w:space="0" w:color="000000"/>
            </w:tcBorders>
            <w:shd w:val="clear" w:color="87CEFA" w:fill="87CEFA"/>
            <w:hideMark/>
          </w:tcPr>
          <w:p w14:paraId="057050B7"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Predmet nabave</w:t>
            </w:r>
          </w:p>
        </w:tc>
        <w:tc>
          <w:tcPr>
            <w:tcW w:w="791" w:type="dxa"/>
            <w:tcBorders>
              <w:top w:val="single" w:sz="4" w:space="0" w:color="000000"/>
              <w:left w:val="nil"/>
              <w:bottom w:val="single" w:sz="4" w:space="0" w:color="000000"/>
              <w:right w:val="single" w:sz="4" w:space="0" w:color="000000"/>
            </w:tcBorders>
            <w:shd w:val="clear" w:color="87CEFA" w:fill="87CEFA"/>
            <w:hideMark/>
          </w:tcPr>
          <w:p w14:paraId="40D52BFC"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Brojčana oznaka predmeta nabave iz CPV-a</w:t>
            </w:r>
          </w:p>
        </w:tc>
        <w:tc>
          <w:tcPr>
            <w:tcW w:w="940" w:type="dxa"/>
            <w:gridSpan w:val="2"/>
            <w:tcBorders>
              <w:top w:val="single" w:sz="4" w:space="0" w:color="000000"/>
              <w:left w:val="nil"/>
              <w:bottom w:val="single" w:sz="4" w:space="0" w:color="000000"/>
              <w:right w:val="single" w:sz="4" w:space="0" w:color="000000"/>
            </w:tcBorders>
            <w:shd w:val="clear" w:color="87CEFA" w:fill="87CEFA"/>
            <w:hideMark/>
          </w:tcPr>
          <w:p w14:paraId="4D054288"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Procijenjena vrijednost nabave (u eurima)</w:t>
            </w:r>
          </w:p>
        </w:tc>
        <w:tc>
          <w:tcPr>
            <w:tcW w:w="972" w:type="dxa"/>
            <w:gridSpan w:val="2"/>
            <w:tcBorders>
              <w:top w:val="single" w:sz="4" w:space="0" w:color="000000"/>
              <w:left w:val="nil"/>
              <w:bottom w:val="single" w:sz="4" w:space="0" w:color="000000"/>
              <w:right w:val="single" w:sz="4" w:space="0" w:color="000000"/>
            </w:tcBorders>
            <w:shd w:val="clear" w:color="87CEFA" w:fill="87CEFA"/>
            <w:hideMark/>
          </w:tcPr>
          <w:p w14:paraId="5DD62908"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Vrsta postupka (uključujući jednostavne nabave)</w:t>
            </w:r>
          </w:p>
        </w:tc>
        <w:tc>
          <w:tcPr>
            <w:tcW w:w="644" w:type="dxa"/>
            <w:tcBorders>
              <w:top w:val="single" w:sz="4" w:space="0" w:color="000000"/>
              <w:left w:val="nil"/>
              <w:bottom w:val="single" w:sz="4" w:space="0" w:color="000000"/>
              <w:right w:val="single" w:sz="4" w:space="0" w:color="000000"/>
            </w:tcBorders>
            <w:shd w:val="clear" w:color="87CEFA" w:fill="87CEFA"/>
            <w:hideMark/>
          </w:tcPr>
          <w:p w14:paraId="7BF0F8A3"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Posebni režim nabave</w:t>
            </w:r>
          </w:p>
        </w:tc>
        <w:tc>
          <w:tcPr>
            <w:tcW w:w="777" w:type="dxa"/>
            <w:gridSpan w:val="3"/>
            <w:tcBorders>
              <w:top w:val="single" w:sz="4" w:space="0" w:color="000000"/>
              <w:left w:val="nil"/>
              <w:bottom w:val="single" w:sz="4" w:space="0" w:color="000000"/>
              <w:right w:val="single" w:sz="4" w:space="0" w:color="000000"/>
            </w:tcBorders>
            <w:shd w:val="clear" w:color="87CEFA" w:fill="87CEFA"/>
            <w:hideMark/>
          </w:tcPr>
          <w:p w14:paraId="667F7229"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Predmet podijeljen na grupe</w:t>
            </w:r>
          </w:p>
        </w:tc>
        <w:tc>
          <w:tcPr>
            <w:tcW w:w="1143" w:type="dxa"/>
            <w:gridSpan w:val="2"/>
            <w:tcBorders>
              <w:top w:val="single" w:sz="4" w:space="0" w:color="000000"/>
              <w:left w:val="nil"/>
              <w:bottom w:val="single" w:sz="4" w:space="0" w:color="000000"/>
              <w:right w:val="single" w:sz="4" w:space="0" w:color="000000"/>
            </w:tcBorders>
            <w:shd w:val="clear" w:color="87CEFA" w:fill="87CEFA"/>
            <w:hideMark/>
          </w:tcPr>
          <w:p w14:paraId="424B6CEE"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Sklapa se Ugovor/okvirni sporazum</w:t>
            </w:r>
          </w:p>
        </w:tc>
        <w:tc>
          <w:tcPr>
            <w:tcW w:w="1141" w:type="dxa"/>
            <w:gridSpan w:val="2"/>
            <w:tcBorders>
              <w:top w:val="single" w:sz="4" w:space="0" w:color="000000"/>
              <w:left w:val="nil"/>
              <w:bottom w:val="single" w:sz="4" w:space="0" w:color="000000"/>
              <w:right w:val="single" w:sz="4" w:space="0" w:color="000000"/>
            </w:tcBorders>
            <w:shd w:val="clear" w:color="87CEFA" w:fill="87CEFA"/>
            <w:hideMark/>
          </w:tcPr>
          <w:p w14:paraId="629EBEBA"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Ugovor/okvirni sporazum se financira iz fondova EU</w:t>
            </w:r>
          </w:p>
        </w:tc>
        <w:tc>
          <w:tcPr>
            <w:tcW w:w="749" w:type="dxa"/>
            <w:gridSpan w:val="2"/>
            <w:tcBorders>
              <w:top w:val="single" w:sz="4" w:space="0" w:color="000000"/>
              <w:left w:val="nil"/>
              <w:bottom w:val="single" w:sz="4" w:space="0" w:color="000000"/>
              <w:right w:val="single" w:sz="4" w:space="0" w:color="000000"/>
            </w:tcBorders>
            <w:shd w:val="clear" w:color="87CEFA" w:fill="87CEFA"/>
            <w:hideMark/>
          </w:tcPr>
          <w:p w14:paraId="7F07BE5B"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Planirani početak postupka</w:t>
            </w:r>
          </w:p>
        </w:tc>
        <w:tc>
          <w:tcPr>
            <w:tcW w:w="866" w:type="dxa"/>
            <w:gridSpan w:val="2"/>
            <w:tcBorders>
              <w:top w:val="single" w:sz="4" w:space="0" w:color="000000"/>
              <w:left w:val="nil"/>
              <w:bottom w:val="single" w:sz="4" w:space="0" w:color="000000"/>
              <w:right w:val="single" w:sz="4" w:space="0" w:color="000000"/>
            </w:tcBorders>
            <w:shd w:val="clear" w:color="87CEFA" w:fill="87CEFA"/>
            <w:hideMark/>
          </w:tcPr>
          <w:p w14:paraId="671EB2A0"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Planirano trajanje ugovora ili okvirnog sporazuma</w:t>
            </w:r>
          </w:p>
        </w:tc>
        <w:tc>
          <w:tcPr>
            <w:tcW w:w="735" w:type="dxa"/>
            <w:gridSpan w:val="2"/>
            <w:tcBorders>
              <w:top w:val="single" w:sz="4" w:space="0" w:color="000000"/>
              <w:left w:val="nil"/>
              <w:bottom w:val="single" w:sz="4" w:space="0" w:color="000000"/>
              <w:right w:val="single" w:sz="4" w:space="0" w:color="000000"/>
            </w:tcBorders>
            <w:shd w:val="clear" w:color="87CEFA" w:fill="87CEFA"/>
            <w:hideMark/>
          </w:tcPr>
          <w:p w14:paraId="1FB790D9"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Vrijedi od</w:t>
            </w:r>
          </w:p>
        </w:tc>
        <w:tc>
          <w:tcPr>
            <w:tcW w:w="960" w:type="dxa"/>
            <w:gridSpan w:val="2"/>
            <w:tcBorders>
              <w:top w:val="single" w:sz="4" w:space="0" w:color="000000"/>
              <w:left w:val="nil"/>
              <w:bottom w:val="single" w:sz="4" w:space="0" w:color="000000"/>
              <w:right w:val="single" w:sz="4" w:space="0" w:color="000000"/>
            </w:tcBorders>
            <w:shd w:val="clear" w:color="87CEFA" w:fill="87CEFA"/>
            <w:hideMark/>
          </w:tcPr>
          <w:p w14:paraId="603C9DD0"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Vrijedi do</w:t>
            </w:r>
          </w:p>
        </w:tc>
        <w:tc>
          <w:tcPr>
            <w:tcW w:w="992" w:type="dxa"/>
            <w:gridSpan w:val="6"/>
            <w:tcBorders>
              <w:top w:val="single" w:sz="4" w:space="0" w:color="000000"/>
              <w:left w:val="nil"/>
              <w:bottom w:val="single" w:sz="4" w:space="0" w:color="000000"/>
              <w:right w:val="single" w:sz="4" w:space="0" w:color="000000"/>
            </w:tcBorders>
            <w:shd w:val="clear" w:color="87CEFA" w:fill="87CEFA"/>
            <w:hideMark/>
          </w:tcPr>
          <w:p w14:paraId="107F0B42"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Napomena</w:t>
            </w:r>
          </w:p>
        </w:tc>
        <w:tc>
          <w:tcPr>
            <w:tcW w:w="1276" w:type="dxa"/>
            <w:gridSpan w:val="3"/>
            <w:tcBorders>
              <w:top w:val="single" w:sz="4" w:space="0" w:color="000000"/>
              <w:left w:val="nil"/>
              <w:bottom w:val="single" w:sz="4" w:space="0" w:color="000000"/>
              <w:right w:val="single" w:sz="4" w:space="0" w:color="000000"/>
            </w:tcBorders>
            <w:shd w:val="clear" w:color="87CEFA" w:fill="87CEFA"/>
            <w:hideMark/>
          </w:tcPr>
          <w:p w14:paraId="74DF9C85" w14:textId="77777777" w:rsidR="007465AD" w:rsidRPr="007465AD" w:rsidRDefault="007465AD" w:rsidP="007465AD">
            <w:pPr>
              <w:jc w:val="center"/>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Status promjene</w:t>
            </w:r>
          </w:p>
        </w:tc>
      </w:tr>
      <w:tr w:rsidR="007465AD" w:rsidRPr="007465AD" w14:paraId="6EEC9FF4" w14:textId="77777777" w:rsidTr="007465AD">
        <w:trPr>
          <w:gridAfter w:val="2"/>
          <w:wAfter w:w="179" w:type="dxa"/>
          <w:trHeight w:val="390"/>
        </w:trPr>
        <w:tc>
          <w:tcPr>
            <w:tcW w:w="236" w:type="dxa"/>
            <w:tcBorders>
              <w:top w:val="nil"/>
              <w:left w:val="nil"/>
              <w:bottom w:val="nil"/>
              <w:right w:val="nil"/>
            </w:tcBorders>
            <w:shd w:val="clear" w:color="auto" w:fill="auto"/>
            <w:noWrap/>
            <w:vAlign w:val="bottom"/>
            <w:hideMark/>
          </w:tcPr>
          <w:p w14:paraId="1448D32C" w14:textId="77777777" w:rsidR="007465AD" w:rsidRPr="007465AD" w:rsidRDefault="007465AD" w:rsidP="007465AD">
            <w:pPr>
              <w:jc w:val="center"/>
              <w:rPr>
                <w:rFonts w:ascii="Arial" w:hAnsi="Arial" w:cs="Arial"/>
                <w:b/>
                <w:bCs/>
                <w:color w:val="000000"/>
                <w:sz w:val="16"/>
                <w:szCs w:val="16"/>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48DA0C29"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70115E2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1/23</w:t>
            </w:r>
          </w:p>
        </w:tc>
        <w:tc>
          <w:tcPr>
            <w:tcW w:w="1194" w:type="dxa"/>
            <w:gridSpan w:val="3"/>
            <w:tcBorders>
              <w:top w:val="nil"/>
              <w:left w:val="nil"/>
              <w:bottom w:val="single" w:sz="4" w:space="0" w:color="000000"/>
              <w:right w:val="single" w:sz="4" w:space="0" w:color="000000"/>
            </w:tcBorders>
            <w:shd w:val="clear" w:color="auto" w:fill="auto"/>
            <w:hideMark/>
          </w:tcPr>
          <w:p w14:paraId="6556EA0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Usluga održavanja SPI programa</w:t>
            </w:r>
          </w:p>
        </w:tc>
        <w:tc>
          <w:tcPr>
            <w:tcW w:w="791" w:type="dxa"/>
            <w:tcBorders>
              <w:top w:val="nil"/>
              <w:left w:val="nil"/>
              <w:bottom w:val="single" w:sz="4" w:space="0" w:color="000000"/>
              <w:right w:val="single" w:sz="4" w:space="0" w:color="000000"/>
            </w:tcBorders>
            <w:shd w:val="clear" w:color="auto" w:fill="auto"/>
            <w:hideMark/>
          </w:tcPr>
          <w:p w14:paraId="525C9D74"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xml:space="preserve">48700000-5 </w:t>
            </w:r>
          </w:p>
        </w:tc>
        <w:tc>
          <w:tcPr>
            <w:tcW w:w="940" w:type="dxa"/>
            <w:gridSpan w:val="2"/>
            <w:tcBorders>
              <w:top w:val="nil"/>
              <w:left w:val="nil"/>
              <w:bottom w:val="single" w:sz="4" w:space="0" w:color="000000"/>
              <w:right w:val="single" w:sz="4" w:space="0" w:color="000000"/>
            </w:tcBorders>
            <w:shd w:val="clear" w:color="auto" w:fill="auto"/>
            <w:hideMark/>
          </w:tcPr>
          <w:p w14:paraId="46114A99"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6.000,00</w:t>
            </w:r>
          </w:p>
        </w:tc>
        <w:tc>
          <w:tcPr>
            <w:tcW w:w="972" w:type="dxa"/>
            <w:gridSpan w:val="2"/>
            <w:tcBorders>
              <w:top w:val="nil"/>
              <w:left w:val="nil"/>
              <w:bottom w:val="single" w:sz="4" w:space="0" w:color="000000"/>
              <w:right w:val="single" w:sz="4" w:space="0" w:color="000000"/>
            </w:tcBorders>
            <w:shd w:val="clear" w:color="auto" w:fill="auto"/>
            <w:hideMark/>
          </w:tcPr>
          <w:p w14:paraId="2067B92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46370ABF"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48A42BB6"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5D2DB54A"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3D90BF5C"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49" w:type="dxa"/>
            <w:gridSpan w:val="2"/>
            <w:tcBorders>
              <w:top w:val="nil"/>
              <w:left w:val="nil"/>
              <w:bottom w:val="single" w:sz="4" w:space="0" w:color="000000"/>
              <w:right w:val="single" w:sz="4" w:space="0" w:color="000000"/>
            </w:tcBorders>
            <w:shd w:val="clear" w:color="auto" w:fill="auto"/>
            <w:hideMark/>
          </w:tcPr>
          <w:p w14:paraId="750A005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prosinac 2023</w:t>
            </w:r>
          </w:p>
        </w:tc>
        <w:tc>
          <w:tcPr>
            <w:tcW w:w="866" w:type="dxa"/>
            <w:gridSpan w:val="2"/>
            <w:tcBorders>
              <w:top w:val="nil"/>
              <w:left w:val="nil"/>
              <w:bottom w:val="single" w:sz="4" w:space="0" w:color="000000"/>
              <w:right w:val="single" w:sz="4" w:space="0" w:color="000000"/>
            </w:tcBorders>
            <w:shd w:val="clear" w:color="auto" w:fill="auto"/>
            <w:hideMark/>
          </w:tcPr>
          <w:p w14:paraId="1BBBF43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12 mjeseci</w:t>
            </w:r>
          </w:p>
        </w:tc>
        <w:tc>
          <w:tcPr>
            <w:tcW w:w="735" w:type="dxa"/>
            <w:gridSpan w:val="2"/>
            <w:tcBorders>
              <w:top w:val="nil"/>
              <w:left w:val="nil"/>
              <w:bottom w:val="single" w:sz="4" w:space="0" w:color="000000"/>
              <w:right w:val="single" w:sz="4" w:space="0" w:color="000000"/>
            </w:tcBorders>
            <w:shd w:val="clear" w:color="auto" w:fill="auto"/>
            <w:hideMark/>
          </w:tcPr>
          <w:p w14:paraId="14954132"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22.12.2022</w:t>
            </w:r>
          </w:p>
        </w:tc>
        <w:tc>
          <w:tcPr>
            <w:tcW w:w="960" w:type="dxa"/>
            <w:gridSpan w:val="2"/>
            <w:tcBorders>
              <w:top w:val="nil"/>
              <w:left w:val="nil"/>
              <w:bottom w:val="single" w:sz="4" w:space="0" w:color="000000"/>
              <w:right w:val="single" w:sz="4" w:space="0" w:color="000000"/>
            </w:tcBorders>
            <w:shd w:val="clear" w:color="auto" w:fill="auto"/>
            <w:hideMark/>
          </w:tcPr>
          <w:p w14:paraId="3CF2D2C3"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4A8C5423"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04849FA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r>
      <w:tr w:rsidR="007465AD" w:rsidRPr="007465AD" w14:paraId="1D73CA48" w14:textId="77777777" w:rsidTr="007465AD">
        <w:trPr>
          <w:gridAfter w:val="2"/>
          <w:wAfter w:w="179" w:type="dxa"/>
          <w:trHeight w:val="390"/>
        </w:trPr>
        <w:tc>
          <w:tcPr>
            <w:tcW w:w="236" w:type="dxa"/>
            <w:tcBorders>
              <w:top w:val="nil"/>
              <w:left w:val="nil"/>
              <w:bottom w:val="nil"/>
              <w:right w:val="nil"/>
            </w:tcBorders>
            <w:shd w:val="clear" w:color="auto" w:fill="auto"/>
            <w:noWrap/>
            <w:vAlign w:val="bottom"/>
            <w:hideMark/>
          </w:tcPr>
          <w:p w14:paraId="06C143E3"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3F5612D6"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2</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641D7E7F"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2/23</w:t>
            </w:r>
          </w:p>
        </w:tc>
        <w:tc>
          <w:tcPr>
            <w:tcW w:w="1194" w:type="dxa"/>
            <w:gridSpan w:val="3"/>
            <w:tcBorders>
              <w:top w:val="nil"/>
              <w:left w:val="nil"/>
              <w:bottom w:val="single" w:sz="4" w:space="0" w:color="000000"/>
              <w:right w:val="single" w:sz="4" w:space="0" w:color="000000"/>
            </w:tcBorders>
            <w:shd w:val="clear" w:color="auto" w:fill="auto"/>
            <w:hideMark/>
          </w:tcPr>
          <w:p w14:paraId="5A8AB76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Opskrba električnom energijom</w:t>
            </w:r>
          </w:p>
        </w:tc>
        <w:tc>
          <w:tcPr>
            <w:tcW w:w="791" w:type="dxa"/>
            <w:tcBorders>
              <w:top w:val="nil"/>
              <w:left w:val="nil"/>
              <w:bottom w:val="single" w:sz="4" w:space="0" w:color="000000"/>
              <w:right w:val="single" w:sz="4" w:space="0" w:color="000000"/>
            </w:tcBorders>
            <w:shd w:val="clear" w:color="auto" w:fill="auto"/>
            <w:hideMark/>
          </w:tcPr>
          <w:p w14:paraId="16AB18DB"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xml:space="preserve">09310000-5 </w:t>
            </w:r>
          </w:p>
        </w:tc>
        <w:tc>
          <w:tcPr>
            <w:tcW w:w="940" w:type="dxa"/>
            <w:gridSpan w:val="2"/>
            <w:tcBorders>
              <w:top w:val="nil"/>
              <w:left w:val="nil"/>
              <w:bottom w:val="single" w:sz="4" w:space="0" w:color="000000"/>
              <w:right w:val="single" w:sz="4" w:space="0" w:color="000000"/>
            </w:tcBorders>
            <w:shd w:val="clear" w:color="auto" w:fill="auto"/>
            <w:hideMark/>
          </w:tcPr>
          <w:p w14:paraId="3CE537A4"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25.000,00</w:t>
            </w:r>
          </w:p>
        </w:tc>
        <w:tc>
          <w:tcPr>
            <w:tcW w:w="972" w:type="dxa"/>
            <w:gridSpan w:val="2"/>
            <w:tcBorders>
              <w:top w:val="nil"/>
              <w:left w:val="nil"/>
              <w:bottom w:val="single" w:sz="4" w:space="0" w:color="000000"/>
              <w:right w:val="single" w:sz="4" w:space="0" w:color="000000"/>
            </w:tcBorders>
            <w:shd w:val="clear" w:color="auto" w:fill="auto"/>
            <w:hideMark/>
          </w:tcPr>
          <w:p w14:paraId="40945D4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16CA55D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6B4AE62D"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336D2F7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7EC34125"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49" w:type="dxa"/>
            <w:gridSpan w:val="2"/>
            <w:tcBorders>
              <w:top w:val="nil"/>
              <w:left w:val="nil"/>
              <w:bottom w:val="single" w:sz="4" w:space="0" w:color="000000"/>
              <w:right w:val="single" w:sz="4" w:space="0" w:color="000000"/>
            </w:tcBorders>
            <w:shd w:val="clear" w:color="auto" w:fill="auto"/>
            <w:hideMark/>
          </w:tcPr>
          <w:p w14:paraId="23A722E0"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siječanj 2023</w:t>
            </w:r>
          </w:p>
        </w:tc>
        <w:tc>
          <w:tcPr>
            <w:tcW w:w="866" w:type="dxa"/>
            <w:gridSpan w:val="2"/>
            <w:tcBorders>
              <w:top w:val="nil"/>
              <w:left w:val="nil"/>
              <w:bottom w:val="single" w:sz="4" w:space="0" w:color="000000"/>
              <w:right w:val="single" w:sz="4" w:space="0" w:color="000000"/>
            </w:tcBorders>
            <w:shd w:val="clear" w:color="auto" w:fill="auto"/>
            <w:hideMark/>
          </w:tcPr>
          <w:p w14:paraId="5DF1BDB8"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12 mjeseci</w:t>
            </w:r>
          </w:p>
        </w:tc>
        <w:tc>
          <w:tcPr>
            <w:tcW w:w="735" w:type="dxa"/>
            <w:gridSpan w:val="2"/>
            <w:tcBorders>
              <w:top w:val="nil"/>
              <w:left w:val="nil"/>
              <w:bottom w:val="single" w:sz="4" w:space="0" w:color="000000"/>
              <w:right w:val="single" w:sz="4" w:space="0" w:color="000000"/>
            </w:tcBorders>
            <w:shd w:val="clear" w:color="auto" w:fill="auto"/>
            <w:hideMark/>
          </w:tcPr>
          <w:p w14:paraId="1E082D96"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22.12.2022</w:t>
            </w:r>
          </w:p>
        </w:tc>
        <w:tc>
          <w:tcPr>
            <w:tcW w:w="960" w:type="dxa"/>
            <w:gridSpan w:val="2"/>
            <w:tcBorders>
              <w:top w:val="nil"/>
              <w:left w:val="nil"/>
              <w:bottom w:val="single" w:sz="4" w:space="0" w:color="000000"/>
              <w:right w:val="single" w:sz="4" w:space="0" w:color="000000"/>
            </w:tcBorders>
            <w:shd w:val="clear" w:color="auto" w:fill="auto"/>
            <w:hideMark/>
          </w:tcPr>
          <w:p w14:paraId="3AC9A2FE"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647EB96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6C9B50B3"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r>
      <w:tr w:rsidR="007465AD" w:rsidRPr="007465AD" w14:paraId="6CF5C633" w14:textId="77777777" w:rsidTr="007465AD">
        <w:trPr>
          <w:gridAfter w:val="2"/>
          <w:wAfter w:w="179" w:type="dxa"/>
          <w:trHeight w:val="390"/>
        </w:trPr>
        <w:tc>
          <w:tcPr>
            <w:tcW w:w="236" w:type="dxa"/>
            <w:tcBorders>
              <w:top w:val="nil"/>
              <w:left w:val="nil"/>
              <w:bottom w:val="nil"/>
              <w:right w:val="nil"/>
            </w:tcBorders>
            <w:shd w:val="clear" w:color="auto" w:fill="auto"/>
            <w:noWrap/>
            <w:vAlign w:val="bottom"/>
            <w:hideMark/>
          </w:tcPr>
          <w:p w14:paraId="7E23EB51"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43078759"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3</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12E0442A"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3/23</w:t>
            </w:r>
          </w:p>
        </w:tc>
        <w:tc>
          <w:tcPr>
            <w:tcW w:w="1194" w:type="dxa"/>
            <w:gridSpan w:val="3"/>
            <w:tcBorders>
              <w:top w:val="nil"/>
              <w:left w:val="nil"/>
              <w:bottom w:val="single" w:sz="4" w:space="0" w:color="000000"/>
              <w:right w:val="single" w:sz="4" w:space="0" w:color="000000"/>
            </w:tcBorders>
            <w:shd w:val="clear" w:color="auto" w:fill="auto"/>
            <w:hideMark/>
          </w:tcPr>
          <w:p w14:paraId="40A3C923"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Pelet za grijanje</w:t>
            </w:r>
          </w:p>
        </w:tc>
        <w:tc>
          <w:tcPr>
            <w:tcW w:w="791" w:type="dxa"/>
            <w:tcBorders>
              <w:top w:val="nil"/>
              <w:left w:val="nil"/>
              <w:bottom w:val="single" w:sz="4" w:space="0" w:color="000000"/>
              <w:right w:val="single" w:sz="4" w:space="0" w:color="000000"/>
            </w:tcBorders>
            <w:shd w:val="clear" w:color="auto" w:fill="auto"/>
            <w:hideMark/>
          </w:tcPr>
          <w:p w14:paraId="6668214C"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xml:space="preserve">09110000-3 </w:t>
            </w:r>
          </w:p>
        </w:tc>
        <w:tc>
          <w:tcPr>
            <w:tcW w:w="940" w:type="dxa"/>
            <w:gridSpan w:val="2"/>
            <w:tcBorders>
              <w:top w:val="nil"/>
              <w:left w:val="nil"/>
              <w:bottom w:val="single" w:sz="4" w:space="0" w:color="000000"/>
              <w:right w:val="single" w:sz="4" w:space="0" w:color="000000"/>
            </w:tcBorders>
            <w:shd w:val="clear" w:color="auto" w:fill="auto"/>
            <w:hideMark/>
          </w:tcPr>
          <w:p w14:paraId="43D25BCB"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4.800,00</w:t>
            </w:r>
          </w:p>
        </w:tc>
        <w:tc>
          <w:tcPr>
            <w:tcW w:w="972" w:type="dxa"/>
            <w:gridSpan w:val="2"/>
            <w:tcBorders>
              <w:top w:val="nil"/>
              <w:left w:val="nil"/>
              <w:bottom w:val="single" w:sz="4" w:space="0" w:color="000000"/>
              <w:right w:val="single" w:sz="4" w:space="0" w:color="000000"/>
            </w:tcBorders>
            <w:shd w:val="clear" w:color="auto" w:fill="auto"/>
            <w:hideMark/>
          </w:tcPr>
          <w:p w14:paraId="781845E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563E6983"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3362A23A"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69F66A8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Narudžbenica</w:t>
            </w:r>
          </w:p>
        </w:tc>
        <w:tc>
          <w:tcPr>
            <w:tcW w:w="1141" w:type="dxa"/>
            <w:gridSpan w:val="2"/>
            <w:tcBorders>
              <w:top w:val="nil"/>
              <w:left w:val="nil"/>
              <w:bottom w:val="single" w:sz="4" w:space="0" w:color="000000"/>
              <w:right w:val="single" w:sz="4" w:space="0" w:color="000000"/>
            </w:tcBorders>
            <w:shd w:val="clear" w:color="auto" w:fill="auto"/>
            <w:hideMark/>
          </w:tcPr>
          <w:p w14:paraId="2D61A69E"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49" w:type="dxa"/>
            <w:gridSpan w:val="2"/>
            <w:tcBorders>
              <w:top w:val="nil"/>
              <w:left w:val="nil"/>
              <w:bottom w:val="single" w:sz="4" w:space="0" w:color="000000"/>
              <w:right w:val="single" w:sz="4" w:space="0" w:color="000000"/>
            </w:tcBorders>
            <w:shd w:val="clear" w:color="auto" w:fill="auto"/>
            <w:hideMark/>
          </w:tcPr>
          <w:p w14:paraId="1641D29E"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rujan 2023</w:t>
            </w:r>
          </w:p>
        </w:tc>
        <w:tc>
          <w:tcPr>
            <w:tcW w:w="866" w:type="dxa"/>
            <w:gridSpan w:val="2"/>
            <w:tcBorders>
              <w:top w:val="nil"/>
              <w:left w:val="nil"/>
              <w:bottom w:val="single" w:sz="4" w:space="0" w:color="000000"/>
              <w:right w:val="single" w:sz="4" w:space="0" w:color="000000"/>
            </w:tcBorders>
            <w:shd w:val="clear" w:color="auto" w:fill="auto"/>
            <w:hideMark/>
          </w:tcPr>
          <w:p w14:paraId="7639BB5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 mjesec</w:t>
            </w:r>
          </w:p>
        </w:tc>
        <w:tc>
          <w:tcPr>
            <w:tcW w:w="735" w:type="dxa"/>
            <w:gridSpan w:val="2"/>
            <w:tcBorders>
              <w:top w:val="nil"/>
              <w:left w:val="nil"/>
              <w:bottom w:val="single" w:sz="4" w:space="0" w:color="000000"/>
              <w:right w:val="single" w:sz="4" w:space="0" w:color="000000"/>
            </w:tcBorders>
            <w:shd w:val="clear" w:color="auto" w:fill="auto"/>
            <w:hideMark/>
          </w:tcPr>
          <w:p w14:paraId="1FD58899"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22.12.2022</w:t>
            </w:r>
          </w:p>
        </w:tc>
        <w:tc>
          <w:tcPr>
            <w:tcW w:w="960" w:type="dxa"/>
            <w:gridSpan w:val="2"/>
            <w:tcBorders>
              <w:top w:val="nil"/>
              <w:left w:val="nil"/>
              <w:bottom w:val="single" w:sz="4" w:space="0" w:color="000000"/>
              <w:right w:val="single" w:sz="4" w:space="0" w:color="000000"/>
            </w:tcBorders>
            <w:shd w:val="clear" w:color="auto" w:fill="auto"/>
            <w:hideMark/>
          </w:tcPr>
          <w:p w14:paraId="5DE616D8"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5F073E53"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33EED88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r>
      <w:tr w:rsidR="007465AD" w:rsidRPr="007465AD" w14:paraId="60AFFD4A" w14:textId="77777777" w:rsidTr="007465AD">
        <w:trPr>
          <w:gridAfter w:val="2"/>
          <w:wAfter w:w="179" w:type="dxa"/>
          <w:trHeight w:val="390"/>
        </w:trPr>
        <w:tc>
          <w:tcPr>
            <w:tcW w:w="236" w:type="dxa"/>
            <w:tcBorders>
              <w:top w:val="nil"/>
              <w:left w:val="nil"/>
              <w:bottom w:val="nil"/>
              <w:right w:val="nil"/>
            </w:tcBorders>
            <w:shd w:val="clear" w:color="auto" w:fill="auto"/>
            <w:noWrap/>
            <w:vAlign w:val="bottom"/>
            <w:hideMark/>
          </w:tcPr>
          <w:p w14:paraId="2BC188D7"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3AAB72C1"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4</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5E5E1700"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4/23</w:t>
            </w:r>
          </w:p>
        </w:tc>
        <w:tc>
          <w:tcPr>
            <w:tcW w:w="1194" w:type="dxa"/>
            <w:gridSpan w:val="3"/>
            <w:tcBorders>
              <w:top w:val="nil"/>
              <w:left w:val="nil"/>
              <w:bottom w:val="single" w:sz="4" w:space="0" w:color="000000"/>
              <w:right w:val="single" w:sz="4" w:space="0" w:color="000000"/>
            </w:tcBorders>
            <w:shd w:val="clear" w:color="auto" w:fill="auto"/>
            <w:hideMark/>
          </w:tcPr>
          <w:p w14:paraId="5AA54060"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Geodetsko katastarske usluge</w:t>
            </w:r>
          </w:p>
        </w:tc>
        <w:tc>
          <w:tcPr>
            <w:tcW w:w="791" w:type="dxa"/>
            <w:tcBorders>
              <w:top w:val="nil"/>
              <w:left w:val="nil"/>
              <w:bottom w:val="single" w:sz="4" w:space="0" w:color="000000"/>
              <w:right w:val="single" w:sz="4" w:space="0" w:color="000000"/>
            </w:tcBorders>
            <w:shd w:val="clear" w:color="auto" w:fill="auto"/>
            <w:hideMark/>
          </w:tcPr>
          <w:p w14:paraId="10A399DD"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71355000-1</w:t>
            </w:r>
          </w:p>
        </w:tc>
        <w:tc>
          <w:tcPr>
            <w:tcW w:w="940" w:type="dxa"/>
            <w:gridSpan w:val="2"/>
            <w:tcBorders>
              <w:top w:val="nil"/>
              <w:left w:val="nil"/>
              <w:bottom w:val="single" w:sz="4" w:space="0" w:color="000000"/>
              <w:right w:val="single" w:sz="4" w:space="0" w:color="000000"/>
            </w:tcBorders>
            <w:shd w:val="clear" w:color="auto" w:fill="auto"/>
            <w:hideMark/>
          </w:tcPr>
          <w:p w14:paraId="6F5277D8"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3.900,00</w:t>
            </w:r>
          </w:p>
        </w:tc>
        <w:tc>
          <w:tcPr>
            <w:tcW w:w="972" w:type="dxa"/>
            <w:gridSpan w:val="2"/>
            <w:tcBorders>
              <w:top w:val="nil"/>
              <w:left w:val="nil"/>
              <w:bottom w:val="single" w:sz="4" w:space="0" w:color="000000"/>
              <w:right w:val="single" w:sz="4" w:space="0" w:color="000000"/>
            </w:tcBorders>
            <w:shd w:val="clear" w:color="auto" w:fill="auto"/>
            <w:hideMark/>
          </w:tcPr>
          <w:p w14:paraId="49CC7B06"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44988233"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29C7C362"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6F9F4CCF"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4D52829B"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49" w:type="dxa"/>
            <w:gridSpan w:val="2"/>
            <w:tcBorders>
              <w:top w:val="nil"/>
              <w:left w:val="nil"/>
              <w:bottom w:val="single" w:sz="4" w:space="0" w:color="000000"/>
              <w:right w:val="single" w:sz="4" w:space="0" w:color="000000"/>
            </w:tcBorders>
            <w:shd w:val="clear" w:color="auto" w:fill="auto"/>
            <w:hideMark/>
          </w:tcPr>
          <w:p w14:paraId="7169533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siječanj 2023</w:t>
            </w:r>
          </w:p>
        </w:tc>
        <w:tc>
          <w:tcPr>
            <w:tcW w:w="866" w:type="dxa"/>
            <w:gridSpan w:val="2"/>
            <w:tcBorders>
              <w:top w:val="nil"/>
              <w:left w:val="nil"/>
              <w:bottom w:val="single" w:sz="4" w:space="0" w:color="000000"/>
              <w:right w:val="single" w:sz="4" w:space="0" w:color="000000"/>
            </w:tcBorders>
            <w:shd w:val="clear" w:color="auto" w:fill="auto"/>
            <w:hideMark/>
          </w:tcPr>
          <w:p w14:paraId="70AB50AE"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12 mjeseci</w:t>
            </w:r>
          </w:p>
        </w:tc>
        <w:tc>
          <w:tcPr>
            <w:tcW w:w="735" w:type="dxa"/>
            <w:gridSpan w:val="2"/>
            <w:tcBorders>
              <w:top w:val="nil"/>
              <w:left w:val="nil"/>
              <w:bottom w:val="single" w:sz="4" w:space="0" w:color="000000"/>
              <w:right w:val="single" w:sz="4" w:space="0" w:color="000000"/>
            </w:tcBorders>
            <w:shd w:val="clear" w:color="auto" w:fill="auto"/>
            <w:hideMark/>
          </w:tcPr>
          <w:p w14:paraId="7743176C"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22.12.2022</w:t>
            </w:r>
          </w:p>
        </w:tc>
        <w:tc>
          <w:tcPr>
            <w:tcW w:w="960" w:type="dxa"/>
            <w:gridSpan w:val="2"/>
            <w:tcBorders>
              <w:top w:val="nil"/>
              <w:left w:val="nil"/>
              <w:bottom w:val="single" w:sz="4" w:space="0" w:color="000000"/>
              <w:right w:val="single" w:sz="4" w:space="0" w:color="000000"/>
            </w:tcBorders>
            <w:shd w:val="clear" w:color="auto" w:fill="auto"/>
            <w:hideMark/>
          </w:tcPr>
          <w:p w14:paraId="63E67FF2"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1CC74E8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251CE5FE"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r>
      <w:tr w:rsidR="007465AD" w:rsidRPr="007465AD" w14:paraId="1A9C8F7D" w14:textId="77777777" w:rsidTr="007465AD">
        <w:trPr>
          <w:gridAfter w:val="2"/>
          <w:wAfter w:w="179" w:type="dxa"/>
          <w:trHeight w:val="780"/>
        </w:trPr>
        <w:tc>
          <w:tcPr>
            <w:tcW w:w="236" w:type="dxa"/>
            <w:tcBorders>
              <w:top w:val="nil"/>
              <w:left w:val="nil"/>
              <w:bottom w:val="nil"/>
              <w:right w:val="nil"/>
            </w:tcBorders>
            <w:shd w:val="clear" w:color="auto" w:fill="auto"/>
            <w:noWrap/>
            <w:vAlign w:val="bottom"/>
            <w:hideMark/>
          </w:tcPr>
          <w:p w14:paraId="5A94ECAD"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1E489F29"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5</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630EBA7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5/23</w:t>
            </w:r>
          </w:p>
        </w:tc>
        <w:tc>
          <w:tcPr>
            <w:tcW w:w="1194" w:type="dxa"/>
            <w:gridSpan w:val="3"/>
            <w:tcBorders>
              <w:top w:val="nil"/>
              <w:left w:val="nil"/>
              <w:bottom w:val="single" w:sz="4" w:space="0" w:color="000000"/>
              <w:right w:val="single" w:sz="4" w:space="0" w:color="000000"/>
            </w:tcBorders>
            <w:shd w:val="clear" w:color="auto" w:fill="auto"/>
            <w:hideMark/>
          </w:tcPr>
          <w:p w14:paraId="47144783"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Usluge održavanja nerazvrstanih cesta na području Općine Lasinja</w:t>
            </w:r>
          </w:p>
        </w:tc>
        <w:tc>
          <w:tcPr>
            <w:tcW w:w="791" w:type="dxa"/>
            <w:tcBorders>
              <w:top w:val="nil"/>
              <w:left w:val="nil"/>
              <w:bottom w:val="single" w:sz="4" w:space="0" w:color="000000"/>
              <w:right w:val="single" w:sz="4" w:space="0" w:color="000000"/>
            </w:tcBorders>
            <w:shd w:val="clear" w:color="auto" w:fill="auto"/>
            <w:hideMark/>
          </w:tcPr>
          <w:p w14:paraId="70085616"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50230000-6</w:t>
            </w:r>
          </w:p>
        </w:tc>
        <w:tc>
          <w:tcPr>
            <w:tcW w:w="940" w:type="dxa"/>
            <w:gridSpan w:val="2"/>
            <w:tcBorders>
              <w:top w:val="nil"/>
              <w:left w:val="nil"/>
              <w:bottom w:val="single" w:sz="4" w:space="0" w:color="000000"/>
              <w:right w:val="single" w:sz="4" w:space="0" w:color="000000"/>
            </w:tcBorders>
            <w:shd w:val="clear" w:color="auto" w:fill="auto"/>
            <w:hideMark/>
          </w:tcPr>
          <w:p w14:paraId="0ADB809B"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26.000,00</w:t>
            </w:r>
          </w:p>
        </w:tc>
        <w:tc>
          <w:tcPr>
            <w:tcW w:w="972" w:type="dxa"/>
            <w:gridSpan w:val="2"/>
            <w:tcBorders>
              <w:top w:val="nil"/>
              <w:left w:val="nil"/>
              <w:bottom w:val="single" w:sz="4" w:space="0" w:color="000000"/>
              <w:right w:val="single" w:sz="4" w:space="0" w:color="000000"/>
            </w:tcBorders>
            <w:shd w:val="clear" w:color="auto" w:fill="auto"/>
            <w:hideMark/>
          </w:tcPr>
          <w:p w14:paraId="21E1827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6356E5FF"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17C24E84"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144AE07E"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179300A4"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49" w:type="dxa"/>
            <w:gridSpan w:val="2"/>
            <w:tcBorders>
              <w:top w:val="nil"/>
              <w:left w:val="nil"/>
              <w:bottom w:val="single" w:sz="4" w:space="0" w:color="000000"/>
              <w:right w:val="single" w:sz="4" w:space="0" w:color="000000"/>
            </w:tcBorders>
            <w:shd w:val="clear" w:color="auto" w:fill="auto"/>
            <w:hideMark/>
          </w:tcPr>
          <w:p w14:paraId="7D8C5643"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studeni 2023</w:t>
            </w:r>
          </w:p>
        </w:tc>
        <w:tc>
          <w:tcPr>
            <w:tcW w:w="866" w:type="dxa"/>
            <w:gridSpan w:val="2"/>
            <w:tcBorders>
              <w:top w:val="nil"/>
              <w:left w:val="nil"/>
              <w:bottom w:val="single" w:sz="4" w:space="0" w:color="000000"/>
              <w:right w:val="single" w:sz="4" w:space="0" w:color="000000"/>
            </w:tcBorders>
            <w:shd w:val="clear" w:color="auto" w:fill="auto"/>
            <w:hideMark/>
          </w:tcPr>
          <w:p w14:paraId="0BD63B82"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12 mjeseci</w:t>
            </w:r>
          </w:p>
        </w:tc>
        <w:tc>
          <w:tcPr>
            <w:tcW w:w="735" w:type="dxa"/>
            <w:gridSpan w:val="2"/>
            <w:tcBorders>
              <w:top w:val="nil"/>
              <w:left w:val="nil"/>
              <w:bottom w:val="single" w:sz="4" w:space="0" w:color="000000"/>
              <w:right w:val="single" w:sz="4" w:space="0" w:color="000000"/>
            </w:tcBorders>
            <w:shd w:val="clear" w:color="auto" w:fill="auto"/>
            <w:hideMark/>
          </w:tcPr>
          <w:p w14:paraId="34B5A4BF"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22.12.2022</w:t>
            </w:r>
          </w:p>
        </w:tc>
        <w:tc>
          <w:tcPr>
            <w:tcW w:w="960" w:type="dxa"/>
            <w:gridSpan w:val="2"/>
            <w:tcBorders>
              <w:top w:val="nil"/>
              <w:left w:val="nil"/>
              <w:bottom w:val="single" w:sz="4" w:space="0" w:color="000000"/>
              <w:right w:val="single" w:sz="4" w:space="0" w:color="000000"/>
            </w:tcBorders>
            <w:shd w:val="clear" w:color="auto" w:fill="auto"/>
            <w:hideMark/>
          </w:tcPr>
          <w:p w14:paraId="377E07E8"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790224EC"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624F632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r>
      <w:tr w:rsidR="007465AD" w:rsidRPr="007465AD" w14:paraId="0A7BD255" w14:textId="77777777" w:rsidTr="007465AD">
        <w:trPr>
          <w:gridAfter w:val="2"/>
          <w:wAfter w:w="179" w:type="dxa"/>
          <w:trHeight w:val="390"/>
        </w:trPr>
        <w:tc>
          <w:tcPr>
            <w:tcW w:w="236" w:type="dxa"/>
            <w:tcBorders>
              <w:top w:val="nil"/>
              <w:left w:val="nil"/>
              <w:bottom w:val="nil"/>
              <w:right w:val="nil"/>
            </w:tcBorders>
            <w:shd w:val="clear" w:color="auto" w:fill="auto"/>
            <w:noWrap/>
            <w:vAlign w:val="bottom"/>
            <w:hideMark/>
          </w:tcPr>
          <w:p w14:paraId="03397599"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4E611120"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6</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7CDAC85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6/23</w:t>
            </w:r>
          </w:p>
        </w:tc>
        <w:tc>
          <w:tcPr>
            <w:tcW w:w="1194" w:type="dxa"/>
            <w:gridSpan w:val="3"/>
            <w:tcBorders>
              <w:top w:val="nil"/>
              <w:left w:val="nil"/>
              <w:bottom w:val="single" w:sz="4" w:space="0" w:color="000000"/>
              <w:right w:val="single" w:sz="4" w:space="0" w:color="000000"/>
            </w:tcBorders>
            <w:shd w:val="clear" w:color="auto" w:fill="auto"/>
            <w:hideMark/>
          </w:tcPr>
          <w:p w14:paraId="7044F95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Usluge čišćenja snijega</w:t>
            </w:r>
          </w:p>
        </w:tc>
        <w:tc>
          <w:tcPr>
            <w:tcW w:w="791" w:type="dxa"/>
            <w:tcBorders>
              <w:top w:val="nil"/>
              <w:left w:val="nil"/>
              <w:bottom w:val="single" w:sz="4" w:space="0" w:color="000000"/>
              <w:right w:val="single" w:sz="4" w:space="0" w:color="000000"/>
            </w:tcBorders>
            <w:shd w:val="clear" w:color="auto" w:fill="auto"/>
            <w:hideMark/>
          </w:tcPr>
          <w:p w14:paraId="211F4884"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90620000-9</w:t>
            </w:r>
          </w:p>
        </w:tc>
        <w:tc>
          <w:tcPr>
            <w:tcW w:w="940" w:type="dxa"/>
            <w:gridSpan w:val="2"/>
            <w:tcBorders>
              <w:top w:val="nil"/>
              <w:left w:val="nil"/>
              <w:bottom w:val="single" w:sz="4" w:space="0" w:color="000000"/>
              <w:right w:val="single" w:sz="4" w:space="0" w:color="000000"/>
            </w:tcBorders>
            <w:shd w:val="clear" w:color="auto" w:fill="auto"/>
            <w:hideMark/>
          </w:tcPr>
          <w:p w14:paraId="482DC0CD"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7.000,00</w:t>
            </w:r>
          </w:p>
        </w:tc>
        <w:tc>
          <w:tcPr>
            <w:tcW w:w="972" w:type="dxa"/>
            <w:gridSpan w:val="2"/>
            <w:tcBorders>
              <w:top w:val="nil"/>
              <w:left w:val="nil"/>
              <w:bottom w:val="single" w:sz="4" w:space="0" w:color="000000"/>
              <w:right w:val="single" w:sz="4" w:space="0" w:color="000000"/>
            </w:tcBorders>
            <w:shd w:val="clear" w:color="auto" w:fill="auto"/>
            <w:hideMark/>
          </w:tcPr>
          <w:p w14:paraId="1E4A51F0"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24363962"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4F442C3B"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0561C62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12FB7D2B"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49" w:type="dxa"/>
            <w:gridSpan w:val="2"/>
            <w:tcBorders>
              <w:top w:val="nil"/>
              <w:left w:val="nil"/>
              <w:bottom w:val="single" w:sz="4" w:space="0" w:color="000000"/>
              <w:right w:val="single" w:sz="4" w:space="0" w:color="000000"/>
            </w:tcBorders>
            <w:shd w:val="clear" w:color="auto" w:fill="auto"/>
            <w:hideMark/>
          </w:tcPr>
          <w:p w14:paraId="54FD9A8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siječanj 2023</w:t>
            </w:r>
          </w:p>
        </w:tc>
        <w:tc>
          <w:tcPr>
            <w:tcW w:w="866" w:type="dxa"/>
            <w:gridSpan w:val="2"/>
            <w:tcBorders>
              <w:top w:val="nil"/>
              <w:left w:val="nil"/>
              <w:bottom w:val="single" w:sz="4" w:space="0" w:color="000000"/>
              <w:right w:val="single" w:sz="4" w:space="0" w:color="000000"/>
            </w:tcBorders>
            <w:shd w:val="clear" w:color="auto" w:fill="auto"/>
            <w:hideMark/>
          </w:tcPr>
          <w:p w14:paraId="201E514A"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12 mjeseci</w:t>
            </w:r>
          </w:p>
        </w:tc>
        <w:tc>
          <w:tcPr>
            <w:tcW w:w="735" w:type="dxa"/>
            <w:gridSpan w:val="2"/>
            <w:tcBorders>
              <w:top w:val="nil"/>
              <w:left w:val="nil"/>
              <w:bottom w:val="single" w:sz="4" w:space="0" w:color="000000"/>
              <w:right w:val="single" w:sz="4" w:space="0" w:color="000000"/>
            </w:tcBorders>
            <w:shd w:val="clear" w:color="auto" w:fill="auto"/>
            <w:hideMark/>
          </w:tcPr>
          <w:p w14:paraId="46213D5A"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22.12.2022</w:t>
            </w:r>
          </w:p>
        </w:tc>
        <w:tc>
          <w:tcPr>
            <w:tcW w:w="960" w:type="dxa"/>
            <w:gridSpan w:val="2"/>
            <w:tcBorders>
              <w:top w:val="nil"/>
              <w:left w:val="nil"/>
              <w:bottom w:val="single" w:sz="4" w:space="0" w:color="000000"/>
              <w:right w:val="single" w:sz="4" w:space="0" w:color="000000"/>
            </w:tcBorders>
            <w:shd w:val="clear" w:color="auto" w:fill="auto"/>
            <w:hideMark/>
          </w:tcPr>
          <w:p w14:paraId="043B8BC0"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7B6D075C"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20C0409F"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r>
      <w:tr w:rsidR="007465AD" w:rsidRPr="007465AD" w14:paraId="4DCA444A" w14:textId="77777777" w:rsidTr="007465AD">
        <w:trPr>
          <w:gridAfter w:val="2"/>
          <w:wAfter w:w="179" w:type="dxa"/>
          <w:trHeight w:val="390"/>
        </w:trPr>
        <w:tc>
          <w:tcPr>
            <w:tcW w:w="236" w:type="dxa"/>
            <w:tcBorders>
              <w:top w:val="nil"/>
              <w:left w:val="nil"/>
              <w:bottom w:val="nil"/>
              <w:right w:val="nil"/>
            </w:tcBorders>
            <w:shd w:val="clear" w:color="auto" w:fill="auto"/>
            <w:noWrap/>
            <w:vAlign w:val="bottom"/>
            <w:hideMark/>
          </w:tcPr>
          <w:p w14:paraId="4B40ADB1"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0B543C97"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7</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39A525C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7/23</w:t>
            </w:r>
          </w:p>
        </w:tc>
        <w:tc>
          <w:tcPr>
            <w:tcW w:w="1194" w:type="dxa"/>
            <w:gridSpan w:val="3"/>
            <w:tcBorders>
              <w:top w:val="nil"/>
              <w:left w:val="nil"/>
              <w:bottom w:val="single" w:sz="4" w:space="0" w:color="000000"/>
              <w:right w:val="single" w:sz="4" w:space="0" w:color="000000"/>
            </w:tcBorders>
            <w:shd w:val="clear" w:color="auto" w:fill="auto"/>
            <w:hideMark/>
          </w:tcPr>
          <w:p w14:paraId="0FA8051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Održavanje javne rasvjete</w:t>
            </w:r>
          </w:p>
        </w:tc>
        <w:tc>
          <w:tcPr>
            <w:tcW w:w="791" w:type="dxa"/>
            <w:tcBorders>
              <w:top w:val="nil"/>
              <w:left w:val="nil"/>
              <w:bottom w:val="single" w:sz="4" w:space="0" w:color="000000"/>
              <w:right w:val="single" w:sz="4" w:space="0" w:color="000000"/>
            </w:tcBorders>
            <w:shd w:val="clear" w:color="auto" w:fill="auto"/>
            <w:hideMark/>
          </w:tcPr>
          <w:p w14:paraId="3BD8E2A2"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xml:space="preserve">50232100-1 </w:t>
            </w:r>
          </w:p>
        </w:tc>
        <w:tc>
          <w:tcPr>
            <w:tcW w:w="940" w:type="dxa"/>
            <w:gridSpan w:val="2"/>
            <w:tcBorders>
              <w:top w:val="nil"/>
              <w:left w:val="nil"/>
              <w:bottom w:val="single" w:sz="4" w:space="0" w:color="000000"/>
              <w:right w:val="single" w:sz="4" w:space="0" w:color="000000"/>
            </w:tcBorders>
            <w:shd w:val="clear" w:color="auto" w:fill="auto"/>
            <w:hideMark/>
          </w:tcPr>
          <w:p w14:paraId="0A7B2411"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5.000,00</w:t>
            </w:r>
          </w:p>
        </w:tc>
        <w:tc>
          <w:tcPr>
            <w:tcW w:w="972" w:type="dxa"/>
            <w:gridSpan w:val="2"/>
            <w:tcBorders>
              <w:top w:val="nil"/>
              <w:left w:val="nil"/>
              <w:bottom w:val="single" w:sz="4" w:space="0" w:color="000000"/>
              <w:right w:val="single" w:sz="4" w:space="0" w:color="000000"/>
            </w:tcBorders>
            <w:shd w:val="clear" w:color="auto" w:fill="auto"/>
            <w:hideMark/>
          </w:tcPr>
          <w:p w14:paraId="31235108"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32E863DE"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184C0BD3"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386E5EC4"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7D36591F"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49" w:type="dxa"/>
            <w:gridSpan w:val="2"/>
            <w:tcBorders>
              <w:top w:val="nil"/>
              <w:left w:val="nil"/>
              <w:bottom w:val="single" w:sz="4" w:space="0" w:color="000000"/>
              <w:right w:val="single" w:sz="4" w:space="0" w:color="000000"/>
            </w:tcBorders>
            <w:shd w:val="clear" w:color="auto" w:fill="auto"/>
            <w:hideMark/>
          </w:tcPr>
          <w:p w14:paraId="2905E4E3"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siječanj 2023</w:t>
            </w:r>
          </w:p>
        </w:tc>
        <w:tc>
          <w:tcPr>
            <w:tcW w:w="866" w:type="dxa"/>
            <w:gridSpan w:val="2"/>
            <w:tcBorders>
              <w:top w:val="nil"/>
              <w:left w:val="nil"/>
              <w:bottom w:val="single" w:sz="4" w:space="0" w:color="000000"/>
              <w:right w:val="single" w:sz="4" w:space="0" w:color="000000"/>
            </w:tcBorders>
            <w:shd w:val="clear" w:color="auto" w:fill="auto"/>
            <w:hideMark/>
          </w:tcPr>
          <w:p w14:paraId="622A9E3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12 mjeseci</w:t>
            </w:r>
          </w:p>
        </w:tc>
        <w:tc>
          <w:tcPr>
            <w:tcW w:w="735" w:type="dxa"/>
            <w:gridSpan w:val="2"/>
            <w:tcBorders>
              <w:top w:val="nil"/>
              <w:left w:val="nil"/>
              <w:bottom w:val="single" w:sz="4" w:space="0" w:color="000000"/>
              <w:right w:val="single" w:sz="4" w:space="0" w:color="000000"/>
            </w:tcBorders>
            <w:shd w:val="clear" w:color="auto" w:fill="auto"/>
            <w:hideMark/>
          </w:tcPr>
          <w:p w14:paraId="1804CEAB"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22.12.2022</w:t>
            </w:r>
          </w:p>
        </w:tc>
        <w:tc>
          <w:tcPr>
            <w:tcW w:w="960" w:type="dxa"/>
            <w:gridSpan w:val="2"/>
            <w:tcBorders>
              <w:top w:val="nil"/>
              <w:left w:val="nil"/>
              <w:bottom w:val="single" w:sz="4" w:space="0" w:color="000000"/>
              <w:right w:val="single" w:sz="4" w:space="0" w:color="000000"/>
            </w:tcBorders>
            <w:shd w:val="clear" w:color="auto" w:fill="auto"/>
            <w:hideMark/>
          </w:tcPr>
          <w:p w14:paraId="0B79476C"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46B5B0C8"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434BCB7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r>
      <w:tr w:rsidR="007465AD" w:rsidRPr="007465AD" w14:paraId="1724C11C" w14:textId="77777777" w:rsidTr="007465AD">
        <w:trPr>
          <w:gridAfter w:val="2"/>
          <w:wAfter w:w="179" w:type="dxa"/>
          <w:trHeight w:val="390"/>
        </w:trPr>
        <w:tc>
          <w:tcPr>
            <w:tcW w:w="236" w:type="dxa"/>
            <w:tcBorders>
              <w:top w:val="nil"/>
              <w:left w:val="nil"/>
              <w:bottom w:val="nil"/>
              <w:right w:val="nil"/>
            </w:tcBorders>
            <w:shd w:val="clear" w:color="auto" w:fill="auto"/>
            <w:noWrap/>
            <w:vAlign w:val="bottom"/>
            <w:hideMark/>
          </w:tcPr>
          <w:p w14:paraId="63AAA877"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vMerge w:val="restart"/>
            <w:tcBorders>
              <w:top w:val="nil"/>
              <w:left w:val="single" w:sz="4" w:space="0" w:color="000000"/>
              <w:bottom w:val="single" w:sz="4" w:space="0" w:color="000000"/>
              <w:right w:val="single" w:sz="4" w:space="0" w:color="000000"/>
            </w:tcBorders>
            <w:shd w:val="clear" w:color="FFFFFF" w:fill="FFFFFF"/>
            <w:hideMark/>
          </w:tcPr>
          <w:p w14:paraId="250DD86A"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8</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1F3425AA"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JN-8/23</w:t>
            </w:r>
          </w:p>
        </w:tc>
        <w:tc>
          <w:tcPr>
            <w:tcW w:w="1194" w:type="dxa"/>
            <w:gridSpan w:val="3"/>
            <w:tcBorders>
              <w:top w:val="nil"/>
              <w:left w:val="nil"/>
              <w:bottom w:val="single" w:sz="4" w:space="0" w:color="000000"/>
              <w:right w:val="single" w:sz="4" w:space="0" w:color="000000"/>
            </w:tcBorders>
            <w:shd w:val="clear" w:color="auto" w:fill="auto"/>
            <w:hideMark/>
          </w:tcPr>
          <w:p w14:paraId="2E95A55A"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Rekonstrukcija i proširenje DV Bambi</w:t>
            </w:r>
          </w:p>
        </w:tc>
        <w:tc>
          <w:tcPr>
            <w:tcW w:w="791" w:type="dxa"/>
            <w:tcBorders>
              <w:top w:val="nil"/>
              <w:left w:val="nil"/>
              <w:bottom w:val="single" w:sz="4" w:space="0" w:color="000000"/>
              <w:right w:val="single" w:sz="4" w:space="0" w:color="000000"/>
            </w:tcBorders>
            <w:shd w:val="clear" w:color="auto" w:fill="auto"/>
            <w:hideMark/>
          </w:tcPr>
          <w:p w14:paraId="3DF5492F"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45214100-1</w:t>
            </w:r>
          </w:p>
        </w:tc>
        <w:tc>
          <w:tcPr>
            <w:tcW w:w="940" w:type="dxa"/>
            <w:gridSpan w:val="2"/>
            <w:tcBorders>
              <w:top w:val="nil"/>
              <w:left w:val="nil"/>
              <w:bottom w:val="single" w:sz="4" w:space="0" w:color="000000"/>
              <w:right w:val="single" w:sz="4" w:space="0" w:color="000000"/>
            </w:tcBorders>
            <w:shd w:val="clear" w:color="auto" w:fill="auto"/>
            <w:hideMark/>
          </w:tcPr>
          <w:p w14:paraId="0605619A"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150.000,00</w:t>
            </w:r>
          </w:p>
        </w:tc>
        <w:tc>
          <w:tcPr>
            <w:tcW w:w="972" w:type="dxa"/>
            <w:gridSpan w:val="2"/>
            <w:tcBorders>
              <w:top w:val="nil"/>
              <w:left w:val="nil"/>
              <w:bottom w:val="single" w:sz="4" w:space="0" w:color="000000"/>
              <w:right w:val="single" w:sz="4" w:space="0" w:color="000000"/>
            </w:tcBorders>
            <w:shd w:val="clear" w:color="auto" w:fill="auto"/>
            <w:hideMark/>
          </w:tcPr>
          <w:p w14:paraId="177DF60A"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Otvoreni postupak</w:t>
            </w:r>
          </w:p>
        </w:tc>
        <w:tc>
          <w:tcPr>
            <w:tcW w:w="644" w:type="dxa"/>
            <w:tcBorders>
              <w:top w:val="nil"/>
              <w:left w:val="nil"/>
              <w:bottom w:val="single" w:sz="4" w:space="0" w:color="000000"/>
              <w:right w:val="single" w:sz="4" w:space="0" w:color="000000"/>
            </w:tcBorders>
            <w:shd w:val="clear" w:color="auto" w:fill="auto"/>
            <w:hideMark/>
          </w:tcPr>
          <w:p w14:paraId="56548DBC"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04CE56AB"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7ADF8AC6"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6CDBD805"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DA</w:t>
            </w:r>
          </w:p>
        </w:tc>
        <w:tc>
          <w:tcPr>
            <w:tcW w:w="749" w:type="dxa"/>
            <w:gridSpan w:val="2"/>
            <w:tcBorders>
              <w:top w:val="nil"/>
              <w:left w:val="nil"/>
              <w:bottom w:val="single" w:sz="4" w:space="0" w:color="000000"/>
              <w:right w:val="single" w:sz="4" w:space="0" w:color="000000"/>
            </w:tcBorders>
            <w:shd w:val="clear" w:color="auto" w:fill="auto"/>
            <w:hideMark/>
          </w:tcPr>
          <w:p w14:paraId="48FB2F0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svibanj 2023</w:t>
            </w:r>
          </w:p>
        </w:tc>
        <w:tc>
          <w:tcPr>
            <w:tcW w:w="866" w:type="dxa"/>
            <w:gridSpan w:val="2"/>
            <w:tcBorders>
              <w:top w:val="nil"/>
              <w:left w:val="nil"/>
              <w:bottom w:val="single" w:sz="4" w:space="0" w:color="000000"/>
              <w:right w:val="single" w:sz="4" w:space="0" w:color="000000"/>
            </w:tcBorders>
            <w:shd w:val="clear" w:color="auto" w:fill="auto"/>
            <w:hideMark/>
          </w:tcPr>
          <w:p w14:paraId="6747F91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12 mjeseci</w:t>
            </w:r>
          </w:p>
        </w:tc>
        <w:tc>
          <w:tcPr>
            <w:tcW w:w="735" w:type="dxa"/>
            <w:gridSpan w:val="2"/>
            <w:tcBorders>
              <w:top w:val="nil"/>
              <w:left w:val="nil"/>
              <w:bottom w:val="single" w:sz="4" w:space="0" w:color="000000"/>
              <w:right w:val="single" w:sz="4" w:space="0" w:color="000000"/>
            </w:tcBorders>
            <w:shd w:val="clear" w:color="auto" w:fill="auto"/>
            <w:hideMark/>
          </w:tcPr>
          <w:p w14:paraId="4F2B76CA"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06.04.2023</w:t>
            </w:r>
          </w:p>
        </w:tc>
        <w:tc>
          <w:tcPr>
            <w:tcW w:w="960" w:type="dxa"/>
            <w:gridSpan w:val="2"/>
            <w:tcBorders>
              <w:top w:val="nil"/>
              <w:left w:val="nil"/>
              <w:bottom w:val="single" w:sz="4" w:space="0" w:color="000000"/>
              <w:right w:val="single" w:sz="4" w:space="0" w:color="000000"/>
            </w:tcBorders>
            <w:shd w:val="clear" w:color="auto" w:fill="auto"/>
            <w:hideMark/>
          </w:tcPr>
          <w:p w14:paraId="51790D41"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2BFE69B4"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5A29F83A"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Izmijenjena</w:t>
            </w:r>
          </w:p>
        </w:tc>
      </w:tr>
      <w:tr w:rsidR="007465AD" w:rsidRPr="007465AD" w14:paraId="2D5CB8A2" w14:textId="77777777" w:rsidTr="007465AD">
        <w:trPr>
          <w:gridAfter w:val="2"/>
          <w:wAfter w:w="179" w:type="dxa"/>
          <w:trHeight w:val="390"/>
        </w:trPr>
        <w:tc>
          <w:tcPr>
            <w:tcW w:w="236" w:type="dxa"/>
            <w:tcBorders>
              <w:top w:val="nil"/>
              <w:left w:val="nil"/>
              <w:bottom w:val="nil"/>
              <w:right w:val="nil"/>
            </w:tcBorders>
            <w:shd w:val="clear" w:color="auto" w:fill="auto"/>
            <w:noWrap/>
            <w:vAlign w:val="bottom"/>
            <w:hideMark/>
          </w:tcPr>
          <w:p w14:paraId="78110232"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vMerge/>
            <w:tcBorders>
              <w:top w:val="nil"/>
              <w:left w:val="single" w:sz="4" w:space="0" w:color="000000"/>
              <w:bottom w:val="single" w:sz="4" w:space="0" w:color="000000"/>
              <w:right w:val="single" w:sz="4" w:space="0" w:color="000000"/>
            </w:tcBorders>
            <w:vAlign w:val="center"/>
            <w:hideMark/>
          </w:tcPr>
          <w:p w14:paraId="3F8E2CC1" w14:textId="77777777" w:rsidR="007465AD" w:rsidRPr="007465AD" w:rsidRDefault="007465AD" w:rsidP="007465AD">
            <w:pPr>
              <w:jc w:val="left"/>
              <w:rPr>
                <w:rFonts w:ascii="Arial" w:hAnsi="Arial" w:cs="Arial"/>
                <w:color w:val="000000"/>
                <w:sz w:val="14"/>
                <w:szCs w:val="14"/>
                <w:lang w:val="hr-HR" w:eastAsia="hr-HR"/>
              </w:rPr>
            </w:pPr>
          </w:p>
        </w:tc>
        <w:tc>
          <w:tcPr>
            <w:tcW w:w="569" w:type="dxa"/>
            <w:gridSpan w:val="3"/>
            <w:tcBorders>
              <w:top w:val="single" w:sz="4" w:space="0" w:color="000000"/>
              <w:left w:val="nil"/>
              <w:bottom w:val="single" w:sz="4" w:space="0" w:color="000000"/>
              <w:right w:val="single" w:sz="4" w:space="0" w:color="000000"/>
            </w:tcBorders>
            <w:shd w:val="clear" w:color="DCDCDC" w:fill="DCDCDC"/>
            <w:hideMark/>
          </w:tcPr>
          <w:p w14:paraId="4C57B3DE"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JN-8/23</w:t>
            </w:r>
          </w:p>
        </w:tc>
        <w:tc>
          <w:tcPr>
            <w:tcW w:w="1194" w:type="dxa"/>
            <w:gridSpan w:val="3"/>
            <w:tcBorders>
              <w:top w:val="nil"/>
              <w:left w:val="nil"/>
              <w:bottom w:val="single" w:sz="4" w:space="0" w:color="000000"/>
              <w:right w:val="single" w:sz="4" w:space="0" w:color="000000"/>
            </w:tcBorders>
            <w:shd w:val="clear" w:color="DCDCDC" w:fill="DCDCDC"/>
            <w:hideMark/>
          </w:tcPr>
          <w:p w14:paraId="5B9C17A0"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Rekonstrukcija i proširenje DV Bambi</w:t>
            </w:r>
          </w:p>
        </w:tc>
        <w:tc>
          <w:tcPr>
            <w:tcW w:w="791" w:type="dxa"/>
            <w:tcBorders>
              <w:top w:val="nil"/>
              <w:left w:val="nil"/>
              <w:bottom w:val="single" w:sz="4" w:space="0" w:color="000000"/>
              <w:right w:val="single" w:sz="4" w:space="0" w:color="000000"/>
            </w:tcBorders>
            <w:shd w:val="clear" w:color="DCDCDC" w:fill="DCDCDC"/>
            <w:hideMark/>
          </w:tcPr>
          <w:p w14:paraId="0E433603"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45214100-1</w:t>
            </w:r>
          </w:p>
        </w:tc>
        <w:tc>
          <w:tcPr>
            <w:tcW w:w="940" w:type="dxa"/>
            <w:gridSpan w:val="2"/>
            <w:tcBorders>
              <w:top w:val="nil"/>
              <w:left w:val="nil"/>
              <w:bottom w:val="single" w:sz="4" w:space="0" w:color="000000"/>
              <w:right w:val="single" w:sz="4" w:space="0" w:color="000000"/>
            </w:tcBorders>
            <w:shd w:val="clear" w:color="DCDCDC" w:fill="DCDCDC"/>
            <w:hideMark/>
          </w:tcPr>
          <w:p w14:paraId="437BBF3F"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160.000,00</w:t>
            </w:r>
          </w:p>
        </w:tc>
        <w:tc>
          <w:tcPr>
            <w:tcW w:w="972" w:type="dxa"/>
            <w:gridSpan w:val="2"/>
            <w:tcBorders>
              <w:top w:val="nil"/>
              <w:left w:val="nil"/>
              <w:bottom w:val="single" w:sz="4" w:space="0" w:color="000000"/>
              <w:right w:val="single" w:sz="4" w:space="0" w:color="000000"/>
            </w:tcBorders>
            <w:shd w:val="clear" w:color="DCDCDC" w:fill="DCDCDC"/>
            <w:hideMark/>
          </w:tcPr>
          <w:p w14:paraId="7D64A98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Otvoreni postupak</w:t>
            </w:r>
          </w:p>
        </w:tc>
        <w:tc>
          <w:tcPr>
            <w:tcW w:w="644" w:type="dxa"/>
            <w:tcBorders>
              <w:top w:val="nil"/>
              <w:left w:val="nil"/>
              <w:bottom w:val="single" w:sz="4" w:space="0" w:color="000000"/>
              <w:right w:val="single" w:sz="4" w:space="0" w:color="000000"/>
            </w:tcBorders>
            <w:shd w:val="clear" w:color="DCDCDC" w:fill="DCDCDC"/>
            <w:hideMark/>
          </w:tcPr>
          <w:p w14:paraId="19C8917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DCDCDC" w:fill="DCDCDC"/>
            <w:hideMark/>
          </w:tcPr>
          <w:p w14:paraId="3E821C30"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DCDCDC" w:fill="DCDCDC"/>
            <w:hideMark/>
          </w:tcPr>
          <w:p w14:paraId="2080249F"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DCDCDC" w:fill="DCDCDC"/>
            <w:hideMark/>
          </w:tcPr>
          <w:p w14:paraId="6F09B0AA"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DA</w:t>
            </w:r>
          </w:p>
        </w:tc>
        <w:tc>
          <w:tcPr>
            <w:tcW w:w="749" w:type="dxa"/>
            <w:gridSpan w:val="2"/>
            <w:tcBorders>
              <w:top w:val="nil"/>
              <w:left w:val="nil"/>
              <w:bottom w:val="single" w:sz="4" w:space="0" w:color="000000"/>
              <w:right w:val="single" w:sz="4" w:space="0" w:color="000000"/>
            </w:tcBorders>
            <w:shd w:val="clear" w:color="DCDCDC" w:fill="DCDCDC"/>
            <w:hideMark/>
          </w:tcPr>
          <w:p w14:paraId="61CB5FD8"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svibanj 2023</w:t>
            </w:r>
          </w:p>
        </w:tc>
        <w:tc>
          <w:tcPr>
            <w:tcW w:w="866" w:type="dxa"/>
            <w:gridSpan w:val="2"/>
            <w:tcBorders>
              <w:top w:val="nil"/>
              <w:left w:val="nil"/>
              <w:bottom w:val="single" w:sz="4" w:space="0" w:color="000000"/>
              <w:right w:val="single" w:sz="4" w:space="0" w:color="000000"/>
            </w:tcBorders>
            <w:shd w:val="clear" w:color="DCDCDC" w:fill="DCDCDC"/>
            <w:hideMark/>
          </w:tcPr>
          <w:p w14:paraId="5228C57F"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12 mjeseci</w:t>
            </w:r>
          </w:p>
        </w:tc>
        <w:tc>
          <w:tcPr>
            <w:tcW w:w="735" w:type="dxa"/>
            <w:gridSpan w:val="2"/>
            <w:tcBorders>
              <w:top w:val="nil"/>
              <w:left w:val="nil"/>
              <w:bottom w:val="single" w:sz="4" w:space="0" w:color="000000"/>
              <w:right w:val="single" w:sz="4" w:space="0" w:color="000000"/>
            </w:tcBorders>
            <w:shd w:val="clear" w:color="DCDCDC" w:fill="DCDCDC"/>
            <w:hideMark/>
          </w:tcPr>
          <w:p w14:paraId="012D85C9"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22.12.2022</w:t>
            </w:r>
          </w:p>
        </w:tc>
        <w:tc>
          <w:tcPr>
            <w:tcW w:w="960" w:type="dxa"/>
            <w:gridSpan w:val="2"/>
            <w:tcBorders>
              <w:top w:val="nil"/>
              <w:left w:val="nil"/>
              <w:bottom w:val="single" w:sz="4" w:space="0" w:color="000000"/>
              <w:right w:val="single" w:sz="4" w:space="0" w:color="000000"/>
            </w:tcBorders>
            <w:shd w:val="clear" w:color="DCDCDC" w:fill="DCDCDC"/>
            <w:hideMark/>
          </w:tcPr>
          <w:p w14:paraId="4A723208"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06.04.2023</w:t>
            </w:r>
          </w:p>
        </w:tc>
        <w:tc>
          <w:tcPr>
            <w:tcW w:w="992" w:type="dxa"/>
            <w:gridSpan w:val="6"/>
            <w:tcBorders>
              <w:top w:val="single" w:sz="4" w:space="0" w:color="000000"/>
              <w:left w:val="nil"/>
              <w:bottom w:val="single" w:sz="4" w:space="0" w:color="000000"/>
              <w:right w:val="single" w:sz="4" w:space="0" w:color="000000"/>
            </w:tcBorders>
            <w:shd w:val="clear" w:color="DCDCDC" w:fill="DCDCDC"/>
            <w:hideMark/>
          </w:tcPr>
          <w:p w14:paraId="19F637B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DCDCDC" w:fill="DCDCDC"/>
            <w:hideMark/>
          </w:tcPr>
          <w:p w14:paraId="15C478D8"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r>
      <w:tr w:rsidR="007465AD" w:rsidRPr="007465AD" w14:paraId="2A4637EE" w14:textId="77777777" w:rsidTr="007465AD">
        <w:trPr>
          <w:gridAfter w:val="2"/>
          <w:wAfter w:w="179" w:type="dxa"/>
          <w:trHeight w:val="585"/>
        </w:trPr>
        <w:tc>
          <w:tcPr>
            <w:tcW w:w="236" w:type="dxa"/>
            <w:tcBorders>
              <w:top w:val="nil"/>
              <w:left w:val="nil"/>
              <w:bottom w:val="nil"/>
              <w:right w:val="nil"/>
            </w:tcBorders>
            <w:shd w:val="clear" w:color="auto" w:fill="auto"/>
            <w:noWrap/>
            <w:vAlign w:val="bottom"/>
            <w:hideMark/>
          </w:tcPr>
          <w:p w14:paraId="5923E13D"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5084B873"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9</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0EA50512"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JN-9/22</w:t>
            </w:r>
          </w:p>
        </w:tc>
        <w:tc>
          <w:tcPr>
            <w:tcW w:w="1194" w:type="dxa"/>
            <w:gridSpan w:val="3"/>
            <w:tcBorders>
              <w:top w:val="nil"/>
              <w:left w:val="nil"/>
              <w:bottom w:val="single" w:sz="4" w:space="0" w:color="000000"/>
              <w:right w:val="single" w:sz="4" w:space="0" w:color="000000"/>
            </w:tcBorders>
            <w:shd w:val="clear" w:color="auto" w:fill="auto"/>
            <w:hideMark/>
          </w:tcPr>
          <w:p w14:paraId="6BC04F9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Uređenje svlačionice uz sportske terene</w:t>
            </w:r>
          </w:p>
        </w:tc>
        <w:tc>
          <w:tcPr>
            <w:tcW w:w="791" w:type="dxa"/>
            <w:tcBorders>
              <w:top w:val="nil"/>
              <w:left w:val="nil"/>
              <w:bottom w:val="single" w:sz="4" w:space="0" w:color="000000"/>
              <w:right w:val="single" w:sz="4" w:space="0" w:color="000000"/>
            </w:tcBorders>
            <w:shd w:val="clear" w:color="auto" w:fill="auto"/>
            <w:hideMark/>
          </w:tcPr>
          <w:p w14:paraId="4BBA3BB5"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45212200-8</w:t>
            </w:r>
          </w:p>
        </w:tc>
        <w:tc>
          <w:tcPr>
            <w:tcW w:w="940" w:type="dxa"/>
            <w:gridSpan w:val="2"/>
            <w:tcBorders>
              <w:top w:val="nil"/>
              <w:left w:val="nil"/>
              <w:bottom w:val="single" w:sz="4" w:space="0" w:color="000000"/>
              <w:right w:val="single" w:sz="4" w:space="0" w:color="000000"/>
            </w:tcBorders>
            <w:shd w:val="clear" w:color="auto" w:fill="auto"/>
            <w:hideMark/>
          </w:tcPr>
          <w:p w14:paraId="42915F4D"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70.000,00</w:t>
            </w:r>
          </w:p>
        </w:tc>
        <w:tc>
          <w:tcPr>
            <w:tcW w:w="972" w:type="dxa"/>
            <w:gridSpan w:val="2"/>
            <w:tcBorders>
              <w:top w:val="nil"/>
              <w:left w:val="nil"/>
              <w:bottom w:val="single" w:sz="4" w:space="0" w:color="000000"/>
              <w:right w:val="single" w:sz="4" w:space="0" w:color="000000"/>
            </w:tcBorders>
            <w:shd w:val="clear" w:color="auto" w:fill="auto"/>
            <w:hideMark/>
          </w:tcPr>
          <w:p w14:paraId="5E01F0E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Otvoreni postupak</w:t>
            </w:r>
          </w:p>
        </w:tc>
        <w:tc>
          <w:tcPr>
            <w:tcW w:w="644" w:type="dxa"/>
            <w:tcBorders>
              <w:top w:val="nil"/>
              <w:left w:val="nil"/>
              <w:bottom w:val="single" w:sz="4" w:space="0" w:color="000000"/>
              <w:right w:val="single" w:sz="4" w:space="0" w:color="000000"/>
            </w:tcBorders>
            <w:shd w:val="clear" w:color="auto" w:fill="auto"/>
            <w:hideMark/>
          </w:tcPr>
          <w:p w14:paraId="0B8499C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790C2D6C"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6337890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64910166"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49" w:type="dxa"/>
            <w:gridSpan w:val="2"/>
            <w:tcBorders>
              <w:top w:val="nil"/>
              <w:left w:val="nil"/>
              <w:bottom w:val="single" w:sz="4" w:space="0" w:color="000000"/>
              <w:right w:val="single" w:sz="4" w:space="0" w:color="000000"/>
            </w:tcBorders>
            <w:shd w:val="clear" w:color="auto" w:fill="auto"/>
            <w:hideMark/>
          </w:tcPr>
          <w:p w14:paraId="29EF8BCF"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lipanj 2023</w:t>
            </w:r>
          </w:p>
        </w:tc>
        <w:tc>
          <w:tcPr>
            <w:tcW w:w="866" w:type="dxa"/>
            <w:gridSpan w:val="2"/>
            <w:tcBorders>
              <w:top w:val="nil"/>
              <w:left w:val="nil"/>
              <w:bottom w:val="single" w:sz="4" w:space="0" w:color="000000"/>
              <w:right w:val="single" w:sz="4" w:space="0" w:color="000000"/>
            </w:tcBorders>
            <w:shd w:val="clear" w:color="auto" w:fill="auto"/>
            <w:hideMark/>
          </w:tcPr>
          <w:p w14:paraId="65D3514C"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12 mjeseci</w:t>
            </w:r>
          </w:p>
        </w:tc>
        <w:tc>
          <w:tcPr>
            <w:tcW w:w="735" w:type="dxa"/>
            <w:gridSpan w:val="2"/>
            <w:tcBorders>
              <w:top w:val="nil"/>
              <w:left w:val="nil"/>
              <w:bottom w:val="single" w:sz="4" w:space="0" w:color="000000"/>
              <w:right w:val="single" w:sz="4" w:space="0" w:color="000000"/>
            </w:tcBorders>
            <w:shd w:val="clear" w:color="auto" w:fill="auto"/>
            <w:hideMark/>
          </w:tcPr>
          <w:p w14:paraId="76E2CD49"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22.12.2022</w:t>
            </w:r>
          </w:p>
        </w:tc>
        <w:tc>
          <w:tcPr>
            <w:tcW w:w="960" w:type="dxa"/>
            <w:gridSpan w:val="2"/>
            <w:tcBorders>
              <w:top w:val="nil"/>
              <w:left w:val="nil"/>
              <w:bottom w:val="single" w:sz="4" w:space="0" w:color="000000"/>
              <w:right w:val="single" w:sz="4" w:space="0" w:color="000000"/>
            </w:tcBorders>
            <w:shd w:val="clear" w:color="auto" w:fill="auto"/>
            <w:hideMark/>
          </w:tcPr>
          <w:p w14:paraId="75EA734F"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3E569F6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1C2DF61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r>
      <w:tr w:rsidR="007465AD" w:rsidRPr="007465AD" w14:paraId="6189D28C" w14:textId="77777777" w:rsidTr="007465AD">
        <w:trPr>
          <w:gridAfter w:val="2"/>
          <w:wAfter w:w="179" w:type="dxa"/>
          <w:trHeight w:val="780"/>
        </w:trPr>
        <w:tc>
          <w:tcPr>
            <w:tcW w:w="236" w:type="dxa"/>
            <w:tcBorders>
              <w:top w:val="nil"/>
              <w:left w:val="nil"/>
              <w:bottom w:val="nil"/>
              <w:right w:val="nil"/>
            </w:tcBorders>
            <w:shd w:val="clear" w:color="auto" w:fill="auto"/>
            <w:noWrap/>
            <w:vAlign w:val="bottom"/>
            <w:hideMark/>
          </w:tcPr>
          <w:p w14:paraId="62DC770E"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3ED04CDF"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10</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5821D95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10/23</w:t>
            </w:r>
          </w:p>
        </w:tc>
        <w:tc>
          <w:tcPr>
            <w:tcW w:w="1194" w:type="dxa"/>
            <w:gridSpan w:val="3"/>
            <w:tcBorders>
              <w:top w:val="nil"/>
              <w:left w:val="nil"/>
              <w:bottom w:val="single" w:sz="4" w:space="0" w:color="000000"/>
              <w:right w:val="single" w:sz="4" w:space="0" w:color="000000"/>
            </w:tcBorders>
            <w:shd w:val="clear" w:color="auto" w:fill="auto"/>
            <w:hideMark/>
          </w:tcPr>
          <w:p w14:paraId="259C69C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Izrada projektne dokumentacije društvenog doma Banski Kovačevac</w:t>
            </w:r>
          </w:p>
        </w:tc>
        <w:tc>
          <w:tcPr>
            <w:tcW w:w="791" w:type="dxa"/>
            <w:tcBorders>
              <w:top w:val="nil"/>
              <w:left w:val="nil"/>
              <w:bottom w:val="single" w:sz="4" w:space="0" w:color="000000"/>
              <w:right w:val="single" w:sz="4" w:space="0" w:color="000000"/>
            </w:tcBorders>
            <w:shd w:val="clear" w:color="auto" w:fill="auto"/>
            <w:hideMark/>
          </w:tcPr>
          <w:p w14:paraId="7C93ACF8"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71242000-6</w:t>
            </w:r>
          </w:p>
        </w:tc>
        <w:tc>
          <w:tcPr>
            <w:tcW w:w="940" w:type="dxa"/>
            <w:gridSpan w:val="2"/>
            <w:tcBorders>
              <w:top w:val="nil"/>
              <w:left w:val="nil"/>
              <w:bottom w:val="single" w:sz="4" w:space="0" w:color="000000"/>
              <w:right w:val="single" w:sz="4" w:space="0" w:color="000000"/>
            </w:tcBorders>
            <w:shd w:val="clear" w:color="auto" w:fill="auto"/>
            <w:hideMark/>
          </w:tcPr>
          <w:p w14:paraId="485F9B95"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5.300,00</w:t>
            </w:r>
          </w:p>
        </w:tc>
        <w:tc>
          <w:tcPr>
            <w:tcW w:w="972" w:type="dxa"/>
            <w:gridSpan w:val="2"/>
            <w:tcBorders>
              <w:top w:val="nil"/>
              <w:left w:val="nil"/>
              <w:bottom w:val="single" w:sz="4" w:space="0" w:color="000000"/>
              <w:right w:val="single" w:sz="4" w:space="0" w:color="000000"/>
            </w:tcBorders>
            <w:shd w:val="clear" w:color="auto" w:fill="auto"/>
            <w:hideMark/>
          </w:tcPr>
          <w:p w14:paraId="16E075C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3C13142E"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42FA0E17"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0DFB58F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7E9159BD"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49" w:type="dxa"/>
            <w:gridSpan w:val="2"/>
            <w:tcBorders>
              <w:top w:val="nil"/>
              <w:left w:val="nil"/>
              <w:bottom w:val="single" w:sz="4" w:space="0" w:color="000000"/>
              <w:right w:val="single" w:sz="4" w:space="0" w:color="000000"/>
            </w:tcBorders>
            <w:shd w:val="clear" w:color="auto" w:fill="auto"/>
            <w:hideMark/>
          </w:tcPr>
          <w:p w14:paraId="292CAF9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rujan 2023</w:t>
            </w:r>
          </w:p>
        </w:tc>
        <w:tc>
          <w:tcPr>
            <w:tcW w:w="866" w:type="dxa"/>
            <w:gridSpan w:val="2"/>
            <w:tcBorders>
              <w:top w:val="nil"/>
              <w:left w:val="nil"/>
              <w:bottom w:val="single" w:sz="4" w:space="0" w:color="000000"/>
              <w:right w:val="single" w:sz="4" w:space="0" w:color="000000"/>
            </w:tcBorders>
            <w:shd w:val="clear" w:color="auto" w:fill="auto"/>
            <w:hideMark/>
          </w:tcPr>
          <w:p w14:paraId="3258ADCA"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6 mjeseci</w:t>
            </w:r>
          </w:p>
        </w:tc>
        <w:tc>
          <w:tcPr>
            <w:tcW w:w="735" w:type="dxa"/>
            <w:gridSpan w:val="2"/>
            <w:tcBorders>
              <w:top w:val="nil"/>
              <w:left w:val="nil"/>
              <w:bottom w:val="single" w:sz="4" w:space="0" w:color="000000"/>
              <w:right w:val="single" w:sz="4" w:space="0" w:color="000000"/>
            </w:tcBorders>
            <w:shd w:val="clear" w:color="auto" w:fill="auto"/>
            <w:hideMark/>
          </w:tcPr>
          <w:p w14:paraId="0F0FDCE0"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22.12.2022</w:t>
            </w:r>
          </w:p>
        </w:tc>
        <w:tc>
          <w:tcPr>
            <w:tcW w:w="960" w:type="dxa"/>
            <w:gridSpan w:val="2"/>
            <w:tcBorders>
              <w:top w:val="nil"/>
              <w:left w:val="nil"/>
              <w:bottom w:val="single" w:sz="4" w:space="0" w:color="000000"/>
              <w:right w:val="single" w:sz="4" w:space="0" w:color="000000"/>
            </w:tcBorders>
            <w:shd w:val="clear" w:color="auto" w:fill="auto"/>
            <w:hideMark/>
          </w:tcPr>
          <w:p w14:paraId="6E994395"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08C28C8A"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2A9642B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r>
      <w:tr w:rsidR="007465AD" w:rsidRPr="007465AD" w14:paraId="3D98CD51" w14:textId="77777777" w:rsidTr="007465AD">
        <w:trPr>
          <w:gridAfter w:val="2"/>
          <w:wAfter w:w="179" w:type="dxa"/>
          <w:trHeight w:val="780"/>
        </w:trPr>
        <w:tc>
          <w:tcPr>
            <w:tcW w:w="236" w:type="dxa"/>
            <w:tcBorders>
              <w:top w:val="nil"/>
              <w:left w:val="nil"/>
              <w:bottom w:val="nil"/>
              <w:right w:val="nil"/>
            </w:tcBorders>
            <w:shd w:val="clear" w:color="auto" w:fill="auto"/>
            <w:noWrap/>
            <w:vAlign w:val="bottom"/>
            <w:hideMark/>
          </w:tcPr>
          <w:p w14:paraId="7F5F38EB"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03179D70"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11</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3BFF9426"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11/23</w:t>
            </w:r>
          </w:p>
        </w:tc>
        <w:tc>
          <w:tcPr>
            <w:tcW w:w="1194" w:type="dxa"/>
            <w:gridSpan w:val="3"/>
            <w:tcBorders>
              <w:top w:val="nil"/>
              <w:left w:val="nil"/>
              <w:bottom w:val="single" w:sz="4" w:space="0" w:color="000000"/>
              <w:right w:val="single" w:sz="4" w:space="0" w:color="000000"/>
            </w:tcBorders>
            <w:shd w:val="clear" w:color="auto" w:fill="auto"/>
            <w:hideMark/>
          </w:tcPr>
          <w:p w14:paraId="56E3541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Modernizacija nerazvrstane ceste u Sjeničaku Lasinjskom</w:t>
            </w:r>
          </w:p>
        </w:tc>
        <w:tc>
          <w:tcPr>
            <w:tcW w:w="791" w:type="dxa"/>
            <w:tcBorders>
              <w:top w:val="nil"/>
              <w:left w:val="nil"/>
              <w:bottom w:val="single" w:sz="4" w:space="0" w:color="000000"/>
              <w:right w:val="single" w:sz="4" w:space="0" w:color="000000"/>
            </w:tcBorders>
            <w:shd w:val="clear" w:color="auto" w:fill="auto"/>
            <w:hideMark/>
          </w:tcPr>
          <w:p w14:paraId="6A1CEDFC"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45233120-6</w:t>
            </w:r>
          </w:p>
        </w:tc>
        <w:tc>
          <w:tcPr>
            <w:tcW w:w="940" w:type="dxa"/>
            <w:gridSpan w:val="2"/>
            <w:tcBorders>
              <w:top w:val="nil"/>
              <w:left w:val="nil"/>
              <w:bottom w:val="single" w:sz="4" w:space="0" w:color="000000"/>
              <w:right w:val="single" w:sz="4" w:space="0" w:color="000000"/>
            </w:tcBorders>
            <w:shd w:val="clear" w:color="auto" w:fill="auto"/>
            <w:hideMark/>
          </w:tcPr>
          <w:p w14:paraId="72E2C645"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53.000,00</w:t>
            </w:r>
          </w:p>
        </w:tc>
        <w:tc>
          <w:tcPr>
            <w:tcW w:w="972" w:type="dxa"/>
            <w:gridSpan w:val="2"/>
            <w:tcBorders>
              <w:top w:val="nil"/>
              <w:left w:val="nil"/>
              <w:bottom w:val="single" w:sz="4" w:space="0" w:color="000000"/>
              <w:right w:val="single" w:sz="4" w:space="0" w:color="000000"/>
            </w:tcBorders>
            <w:shd w:val="clear" w:color="auto" w:fill="auto"/>
            <w:hideMark/>
          </w:tcPr>
          <w:p w14:paraId="00DD2A3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3FA98893"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65E94E43"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426C43FF"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4E795771"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49" w:type="dxa"/>
            <w:gridSpan w:val="2"/>
            <w:tcBorders>
              <w:top w:val="nil"/>
              <w:left w:val="nil"/>
              <w:bottom w:val="single" w:sz="4" w:space="0" w:color="000000"/>
              <w:right w:val="single" w:sz="4" w:space="0" w:color="000000"/>
            </w:tcBorders>
            <w:shd w:val="clear" w:color="auto" w:fill="auto"/>
            <w:hideMark/>
          </w:tcPr>
          <w:p w14:paraId="201C60AC"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rujan 2023</w:t>
            </w:r>
          </w:p>
        </w:tc>
        <w:tc>
          <w:tcPr>
            <w:tcW w:w="866" w:type="dxa"/>
            <w:gridSpan w:val="2"/>
            <w:tcBorders>
              <w:top w:val="nil"/>
              <w:left w:val="nil"/>
              <w:bottom w:val="single" w:sz="4" w:space="0" w:color="000000"/>
              <w:right w:val="single" w:sz="4" w:space="0" w:color="000000"/>
            </w:tcBorders>
            <w:shd w:val="clear" w:color="auto" w:fill="auto"/>
            <w:hideMark/>
          </w:tcPr>
          <w:p w14:paraId="7BB5590F"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3 mjeseca</w:t>
            </w:r>
          </w:p>
        </w:tc>
        <w:tc>
          <w:tcPr>
            <w:tcW w:w="735" w:type="dxa"/>
            <w:gridSpan w:val="2"/>
            <w:tcBorders>
              <w:top w:val="nil"/>
              <w:left w:val="nil"/>
              <w:bottom w:val="single" w:sz="4" w:space="0" w:color="000000"/>
              <w:right w:val="single" w:sz="4" w:space="0" w:color="000000"/>
            </w:tcBorders>
            <w:shd w:val="clear" w:color="auto" w:fill="auto"/>
            <w:hideMark/>
          </w:tcPr>
          <w:p w14:paraId="77268597"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22.12.2022</w:t>
            </w:r>
          </w:p>
        </w:tc>
        <w:tc>
          <w:tcPr>
            <w:tcW w:w="960" w:type="dxa"/>
            <w:gridSpan w:val="2"/>
            <w:tcBorders>
              <w:top w:val="nil"/>
              <w:left w:val="nil"/>
              <w:bottom w:val="single" w:sz="4" w:space="0" w:color="000000"/>
              <w:right w:val="single" w:sz="4" w:space="0" w:color="000000"/>
            </w:tcBorders>
            <w:shd w:val="clear" w:color="auto" w:fill="auto"/>
            <w:hideMark/>
          </w:tcPr>
          <w:p w14:paraId="1BDFD67D"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75342AC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6D5A55C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r>
      <w:tr w:rsidR="007465AD" w:rsidRPr="007465AD" w14:paraId="4588E0BD" w14:textId="77777777" w:rsidTr="007465AD">
        <w:trPr>
          <w:gridAfter w:val="2"/>
          <w:wAfter w:w="179" w:type="dxa"/>
          <w:trHeight w:val="975"/>
        </w:trPr>
        <w:tc>
          <w:tcPr>
            <w:tcW w:w="236" w:type="dxa"/>
            <w:tcBorders>
              <w:top w:val="nil"/>
              <w:left w:val="nil"/>
              <w:bottom w:val="nil"/>
              <w:right w:val="nil"/>
            </w:tcBorders>
            <w:shd w:val="clear" w:color="auto" w:fill="auto"/>
            <w:noWrap/>
            <w:vAlign w:val="bottom"/>
            <w:hideMark/>
          </w:tcPr>
          <w:p w14:paraId="2A096E2D"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46D46E58"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12</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5E99F012"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12/23</w:t>
            </w:r>
          </w:p>
        </w:tc>
        <w:tc>
          <w:tcPr>
            <w:tcW w:w="1194" w:type="dxa"/>
            <w:gridSpan w:val="3"/>
            <w:tcBorders>
              <w:top w:val="nil"/>
              <w:left w:val="nil"/>
              <w:bottom w:val="single" w:sz="4" w:space="0" w:color="000000"/>
              <w:right w:val="single" w:sz="4" w:space="0" w:color="000000"/>
            </w:tcBorders>
            <w:shd w:val="clear" w:color="auto" w:fill="auto"/>
            <w:hideMark/>
          </w:tcPr>
          <w:p w14:paraId="529BD50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Modernizacija nerazvrstane ceste u Novom Selu Lasinjskom, II. odvojak</w:t>
            </w:r>
          </w:p>
        </w:tc>
        <w:tc>
          <w:tcPr>
            <w:tcW w:w="791" w:type="dxa"/>
            <w:tcBorders>
              <w:top w:val="nil"/>
              <w:left w:val="nil"/>
              <w:bottom w:val="single" w:sz="4" w:space="0" w:color="000000"/>
              <w:right w:val="single" w:sz="4" w:space="0" w:color="000000"/>
            </w:tcBorders>
            <w:shd w:val="clear" w:color="auto" w:fill="auto"/>
            <w:hideMark/>
          </w:tcPr>
          <w:p w14:paraId="3F485C5D"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45233120-6</w:t>
            </w:r>
          </w:p>
        </w:tc>
        <w:tc>
          <w:tcPr>
            <w:tcW w:w="940" w:type="dxa"/>
            <w:gridSpan w:val="2"/>
            <w:tcBorders>
              <w:top w:val="nil"/>
              <w:left w:val="nil"/>
              <w:bottom w:val="single" w:sz="4" w:space="0" w:color="000000"/>
              <w:right w:val="single" w:sz="4" w:space="0" w:color="000000"/>
            </w:tcBorders>
            <w:shd w:val="clear" w:color="auto" w:fill="auto"/>
            <w:hideMark/>
          </w:tcPr>
          <w:p w14:paraId="560C2810"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50.000,00</w:t>
            </w:r>
          </w:p>
        </w:tc>
        <w:tc>
          <w:tcPr>
            <w:tcW w:w="972" w:type="dxa"/>
            <w:gridSpan w:val="2"/>
            <w:tcBorders>
              <w:top w:val="nil"/>
              <w:left w:val="nil"/>
              <w:bottom w:val="single" w:sz="4" w:space="0" w:color="000000"/>
              <w:right w:val="single" w:sz="4" w:space="0" w:color="000000"/>
            </w:tcBorders>
            <w:shd w:val="clear" w:color="auto" w:fill="auto"/>
            <w:hideMark/>
          </w:tcPr>
          <w:p w14:paraId="2B69C43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1398E94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6C3A9306"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1E27308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607DCC36"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49" w:type="dxa"/>
            <w:gridSpan w:val="2"/>
            <w:tcBorders>
              <w:top w:val="nil"/>
              <w:left w:val="nil"/>
              <w:bottom w:val="single" w:sz="4" w:space="0" w:color="000000"/>
              <w:right w:val="single" w:sz="4" w:space="0" w:color="000000"/>
            </w:tcBorders>
            <w:shd w:val="clear" w:color="auto" w:fill="auto"/>
            <w:hideMark/>
          </w:tcPr>
          <w:p w14:paraId="551028A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svibanj 2023</w:t>
            </w:r>
          </w:p>
        </w:tc>
        <w:tc>
          <w:tcPr>
            <w:tcW w:w="866" w:type="dxa"/>
            <w:gridSpan w:val="2"/>
            <w:tcBorders>
              <w:top w:val="nil"/>
              <w:left w:val="nil"/>
              <w:bottom w:val="single" w:sz="4" w:space="0" w:color="000000"/>
              <w:right w:val="single" w:sz="4" w:space="0" w:color="000000"/>
            </w:tcBorders>
            <w:shd w:val="clear" w:color="auto" w:fill="auto"/>
            <w:hideMark/>
          </w:tcPr>
          <w:p w14:paraId="67F4843A"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3 mjeseca</w:t>
            </w:r>
          </w:p>
        </w:tc>
        <w:tc>
          <w:tcPr>
            <w:tcW w:w="735" w:type="dxa"/>
            <w:gridSpan w:val="2"/>
            <w:tcBorders>
              <w:top w:val="nil"/>
              <w:left w:val="nil"/>
              <w:bottom w:val="single" w:sz="4" w:space="0" w:color="000000"/>
              <w:right w:val="single" w:sz="4" w:space="0" w:color="000000"/>
            </w:tcBorders>
            <w:shd w:val="clear" w:color="auto" w:fill="auto"/>
            <w:hideMark/>
          </w:tcPr>
          <w:p w14:paraId="2A81A50D"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22.12.2022</w:t>
            </w:r>
          </w:p>
        </w:tc>
        <w:tc>
          <w:tcPr>
            <w:tcW w:w="960" w:type="dxa"/>
            <w:gridSpan w:val="2"/>
            <w:tcBorders>
              <w:top w:val="nil"/>
              <w:left w:val="nil"/>
              <w:bottom w:val="single" w:sz="4" w:space="0" w:color="000000"/>
              <w:right w:val="single" w:sz="4" w:space="0" w:color="000000"/>
            </w:tcBorders>
            <w:shd w:val="clear" w:color="auto" w:fill="auto"/>
            <w:hideMark/>
          </w:tcPr>
          <w:p w14:paraId="4AA5A07D"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4F0AC12A"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6AA1355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r>
      <w:tr w:rsidR="007465AD" w:rsidRPr="007465AD" w14:paraId="35E0102A" w14:textId="77777777" w:rsidTr="007465AD">
        <w:trPr>
          <w:gridAfter w:val="2"/>
          <w:wAfter w:w="179" w:type="dxa"/>
          <w:trHeight w:val="390"/>
        </w:trPr>
        <w:tc>
          <w:tcPr>
            <w:tcW w:w="236" w:type="dxa"/>
            <w:tcBorders>
              <w:top w:val="nil"/>
              <w:left w:val="nil"/>
              <w:bottom w:val="nil"/>
              <w:right w:val="nil"/>
            </w:tcBorders>
            <w:shd w:val="clear" w:color="auto" w:fill="auto"/>
            <w:noWrap/>
            <w:vAlign w:val="bottom"/>
            <w:hideMark/>
          </w:tcPr>
          <w:p w14:paraId="2F229617"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5CE4CB9E"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13</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50644F6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13/23</w:t>
            </w:r>
          </w:p>
        </w:tc>
        <w:tc>
          <w:tcPr>
            <w:tcW w:w="1194" w:type="dxa"/>
            <w:gridSpan w:val="3"/>
            <w:tcBorders>
              <w:top w:val="nil"/>
              <w:left w:val="nil"/>
              <w:bottom w:val="single" w:sz="4" w:space="0" w:color="000000"/>
              <w:right w:val="single" w:sz="4" w:space="0" w:color="000000"/>
            </w:tcBorders>
            <w:shd w:val="clear" w:color="auto" w:fill="auto"/>
            <w:hideMark/>
          </w:tcPr>
          <w:p w14:paraId="3346140E"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Izgradnja nogostupa - Kupska cesta</w:t>
            </w:r>
          </w:p>
        </w:tc>
        <w:tc>
          <w:tcPr>
            <w:tcW w:w="791" w:type="dxa"/>
            <w:tcBorders>
              <w:top w:val="nil"/>
              <w:left w:val="nil"/>
              <w:bottom w:val="single" w:sz="4" w:space="0" w:color="000000"/>
              <w:right w:val="single" w:sz="4" w:space="0" w:color="000000"/>
            </w:tcBorders>
            <w:shd w:val="clear" w:color="auto" w:fill="auto"/>
            <w:hideMark/>
          </w:tcPr>
          <w:p w14:paraId="227C326E"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xml:space="preserve">45213316-1 </w:t>
            </w:r>
          </w:p>
        </w:tc>
        <w:tc>
          <w:tcPr>
            <w:tcW w:w="940" w:type="dxa"/>
            <w:gridSpan w:val="2"/>
            <w:tcBorders>
              <w:top w:val="nil"/>
              <w:left w:val="nil"/>
              <w:bottom w:val="single" w:sz="4" w:space="0" w:color="000000"/>
              <w:right w:val="single" w:sz="4" w:space="0" w:color="000000"/>
            </w:tcBorders>
            <w:shd w:val="clear" w:color="auto" w:fill="auto"/>
            <w:hideMark/>
          </w:tcPr>
          <w:p w14:paraId="11A77B88"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60.000,00</w:t>
            </w:r>
          </w:p>
        </w:tc>
        <w:tc>
          <w:tcPr>
            <w:tcW w:w="972" w:type="dxa"/>
            <w:gridSpan w:val="2"/>
            <w:tcBorders>
              <w:top w:val="nil"/>
              <w:left w:val="nil"/>
              <w:bottom w:val="single" w:sz="4" w:space="0" w:color="000000"/>
              <w:right w:val="single" w:sz="4" w:space="0" w:color="000000"/>
            </w:tcBorders>
            <w:shd w:val="clear" w:color="auto" w:fill="auto"/>
            <w:hideMark/>
          </w:tcPr>
          <w:p w14:paraId="613AD484"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28F7AA1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4044070C"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0CCF2C08"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02D8EC20"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49" w:type="dxa"/>
            <w:gridSpan w:val="2"/>
            <w:tcBorders>
              <w:top w:val="nil"/>
              <w:left w:val="nil"/>
              <w:bottom w:val="single" w:sz="4" w:space="0" w:color="000000"/>
              <w:right w:val="single" w:sz="4" w:space="0" w:color="000000"/>
            </w:tcBorders>
            <w:shd w:val="clear" w:color="auto" w:fill="auto"/>
            <w:hideMark/>
          </w:tcPr>
          <w:p w14:paraId="56E74A76"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lipanj 2023</w:t>
            </w:r>
          </w:p>
        </w:tc>
        <w:tc>
          <w:tcPr>
            <w:tcW w:w="866" w:type="dxa"/>
            <w:gridSpan w:val="2"/>
            <w:tcBorders>
              <w:top w:val="nil"/>
              <w:left w:val="nil"/>
              <w:bottom w:val="single" w:sz="4" w:space="0" w:color="000000"/>
              <w:right w:val="single" w:sz="4" w:space="0" w:color="000000"/>
            </w:tcBorders>
            <w:shd w:val="clear" w:color="auto" w:fill="auto"/>
            <w:hideMark/>
          </w:tcPr>
          <w:p w14:paraId="02206B9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4 mjeseca</w:t>
            </w:r>
          </w:p>
        </w:tc>
        <w:tc>
          <w:tcPr>
            <w:tcW w:w="735" w:type="dxa"/>
            <w:gridSpan w:val="2"/>
            <w:tcBorders>
              <w:top w:val="nil"/>
              <w:left w:val="nil"/>
              <w:bottom w:val="single" w:sz="4" w:space="0" w:color="000000"/>
              <w:right w:val="single" w:sz="4" w:space="0" w:color="000000"/>
            </w:tcBorders>
            <w:shd w:val="clear" w:color="auto" w:fill="auto"/>
            <w:hideMark/>
          </w:tcPr>
          <w:p w14:paraId="30CD08E1"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22.12.2022</w:t>
            </w:r>
          </w:p>
        </w:tc>
        <w:tc>
          <w:tcPr>
            <w:tcW w:w="960" w:type="dxa"/>
            <w:gridSpan w:val="2"/>
            <w:tcBorders>
              <w:top w:val="nil"/>
              <w:left w:val="nil"/>
              <w:bottom w:val="single" w:sz="4" w:space="0" w:color="000000"/>
              <w:right w:val="single" w:sz="4" w:space="0" w:color="000000"/>
            </w:tcBorders>
            <w:shd w:val="clear" w:color="auto" w:fill="auto"/>
            <w:hideMark/>
          </w:tcPr>
          <w:p w14:paraId="44DA64F9"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09608F02"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585AFE7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r>
      <w:tr w:rsidR="007465AD" w:rsidRPr="007465AD" w14:paraId="3612D005" w14:textId="77777777" w:rsidTr="007465AD">
        <w:trPr>
          <w:gridAfter w:val="2"/>
          <w:wAfter w:w="179" w:type="dxa"/>
          <w:trHeight w:val="585"/>
        </w:trPr>
        <w:tc>
          <w:tcPr>
            <w:tcW w:w="236" w:type="dxa"/>
            <w:tcBorders>
              <w:top w:val="nil"/>
              <w:left w:val="nil"/>
              <w:bottom w:val="nil"/>
              <w:right w:val="nil"/>
            </w:tcBorders>
            <w:shd w:val="clear" w:color="auto" w:fill="auto"/>
            <w:noWrap/>
            <w:vAlign w:val="bottom"/>
            <w:hideMark/>
          </w:tcPr>
          <w:p w14:paraId="6FD8F04D"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70879A07"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14</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1D2CF9A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JN-14/23</w:t>
            </w:r>
          </w:p>
        </w:tc>
        <w:tc>
          <w:tcPr>
            <w:tcW w:w="1194" w:type="dxa"/>
            <w:gridSpan w:val="3"/>
            <w:tcBorders>
              <w:top w:val="nil"/>
              <w:left w:val="nil"/>
              <w:bottom w:val="single" w:sz="4" w:space="0" w:color="000000"/>
              <w:right w:val="single" w:sz="4" w:space="0" w:color="000000"/>
            </w:tcBorders>
            <w:shd w:val="clear" w:color="auto" w:fill="auto"/>
            <w:hideMark/>
          </w:tcPr>
          <w:p w14:paraId="61723FE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Sanacija cestovnog klizišta u Banskom Kovačevcu</w:t>
            </w:r>
          </w:p>
        </w:tc>
        <w:tc>
          <w:tcPr>
            <w:tcW w:w="791" w:type="dxa"/>
            <w:tcBorders>
              <w:top w:val="nil"/>
              <w:left w:val="nil"/>
              <w:bottom w:val="single" w:sz="4" w:space="0" w:color="000000"/>
              <w:right w:val="single" w:sz="4" w:space="0" w:color="000000"/>
            </w:tcBorders>
            <w:shd w:val="clear" w:color="auto" w:fill="auto"/>
            <w:hideMark/>
          </w:tcPr>
          <w:p w14:paraId="770B5324"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xml:space="preserve">45233141-9 </w:t>
            </w:r>
          </w:p>
        </w:tc>
        <w:tc>
          <w:tcPr>
            <w:tcW w:w="940" w:type="dxa"/>
            <w:gridSpan w:val="2"/>
            <w:tcBorders>
              <w:top w:val="nil"/>
              <w:left w:val="nil"/>
              <w:bottom w:val="single" w:sz="4" w:space="0" w:color="000000"/>
              <w:right w:val="single" w:sz="4" w:space="0" w:color="000000"/>
            </w:tcBorders>
            <w:shd w:val="clear" w:color="auto" w:fill="auto"/>
            <w:hideMark/>
          </w:tcPr>
          <w:p w14:paraId="08818970"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128.800,00</w:t>
            </w:r>
          </w:p>
        </w:tc>
        <w:tc>
          <w:tcPr>
            <w:tcW w:w="972" w:type="dxa"/>
            <w:gridSpan w:val="2"/>
            <w:tcBorders>
              <w:top w:val="nil"/>
              <w:left w:val="nil"/>
              <w:bottom w:val="single" w:sz="4" w:space="0" w:color="000000"/>
              <w:right w:val="single" w:sz="4" w:space="0" w:color="000000"/>
            </w:tcBorders>
            <w:shd w:val="clear" w:color="auto" w:fill="auto"/>
            <w:hideMark/>
          </w:tcPr>
          <w:p w14:paraId="6C823CD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Otvoreni postupak</w:t>
            </w:r>
          </w:p>
        </w:tc>
        <w:tc>
          <w:tcPr>
            <w:tcW w:w="644" w:type="dxa"/>
            <w:tcBorders>
              <w:top w:val="nil"/>
              <w:left w:val="nil"/>
              <w:bottom w:val="single" w:sz="4" w:space="0" w:color="000000"/>
              <w:right w:val="single" w:sz="4" w:space="0" w:color="000000"/>
            </w:tcBorders>
            <w:shd w:val="clear" w:color="auto" w:fill="auto"/>
            <w:hideMark/>
          </w:tcPr>
          <w:p w14:paraId="5B64016E"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2697BB32"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25F525A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48B29C96"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DA</w:t>
            </w:r>
          </w:p>
        </w:tc>
        <w:tc>
          <w:tcPr>
            <w:tcW w:w="749" w:type="dxa"/>
            <w:gridSpan w:val="2"/>
            <w:tcBorders>
              <w:top w:val="nil"/>
              <w:left w:val="nil"/>
              <w:bottom w:val="single" w:sz="4" w:space="0" w:color="000000"/>
              <w:right w:val="single" w:sz="4" w:space="0" w:color="000000"/>
            </w:tcBorders>
            <w:shd w:val="clear" w:color="auto" w:fill="auto"/>
            <w:hideMark/>
          </w:tcPr>
          <w:p w14:paraId="072DF85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siječanj 2023</w:t>
            </w:r>
          </w:p>
        </w:tc>
        <w:tc>
          <w:tcPr>
            <w:tcW w:w="866" w:type="dxa"/>
            <w:gridSpan w:val="2"/>
            <w:tcBorders>
              <w:top w:val="nil"/>
              <w:left w:val="nil"/>
              <w:bottom w:val="single" w:sz="4" w:space="0" w:color="000000"/>
              <w:right w:val="single" w:sz="4" w:space="0" w:color="000000"/>
            </w:tcBorders>
            <w:shd w:val="clear" w:color="auto" w:fill="auto"/>
            <w:hideMark/>
          </w:tcPr>
          <w:p w14:paraId="099BFC64"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5 mjeseci</w:t>
            </w:r>
          </w:p>
        </w:tc>
        <w:tc>
          <w:tcPr>
            <w:tcW w:w="735" w:type="dxa"/>
            <w:gridSpan w:val="2"/>
            <w:tcBorders>
              <w:top w:val="nil"/>
              <w:left w:val="nil"/>
              <w:bottom w:val="single" w:sz="4" w:space="0" w:color="000000"/>
              <w:right w:val="single" w:sz="4" w:space="0" w:color="000000"/>
            </w:tcBorders>
            <w:shd w:val="clear" w:color="auto" w:fill="auto"/>
            <w:hideMark/>
          </w:tcPr>
          <w:p w14:paraId="402E4E50"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22.12.2022</w:t>
            </w:r>
          </w:p>
        </w:tc>
        <w:tc>
          <w:tcPr>
            <w:tcW w:w="960" w:type="dxa"/>
            <w:gridSpan w:val="2"/>
            <w:tcBorders>
              <w:top w:val="nil"/>
              <w:left w:val="nil"/>
              <w:bottom w:val="single" w:sz="4" w:space="0" w:color="000000"/>
              <w:right w:val="single" w:sz="4" w:space="0" w:color="000000"/>
            </w:tcBorders>
            <w:shd w:val="clear" w:color="auto" w:fill="auto"/>
            <w:hideMark/>
          </w:tcPr>
          <w:p w14:paraId="4B7F1F90"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66EAC29C"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5738B8B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r>
      <w:tr w:rsidR="007465AD" w:rsidRPr="007465AD" w14:paraId="743B44AB" w14:textId="77777777" w:rsidTr="007465AD">
        <w:trPr>
          <w:gridAfter w:val="2"/>
          <w:wAfter w:w="179" w:type="dxa"/>
          <w:trHeight w:val="585"/>
        </w:trPr>
        <w:tc>
          <w:tcPr>
            <w:tcW w:w="236" w:type="dxa"/>
            <w:tcBorders>
              <w:top w:val="nil"/>
              <w:left w:val="nil"/>
              <w:bottom w:val="nil"/>
              <w:right w:val="nil"/>
            </w:tcBorders>
            <w:shd w:val="clear" w:color="auto" w:fill="auto"/>
            <w:noWrap/>
            <w:vAlign w:val="bottom"/>
            <w:hideMark/>
          </w:tcPr>
          <w:p w14:paraId="0AC3289C"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7BF9A583"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15</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334F7F50"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JN-15/23</w:t>
            </w:r>
          </w:p>
        </w:tc>
        <w:tc>
          <w:tcPr>
            <w:tcW w:w="1194" w:type="dxa"/>
            <w:gridSpan w:val="3"/>
            <w:tcBorders>
              <w:top w:val="nil"/>
              <w:left w:val="nil"/>
              <w:bottom w:val="single" w:sz="4" w:space="0" w:color="000000"/>
              <w:right w:val="single" w:sz="4" w:space="0" w:color="000000"/>
            </w:tcBorders>
            <w:shd w:val="clear" w:color="auto" w:fill="auto"/>
            <w:hideMark/>
          </w:tcPr>
          <w:p w14:paraId="0BD3E91F"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xml:space="preserve">Nabava spremnika za odvojeno </w:t>
            </w:r>
            <w:r w:rsidRPr="007465AD">
              <w:rPr>
                <w:rFonts w:ascii="Arial" w:hAnsi="Arial" w:cs="Arial"/>
                <w:color w:val="000000"/>
                <w:sz w:val="14"/>
                <w:szCs w:val="14"/>
                <w:lang w:val="hr-HR" w:eastAsia="hr-HR"/>
              </w:rPr>
              <w:lastRenderedPageBreak/>
              <w:t>sakupljanje otpada</w:t>
            </w:r>
          </w:p>
        </w:tc>
        <w:tc>
          <w:tcPr>
            <w:tcW w:w="791" w:type="dxa"/>
            <w:tcBorders>
              <w:top w:val="nil"/>
              <w:left w:val="nil"/>
              <w:bottom w:val="single" w:sz="4" w:space="0" w:color="000000"/>
              <w:right w:val="single" w:sz="4" w:space="0" w:color="000000"/>
            </w:tcBorders>
            <w:shd w:val="clear" w:color="auto" w:fill="auto"/>
            <w:hideMark/>
          </w:tcPr>
          <w:p w14:paraId="5BA3018F"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lastRenderedPageBreak/>
              <w:t xml:space="preserve">34928480-6 </w:t>
            </w:r>
          </w:p>
        </w:tc>
        <w:tc>
          <w:tcPr>
            <w:tcW w:w="940" w:type="dxa"/>
            <w:gridSpan w:val="2"/>
            <w:tcBorders>
              <w:top w:val="nil"/>
              <w:left w:val="nil"/>
              <w:bottom w:val="single" w:sz="4" w:space="0" w:color="000000"/>
              <w:right w:val="single" w:sz="4" w:space="0" w:color="000000"/>
            </w:tcBorders>
            <w:shd w:val="clear" w:color="auto" w:fill="auto"/>
            <w:hideMark/>
          </w:tcPr>
          <w:p w14:paraId="177FA6BD"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34.507,93</w:t>
            </w:r>
          </w:p>
        </w:tc>
        <w:tc>
          <w:tcPr>
            <w:tcW w:w="972" w:type="dxa"/>
            <w:gridSpan w:val="2"/>
            <w:tcBorders>
              <w:top w:val="nil"/>
              <w:left w:val="nil"/>
              <w:bottom w:val="single" w:sz="4" w:space="0" w:color="000000"/>
              <w:right w:val="single" w:sz="4" w:space="0" w:color="000000"/>
            </w:tcBorders>
            <w:shd w:val="clear" w:color="auto" w:fill="auto"/>
            <w:hideMark/>
          </w:tcPr>
          <w:p w14:paraId="172C67B2"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Otvoreni postupak</w:t>
            </w:r>
          </w:p>
        </w:tc>
        <w:tc>
          <w:tcPr>
            <w:tcW w:w="644" w:type="dxa"/>
            <w:tcBorders>
              <w:top w:val="nil"/>
              <w:left w:val="nil"/>
              <w:bottom w:val="single" w:sz="4" w:space="0" w:color="000000"/>
              <w:right w:val="single" w:sz="4" w:space="0" w:color="000000"/>
            </w:tcBorders>
            <w:shd w:val="clear" w:color="auto" w:fill="auto"/>
            <w:hideMark/>
          </w:tcPr>
          <w:p w14:paraId="1D92D2A3"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24A768D2"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456CFD3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013AA796"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49" w:type="dxa"/>
            <w:gridSpan w:val="2"/>
            <w:tcBorders>
              <w:top w:val="nil"/>
              <w:left w:val="nil"/>
              <w:bottom w:val="single" w:sz="4" w:space="0" w:color="000000"/>
              <w:right w:val="single" w:sz="4" w:space="0" w:color="000000"/>
            </w:tcBorders>
            <w:shd w:val="clear" w:color="auto" w:fill="auto"/>
            <w:hideMark/>
          </w:tcPr>
          <w:p w14:paraId="423BC3F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ožujak 2023</w:t>
            </w:r>
          </w:p>
        </w:tc>
        <w:tc>
          <w:tcPr>
            <w:tcW w:w="866" w:type="dxa"/>
            <w:gridSpan w:val="2"/>
            <w:tcBorders>
              <w:top w:val="nil"/>
              <w:left w:val="nil"/>
              <w:bottom w:val="single" w:sz="4" w:space="0" w:color="000000"/>
              <w:right w:val="single" w:sz="4" w:space="0" w:color="000000"/>
            </w:tcBorders>
            <w:shd w:val="clear" w:color="auto" w:fill="auto"/>
            <w:hideMark/>
          </w:tcPr>
          <w:p w14:paraId="09DA97F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3 mjeseca</w:t>
            </w:r>
          </w:p>
        </w:tc>
        <w:tc>
          <w:tcPr>
            <w:tcW w:w="735" w:type="dxa"/>
            <w:gridSpan w:val="2"/>
            <w:tcBorders>
              <w:top w:val="nil"/>
              <w:left w:val="nil"/>
              <w:bottom w:val="single" w:sz="4" w:space="0" w:color="000000"/>
              <w:right w:val="single" w:sz="4" w:space="0" w:color="000000"/>
            </w:tcBorders>
            <w:shd w:val="clear" w:color="auto" w:fill="auto"/>
            <w:hideMark/>
          </w:tcPr>
          <w:p w14:paraId="220539AC"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03.03.2023</w:t>
            </w:r>
          </w:p>
        </w:tc>
        <w:tc>
          <w:tcPr>
            <w:tcW w:w="960" w:type="dxa"/>
            <w:gridSpan w:val="2"/>
            <w:tcBorders>
              <w:top w:val="nil"/>
              <w:left w:val="nil"/>
              <w:bottom w:val="single" w:sz="4" w:space="0" w:color="000000"/>
              <w:right w:val="single" w:sz="4" w:space="0" w:color="000000"/>
            </w:tcBorders>
            <w:shd w:val="clear" w:color="auto" w:fill="auto"/>
            <w:hideMark/>
          </w:tcPr>
          <w:p w14:paraId="3D824BE2"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4AA5F31E"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5B6CB3D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Dodana</w:t>
            </w:r>
          </w:p>
        </w:tc>
      </w:tr>
      <w:tr w:rsidR="007465AD" w:rsidRPr="007465AD" w14:paraId="0E8240AC" w14:textId="77777777" w:rsidTr="007465AD">
        <w:trPr>
          <w:gridAfter w:val="2"/>
          <w:wAfter w:w="179" w:type="dxa"/>
          <w:trHeight w:val="780"/>
        </w:trPr>
        <w:tc>
          <w:tcPr>
            <w:tcW w:w="236" w:type="dxa"/>
            <w:tcBorders>
              <w:top w:val="nil"/>
              <w:left w:val="nil"/>
              <w:bottom w:val="nil"/>
              <w:right w:val="nil"/>
            </w:tcBorders>
            <w:shd w:val="clear" w:color="auto" w:fill="auto"/>
            <w:noWrap/>
            <w:vAlign w:val="bottom"/>
            <w:hideMark/>
          </w:tcPr>
          <w:p w14:paraId="20C65BF8"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74C2F8B4"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16</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76CC19C2"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16/23</w:t>
            </w:r>
          </w:p>
        </w:tc>
        <w:tc>
          <w:tcPr>
            <w:tcW w:w="1194" w:type="dxa"/>
            <w:gridSpan w:val="3"/>
            <w:tcBorders>
              <w:top w:val="nil"/>
              <w:left w:val="nil"/>
              <w:bottom w:val="single" w:sz="4" w:space="0" w:color="000000"/>
              <w:right w:val="single" w:sz="4" w:space="0" w:color="000000"/>
            </w:tcBorders>
            <w:shd w:val="clear" w:color="auto" w:fill="auto"/>
            <w:hideMark/>
          </w:tcPr>
          <w:p w14:paraId="0F0517CC"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Povećanje energetske učinkovitosti DV Bambi</w:t>
            </w:r>
          </w:p>
        </w:tc>
        <w:tc>
          <w:tcPr>
            <w:tcW w:w="791" w:type="dxa"/>
            <w:tcBorders>
              <w:top w:val="nil"/>
              <w:left w:val="nil"/>
              <w:bottom w:val="single" w:sz="4" w:space="0" w:color="000000"/>
              <w:right w:val="single" w:sz="4" w:space="0" w:color="000000"/>
            </w:tcBorders>
            <w:shd w:val="clear" w:color="auto" w:fill="auto"/>
            <w:hideMark/>
          </w:tcPr>
          <w:p w14:paraId="516EAB60"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xml:space="preserve">45454000-4 </w:t>
            </w:r>
          </w:p>
        </w:tc>
        <w:tc>
          <w:tcPr>
            <w:tcW w:w="940" w:type="dxa"/>
            <w:gridSpan w:val="2"/>
            <w:tcBorders>
              <w:top w:val="nil"/>
              <w:left w:val="nil"/>
              <w:bottom w:val="single" w:sz="4" w:space="0" w:color="000000"/>
              <w:right w:val="single" w:sz="4" w:space="0" w:color="000000"/>
            </w:tcBorders>
            <w:shd w:val="clear" w:color="auto" w:fill="auto"/>
            <w:hideMark/>
          </w:tcPr>
          <w:p w14:paraId="1DB1598B"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66.300,00</w:t>
            </w:r>
          </w:p>
        </w:tc>
        <w:tc>
          <w:tcPr>
            <w:tcW w:w="972" w:type="dxa"/>
            <w:gridSpan w:val="2"/>
            <w:tcBorders>
              <w:top w:val="nil"/>
              <w:left w:val="nil"/>
              <w:bottom w:val="single" w:sz="4" w:space="0" w:color="000000"/>
              <w:right w:val="single" w:sz="4" w:space="0" w:color="000000"/>
            </w:tcBorders>
            <w:shd w:val="clear" w:color="auto" w:fill="auto"/>
            <w:hideMark/>
          </w:tcPr>
          <w:p w14:paraId="37C4F0E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195AABB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467AE84B"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742E6A6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33B4AD23"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49" w:type="dxa"/>
            <w:gridSpan w:val="2"/>
            <w:tcBorders>
              <w:top w:val="nil"/>
              <w:left w:val="nil"/>
              <w:bottom w:val="single" w:sz="4" w:space="0" w:color="000000"/>
              <w:right w:val="single" w:sz="4" w:space="0" w:color="000000"/>
            </w:tcBorders>
            <w:shd w:val="clear" w:color="auto" w:fill="auto"/>
            <w:hideMark/>
          </w:tcPr>
          <w:p w14:paraId="3562E8B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ožujak 2023</w:t>
            </w:r>
          </w:p>
        </w:tc>
        <w:tc>
          <w:tcPr>
            <w:tcW w:w="866" w:type="dxa"/>
            <w:gridSpan w:val="2"/>
            <w:tcBorders>
              <w:top w:val="nil"/>
              <w:left w:val="nil"/>
              <w:bottom w:val="single" w:sz="4" w:space="0" w:color="000000"/>
              <w:right w:val="single" w:sz="4" w:space="0" w:color="000000"/>
            </w:tcBorders>
            <w:shd w:val="clear" w:color="auto" w:fill="auto"/>
            <w:hideMark/>
          </w:tcPr>
          <w:p w14:paraId="2E86758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12 mjeseci</w:t>
            </w:r>
          </w:p>
        </w:tc>
        <w:tc>
          <w:tcPr>
            <w:tcW w:w="735" w:type="dxa"/>
            <w:gridSpan w:val="2"/>
            <w:tcBorders>
              <w:top w:val="nil"/>
              <w:left w:val="nil"/>
              <w:bottom w:val="single" w:sz="4" w:space="0" w:color="000000"/>
              <w:right w:val="single" w:sz="4" w:space="0" w:color="000000"/>
            </w:tcBorders>
            <w:shd w:val="clear" w:color="auto" w:fill="auto"/>
            <w:hideMark/>
          </w:tcPr>
          <w:p w14:paraId="77573C44"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03.03.2023</w:t>
            </w:r>
          </w:p>
        </w:tc>
        <w:tc>
          <w:tcPr>
            <w:tcW w:w="960" w:type="dxa"/>
            <w:gridSpan w:val="2"/>
            <w:tcBorders>
              <w:top w:val="nil"/>
              <w:left w:val="nil"/>
              <w:bottom w:val="single" w:sz="4" w:space="0" w:color="000000"/>
              <w:right w:val="single" w:sz="4" w:space="0" w:color="000000"/>
            </w:tcBorders>
            <w:shd w:val="clear" w:color="auto" w:fill="auto"/>
            <w:hideMark/>
          </w:tcPr>
          <w:p w14:paraId="68AFEB72"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3FE8603C"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50C0C63F"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Dodana</w:t>
            </w:r>
          </w:p>
        </w:tc>
      </w:tr>
      <w:tr w:rsidR="007465AD" w:rsidRPr="007465AD" w14:paraId="0F071D81" w14:textId="77777777" w:rsidTr="007465AD">
        <w:trPr>
          <w:gridAfter w:val="2"/>
          <w:wAfter w:w="179" w:type="dxa"/>
          <w:trHeight w:val="585"/>
        </w:trPr>
        <w:tc>
          <w:tcPr>
            <w:tcW w:w="236" w:type="dxa"/>
            <w:tcBorders>
              <w:top w:val="nil"/>
              <w:left w:val="nil"/>
              <w:bottom w:val="nil"/>
              <w:right w:val="nil"/>
            </w:tcBorders>
            <w:shd w:val="clear" w:color="auto" w:fill="auto"/>
            <w:noWrap/>
            <w:vAlign w:val="bottom"/>
            <w:hideMark/>
          </w:tcPr>
          <w:p w14:paraId="35F7BB89"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7BE24152"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17</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31F0DCBA"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JN-17/23</w:t>
            </w:r>
          </w:p>
        </w:tc>
        <w:tc>
          <w:tcPr>
            <w:tcW w:w="1194" w:type="dxa"/>
            <w:gridSpan w:val="3"/>
            <w:tcBorders>
              <w:top w:val="nil"/>
              <w:left w:val="nil"/>
              <w:bottom w:val="single" w:sz="4" w:space="0" w:color="000000"/>
              <w:right w:val="single" w:sz="4" w:space="0" w:color="000000"/>
            </w:tcBorders>
            <w:shd w:val="clear" w:color="auto" w:fill="auto"/>
            <w:hideMark/>
          </w:tcPr>
          <w:p w14:paraId="0050A1D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Sanacija nerazvrstane ceste NC NS-11</w:t>
            </w:r>
          </w:p>
        </w:tc>
        <w:tc>
          <w:tcPr>
            <w:tcW w:w="791" w:type="dxa"/>
            <w:tcBorders>
              <w:top w:val="nil"/>
              <w:left w:val="nil"/>
              <w:bottom w:val="single" w:sz="4" w:space="0" w:color="000000"/>
              <w:right w:val="single" w:sz="4" w:space="0" w:color="000000"/>
            </w:tcBorders>
            <w:shd w:val="clear" w:color="auto" w:fill="auto"/>
            <w:hideMark/>
          </w:tcPr>
          <w:p w14:paraId="305C8506"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45233000-9</w:t>
            </w:r>
          </w:p>
        </w:tc>
        <w:tc>
          <w:tcPr>
            <w:tcW w:w="940" w:type="dxa"/>
            <w:gridSpan w:val="2"/>
            <w:tcBorders>
              <w:top w:val="nil"/>
              <w:left w:val="nil"/>
              <w:bottom w:val="single" w:sz="4" w:space="0" w:color="000000"/>
              <w:right w:val="single" w:sz="4" w:space="0" w:color="000000"/>
            </w:tcBorders>
            <w:shd w:val="clear" w:color="auto" w:fill="auto"/>
            <w:hideMark/>
          </w:tcPr>
          <w:p w14:paraId="68681690"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129.600,00</w:t>
            </w:r>
          </w:p>
        </w:tc>
        <w:tc>
          <w:tcPr>
            <w:tcW w:w="972" w:type="dxa"/>
            <w:gridSpan w:val="2"/>
            <w:tcBorders>
              <w:top w:val="nil"/>
              <w:left w:val="nil"/>
              <w:bottom w:val="single" w:sz="4" w:space="0" w:color="000000"/>
              <w:right w:val="single" w:sz="4" w:space="0" w:color="000000"/>
            </w:tcBorders>
            <w:shd w:val="clear" w:color="auto" w:fill="auto"/>
            <w:hideMark/>
          </w:tcPr>
          <w:p w14:paraId="7C36834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Otvoreni postupak</w:t>
            </w:r>
          </w:p>
        </w:tc>
        <w:tc>
          <w:tcPr>
            <w:tcW w:w="644" w:type="dxa"/>
            <w:tcBorders>
              <w:top w:val="nil"/>
              <w:left w:val="nil"/>
              <w:bottom w:val="single" w:sz="4" w:space="0" w:color="000000"/>
              <w:right w:val="single" w:sz="4" w:space="0" w:color="000000"/>
            </w:tcBorders>
            <w:shd w:val="clear" w:color="auto" w:fill="auto"/>
            <w:hideMark/>
          </w:tcPr>
          <w:p w14:paraId="52581DE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197F12CA"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3B007EE3"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1D10AA73"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DA</w:t>
            </w:r>
          </w:p>
        </w:tc>
        <w:tc>
          <w:tcPr>
            <w:tcW w:w="749" w:type="dxa"/>
            <w:gridSpan w:val="2"/>
            <w:tcBorders>
              <w:top w:val="nil"/>
              <w:left w:val="nil"/>
              <w:bottom w:val="single" w:sz="4" w:space="0" w:color="000000"/>
              <w:right w:val="single" w:sz="4" w:space="0" w:color="000000"/>
            </w:tcBorders>
            <w:shd w:val="clear" w:color="auto" w:fill="auto"/>
            <w:hideMark/>
          </w:tcPr>
          <w:p w14:paraId="2367CB68"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ožujak 2023</w:t>
            </w:r>
          </w:p>
        </w:tc>
        <w:tc>
          <w:tcPr>
            <w:tcW w:w="866" w:type="dxa"/>
            <w:gridSpan w:val="2"/>
            <w:tcBorders>
              <w:top w:val="nil"/>
              <w:left w:val="nil"/>
              <w:bottom w:val="single" w:sz="4" w:space="0" w:color="000000"/>
              <w:right w:val="single" w:sz="4" w:space="0" w:color="000000"/>
            </w:tcBorders>
            <w:shd w:val="clear" w:color="auto" w:fill="auto"/>
            <w:hideMark/>
          </w:tcPr>
          <w:p w14:paraId="5FF30F26"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3 mjeseca</w:t>
            </w:r>
          </w:p>
        </w:tc>
        <w:tc>
          <w:tcPr>
            <w:tcW w:w="735" w:type="dxa"/>
            <w:gridSpan w:val="2"/>
            <w:tcBorders>
              <w:top w:val="nil"/>
              <w:left w:val="nil"/>
              <w:bottom w:val="single" w:sz="4" w:space="0" w:color="000000"/>
              <w:right w:val="single" w:sz="4" w:space="0" w:color="000000"/>
            </w:tcBorders>
            <w:shd w:val="clear" w:color="auto" w:fill="auto"/>
            <w:hideMark/>
          </w:tcPr>
          <w:p w14:paraId="0A9911C1"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03.03.2023</w:t>
            </w:r>
          </w:p>
        </w:tc>
        <w:tc>
          <w:tcPr>
            <w:tcW w:w="960" w:type="dxa"/>
            <w:gridSpan w:val="2"/>
            <w:tcBorders>
              <w:top w:val="nil"/>
              <w:left w:val="nil"/>
              <w:bottom w:val="single" w:sz="4" w:space="0" w:color="000000"/>
              <w:right w:val="single" w:sz="4" w:space="0" w:color="000000"/>
            </w:tcBorders>
            <w:shd w:val="clear" w:color="auto" w:fill="auto"/>
            <w:hideMark/>
          </w:tcPr>
          <w:p w14:paraId="2D4AD0A3"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2A32C78C"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791E0086"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Dodana</w:t>
            </w:r>
          </w:p>
        </w:tc>
      </w:tr>
      <w:tr w:rsidR="007465AD" w:rsidRPr="007465AD" w14:paraId="54E4C962" w14:textId="77777777" w:rsidTr="007465AD">
        <w:trPr>
          <w:gridAfter w:val="2"/>
          <w:wAfter w:w="179" w:type="dxa"/>
          <w:trHeight w:val="780"/>
        </w:trPr>
        <w:tc>
          <w:tcPr>
            <w:tcW w:w="236" w:type="dxa"/>
            <w:tcBorders>
              <w:top w:val="nil"/>
              <w:left w:val="nil"/>
              <w:bottom w:val="nil"/>
              <w:right w:val="nil"/>
            </w:tcBorders>
            <w:shd w:val="clear" w:color="auto" w:fill="auto"/>
            <w:noWrap/>
            <w:vAlign w:val="bottom"/>
            <w:hideMark/>
          </w:tcPr>
          <w:p w14:paraId="1F03850E"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65141D7C"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18</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4FBC0F1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18/23</w:t>
            </w:r>
          </w:p>
        </w:tc>
        <w:tc>
          <w:tcPr>
            <w:tcW w:w="1194" w:type="dxa"/>
            <w:gridSpan w:val="3"/>
            <w:tcBorders>
              <w:top w:val="nil"/>
              <w:left w:val="nil"/>
              <w:bottom w:val="single" w:sz="4" w:space="0" w:color="000000"/>
              <w:right w:val="single" w:sz="4" w:space="0" w:color="000000"/>
            </w:tcBorders>
            <w:shd w:val="clear" w:color="auto" w:fill="auto"/>
            <w:hideMark/>
          </w:tcPr>
          <w:p w14:paraId="7C9CA90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Stručni nadzor nad radovima sanacije nerazvrstane ceste NC NS-11</w:t>
            </w:r>
          </w:p>
        </w:tc>
        <w:tc>
          <w:tcPr>
            <w:tcW w:w="791" w:type="dxa"/>
            <w:tcBorders>
              <w:top w:val="nil"/>
              <w:left w:val="nil"/>
              <w:bottom w:val="single" w:sz="4" w:space="0" w:color="000000"/>
              <w:right w:val="single" w:sz="4" w:space="0" w:color="000000"/>
            </w:tcBorders>
            <w:shd w:val="clear" w:color="auto" w:fill="auto"/>
            <w:hideMark/>
          </w:tcPr>
          <w:p w14:paraId="210DFF36"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71247000-1</w:t>
            </w:r>
          </w:p>
        </w:tc>
        <w:tc>
          <w:tcPr>
            <w:tcW w:w="940" w:type="dxa"/>
            <w:gridSpan w:val="2"/>
            <w:tcBorders>
              <w:top w:val="nil"/>
              <w:left w:val="nil"/>
              <w:bottom w:val="single" w:sz="4" w:space="0" w:color="000000"/>
              <w:right w:val="single" w:sz="4" w:space="0" w:color="000000"/>
            </w:tcBorders>
            <w:shd w:val="clear" w:color="auto" w:fill="auto"/>
            <w:hideMark/>
          </w:tcPr>
          <w:p w14:paraId="310489F8"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3.600,00</w:t>
            </w:r>
          </w:p>
        </w:tc>
        <w:tc>
          <w:tcPr>
            <w:tcW w:w="972" w:type="dxa"/>
            <w:gridSpan w:val="2"/>
            <w:tcBorders>
              <w:top w:val="nil"/>
              <w:left w:val="nil"/>
              <w:bottom w:val="single" w:sz="4" w:space="0" w:color="000000"/>
              <w:right w:val="single" w:sz="4" w:space="0" w:color="000000"/>
            </w:tcBorders>
            <w:shd w:val="clear" w:color="auto" w:fill="auto"/>
            <w:hideMark/>
          </w:tcPr>
          <w:p w14:paraId="162DB04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71D0950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69F2AD7F"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1DF6CD8F"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Narudžbenica</w:t>
            </w:r>
          </w:p>
        </w:tc>
        <w:tc>
          <w:tcPr>
            <w:tcW w:w="1141" w:type="dxa"/>
            <w:gridSpan w:val="2"/>
            <w:tcBorders>
              <w:top w:val="nil"/>
              <w:left w:val="nil"/>
              <w:bottom w:val="single" w:sz="4" w:space="0" w:color="000000"/>
              <w:right w:val="single" w:sz="4" w:space="0" w:color="000000"/>
            </w:tcBorders>
            <w:shd w:val="clear" w:color="auto" w:fill="auto"/>
            <w:hideMark/>
          </w:tcPr>
          <w:p w14:paraId="2038BA6C"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DA</w:t>
            </w:r>
          </w:p>
        </w:tc>
        <w:tc>
          <w:tcPr>
            <w:tcW w:w="749" w:type="dxa"/>
            <w:gridSpan w:val="2"/>
            <w:tcBorders>
              <w:top w:val="nil"/>
              <w:left w:val="nil"/>
              <w:bottom w:val="single" w:sz="4" w:space="0" w:color="000000"/>
              <w:right w:val="single" w:sz="4" w:space="0" w:color="000000"/>
            </w:tcBorders>
            <w:shd w:val="clear" w:color="auto" w:fill="auto"/>
            <w:hideMark/>
          </w:tcPr>
          <w:p w14:paraId="3B54820C"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ožujak 2023</w:t>
            </w:r>
          </w:p>
        </w:tc>
        <w:tc>
          <w:tcPr>
            <w:tcW w:w="866" w:type="dxa"/>
            <w:gridSpan w:val="2"/>
            <w:tcBorders>
              <w:top w:val="nil"/>
              <w:left w:val="nil"/>
              <w:bottom w:val="single" w:sz="4" w:space="0" w:color="000000"/>
              <w:right w:val="single" w:sz="4" w:space="0" w:color="000000"/>
            </w:tcBorders>
            <w:shd w:val="clear" w:color="auto" w:fill="auto"/>
            <w:hideMark/>
          </w:tcPr>
          <w:p w14:paraId="340DE4C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3 mjeseca</w:t>
            </w:r>
          </w:p>
        </w:tc>
        <w:tc>
          <w:tcPr>
            <w:tcW w:w="735" w:type="dxa"/>
            <w:gridSpan w:val="2"/>
            <w:tcBorders>
              <w:top w:val="nil"/>
              <w:left w:val="nil"/>
              <w:bottom w:val="single" w:sz="4" w:space="0" w:color="000000"/>
              <w:right w:val="single" w:sz="4" w:space="0" w:color="000000"/>
            </w:tcBorders>
            <w:shd w:val="clear" w:color="auto" w:fill="auto"/>
            <w:hideMark/>
          </w:tcPr>
          <w:p w14:paraId="140E2E50"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03.03.2023</w:t>
            </w:r>
          </w:p>
        </w:tc>
        <w:tc>
          <w:tcPr>
            <w:tcW w:w="960" w:type="dxa"/>
            <w:gridSpan w:val="2"/>
            <w:tcBorders>
              <w:top w:val="nil"/>
              <w:left w:val="nil"/>
              <w:bottom w:val="single" w:sz="4" w:space="0" w:color="000000"/>
              <w:right w:val="single" w:sz="4" w:space="0" w:color="000000"/>
            </w:tcBorders>
            <w:shd w:val="clear" w:color="auto" w:fill="auto"/>
            <w:hideMark/>
          </w:tcPr>
          <w:p w14:paraId="7F13773E"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28D290F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31102EE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Dodana</w:t>
            </w:r>
          </w:p>
        </w:tc>
      </w:tr>
      <w:tr w:rsidR="007465AD" w:rsidRPr="007465AD" w14:paraId="3800618D" w14:textId="77777777" w:rsidTr="007465AD">
        <w:trPr>
          <w:gridAfter w:val="2"/>
          <w:wAfter w:w="179" w:type="dxa"/>
          <w:trHeight w:val="585"/>
        </w:trPr>
        <w:tc>
          <w:tcPr>
            <w:tcW w:w="236" w:type="dxa"/>
            <w:tcBorders>
              <w:top w:val="nil"/>
              <w:left w:val="nil"/>
              <w:bottom w:val="nil"/>
              <w:right w:val="nil"/>
            </w:tcBorders>
            <w:shd w:val="clear" w:color="auto" w:fill="auto"/>
            <w:noWrap/>
            <w:vAlign w:val="bottom"/>
            <w:hideMark/>
          </w:tcPr>
          <w:p w14:paraId="680E9089"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11CBD31B"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19</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536E658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19/23</w:t>
            </w:r>
          </w:p>
        </w:tc>
        <w:tc>
          <w:tcPr>
            <w:tcW w:w="1194" w:type="dxa"/>
            <w:gridSpan w:val="3"/>
            <w:tcBorders>
              <w:top w:val="nil"/>
              <w:left w:val="nil"/>
              <w:bottom w:val="single" w:sz="4" w:space="0" w:color="000000"/>
              <w:right w:val="single" w:sz="4" w:space="0" w:color="000000"/>
            </w:tcBorders>
            <w:shd w:val="clear" w:color="auto" w:fill="auto"/>
            <w:hideMark/>
          </w:tcPr>
          <w:p w14:paraId="4D3A117C"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Limarski i krovopokrivački radovi</w:t>
            </w:r>
          </w:p>
        </w:tc>
        <w:tc>
          <w:tcPr>
            <w:tcW w:w="791" w:type="dxa"/>
            <w:tcBorders>
              <w:top w:val="nil"/>
              <w:left w:val="nil"/>
              <w:bottom w:val="single" w:sz="4" w:space="0" w:color="000000"/>
              <w:right w:val="single" w:sz="4" w:space="0" w:color="000000"/>
            </w:tcBorders>
            <w:shd w:val="clear" w:color="auto" w:fill="auto"/>
            <w:hideMark/>
          </w:tcPr>
          <w:p w14:paraId="47BD9E49"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xml:space="preserve">45261210-9 </w:t>
            </w:r>
          </w:p>
        </w:tc>
        <w:tc>
          <w:tcPr>
            <w:tcW w:w="940" w:type="dxa"/>
            <w:gridSpan w:val="2"/>
            <w:tcBorders>
              <w:top w:val="nil"/>
              <w:left w:val="nil"/>
              <w:bottom w:val="single" w:sz="4" w:space="0" w:color="000000"/>
              <w:right w:val="single" w:sz="4" w:space="0" w:color="000000"/>
            </w:tcBorders>
            <w:shd w:val="clear" w:color="auto" w:fill="auto"/>
            <w:hideMark/>
          </w:tcPr>
          <w:p w14:paraId="506E20FF"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3.542,40</w:t>
            </w:r>
          </w:p>
        </w:tc>
        <w:tc>
          <w:tcPr>
            <w:tcW w:w="972" w:type="dxa"/>
            <w:gridSpan w:val="2"/>
            <w:tcBorders>
              <w:top w:val="nil"/>
              <w:left w:val="nil"/>
              <w:bottom w:val="single" w:sz="4" w:space="0" w:color="000000"/>
              <w:right w:val="single" w:sz="4" w:space="0" w:color="000000"/>
            </w:tcBorders>
            <w:shd w:val="clear" w:color="auto" w:fill="auto"/>
            <w:hideMark/>
          </w:tcPr>
          <w:p w14:paraId="2BF4C59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684DA58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05D3D3D5"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2A72572A"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Narudžbenica</w:t>
            </w:r>
          </w:p>
        </w:tc>
        <w:tc>
          <w:tcPr>
            <w:tcW w:w="1141" w:type="dxa"/>
            <w:gridSpan w:val="2"/>
            <w:tcBorders>
              <w:top w:val="nil"/>
              <w:left w:val="nil"/>
              <w:bottom w:val="single" w:sz="4" w:space="0" w:color="000000"/>
              <w:right w:val="single" w:sz="4" w:space="0" w:color="000000"/>
            </w:tcBorders>
            <w:shd w:val="clear" w:color="auto" w:fill="auto"/>
            <w:hideMark/>
          </w:tcPr>
          <w:p w14:paraId="7F86B65A"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49" w:type="dxa"/>
            <w:gridSpan w:val="2"/>
            <w:tcBorders>
              <w:top w:val="nil"/>
              <w:left w:val="nil"/>
              <w:bottom w:val="single" w:sz="4" w:space="0" w:color="000000"/>
              <w:right w:val="single" w:sz="4" w:space="0" w:color="000000"/>
            </w:tcBorders>
            <w:shd w:val="clear" w:color="auto" w:fill="auto"/>
            <w:hideMark/>
          </w:tcPr>
          <w:p w14:paraId="6E0EA190"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travanj 2023</w:t>
            </w:r>
          </w:p>
        </w:tc>
        <w:tc>
          <w:tcPr>
            <w:tcW w:w="866" w:type="dxa"/>
            <w:gridSpan w:val="2"/>
            <w:tcBorders>
              <w:top w:val="nil"/>
              <w:left w:val="nil"/>
              <w:bottom w:val="single" w:sz="4" w:space="0" w:color="000000"/>
              <w:right w:val="single" w:sz="4" w:space="0" w:color="000000"/>
            </w:tcBorders>
            <w:shd w:val="clear" w:color="auto" w:fill="auto"/>
            <w:hideMark/>
          </w:tcPr>
          <w:p w14:paraId="42590FB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travanj 2023</w:t>
            </w:r>
          </w:p>
        </w:tc>
        <w:tc>
          <w:tcPr>
            <w:tcW w:w="735" w:type="dxa"/>
            <w:gridSpan w:val="2"/>
            <w:tcBorders>
              <w:top w:val="nil"/>
              <w:left w:val="nil"/>
              <w:bottom w:val="single" w:sz="4" w:space="0" w:color="000000"/>
              <w:right w:val="single" w:sz="4" w:space="0" w:color="000000"/>
            </w:tcBorders>
            <w:shd w:val="clear" w:color="auto" w:fill="auto"/>
            <w:hideMark/>
          </w:tcPr>
          <w:p w14:paraId="6DBCC9CD"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06.04.2023</w:t>
            </w:r>
          </w:p>
        </w:tc>
        <w:tc>
          <w:tcPr>
            <w:tcW w:w="960" w:type="dxa"/>
            <w:gridSpan w:val="2"/>
            <w:tcBorders>
              <w:top w:val="nil"/>
              <w:left w:val="nil"/>
              <w:bottom w:val="single" w:sz="4" w:space="0" w:color="000000"/>
              <w:right w:val="single" w:sz="4" w:space="0" w:color="000000"/>
            </w:tcBorders>
            <w:shd w:val="clear" w:color="auto" w:fill="auto"/>
            <w:hideMark/>
          </w:tcPr>
          <w:p w14:paraId="7E96B401"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7684985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57D596A0"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Dodana</w:t>
            </w:r>
          </w:p>
        </w:tc>
      </w:tr>
      <w:tr w:rsidR="007465AD" w:rsidRPr="007465AD" w14:paraId="7AFE3175" w14:textId="77777777" w:rsidTr="007465AD">
        <w:trPr>
          <w:gridAfter w:val="2"/>
          <w:wAfter w:w="179" w:type="dxa"/>
          <w:trHeight w:val="780"/>
        </w:trPr>
        <w:tc>
          <w:tcPr>
            <w:tcW w:w="236" w:type="dxa"/>
            <w:tcBorders>
              <w:top w:val="nil"/>
              <w:left w:val="nil"/>
              <w:bottom w:val="nil"/>
              <w:right w:val="nil"/>
            </w:tcBorders>
            <w:shd w:val="clear" w:color="auto" w:fill="auto"/>
            <w:noWrap/>
            <w:vAlign w:val="bottom"/>
            <w:hideMark/>
          </w:tcPr>
          <w:p w14:paraId="01AB2782"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1E174C11"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20</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7ECDF79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JN-20/23</w:t>
            </w:r>
          </w:p>
        </w:tc>
        <w:tc>
          <w:tcPr>
            <w:tcW w:w="1194" w:type="dxa"/>
            <w:gridSpan w:val="3"/>
            <w:tcBorders>
              <w:top w:val="nil"/>
              <w:left w:val="nil"/>
              <w:bottom w:val="single" w:sz="4" w:space="0" w:color="000000"/>
              <w:right w:val="single" w:sz="4" w:space="0" w:color="000000"/>
            </w:tcBorders>
            <w:shd w:val="clear" w:color="auto" w:fill="auto"/>
            <w:hideMark/>
          </w:tcPr>
          <w:p w14:paraId="3EA0AE1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Sanacija nerazvrstane ceste u naselju Crna Draga</w:t>
            </w:r>
          </w:p>
        </w:tc>
        <w:tc>
          <w:tcPr>
            <w:tcW w:w="791" w:type="dxa"/>
            <w:tcBorders>
              <w:top w:val="nil"/>
              <w:left w:val="nil"/>
              <w:bottom w:val="single" w:sz="4" w:space="0" w:color="000000"/>
              <w:right w:val="single" w:sz="4" w:space="0" w:color="000000"/>
            </w:tcBorders>
            <w:shd w:val="clear" w:color="auto" w:fill="auto"/>
            <w:hideMark/>
          </w:tcPr>
          <w:p w14:paraId="35440FA9"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45233142-6</w:t>
            </w:r>
          </w:p>
        </w:tc>
        <w:tc>
          <w:tcPr>
            <w:tcW w:w="940" w:type="dxa"/>
            <w:gridSpan w:val="2"/>
            <w:tcBorders>
              <w:top w:val="nil"/>
              <w:left w:val="nil"/>
              <w:bottom w:val="single" w:sz="4" w:space="0" w:color="000000"/>
              <w:right w:val="single" w:sz="4" w:space="0" w:color="000000"/>
            </w:tcBorders>
            <w:shd w:val="clear" w:color="auto" w:fill="auto"/>
            <w:hideMark/>
          </w:tcPr>
          <w:p w14:paraId="0F1995AC"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400.000,00</w:t>
            </w:r>
          </w:p>
        </w:tc>
        <w:tc>
          <w:tcPr>
            <w:tcW w:w="972" w:type="dxa"/>
            <w:gridSpan w:val="2"/>
            <w:tcBorders>
              <w:top w:val="nil"/>
              <w:left w:val="nil"/>
              <w:bottom w:val="single" w:sz="4" w:space="0" w:color="000000"/>
              <w:right w:val="single" w:sz="4" w:space="0" w:color="000000"/>
            </w:tcBorders>
            <w:shd w:val="clear" w:color="auto" w:fill="auto"/>
            <w:hideMark/>
          </w:tcPr>
          <w:p w14:paraId="638FA1B4"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Otvoreni postupak</w:t>
            </w:r>
          </w:p>
        </w:tc>
        <w:tc>
          <w:tcPr>
            <w:tcW w:w="644" w:type="dxa"/>
            <w:tcBorders>
              <w:top w:val="nil"/>
              <w:left w:val="nil"/>
              <w:bottom w:val="single" w:sz="4" w:space="0" w:color="000000"/>
              <w:right w:val="single" w:sz="4" w:space="0" w:color="000000"/>
            </w:tcBorders>
            <w:shd w:val="clear" w:color="auto" w:fill="auto"/>
            <w:hideMark/>
          </w:tcPr>
          <w:p w14:paraId="183B556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3748102F"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NE</w:t>
            </w:r>
          </w:p>
        </w:tc>
        <w:tc>
          <w:tcPr>
            <w:tcW w:w="1143" w:type="dxa"/>
            <w:gridSpan w:val="2"/>
            <w:tcBorders>
              <w:top w:val="nil"/>
              <w:left w:val="nil"/>
              <w:bottom w:val="single" w:sz="4" w:space="0" w:color="000000"/>
              <w:right w:val="single" w:sz="4" w:space="0" w:color="000000"/>
            </w:tcBorders>
            <w:shd w:val="clear" w:color="auto" w:fill="auto"/>
            <w:hideMark/>
          </w:tcPr>
          <w:p w14:paraId="62A1A4A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Ugovor</w:t>
            </w:r>
          </w:p>
        </w:tc>
        <w:tc>
          <w:tcPr>
            <w:tcW w:w="1141" w:type="dxa"/>
            <w:gridSpan w:val="2"/>
            <w:tcBorders>
              <w:top w:val="nil"/>
              <w:left w:val="nil"/>
              <w:bottom w:val="single" w:sz="4" w:space="0" w:color="000000"/>
              <w:right w:val="single" w:sz="4" w:space="0" w:color="000000"/>
            </w:tcBorders>
            <w:shd w:val="clear" w:color="auto" w:fill="auto"/>
            <w:hideMark/>
          </w:tcPr>
          <w:p w14:paraId="6E3682BE"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DA</w:t>
            </w:r>
          </w:p>
        </w:tc>
        <w:tc>
          <w:tcPr>
            <w:tcW w:w="749" w:type="dxa"/>
            <w:gridSpan w:val="2"/>
            <w:tcBorders>
              <w:top w:val="nil"/>
              <w:left w:val="nil"/>
              <w:bottom w:val="single" w:sz="4" w:space="0" w:color="000000"/>
              <w:right w:val="single" w:sz="4" w:space="0" w:color="000000"/>
            </w:tcBorders>
            <w:shd w:val="clear" w:color="auto" w:fill="auto"/>
            <w:hideMark/>
          </w:tcPr>
          <w:p w14:paraId="3C429854"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travanj 2023</w:t>
            </w:r>
          </w:p>
        </w:tc>
        <w:tc>
          <w:tcPr>
            <w:tcW w:w="866" w:type="dxa"/>
            <w:gridSpan w:val="2"/>
            <w:tcBorders>
              <w:top w:val="nil"/>
              <w:left w:val="nil"/>
              <w:bottom w:val="single" w:sz="4" w:space="0" w:color="000000"/>
              <w:right w:val="single" w:sz="4" w:space="0" w:color="000000"/>
            </w:tcBorders>
            <w:shd w:val="clear" w:color="auto" w:fill="auto"/>
            <w:hideMark/>
          </w:tcPr>
          <w:p w14:paraId="61DA982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2 mjeseca</w:t>
            </w:r>
          </w:p>
        </w:tc>
        <w:tc>
          <w:tcPr>
            <w:tcW w:w="735" w:type="dxa"/>
            <w:gridSpan w:val="2"/>
            <w:tcBorders>
              <w:top w:val="nil"/>
              <w:left w:val="nil"/>
              <w:bottom w:val="single" w:sz="4" w:space="0" w:color="000000"/>
              <w:right w:val="single" w:sz="4" w:space="0" w:color="000000"/>
            </w:tcBorders>
            <w:shd w:val="clear" w:color="auto" w:fill="auto"/>
            <w:hideMark/>
          </w:tcPr>
          <w:p w14:paraId="1A0C98AB"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06.04.2023</w:t>
            </w:r>
          </w:p>
        </w:tc>
        <w:tc>
          <w:tcPr>
            <w:tcW w:w="960" w:type="dxa"/>
            <w:gridSpan w:val="2"/>
            <w:tcBorders>
              <w:top w:val="nil"/>
              <w:left w:val="nil"/>
              <w:bottom w:val="single" w:sz="4" w:space="0" w:color="000000"/>
              <w:right w:val="single" w:sz="4" w:space="0" w:color="000000"/>
            </w:tcBorders>
            <w:shd w:val="clear" w:color="auto" w:fill="auto"/>
            <w:hideMark/>
          </w:tcPr>
          <w:p w14:paraId="704992F0"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5196F194"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26BEA64A"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Dodana</w:t>
            </w:r>
          </w:p>
        </w:tc>
      </w:tr>
      <w:tr w:rsidR="007465AD" w:rsidRPr="007465AD" w14:paraId="121ACC21" w14:textId="77777777" w:rsidTr="007465AD">
        <w:trPr>
          <w:gridAfter w:val="2"/>
          <w:wAfter w:w="179" w:type="dxa"/>
          <w:trHeight w:val="1170"/>
        </w:trPr>
        <w:tc>
          <w:tcPr>
            <w:tcW w:w="236" w:type="dxa"/>
            <w:tcBorders>
              <w:top w:val="nil"/>
              <w:left w:val="nil"/>
              <w:bottom w:val="nil"/>
              <w:right w:val="nil"/>
            </w:tcBorders>
            <w:shd w:val="clear" w:color="auto" w:fill="auto"/>
            <w:noWrap/>
            <w:vAlign w:val="bottom"/>
            <w:hideMark/>
          </w:tcPr>
          <w:p w14:paraId="04BC47C6"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461A2A8E"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21</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74DF693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21/23</w:t>
            </w:r>
          </w:p>
        </w:tc>
        <w:tc>
          <w:tcPr>
            <w:tcW w:w="1194" w:type="dxa"/>
            <w:gridSpan w:val="3"/>
            <w:tcBorders>
              <w:top w:val="nil"/>
              <w:left w:val="nil"/>
              <w:bottom w:val="single" w:sz="4" w:space="0" w:color="000000"/>
              <w:right w:val="single" w:sz="4" w:space="0" w:color="000000"/>
            </w:tcBorders>
            <w:shd w:val="clear" w:color="auto" w:fill="auto"/>
            <w:hideMark/>
          </w:tcPr>
          <w:p w14:paraId="39D37450"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Stručni nadzor nad izvođenjem radova sanasije nerazvrstane ceste u naselju Crna Draga</w:t>
            </w:r>
          </w:p>
        </w:tc>
        <w:tc>
          <w:tcPr>
            <w:tcW w:w="791" w:type="dxa"/>
            <w:tcBorders>
              <w:top w:val="nil"/>
              <w:left w:val="nil"/>
              <w:bottom w:val="single" w:sz="4" w:space="0" w:color="000000"/>
              <w:right w:val="single" w:sz="4" w:space="0" w:color="000000"/>
            </w:tcBorders>
            <w:shd w:val="clear" w:color="auto" w:fill="auto"/>
            <w:hideMark/>
          </w:tcPr>
          <w:p w14:paraId="0021F01E"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71247000-1</w:t>
            </w:r>
          </w:p>
        </w:tc>
        <w:tc>
          <w:tcPr>
            <w:tcW w:w="940" w:type="dxa"/>
            <w:gridSpan w:val="2"/>
            <w:tcBorders>
              <w:top w:val="nil"/>
              <w:left w:val="nil"/>
              <w:bottom w:val="single" w:sz="4" w:space="0" w:color="000000"/>
              <w:right w:val="single" w:sz="4" w:space="0" w:color="000000"/>
            </w:tcBorders>
            <w:shd w:val="clear" w:color="auto" w:fill="auto"/>
            <w:hideMark/>
          </w:tcPr>
          <w:p w14:paraId="31055437"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16.000,00</w:t>
            </w:r>
          </w:p>
        </w:tc>
        <w:tc>
          <w:tcPr>
            <w:tcW w:w="972" w:type="dxa"/>
            <w:gridSpan w:val="2"/>
            <w:tcBorders>
              <w:top w:val="nil"/>
              <w:left w:val="nil"/>
              <w:bottom w:val="single" w:sz="4" w:space="0" w:color="000000"/>
              <w:right w:val="single" w:sz="4" w:space="0" w:color="000000"/>
            </w:tcBorders>
            <w:shd w:val="clear" w:color="auto" w:fill="auto"/>
            <w:hideMark/>
          </w:tcPr>
          <w:p w14:paraId="347C86FE"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28538B4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2813D853"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1C5EA958"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Narudžbenica</w:t>
            </w:r>
          </w:p>
        </w:tc>
        <w:tc>
          <w:tcPr>
            <w:tcW w:w="1141" w:type="dxa"/>
            <w:gridSpan w:val="2"/>
            <w:tcBorders>
              <w:top w:val="nil"/>
              <w:left w:val="nil"/>
              <w:bottom w:val="single" w:sz="4" w:space="0" w:color="000000"/>
              <w:right w:val="single" w:sz="4" w:space="0" w:color="000000"/>
            </w:tcBorders>
            <w:shd w:val="clear" w:color="auto" w:fill="auto"/>
            <w:hideMark/>
          </w:tcPr>
          <w:p w14:paraId="7693497E"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DA</w:t>
            </w:r>
          </w:p>
        </w:tc>
        <w:tc>
          <w:tcPr>
            <w:tcW w:w="749" w:type="dxa"/>
            <w:gridSpan w:val="2"/>
            <w:tcBorders>
              <w:top w:val="nil"/>
              <w:left w:val="nil"/>
              <w:bottom w:val="single" w:sz="4" w:space="0" w:color="000000"/>
              <w:right w:val="single" w:sz="4" w:space="0" w:color="000000"/>
            </w:tcBorders>
            <w:shd w:val="clear" w:color="auto" w:fill="auto"/>
            <w:hideMark/>
          </w:tcPr>
          <w:p w14:paraId="0B774D4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travanj 2023</w:t>
            </w:r>
          </w:p>
        </w:tc>
        <w:tc>
          <w:tcPr>
            <w:tcW w:w="866" w:type="dxa"/>
            <w:gridSpan w:val="2"/>
            <w:tcBorders>
              <w:top w:val="nil"/>
              <w:left w:val="nil"/>
              <w:bottom w:val="single" w:sz="4" w:space="0" w:color="000000"/>
              <w:right w:val="single" w:sz="4" w:space="0" w:color="000000"/>
            </w:tcBorders>
            <w:shd w:val="clear" w:color="auto" w:fill="auto"/>
            <w:hideMark/>
          </w:tcPr>
          <w:p w14:paraId="7ADC62D9"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2 mjeseca</w:t>
            </w:r>
          </w:p>
        </w:tc>
        <w:tc>
          <w:tcPr>
            <w:tcW w:w="735" w:type="dxa"/>
            <w:gridSpan w:val="2"/>
            <w:tcBorders>
              <w:top w:val="nil"/>
              <w:left w:val="nil"/>
              <w:bottom w:val="single" w:sz="4" w:space="0" w:color="000000"/>
              <w:right w:val="single" w:sz="4" w:space="0" w:color="000000"/>
            </w:tcBorders>
            <w:shd w:val="clear" w:color="auto" w:fill="auto"/>
            <w:hideMark/>
          </w:tcPr>
          <w:p w14:paraId="73C918AA"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06.04.2023</w:t>
            </w:r>
          </w:p>
        </w:tc>
        <w:tc>
          <w:tcPr>
            <w:tcW w:w="960" w:type="dxa"/>
            <w:gridSpan w:val="2"/>
            <w:tcBorders>
              <w:top w:val="nil"/>
              <w:left w:val="nil"/>
              <w:bottom w:val="single" w:sz="4" w:space="0" w:color="000000"/>
              <w:right w:val="single" w:sz="4" w:space="0" w:color="000000"/>
            </w:tcBorders>
            <w:shd w:val="clear" w:color="auto" w:fill="auto"/>
            <w:hideMark/>
          </w:tcPr>
          <w:p w14:paraId="04C41916"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7203270C"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7DFDF130"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Dodana</w:t>
            </w:r>
          </w:p>
        </w:tc>
      </w:tr>
      <w:tr w:rsidR="007465AD" w:rsidRPr="007465AD" w14:paraId="5F6B4148" w14:textId="77777777" w:rsidTr="007465AD">
        <w:trPr>
          <w:gridAfter w:val="2"/>
          <w:wAfter w:w="179" w:type="dxa"/>
          <w:trHeight w:val="780"/>
        </w:trPr>
        <w:tc>
          <w:tcPr>
            <w:tcW w:w="236" w:type="dxa"/>
            <w:tcBorders>
              <w:top w:val="nil"/>
              <w:left w:val="nil"/>
              <w:bottom w:val="nil"/>
              <w:right w:val="nil"/>
            </w:tcBorders>
            <w:shd w:val="clear" w:color="auto" w:fill="auto"/>
            <w:noWrap/>
            <w:vAlign w:val="bottom"/>
            <w:hideMark/>
          </w:tcPr>
          <w:p w14:paraId="2915D40C"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4574A3D4"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22</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26BDE332"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22/23</w:t>
            </w:r>
          </w:p>
        </w:tc>
        <w:tc>
          <w:tcPr>
            <w:tcW w:w="1194" w:type="dxa"/>
            <w:gridSpan w:val="3"/>
            <w:tcBorders>
              <w:top w:val="nil"/>
              <w:left w:val="nil"/>
              <w:bottom w:val="single" w:sz="4" w:space="0" w:color="000000"/>
              <w:right w:val="single" w:sz="4" w:space="0" w:color="000000"/>
            </w:tcBorders>
            <w:shd w:val="clear" w:color="auto" w:fill="auto"/>
            <w:hideMark/>
          </w:tcPr>
          <w:p w14:paraId="5DC1AD3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Usluge stručnjaka za financijsko upravljanje i izvještavanje</w:t>
            </w:r>
          </w:p>
        </w:tc>
        <w:tc>
          <w:tcPr>
            <w:tcW w:w="791" w:type="dxa"/>
            <w:tcBorders>
              <w:top w:val="nil"/>
              <w:left w:val="nil"/>
              <w:bottom w:val="single" w:sz="4" w:space="0" w:color="000000"/>
              <w:right w:val="single" w:sz="4" w:space="0" w:color="000000"/>
            </w:tcBorders>
            <w:shd w:val="clear" w:color="auto" w:fill="auto"/>
            <w:hideMark/>
          </w:tcPr>
          <w:p w14:paraId="6A1EC55C"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79411000-8</w:t>
            </w:r>
          </w:p>
        </w:tc>
        <w:tc>
          <w:tcPr>
            <w:tcW w:w="940" w:type="dxa"/>
            <w:gridSpan w:val="2"/>
            <w:tcBorders>
              <w:top w:val="nil"/>
              <w:left w:val="nil"/>
              <w:bottom w:val="single" w:sz="4" w:space="0" w:color="000000"/>
              <w:right w:val="single" w:sz="4" w:space="0" w:color="000000"/>
            </w:tcBorders>
            <w:shd w:val="clear" w:color="auto" w:fill="auto"/>
            <w:hideMark/>
          </w:tcPr>
          <w:p w14:paraId="398644F8"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7.600,00</w:t>
            </w:r>
          </w:p>
        </w:tc>
        <w:tc>
          <w:tcPr>
            <w:tcW w:w="972" w:type="dxa"/>
            <w:gridSpan w:val="2"/>
            <w:tcBorders>
              <w:top w:val="nil"/>
              <w:left w:val="nil"/>
              <w:bottom w:val="single" w:sz="4" w:space="0" w:color="000000"/>
              <w:right w:val="single" w:sz="4" w:space="0" w:color="000000"/>
            </w:tcBorders>
            <w:shd w:val="clear" w:color="auto" w:fill="auto"/>
            <w:hideMark/>
          </w:tcPr>
          <w:p w14:paraId="6F10C32B"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711C4A18"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65537620"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4DE789C2"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Narudžbenica</w:t>
            </w:r>
          </w:p>
        </w:tc>
        <w:tc>
          <w:tcPr>
            <w:tcW w:w="1141" w:type="dxa"/>
            <w:gridSpan w:val="2"/>
            <w:tcBorders>
              <w:top w:val="nil"/>
              <w:left w:val="nil"/>
              <w:bottom w:val="single" w:sz="4" w:space="0" w:color="000000"/>
              <w:right w:val="single" w:sz="4" w:space="0" w:color="000000"/>
            </w:tcBorders>
            <w:shd w:val="clear" w:color="auto" w:fill="auto"/>
            <w:hideMark/>
          </w:tcPr>
          <w:p w14:paraId="469CB30A"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DA</w:t>
            </w:r>
          </w:p>
        </w:tc>
        <w:tc>
          <w:tcPr>
            <w:tcW w:w="749" w:type="dxa"/>
            <w:gridSpan w:val="2"/>
            <w:tcBorders>
              <w:top w:val="nil"/>
              <w:left w:val="nil"/>
              <w:bottom w:val="single" w:sz="4" w:space="0" w:color="000000"/>
              <w:right w:val="single" w:sz="4" w:space="0" w:color="000000"/>
            </w:tcBorders>
            <w:shd w:val="clear" w:color="auto" w:fill="auto"/>
            <w:hideMark/>
          </w:tcPr>
          <w:p w14:paraId="048D5F2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travanj 2023</w:t>
            </w:r>
          </w:p>
        </w:tc>
        <w:tc>
          <w:tcPr>
            <w:tcW w:w="866" w:type="dxa"/>
            <w:gridSpan w:val="2"/>
            <w:tcBorders>
              <w:top w:val="nil"/>
              <w:left w:val="nil"/>
              <w:bottom w:val="single" w:sz="4" w:space="0" w:color="000000"/>
              <w:right w:val="single" w:sz="4" w:space="0" w:color="000000"/>
            </w:tcBorders>
            <w:shd w:val="clear" w:color="auto" w:fill="auto"/>
            <w:hideMark/>
          </w:tcPr>
          <w:p w14:paraId="3E8715F5"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2 mjeseca</w:t>
            </w:r>
          </w:p>
        </w:tc>
        <w:tc>
          <w:tcPr>
            <w:tcW w:w="735" w:type="dxa"/>
            <w:gridSpan w:val="2"/>
            <w:tcBorders>
              <w:top w:val="nil"/>
              <w:left w:val="nil"/>
              <w:bottom w:val="single" w:sz="4" w:space="0" w:color="000000"/>
              <w:right w:val="single" w:sz="4" w:space="0" w:color="000000"/>
            </w:tcBorders>
            <w:shd w:val="clear" w:color="auto" w:fill="auto"/>
            <w:hideMark/>
          </w:tcPr>
          <w:p w14:paraId="5F622ED8"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06.04.2023</w:t>
            </w:r>
          </w:p>
        </w:tc>
        <w:tc>
          <w:tcPr>
            <w:tcW w:w="960" w:type="dxa"/>
            <w:gridSpan w:val="2"/>
            <w:tcBorders>
              <w:top w:val="nil"/>
              <w:left w:val="nil"/>
              <w:bottom w:val="single" w:sz="4" w:space="0" w:color="000000"/>
              <w:right w:val="single" w:sz="4" w:space="0" w:color="000000"/>
            </w:tcBorders>
            <w:shd w:val="clear" w:color="auto" w:fill="auto"/>
            <w:hideMark/>
          </w:tcPr>
          <w:p w14:paraId="54AC0250"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65E19BD7"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1B246CB6"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Dodana</w:t>
            </w:r>
          </w:p>
        </w:tc>
      </w:tr>
      <w:tr w:rsidR="007465AD" w:rsidRPr="007465AD" w14:paraId="4855F427" w14:textId="77777777" w:rsidTr="007465AD">
        <w:trPr>
          <w:gridAfter w:val="2"/>
          <w:wAfter w:w="179" w:type="dxa"/>
          <w:trHeight w:val="975"/>
        </w:trPr>
        <w:tc>
          <w:tcPr>
            <w:tcW w:w="236" w:type="dxa"/>
            <w:tcBorders>
              <w:top w:val="nil"/>
              <w:left w:val="nil"/>
              <w:bottom w:val="nil"/>
              <w:right w:val="nil"/>
            </w:tcBorders>
            <w:shd w:val="clear" w:color="auto" w:fill="auto"/>
            <w:noWrap/>
            <w:vAlign w:val="bottom"/>
            <w:hideMark/>
          </w:tcPr>
          <w:p w14:paraId="30B445B8"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single" w:sz="4" w:space="0" w:color="000000"/>
              <w:bottom w:val="single" w:sz="4" w:space="0" w:color="000000"/>
              <w:right w:val="single" w:sz="4" w:space="0" w:color="000000"/>
            </w:tcBorders>
            <w:shd w:val="clear" w:color="FFFFFF" w:fill="FFFFFF"/>
            <w:hideMark/>
          </w:tcPr>
          <w:p w14:paraId="0EE3602A"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23</w:t>
            </w:r>
          </w:p>
        </w:tc>
        <w:tc>
          <w:tcPr>
            <w:tcW w:w="569" w:type="dxa"/>
            <w:gridSpan w:val="3"/>
            <w:tcBorders>
              <w:top w:val="single" w:sz="4" w:space="0" w:color="000000"/>
              <w:left w:val="nil"/>
              <w:bottom w:val="single" w:sz="4" w:space="0" w:color="000000"/>
              <w:right w:val="single" w:sz="4" w:space="0" w:color="000000"/>
            </w:tcBorders>
            <w:shd w:val="clear" w:color="auto" w:fill="auto"/>
            <w:hideMark/>
          </w:tcPr>
          <w:p w14:paraId="43ECE733"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23/23</w:t>
            </w:r>
          </w:p>
        </w:tc>
        <w:tc>
          <w:tcPr>
            <w:tcW w:w="1194" w:type="dxa"/>
            <w:gridSpan w:val="3"/>
            <w:tcBorders>
              <w:top w:val="nil"/>
              <w:left w:val="nil"/>
              <w:bottom w:val="single" w:sz="4" w:space="0" w:color="000000"/>
              <w:right w:val="single" w:sz="4" w:space="0" w:color="000000"/>
            </w:tcBorders>
            <w:shd w:val="clear" w:color="auto" w:fill="auto"/>
            <w:hideMark/>
          </w:tcPr>
          <w:p w14:paraId="726E755A"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Usluge konzultantskih usluga za izradu dokumentacije za nadmetanje</w:t>
            </w:r>
          </w:p>
        </w:tc>
        <w:tc>
          <w:tcPr>
            <w:tcW w:w="791" w:type="dxa"/>
            <w:tcBorders>
              <w:top w:val="nil"/>
              <w:left w:val="nil"/>
              <w:bottom w:val="single" w:sz="4" w:space="0" w:color="000000"/>
              <w:right w:val="single" w:sz="4" w:space="0" w:color="000000"/>
            </w:tcBorders>
            <w:shd w:val="clear" w:color="auto" w:fill="auto"/>
            <w:hideMark/>
          </w:tcPr>
          <w:p w14:paraId="1298F822"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79418000-7</w:t>
            </w:r>
          </w:p>
        </w:tc>
        <w:tc>
          <w:tcPr>
            <w:tcW w:w="940" w:type="dxa"/>
            <w:gridSpan w:val="2"/>
            <w:tcBorders>
              <w:top w:val="nil"/>
              <w:left w:val="nil"/>
              <w:bottom w:val="single" w:sz="4" w:space="0" w:color="000000"/>
              <w:right w:val="single" w:sz="4" w:space="0" w:color="000000"/>
            </w:tcBorders>
            <w:shd w:val="clear" w:color="auto" w:fill="auto"/>
            <w:hideMark/>
          </w:tcPr>
          <w:p w14:paraId="1173DC56" w14:textId="77777777" w:rsidR="007465AD" w:rsidRPr="007465AD" w:rsidRDefault="007465AD" w:rsidP="007465AD">
            <w:pPr>
              <w:rPr>
                <w:rFonts w:ascii="Arial" w:hAnsi="Arial" w:cs="Arial"/>
                <w:color w:val="000000"/>
                <w:sz w:val="14"/>
                <w:szCs w:val="14"/>
                <w:lang w:val="hr-HR" w:eastAsia="hr-HR"/>
              </w:rPr>
            </w:pPr>
            <w:r w:rsidRPr="007465AD">
              <w:rPr>
                <w:rFonts w:ascii="Arial" w:hAnsi="Arial" w:cs="Arial"/>
                <w:color w:val="000000"/>
                <w:sz w:val="14"/>
                <w:szCs w:val="14"/>
                <w:lang w:val="hr-HR" w:eastAsia="hr-HR"/>
              </w:rPr>
              <w:t>7.600,00</w:t>
            </w:r>
          </w:p>
        </w:tc>
        <w:tc>
          <w:tcPr>
            <w:tcW w:w="972" w:type="dxa"/>
            <w:gridSpan w:val="2"/>
            <w:tcBorders>
              <w:top w:val="nil"/>
              <w:left w:val="nil"/>
              <w:bottom w:val="single" w:sz="4" w:space="0" w:color="000000"/>
              <w:right w:val="single" w:sz="4" w:space="0" w:color="000000"/>
            </w:tcBorders>
            <w:shd w:val="clear" w:color="auto" w:fill="auto"/>
            <w:hideMark/>
          </w:tcPr>
          <w:p w14:paraId="24D89A9F"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Postupak jednostavne nabave</w:t>
            </w:r>
          </w:p>
        </w:tc>
        <w:tc>
          <w:tcPr>
            <w:tcW w:w="644" w:type="dxa"/>
            <w:tcBorders>
              <w:top w:val="nil"/>
              <w:left w:val="nil"/>
              <w:bottom w:val="single" w:sz="4" w:space="0" w:color="000000"/>
              <w:right w:val="single" w:sz="4" w:space="0" w:color="000000"/>
            </w:tcBorders>
            <w:shd w:val="clear" w:color="auto" w:fill="auto"/>
            <w:hideMark/>
          </w:tcPr>
          <w:p w14:paraId="24B09543"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777" w:type="dxa"/>
            <w:gridSpan w:val="3"/>
            <w:tcBorders>
              <w:top w:val="nil"/>
              <w:left w:val="nil"/>
              <w:bottom w:val="single" w:sz="4" w:space="0" w:color="000000"/>
              <w:right w:val="single" w:sz="4" w:space="0" w:color="000000"/>
            </w:tcBorders>
            <w:shd w:val="clear" w:color="auto" w:fill="auto"/>
            <w:hideMark/>
          </w:tcPr>
          <w:p w14:paraId="255AFA77"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143" w:type="dxa"/>
            <w:gridSpan w:val="2"/>
            <w:tcBorders>
              <w:top w:val="nil"/>
              <w:left w:val="nil"/>
              <w:bottom w:val="single" w:sz="4" w:space="0" w:color="000000"/>
              <w:right w:val="single" w:sz="4" w:space="0" w:color="000000"/>
            </w:tcBorders>
            <w:shd w:val="clear" w:color="auto" w:fill="auto"/>
            <w:hideMark/>
          </w:tcPr>
          <w:p w14:paraId="2E4779E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Narudžbenica</w:t>
            </w:r>
          </w:p>
        </w:tc>
        <w:tc>
          <w:tcPr>
            <w:tcW w:w="1141" w:type="dxa"/>
            <w:gridSpan w:val="2"/>
            <w:tcBorders>
              <w:top w:val="nil"/>
              <w:left w:val="nil"/>
              <w:bottom w:val="single" w:sz="4" w:space="0" w:color="000000"/>
              <w:right w:val="single" w:sz="4" w:space="0" w:color="000000"/>
            </w:tcBorders>
            <w:shd w:val="clear" w:color="auto" w:fill="auto"/>
            <w:hideMark/>
          </w:tcPr>
          <w:p w14:paraId="071B6DA1"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DA</w:t>
            </w:r>
          </w:p>
        </w:tc>
        <w:tc>
          <w:tcPr>
            <w:tcW w:w="749" w:type="dxa"/>
            <w:gridSpan w:val="2"/>
            <w:tcBorders>
              <w:top w:val="nil"/>
              <w:left w:val="nil"/>
              <w:bottom w:val="single" w:sz="4" w:space="0" w:color="000000"/>
              <w:right w:val="single" w:sz="4" w:space="0" w:color="000000"/>
            </w:tcBorders>
            <w:shd w:val="clear" w:color="auto" w:fill="auto"/>
            <w:hideMark/>
          </w:tcPr>
          <w:p w14:paraId="42497881"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travanj 2023</w:t>
            </w:r>
          </w:p>
        </w:tc>
        <w:tc>
          <w:tcPr>
            <w:tcW w:w="866" w:type="dxa"/>
            <w:gridSpan w:val="2"/>
            <w:tcBorders>
              <w:top w:val="nil"/>
              <w:left w:val="nil"/>
              <w:bottom w:val="single" w:sz="4" w:space="0" w:color="000000"/>
              <w:right w:val="single" w:sz="4" w:space="0" w:color="000000"/>
            </w:tcBorders>
            <w:shd w:val="clear" w:color="auto" w:fill="auto"/>
            <w:hideMark/>
          </w:tcPr>
          <w:p w14:paraId="17A0BD7D"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2 mjeseca</w:t>
            </w:r>
          </w:p>
        </w:tc>
        <w:tc>
          <w:tcPr>
            <w:tcW w:w="735" w:type="dxa"/>
            <w:gridSpan w:val="2"/>
            <w:tcBorders>
              <w:top w:val="nil"/>
              <w:left w:val="nil"/>
              <w:bottom w:val="single" w:sz="4" w:space="0" w:color="000000"/>
              <w:right w:val="single" w:sz="4" w:space="0" w:color="000000"/>
            </w:tcBorders>
            <w:shd w:val="clear" w:color="auto" w:fill="auto"/>
            <w:hideMark/>
          </w:tcPr>
          <w:p w14:paraId="0C9228F9"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06.04.2023</w:t>
            </w:r>
          </w:p>
        </w:tc>
        <w:tc>
          <w:tcPr>
            <w:tcW w:w="960" w:type="dxa"/>
            <w:gridSpan w:val="2"/>
            <w:tcBorders>
              <w:top w:val="nil"/>
              <w:left w:val="nil"/>
              <w:bottom w:val="single" w:sz="4" w:space="0" w:color="000000"/>
              <w:right w:val="single" w:sz="4" w:space="0" w:color="000000"/>
            </w:tcBorders>
            <w:shd w:val="clear" w:color="auto" w:fill="auto"/>
            <w:hideMark/>
          </w:tcPr>
          <w:p w14:paraId="5E3A93A6" w14:textId="77777777" w:rsidR="007465AD" w:rsidRPr="007465AD" w:rsidRDefault="007465AD" w:rsidP="007465AD">
            <w:pPr>
              <w:jc w:val="center"/>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992" w:type="dxa"/>
            <w:gridSpan w:val="6"/>
            <w:tcBorders>
              <w:top w:val="single" w:sz="4" w:space="0" w:color="000000"/>
              <w:left w:val="nil"/>
              <w:bottom w:val="single" w:sz="4" w:space="0" w:color="000000"/>
              <w:right w:val="single" w:sz="4" w:space="0" w:color="000000"/>
            </w:tcBorders>
            <w:shd w:val="clear" w:color="auto" w:fill="auto"/>
            <w:hideMark/>
          </w:tcPr>
          <w:p w14:paraId="083F342E"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 </w:t>
            </w:r>
          </w:p>
        </w:tc>
        <w:tc>
          <w:tcPr>
            <w:tcW w:w="1276" w:type="dxa"/>
            <w:gridSpan w:val="3"/>
            <w:tcBorders>
              <w:top w:val="nil"/>
              <w:left w:val="nil"/>
              <w:bottom w:val="single" w:sz="4" w:space="0" w:color="000000"/>
              <w:right w:val="single" w:sz="4" w:space="0" w:color="000000"/>
            </w:tcBorders>
            <w:shd w:val="clear" w:color="auto" w:fill="auto"/>
            <w:hideMark/>
          </w:tcPr>
          <w:p w14:paraId="7BC17943" w14:textId="77777777" w:rsidR="007465AD" w:rsidRPr="007465AD" w:rsidRDefault="007465AD" w:rsidP="007465AD">
            <w:pPr>
              <w:jc w:val="left"/>
              <w:rPr>
                <w:rFonts w:ascii="Arial" w:hAnsi="Arial" w:cs="Arial"/>
                <w:color w:val="000000"/>
                <w:sz w:val="14"/>
                <w:szCs w:val="14"/>
                <w:lang w:val="hr-HR" w:eastAsia="hr-HR"/>
              </w:rPr>
            </w:pPr>
            <w:r w:rsidRPr="007465AD">
              <w:rPr>
                <w:rFonts w:ascii="Arial" w:hAnsi="Arial" w:cs="Arial"/>
                <w:color w:val="000000"/>
                <w:sz w:val="14"/>
                <w:szCs w:val="14"/>
                <w:lang w:val="hr-HR" w:eastAsia="hr-HR"/>
              </w:rPr>
              <w:t>Dodana</w:t>
            </w:r>
          </w:p>
        </w:tc>
      </w:tr>
      <w:tr w:rsidR="007465AD" w:rsidRPr="007465AD" w14:paraId="0DE4A34A" w14:textId="77777777" w:rsidTr="007465AD">
        <w:trPr>
          <w:trHeight w:val="79"/>
        </w:trPr>
        <w:tc>
          <w:tcPr>
            <w:tcW w:w="236" w:type="dxa"/>
            <w:tcBorders>
              <w:top w:val="nil"/>
              <w:left w:val="nil"/>
              <w:bottom w:val="nil"/>
              <w:right w:val="nil"/>
            </w:tcBorders>
            <w:shd w:val="clear" w:color="auto" w:fill="auto"/>
            <w:noWrap/>
            <w:vAlign w:val="bottom"/>
            <w:hideMark/>
          </w:tcPr>
          <w:p w14:paraId="24845CE7" w14:textId="77777777" w:rsidR="007465AD" w:rsidRPr="007465AD" w:rsidRDefault="007465AD" w:rsidP="007465AD">
            <w:pPr>
              <w:jc w:val="left"/>
              <w:rPr>
                <w:rFonts w:ascii="Arial" w:hAnsi="Arial" w:cs="Arial"/>
                <w:color w:val="000000"/>
                <w:sz w:val="14"/>
                <w:szCs w:val="14"/>
                <w:lang w:val="hr-HR" w:eastAsia="hr-HR"/>
              </w:rPr>
            </w:pPr>
          </w:p>
        </w:tc>
        <w:tc>
          <w:tcPr>
            <w:tcW w:w="471" w:type="dxa"/>
            <w:gridSpan w:val="2"/>
            <w:tcBorders>
              <w:top w:val="nil"/>
              <w:left w:val="nil"/>
              <w:bottom w:val="nil"/>
              <w:right w:val="nil"/>
            </w:tcBorders>
            <w:shd w:val="clear" w:color="auto" w:fill="auto"/>
            <w:noWrap/>
            <w:vAlign w:val="bottom"/>
            <w:hideMark/>
          </w:tcPr>
          <w:p w14:paraId="04ECD081" w14:textId="77777777" w:rsidR="007465AD" w:rsidRPr="007465AD" w:rsidRDefault="007465AD" w:rsidP="007465AD">
            <w:pPr>
              <w:jc w:val="left"/>
              <w:rPr>
                <w:sz w:val="20"/>
                <w:szCs w:val="20"/>
                <w:lang w:val="hr-HR" w:eastAsia="hr-HR"/>
              </w:rPr>
            </w:pPr>
          </w:p>
        </w:tc>
        <w:tc>
          <w:tcPr>
            <w:tcW w:w="307" w:type="dxa"/>
            <w:tcBorders>
              <w:top w:val="nil"/>
              <w:left w:val="nil"/>
              <w:bottom w:val="nil"/>
              <w:right w:val="nil"/>
            </w:tcBorders>
            <w:shd w:val="clear" w:color="auto" w:fill="auto"/>
            <w:noWrap/>
            <w:vAlign w:val="bottom"/>
            <w:hideMark/>
          </w:tcPr>
          <w:p w14:paraId="0C079C63" w14:textId="77777777" w:rsidR="007465AD" w:rsidRPr="007465AD" w:rsidRDefault="007465AD" w:rsidP="007465AD">
            <w:pPr>
              <w:jc w:val="left"/>
              <w:rPr>
                <w:sz w:val="20"/>
                <w:szCs w:val="20"/>
                <w:lang w:val="hr-HR" w:eastAsia="hr-HR"/>
              </w:rPr>
            </w:pPr>
          </w:p>
        </w:tc>
        <w:tc>
          <w:tcPr>
            <w:tcW w:w="262" w:type="dxa"/>
            <w:gridSpan w:val="2"/>
            <w:tcBorders>
              <w:top w:val="nil"/>
              <w:left w:val="nil"/>
              <w:bottom w:val="nil"/>
              <w:right w:val="nil"/>
            </w:tcBorders>
            <w:shd w:val="clear" w:color="auto" w:fill="auto"/>
            <w:noWrap/>
            <w:vAlign w:val="bottom"/>
            <w:hideMark/>
          </w:tcPr>
          <w:p w14:paraId="1B074C4C" w14:textId="77777777" w:rsidR="007465AD" w:rsidRPr="007465AD" w:rsidRDefault="007465AD" w:rsidP="007465AD">
            <w:pPr>
              <w:jc w:val="left"/>
              <w:rPr>
                <w:sz w:val="20"/>
                <w:szCs w:val="20"/>
                <w:lang w:val="hr-HR" w:eastAsia="hr-HR"/>
              </w:rPr>
            </w:pPr>
          </w:p>
        </w:tc>
        <w:tc>
          <w:tcPr>
            <w:tcW w:w="1194" w:type="dxa"/>
            <w:gridSpan w:val="3"/>
            <w:tcBorders>
              <w:top w:val="nil"/>
              <w:left w:val="nil"/>
              <w:bottom w:val="nil"/>
              <w:right w:val="nil"/>
            </w:tcBorders>
            <w:shd w:val="clear" w:color="auto" w:fill="auto"/>
            <w:noWrap/>
            <w:vAlign w:val="bottom"/>
            <w:hideMark/>
          </w:tcPr>
          <w:p w14:paraId="0206BA48" w14:textId="77777777" w:rsidR="007465AD" w:rsidRPr="007465AD" w:rsidRDefault="007465AD" w:rsidP="007465AD">
            <w:pPr>
              <w:jc w:val="left"/>
              <w:rPr>
                <w:sz w:val="20"/>
                <w:szCs w:val="20"/>
                <w:lang w:val="hr-HR" w:eastAsia="hr-HR"/>
              </w:rPr>
            </w:pPr>
          </w:p>
        </w:tc>
        <w:tc>
          <w:tcPr>
            <w:tcW w:w="791" w:type="dxa"/>
            <w:tcBorders>
              <w:top w:val="nil"/>
              <w:left w:val="nil"/>
              <w:bottom w:val="nil"/>
              <w:right w:val="nil"/>
            </w:tcBorders>
            <w:shd w:val="clear" w:color="auto" w:fill="auto"/>
            <w:noWrap/>
            <w:vAlign w:val="bottom"/>
            <w:hideMark/>
          </w:tcPr>
          <w:p w14:paraId="5725183F" w14:textId="77777777" w:rsidR="007465AD" w:rsidRPr="007465AD" w:rsidRDefault="007465AD" w:rsidP="007465AD">
            <w:pPr>
              <w:jc w:val="left"/>
              <w:rPr>
                <w:sz w:val="20"/>
                <w:szCs w:val="20"/>
                <w:lang w:val="hr-HR" w:eastAsia="hr-HR"/>
              </w:rPr>
            </w:pPr>
          </w:p>
        </w:tc>
        <w:tc>
          <w:tcPr>
            <w:tcW w:w="940" w:type="dxa"/>
            <w:gridSpan w:val="2"/>
            <w:tcBorders>
              <w:top w:val="nil"/>
              <w:left w:val="nil"/>
              <w:bottom w:val="nil"/>
              <w:right w:val="nil"/>
            </w:tcBorders>
            <w:shd w:val="clear" w:color="auto" w:fill="auto"/>
            <w:noWrap/>
            <w:vAlign w:val="bottom"/>
            <w:hideMark/>
          </w:tcPr>
          <w:p w14:paraId="45201CA7" w14:textId="77777777" w:rsidR="007465AD" w:rsidRPr="007465AD" w:rsidRDefault="007465AD" w:rsidP="007465AD">
            <w:pPr>
              <w:jc w:val="left"/>
              <w:rPr>
                <w:sz w:val="20"/>
                <w:szCs w:val="20"/>
                <w:lang w:val="hr-HR" w:eastAsia="hr-HR"/>
              </w:rPr>
            </w:pPr>
          </w:p>
        </w:tc>
        <w:tc>
          <w:tcPr>
            <w:tcW w:w="972" w:type="dxa"/>
            <w:gridSpan w:val="2"/>
            <w:tcBorders>
              <w:top w:val="nil"/>
              <w:left w:val="nil"/>
              <w:bottom w:val="nil"/>
              <w:right w:val="nil"/>
            </w:tcBorders>
            <w:shd w:val="clear" w:color="auto" w:fill="auto"/>
            <w:noWrap/>
            <w:vAlign w:val="bottom"/>
            <w:hideMark/>
          </w:tcPr>
          <w:p w14:paraId="7BF8157F" w14:textId="77777777" w:rsidR="007465AD" w:rsidRPr="007465AD" w:rsidRDefault="007465AD" w:rsidP="007465AD">
            <w:pPr>
              <w:jc w:val="left"/>
              <w:rPr>
                <w:sz w:val="20"/>
                <w:szCs w:val="20"/>
                <w:lang w:val="hr-HR" w:eastAsia="hr-HR"/>
              </w:rPr>
            </w:pPr>
          </w:p>
        </w:tc>
        <w:tc>
          <w:tcPr>
            <w:tcW w:w="644" w:type="dxa"/>
            <w:tcBorders>
              <w:top w:val="nil"/>
              <w:left w:val="nil"/>
              <w:bottom w:val="nil"/>
              <w:right w:val="nil"/>
            </w:tcBorders>
            <w:shd w:val="clear" w:color="auto" w:fill="auto"/>
            <w:noWrap/>
            <w:vAlign w:val="bottom"/>
            <w:hideMark/>
          </w:tcPr>
          <w:p w14:paraId="775D9960" w14:textId="77777777" w:rsidR="007465AD" w:rsidRPr="007465AD" w:rsidRDefault="007465AD" w:rsidP="007465AD">
            <w:pPr>
              <w:jc w:val="left"/>
              <w:rPr>
                <w:sz w:val="20"/>
                <w:szCs w:val="20"/>
                <w:lang w:val="hr-HR" w:eastAsia="hr-HR"/>
              </w:rPr>
            </w:pPr>
          </w:p>
        </w:tc>
        <w:tc>
          <w:tcPr>
            <w:tcW w:w="777" w:type="dxa"/>
            <w:gridSpan w:val="3"/>
            <w:tcBorders>
              <w:top w:val="nil"/>
              <w:left w:val="nil"/>
              <w:bottom w:val="nil"/>
              <w:right w:val="nil"/>
            </w:tcBorders>
            <w:shd w:val="clear" w:color="auto" w:fill="auto"/>
            <w:noWrap/>
            <w:vAlign w:val="bottom"/>
            <w:hideMark/>
          </w:tcPr>
          <w:p w14:paraId="5CD1FBF9" w14:textId="77777777" w:rsidR="007465AD" w:rsidRPr="007465AD" w:rsidRDefault="007465AD" w:rsidP="007465AD">
            <w:pPr>
              <w:jc w:val="left"/>
              <w:rPr>
                <w:sz w:val="20"/>
                <w:szCs w:val="20"/>
                <w:lang w:val="hr-HR" w:eastAsia="hr-HR"/>
              </w:rPr>
            </w:pPr>
          </w:p>
        </w:tc>
        <w:tc>
          <w:tcPr>
            <w:tcW w:w="1143" w:type="dxa"/>
            <w:gridSpan w:val="2"/>
            <w:tcBorders>
              <w:top w:val="nil"/>
              <w:left w:val="nil"/>
              <w:bottom w:val="nil"/>
              <w:right w:val="nil"/>
            </w:tcBorders>
            <w:shd w:val="clear" w:color="auto" w:fill="auto"/>
            <w:noWrap/>
            <w:vAlign w:val="bottom"/>
            <w:hideMark/>
          </w:tcPr>
          <w:p w14:paraId="7EBC6249" w14:textId="77777777" w:rsidR="007465AD" w:rsidRPr="007465AD" w:rsidRDefault="007465AD" w:rsidP="007465AD">
            <w:pPr>
              <w:jc w:val="left"/>
              <w:rPr>
                <w:sz w:val="20"/>
                <w:szCs w:val="20"/>
                <w:lang w:val="hr-HR" w:eastAsia="hr-HR"/>
              </w:rPr>
            </w:pPr>
          </w:p>
        </w:tc>
        <w:tc>
          <w:tcPr>
            <w:tcW w:w="1141" w:type="dxa"/>
            <w:gridSpan w:val="2"/>
            <w:tcBorders>
              <w:top w:val="nil"/>
              <w:left w:val="nil"/>
              <w:bottom w:val="nil"/>
              <w:right w:val="nil"/>
            </w:tcBorders>
            <w:shd w:val="clear" w:color="auto" w:fill="auto"/>
            <w:noWrap/>
            <w:vAlign w:val="bottom"/>
            <w:hideMark/>
          </w:tcPr>
          <w:p w14:paraId="1C137AC4" w14:textId="77777777" w:rsidR="007465AD" w:rsidRPr="007465AD" w:rsidRDefault="007465AD" w:rsidP="007465AD">
            <w:pPr>
              <w:jc w:val="left"/>
              <w:rPr>
                <w:sz w:val="20"/>
                <w:szCs w:val="20"/>
                <w:lang w:val="hr-HR" w:eastAsia="hr-HR"/>
              </w:rPr>
            </w:pPr>
          </w:p>
        </w:tc>
        <w:tc>
          <w:tcPr>
            <w:tcW w:w="749" w:type="dxa"/>
            <w:gridSpan w:val="2"/>
            <w:tcBorders>
              <w:top w:val="nil"/>
              <w:left w:val="nil"/>
              <w:bottom w:val="nil"/>
              <w:right w:val="nil"/>
            </w:tcBorders>
            <w:shd w:val="clear" w:color="auto" w:fill="auto"/>
            <w:noWrap/>
            <w:vAlign w:val="bottom"/>
            <w:hideMark/>
          </w:tcPr>
          <w:p w14:paraId="32596894" w14:textId="77777777" w:rsidR="007465AD" w:rsidRPr="007465AD" w:rsidRDefault="007465AD" w:rsidP="007465AD">
            <w:pPr>
              <w:jc w:val="left"/>
              <w:rPr>
                <w:sz w:val="20"/>
                <w:szCs w:val="20"/>
                <w:lang w:val="hr-HR" w:eastAsia="hr-HR"/>
              </w:rPr>
            </w:pPr>
          </w:p>
        </w:tc>
        <w:tc>
          <w:tcPr>
            <w:tcW w:w="866" w:type="dxa"/>
            <w:gridSpan w:val="2"/>
            <w:tcBorders>
              <w:top w:val="nil"/>
              <w:left w:val="nil"/>
              <w:bottom w:val="nil"/>
              <w:right w:val="nil"/>
            </w:tcBorders>
            <w:shd w:val="clear" w:color="auto" w:fill="auto"/>
            <w:noWrap/>
            <w:vAlign w:val="bottom"/>
            <w:hideMark/>
          </w:tcPr>
          <w:p w14:paraId="2B0DB229" w14:textId="77777777" w:rsidR="007465AD" w:rsidRPr="007465AD" w:rsidRDefault="007465AD" w:rsidP="007465AD">
            <w:pPr>
              <w:jc w:val="left"/>
              <w:rPr>
                <w:sz w:val="20"/>
                <w:szCs w:val="20"/>
                <w:lang w:val="hr-HR" w:eastAsia="hr-HR"/>
              </w:rPr>
            </w:pPr>
          </w:p>
        </w:tc>
        <w:tc>
          <w:tcPr>
            <w:tcW w:w="735" w:type="dxa"/>
            <w:gridSpan w:val="2"/>
            <w:tcBorders>
              <w:top w:val="nil"/>
              <w:left w:val="nil"/>
              <w:bottom w:val="nil"/>
              <w:right w:val="nil"/>
            </w:tcBorders>
            <w:shd w:val="clear" w:color="auto" w:fill="auto"/>
            <w:noWrap/>
            <w:vAlign w:val="bottom"/>
            <w:hideMark/>
          </w:tcPr>
          <w:p w14:paraId="477891CE" w14:textId="77777777" w:rsidR="007465AD" w:rsidRPr="007465AD" w:rsidRDefault="007465AD" w:rsidP="007465AD">
            <w:pPr>
              <w:jc w:val="left"/>
              <w:rPr>
                <w:sz w:val="20"/>
                <w:szCs w:val="20"/>
                <w:lang w:val="hr-HR" w:eastAsia="hr-HR"/>
              </w:rPr>
            </w:pPr>
          </w:p>
        </w:tc>
        <w:tc>
          <w:tcPr>
            <w:tcW w:w="960" w:type="dxa"/>
            <w:gridSpan w:val="2"/>
            <w:tcBorders>
              <w:top w:val="nil"/>
              <w:left w:val="nil"/>
              <w:bottom w:val="nil"/>
              <w:right w:val="nil"/>
            </w:tcBorders>
            <w:shd w:val="clear" w:color="auto" w:fill="auto"/>
            <w:noWrap/>
            <w:vAlign w:val="bottom"/>
            <w:hideMark/>
          </w:tcPr>
          <w:p w14:paraId="777E6D8A" w14:textId="77777777" w:rsidR="007465AD" w:rsidRPr="007465AD" w:rsidRDefault="007465AD" w:rsidP="007465AD">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483D41F1" w14:textId="77777777" w:rsidR="007465AD" w:rsidRPr="007465AD" w:rsidRDefault="007465AD" w:rsidP="007465AD">
            <w:pPr>
              <w:jc w:val="left"/>
              <w:rPr>
                <w:sz w:val="20"/>
                <w:szCs w:val="20"/>
                <w:lang w:val="hr-HR" w:eastAsia="hr-HR"/>
              </w:rPr>
            </w:pPr>
          </w:p>
        </w:tc>
        <w:tc>
          <w:tcPr>
            <w:tcW w:w="282" w:type="dxa"/>
            <w:gridSpan w:val="3"/>
            <w:tcBorders>
              <w:top w:val="nil"/>
              <w:left w:val="nil"/>
              <w:bottom w:val="nil"/>
              <w:right w:val="nil"/>
            </w:tcBorders>
            <w:shd w:val="clear" w:color="auto" w:fill="auto"/>
            <w:noWrap/>
            <w:vAlign w:val="bottom"/>
            <w:hideMark/>
          </w:tcPr>
          <w:p w14:paraId="7117894C" w14:textId="77777777" w:rsidR="007465AD" w:rsidRPr="007465AD" w:rsidRDefault="007465AD" w:rsidP="007465AD">
            <w:pPr>
              <w:jc w:val="left"/>
              <w:rPr>
                <w:sz w:val="20"/>
                <w:szCs w:val="20"/>
                <w:lang w:val="hr-HR" w:eastAsia="hr-HR"/>
              </w:rPr>
            </w:pPr>
          </w:p>
        </w:tc>
        <w:tc>
          <w:tcPr>
            <w:tcW w:w="650" w:type="dxa"/>
            <w:gridSpan w:val="3"/>
            <w:tcBorders>
              <w:top w:val="nil"/>
              <w:left w:val="nil"/>
              <w:bottom w:val="nil"/>
              <w:right w:val="nil"/>
            </w:tcBorders>
            <w:shd w:val="clear" w:color="auto" w:fill="auto"/>
            <w:noWrap/>
            <w:vAlign w:val="bottom"/>
            <w:hideMark/>
          </w:tcPr>
          <w:p w14:paraId="2EFB2524" w14:textId="77777777" w:rsidR="007465AD" w:rsidRPr="007465AD" w:rsidRDefault="007465AD" w:rsidP="007465AD">
            <w:pPr>
              <w:jc w:val="left"/>
              <w:rPr>
                <w:sz w:val="20"/>
                <w:szCs w:val="20"/>
                <w:lang w:val="hr-HR" w:eastAsia="hr-HR"/>
              </w:rPr>
            </w:pPr>
          </w:p>
        </w:tc>
        <w:tc>
          <w:tcPr>
            <w:tcW w:w="1279" w:type="dxa"/>
            <w:gridSpan w:val="4"/>
            <w:tcBorders>
              <w:top w:val="nil"/>
              <w:left w:val="nil"/>
              <w:bottom w:val="nil"/>
              <w:right w:val="nil"/>
            </w:tcBorders>
            <w:shd w:val="clear" w:color="auto" w:fill="auto"/>
            <w:noWrap/>
            <w:vAlign w:val="bottom"/>
            <w:hideMark/>
          </w:tcPr>
          <w:p w14:paraId="73CCABB8" w14:textId="77777777" w:rsidR="007465AD" w:rsidRPr="007465AD" w:rsidRDefault="007465AD" w:rsidP="007465AD">
            <w:pPr>
              <w:jc w:val="left"/>
              <w:rPr>
                <w:sz w:val="20"/>
                <w:szCs w:val="20"/>
                <w:lang w:val="hr-HR" w:eastAsia="hr-HR"/>
              </w:rPr>
            </w:pPr>
          </w:p>
        </w:tc>
      </w:tr>
      <w:tr w:rsidR="007465AD" w:rsidRPr="007465AD" w14:paraId="4FFF6335" w14:textId="77777777" w:rsidTr="007465AD">
        <w:trPr>
          <w:gridAfter w:val="2"/>
          <w:wAfter w:w="179" w:type="dxa"/>
          <w:trHeight w:val="360"/>
        </w:trPr>
        <w:tc>
          <w:tcPr>
            <w:tcW w:w="12530" w:type="dxa"/>
            <w:gridSpan w:val="32"/>
            <w:tcBorders>
              <w:top w:val="nil"/>
              <w:left w:val="nil"/>
              <w:bottom w:val="nil"/>
              <w:right w:val="nil"/>
            </w:tcBorders>
            <w:shd w:val="clear" w:color="auto" w:fill="auto"/>
            <w:hideMark/>
          </w:tcPr>
          <w:p w14:paraId="175901A9" w14:textId="77777777" w:rsidR="007465AD" w:rsidRPr="007465AD" w:rsidRDefault="007465AD" w:rsidP="007465AD">
            <w:pPr>
              <w:jc w:val="left"/>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Datum zadnje izmjene plana: 06.04.2023 12:00</w:t>
            </w:r>
          </w:p>
        </w:tc>
        <w:tc>
          <w:tcPr>
            <w:tcW w:w="650" w:type="dxa"/>
            <w:gridSpan w:val="4"/>
            <w:tcBorders>
              <w:top w:val="nil"/>
              <w:left w:val="nil"/>
              <w:bottom w:val="nil"/>
              <w:right w:val="nil"/>
            </w:tcBorders>
            <w:shd w:val="clear" w:color="auto" w:fill="auto"/>
            <w:noWrap/>
            <w:vAlign w:val="bottom"/>
            <w:hideMark/>
          </w:tcPr>
          <w:p w14:paraId="4CA17793" w14:textId="77777777" w:rsidR="007465AD" w:rsidRPr="007465AD" w:rsidRDefault="007465AD" w:rsidP="007465AD">
            <w:pPr>
              <w:jc w:val="left"/>
              <w:rPr>
                <w:rFonts w:ascii="Arial" w:hAnsi="Arial" w:cs="Arial"/>
                <w:b/>
                <w:bCs/>
                <w:color w:val="000000"/>
                <w:sz w:val="16"/>
                <w:szCs w:val="16"/>
                <w:lang w:val="hr-HR" w:eastAsia="hr-HR"/>
              </w:rPr>
            </w:pPr>
          </w:p>
        </w:tc>
        <w:tc>
          <w:tcPr>
            <w:tcW w:w="1276" w:type="dxa"/>
            <w:gridSpan w:val="3"/>
            <w:tcBorders>
              <w:top w:val="nil"/>
              <w:left w:val="nil"/>
              <w:bottom w:val="nil"/>
              <w:right w:val="nil"/>
            </w:tcBorders>
            <w:shd w:val="clear" w:color="auto" w:fill="auto"/>
            <w:noWrap/>
            <w:vAlign w:val="bottom"/>
            <w:hideMark/>
          </w:tcPr>
          <w:p w14:paraId="697531AB" w14:textId="77777777" w:rsidR="007465AD" w:rsidRPr="007465AD" w:rsidRDefault="007465AD" w:rsidP="007465AD">
            <w:pPr>
              <w:jc w:val="left"/>
              <w:rPr>
                <w:sz w:val="20"/>
                <w:szCs w:val="20"/>
                <w:lang w:val="hr-HR" w:eastAsia="hr-HR"/>
              </w:rPr>
            </w:pPr>
          </w:p>
        </w:tc>
      </w:tr>
      <w:tr w:rsidR="007465AD" w:rsidRPr="007465AD" w14:paraId="262C852A" w14:textId="77777777" w:rsidTr="007465AD">
        <w:trPr>
          <w:trHeight w:val="60"/>
        </w:trPr>
        <w:tc>
          <w:tcPr>
            <w:tcW w:w="236" w:type="dxa"/>
            <w:tcBorders>
              <w:top w:val="nil"/>
              <w:left w:val="nil"/>
              <w:bottom w:val="nil"/>
              <w:right w:val="nil"/>
            </w:tcBorders>
            <w:shd w:val="clear" w:color="auto" w:fill="auto"/>
            <w:noWrap/>
            <w:vAlign w:val="bottom"/>
            <w:hideMark/>
          </w:tcPr>
          <w:p w14:paraId="138DCC49" w14:textId="77777777" w:rsidR="007465AD" w:rsidRPr="007465AD" w:rsidRDefault="007465AD" w:rsidP="007465AD">
            <w:pPr>
              <w:jc w:val="left"/>
              <w:rPr>
                <w:sz w:val="20"/>
                <w:szCs w:val="20"/>
                <w:lang w:val="hr-HR" w:eastAsia="hr-HR"/>
              </w:rPr>
            </w:pPr>
          </w:p>
        </w:tc>
        <w:tc>
          <w:tcPr>
            <w:tcW w:w="471" w:type="dxa"/>
            <w:gridSpan w:val="2"/>
            <w:tcBorders>
              <w:top w:val="nil"/>
              <w:left w:val="nil"/>
              <w:bottom w:val="nil"/>
              <w:right w:val="nil"/>
            </w:tcBorders>
            <w:shd w:val="clear" w:color="auto" w:fill="auto"/>
            <w:noWrap/>
            <w:vAlign w:val="bottom"/>
            <w:hideMark/>
          </w:tcPr>
          <w:p w14:paraId="41E2D2CD" w14:textId="77777777" w:rsidR="007465AD" w:rsidRPr="007465AD" w:rsidRDefault="007465AD" w:rsidP="007465AD">
            <w:pPr>
              <w:jc w:val="left"/>
              <w:rPr>
                <w:sz w:val="20"/>
                <w:szCs w:val="20"/>
                <w:lang w:val="hr-HR" w:eastAsia="hr-HR"/>
              </w:rPr>
            </w:pPr>
          </w:p>
        </w:tc>
        <w:tc>
          <w:tcPr>
            <w:tcW w:w="307" w:type="dxa"/>
            <w:tcBorders>
              <w:top w:val="nil"/>
              <w:left w:val="nil"/>
              <w:bottom w:val="nil"/>
              <w:right w:val="nil"/>
            </w:tcBorders>
            <w:shd w:val="clear" w:color="auto" w:fill="auto"/>
            <w:noWrap/>
            <w:vAlign w:val="bottom"/>
            <w:hideMark/>
          </w:tcPr>
          <w:p w14:paraId="35BDEAD9" w14:textId="77777777" w:rsidR="007465AD" w:rsidRPr="007465AD" w:rsidRDefault="007465AD" w:rsidP="007465AD">
            <w:pPr>
              <w:jc w:val="left"/>
              <w:rPr>
                <w:sz w:val="20"/>
                <w:szCs w:val="20"/>
                <w:lang w:val="hr-HR" w:eastAsia="hr-HR"/>
              </w:rPr>
            </w:pPr>
          </w:p>
        </w:tc>
        <w:tc>
          <w:tcPr>
            <w:tcW w:w="262" w:type="dxa"/>
            <w:gridSpan w:val="2"/>
            <w:tcBorders>
              <w:top w:val="nil"/>
              <w:left w:val="nil"/>
              <w:bottom w:val="nil"/>
              <w:right w:val="nil"/>
            </w:tcBorders>
            <w:shd w:val="clear" w:color="auto" w:fill="auto"/>
            <w:noWrap/>
            <w:vAlign w:val="bottom"/>
            <w:hideMark/>
          </w:tcPr>
          <w:p w14:paraId="51E761A5" w14:textId="77777777" w:rsidR="007465AD" w:rsidRPr="007465AD" w:rsidRDefault="007465AD" w:rsidP="007465AD">
            <w:pPr>
              <w:jc w:val="left"/>
              <w:rPr>
                <w:sz w:val="20"/>
                <w:szCs w:val="20"/>
                <w:lang w:val="hr-HR" w:eastAsia="hr-HR"/>
              </w:rPr>
            </w:pPr>
          </w:p>
        </w:tc>
        <w:tc>
          <w:tcPr>
            <w:tcW w:w="1194" w:type="dxa"/>
            <w:gridSpan w:val="3"/>
            <w:tcBorders>
              <w:top w:val="nil"/>
              <w:left w:val="nil"/>
              <w:bottom w:val="nil"/>
              <w:right w:val="nil"/>
            </w:tcBorders>
            <w:shd w:val="clear" w:color="auto" w:fill="auto"/>
            <w:noWrap/>
            <w:vAlign w:val="bottom"/>
            <w:hideMark/>
          </w:tcPr>
          <w:p w14:paraId="3499D67A" w14:textId="77777777" w:rsidR="007465AD" w:rsidRPr="007465AD" w:rsidRDefault="007465AD" w:rsidP="007465AD">
            <w:pPr>
              <w:jc w:val="left"/>
              <w:rPr>
                <w:sz w:val="20"/>
                <w:szCs w:val="20"/>
                <w:lang w:val="hr-HR" w:eastAsia="hr-HR"/>
              </w:rPr>
            </w:pPr>
          </w:p>
        </w:tc>
        <w:tc>
          <w:tcPr>
            <w:tcW w:w="791" w:type="dxa"/>
            <w:tcBorders>
              <w:top w:val="nil"/>
              <w:left w:val="nil"/>
              <w:bottom w:val="nil"/>
              <w:right w:val="nil"/>
            </w:tcBorders>
            <w:shd w:val="clear" w:color="auto" w:fill="auto"/>
            <w:noWrap/>
            <w:vAlign w:val="bottom"/>
            <w:hideMark/>
          </w:tcPr>
          <w:p w14:paraId="0CC5D081" w14:textId="77777777" w:rsidR="007465AD" w:rsidRPr="007465AD" w:rsidRDefault="007465AD" w:rsidP="007465AD">
            <w:pPr>
              <w:jc w:val="left"/>
              <w:rPr>
                <w:sz w:val="20"/>
                <w:szCs w:val="20"/>
                <w:lang w:val="hr-HR" w:eastAsia="hr-HR"/>
              </w:rPr>
            </w:pPr>
          </w:p>
        </w:tc>
        <w:tc>
          <w:tcPr>
            <w:tcW w:w="940" w:type="dxa"/>
            <w:gridSpan w:val="2"/>
            <w:tcBorders>
              <w:top w:val="nil"/>
              <w:left w:val="nil"/>
              <w:bottom w:val="nil"/>
              <w:right w:val="nil"/>
            </w:tcBorders>
            <w:shd w:val="clear" w:color="auto" w:fill="auto"/>
            <w:noWrap/>
            <w:vAlign w:val="bottom"/>
            <w:hideMark/>
          </w:tcPr>
          <w:p w14:paraId="1BDC9199" w14:textId="77777777" w:rsidR="007465AD" w:rsidRPr="007465AD" w:rsidRDefault="007465AD" w:rsidP="007465AD">
            <w:pPr>
              <w:jc w:val="left"/>
              <w:rPr>
                <w:sz w:val="20"/>
                <w:szCs w:val="20"/>
                <w:lang w:val="hr-HR" w:eastAsia="hr-HR"/>
              </w:rPr>
            </w:pPr>
          </w:p>
        </w:tc>
        <w:tc>
          <w:tcPr>
            <w:tcW w:w="972" w:type="dxa"/>
            <w:gridSpan w:val="2"/>
            <w:tcBorders>
              <w:top w:val="nil"/>
              <w:left w:val="nil"/>
              <w:bottom w:val="nil"/>
              <w:right w:val="nil"/>
            </w:tcBorders>
            <w:shd w:val="clear" w:color="auto" w:fill="auto"/>
            <w:noWrap/>
            <w:vAlign w:val="bottom"/>
            <w:hideMark/>
          </w:tcPr>
          <w:p w14:paraId="77CA5EEA" w14:textId="77777777" w:rsidR="007465AD" w:rsidRPr="007465AD" w:rsidRDefault="007465AD" w:rsidP="007465AD">
            <w:pPr>
              <w:jc w:val="left"/>
              <w:rPr>
                <w:sz w:val="20"/>
                <w:szCs w:val="20"/>
                <w:lang w:val="hr-HR" w:eastAsia="hr-HR"/>
              </w:rPr>
            </w:pPr>
          </w:p>
        </w:tc>
        <w:tc>
          <w:tcPr>
            <w:tcW w:w="644" w:type="dxa"/>
            <w:tcBorders>
              <w:top w:val="nil"/>
              <w:left w:val="nil"/>
              <w:bottom w:val="nil"/>
              <w:right w:val="nil"/>
            </w:tcBorders>
            <w:shd w:val="clear" w:color="auto" w:fill="auto"/>
            <w:noWrap/>
            <w:vAlign w:val="bottom"/>
            <w:hideMark/>
          </w:tcPr>
          <w:p w14:paraId="29A82A06" w14:textId="77777777" w:rsidR="007465AD" w:rsidRPr="007465AD" w:rsidRDefault="007465AD" w:rsidP="007465AD">
            <w:pPr>
              <w:jc w:val="left"/>
              <w:rPr>
                <w:sz w:val="20"/>
                <w:szCs w:val="20"/>
                <w:lang w:val="hr-HR" w:eastAsia="hr-HR"/>
              </w:rPr>
            </w:pPr>
          </w:p>
        </w:tc>
        <w:tc>
          <w:tcPr>
            <w:tcW w:w="777" w:type="dxa"/>
            <w:gridSpan w:val="3"/>
            <w:tcBorders>
              <w:top w:val="nil"/>
              <w:left w:val="nil"/>
              <w:bottom w:val="nil"/>
              <w:right w:val="nil"/>
            </w:tcBorders>
            <w:shd w:val="clear" w:color="auto" w:fill="auto"/>
            <w:noWrap/>
            <w:vAlign w:val="bottom"/>
            <w:hideMark/>
          </w:tcPr>
          <w:p w14:paraId="3360FB20" w14:textId="77777777" w:rsidR="007465AD" w:rsidRPr="007465AD" w:rsidRDefault="007465AD" w:rsidP="007465AD">
            <w:pPr>
              <w:jc w:val="left"/>
              <w:rPr>
                <w:sz w:val="20"/>
                <w:szCs w:val="20"/>
                <w:lang w:val="hr-HR" w:eastAsia="hr-HR"/>
              </w:rPr>
            </w:pPr>
          </w:p>
        </w:tc>
        <w:tc>
          <w:tcPr>
            <w:tcW w:w="1143" w:type="dxa"/>
            <w:gridSpan w:val="2"/>
            <w:tcBorders>
              <w:top w:val="nil"/>
              <w:left w:val="nil"/>
              <w:bottom w:val="nil"/>
              <w:right w:val="nil"/>
            </w:tcBorders>
            <w:shd w:val="clear" w:color="auto" w:fill="auto"/>
            <w:noWrap/>
            <w:vAlign w:val="bottom"/>
            <w:hideMark/>
          </w:tcPr>
          <w:p w14:paraId="2A8ED763" w14:textId="77777777" w:rsidR="007465AD" w:rsidRPr="007465AD" w:rsidRDefault="007465AD" w:rsidP="007465AD">
            <w:pPr>
              <w:jc w:val="left"/>
              <w:rPr>
                <w:sz w:val="20"/>
                <w:szCs w:val="20"/>
                <w:lang w:val="hr-HR" w:eastAsia="hr-HR"/>
              </w:rPr>
            </w:pPr>
          </w:p>
        </w:tc>
        <w:tc>
          <w:tcPr>
            <w:tcW w:w="1141" w:type="dxa"/>
            <w:gridSpan w:val="2"/>
            <w:tcBorders>
              <w:top w:val="nil"/>
              <w:left w:val="nil"/>
              <w:bottom w:val="nil"/>
              <w:right w:val="nil"/>
            </w:tcBorders>
            <w:shd w:val="clear" w:color="auto" w:fill="auto"/>
            <w:noWrap/>
            <w:vAlign w:val="bottom"/>
            <w:hideMark/>
          </w:tcPr>
          <w:p w14:paraId="44E9C5DC" w14:textId="77777777" w:rsidR="007465AD" w:rsidRPr="007465AD" w:rsidRDefault="007465AD" w:rsidP="007465AD">
            <w:pPr>
              <w:jc w:val="left"/>
              <w:rPr>
                <w:sz w:val="20"/>
                <w:szCs w:val="20"/>
                <w:lang w:val="hr-HR" w:eastAsia="hr-HR"/>
              </w:rPr>
            </w:pPr>
          </w:p>
        </w:tc>
        <w:tc>
          <w:tcPr>
            <w:tcW w:w="749" w:type="dxa"/>
            <w:gridSpan w:val="2"/>
            <w:tcBorders>
              <w:top w:val="nil"/>
              <w:left w:val="nil"/>
              <w:bottom w:val="nil"/>
              <w:right w:val="nil"/>
            </w:tcBorders>
            <w:shd w:val="clear" w:color="auto" w:fill="auto"/>
            <w:noWrap/>
            <w:vAlign w:val="bottom"/>
            <w:hideMark/>
          </w:tcPr>
          <w:p w14:paraId="57585B0B" w14:textId="77777777" w:rsidR="007465AD" w:rsidRPr="007465AD" w:rsidRDefault="007465AD" w:rsidP="007465AD">
            <w:pPr>
              <w:jc w:val="left"/>
              <w:rPr>
                <w:sz w:val="20"/>
                <w:szCs w:val="20"/>
                <w:lang w:val="hr-HR" w:eastAsia="hr-HR"/>
              </w:rPr>
            </w:pPr>
          </w:p>
        </w:tc>
        <w:tc>
          <w:tcPr>
            <w:tcW w:w="866" w:type="dxa"/>
            <w:gridSpan w:val="2"/>
            <w:tcBorders>
              <w:top w:val="nil"/>
              <w:left w:val="nil"/>
              <w:bottom w:val="nil"/>
              <w:right w:val="nil"/>
            </w:tcBorders>
            <w:shd w:val="clear" w:color="auto" w:fill="auto"/>
            <w:noWrap/>
            <w:vAlign w:val="bottom"/>
            <w:hideMark/>
          </w:tcPr>
          <w:p w14:paraId="73A991D4" w14:textId="77777777" w:rsidR="007465AD" w:rsidRPr="007465AD" w:rsidRDefault="007465AD" w:rsidP="007465AD">
            <w:pPr>
              <w:jc w:val="left"/>
              <w:rPr>
                <w:sz w:val="20"/>
                <w:szCs w:val="20"/>
                <w:lang w:val="hr-HR" w:eastAsia="hr-HR"/>
              </w:rPr>
            </w:pPr>
          </w:p>
        </w:tc>
        <w:tc>
          <w:tcPr>
            <w:tcW w:w="735" w:type="dxa"/>
            <w:gridSpan w:val="2"/>
            <w:tcBorders>
              <w:top w:val="nil"/>
              <w:left w:val="nil"/>
              <w:bottom w:val="nil"/>
              <w:right w:val="nil"/>
            </w:tcBorders>
            <w:shd w:val="clear" w:color="auto" w:fill="auto"/>
            <w:noWrap/>
            <w:vAlign w:val="bottom"/>
            <w:hideMark/>
          </w:tcPr>
          <w:p w14:paraId="4B4C743E" w14:textId="77777777" w:rsidR="007465AD" w:rsidRPr="007465AD" w:rsidRDefault="007465AD" w:rsidP="007465AD">
            <w:pPr>
              <w:jc w:val="left"/>
              <w:rPr>
                <w:sz w:val="20"/>
                <w:szCs w:val="20"/>
                <w:lang w:val="hr-HR" w:eastAsia="hr-HR"/>
              </w:rPr>
            </w:pPr>
          </w:p>
        </w:tc>
        <w:tc>
          <w:tcPr>
            <w:tcW w:w="960" w:type="dxa"/>
            <w:gridSpan w:val="2"/>
            <w:tcBorders>
              <w:top w:val="nil"/>
              <w:left w:val="nil"/>
              <w:bottom w:val="nil"/>
              <w:right w:val="nil"/>
            </w:tcBorders>
            <w:shd w:val="clear" w:color="auto" w:fill="auto"/>
            <w:noWrap/>
            <w:vAlign w:val="bottom"/>
            <w:hideMark/>
          </w:tcPr>
          <w:p w14:paraId="4F143CAC" w14:textId="77777777" w:rsidR="007465AD" w:rsidRPr="007465AD" w:rsidRDefault="007465AD" w:rsidP="007465AD">
            <w:pPr>
              <w:jc w:val="left"/>
              <w:rPr>
                <w:sz w:val="20"/>
                <w:szCs w:val="20"/>
                <w:lang w:val="hr-HR" w:eastAsia="hr-HR"/>
              </w:rPr>
            </w:pPr>
          </w:p>
        </w:tc>
        <w:tc>
          <w:tcPr>
            <w:tcW w:w="236" w:type="dxa"/>
            <w:tcBorders>
              <w:top w:val="nil"/>
              <w:left w:val="nil"/>
              <w:bottom w:val="nil"/>
              <w:right w:val="nil"/>
            </w:tcBorders>
            <w:shd w:val="clear" w:color="auto" w:fill="auto"/>
            <w:noWrap/>
            <w:vAlign w:val="bottom"/>
            <w:hideMark/>
          </w:tcPr>
          <w:p w14:paraId="56687DA1" w14:textId="77777777" w:rsidR="007465AD" w:rsidRPr="007465AD" w:rsidRDefault="007465AD" w:rsidP="007465AD">
            <w:pPr>
              <w:jc w:val="left"/>
              <w:rPr>
                <w:sz w:val="20"/>
                <w:szCs w:val="20"/>
                <w:lang w:val="hr-HR" w:eastAsia="hr-HR"/>
              </w:rPr>
            </w:pPr>
          </w:p>
        </w:tc>
        <w:tc>
          <w:tcPr>
            <w:tcW w:w="282" w:type="dxa"/>
            <w:gridSpan w:val="3"/>
            <w:tcBorders>
              <w:top w:val="nil"/>
              <w:left w:val="nil"/>
              <w:bottom w:val="nil"/>
              <w:right w:val="nil"/>
            </w:tcBorders>
            <w:shd w:val="clear" w:color="auto" w:fill="auto"/>
            <w:noWrap/>
            <w:vAlign w:val="bottom"/>
            <w:hideMark/>
          </w:tcPr>
          <w:p w14:paraId="01A87FF4" w14:textId="77777777" w:rsidR="007465AD" w:rsidRPr="007465AD" w:rsidRDefault="007465AD" w:rsidP="007465AD">
            <w:pPr>
              <w:jc w:val="left"/>
              <w:rPr>
                <w:sz w:val="20"/>
                <w:szCs w:val="20"/>
                <w:lang w:val="hr-HR" w:eastAsia="hr-HR"/>
              </w:rPr>
            </w:pPr>
          </w:p>
        </w:tc>
        <w:tc>
          <w:tcPr>
            <w:tcW w:w="650" w:type="dxa"/>
            <w:gridSpan w:val="3"/>
            <w:tcBorders>
              <w:top w:val="nil"/>
              <w:left w:val="nil"/>
              <w:bottom w:val="nil"/>
              <w:right w:val="nil"/>
            </w:tcBorders>
            <w:shd w:val="clear" w:color="auto" w:fill="auto"/>
            <w:noWrap/>
            <w:vAlign w:val="bottom"/>
            <w:hideMark/>
          </w:tcPr>
          <w:p w14:paraId="38416DC9" w14:textId="77777777" w:rsidR="007465AD" w:rsidRPr="007465AD" w:rsidRDefault="007465AD" w:rsidP="007465AD">
            <w:pPr>
              <w:jc w:val="left"/>
              <w:rPr>
                <w:sz w:val="20"/>
                <w:szCs w:val="20"/>
                <w:lang w:val="hr-HR" w:eastAsia="hr-HR"/>
              </w:rPr>
            </w:pPr>
          </w:p>
        </w:tc>
        <w:tc>
          <w:tcPr>
            <w:tcW w:w="1279" w:type="dxa"/>
            <w:gridSpan w:val="4"/>
            <w:tcBorders>
              <w:top w:val="nil"/>
              <w:left w:val="nil"/>
              <w:bottom w:val="nil"/>
              <w:right w:val="nil"/>
            </w:tcBorders>
            <w:shd w:val="clear" w:color="auto" w:fill="auto"/>
            <w:noWrap/>
            <w:vAlign w:val="bottom"/>
            <w:hideMark/>
          </w:tcPr>
          <w:p w14:paraId="411D9010" w14:textId="77777777" w:rsidR="007465AD" w:rsidRPr="007465AD" w:rsidRDefault="007465AD" w:rsidP="007465AD">
            <w:pPr>
              <w:jc w:val="left"/>
              <w:rPr>
                <w:sz w:val="20"/>
                <w:szCs w:val="20"/>
                <w:lang w:val="hr-HR" w:eastAsia="hr-HR"/>
              </w:rPr>
            </w:pPr>
          </w:p>
        </w:tc>
      </w:tr>
      <w:tr w:rsidR="007465AD" w:rsidRPr="007465AD" w14:paraId="08EBFF62" w14:textId="77777777" w:rsidTr="007465AD">
        <w:trPr>
          <w:gridAfter w:val="2"/>
          <w:wAfter w:w="179" w:type="dxa"/>
          <w:trHeight w:val="360"/>
        </w:trPr>
        <w:tc>
          <w:tcPr>
            <w:tcW w:w="12530" w:type="dxa"/>
            <w:gridSpan w:val="32"/>
            <w:tcBorders>
              <w:top w:val="nil"/>
              <w:left w:val="nil"/>
              <w:bottom w:val="nil"/>
              <w:right w:val="nil"/>
            </w:tcBorders>
            <w:shd w:val="clear" w:color="auto" w:fill="auto"/>
            <w:hideMark/>
          </w:tcPr>
          <w:p w14:paraId="606F6781" w14:textId="77777777" w:rsidR="007465AD" w:rsidRDefault="007465AD" w:rsidP="007465AD">
            <w:pPr>
              <w:jc w:val="left"/>
              <w:rPr>
                <w:rFonts w:ascii="Arial" w:hAnsi="Arial" w:cs="Arial"/>
                <w:b/>
                <w:bCs/>
                <w:color w:val="000000"/>
                <w:sz w:val="16"/>
                <w:szCs w:val="16"/>
                <w:lang w:val="hr-HR" w:eastAsia="hr-HR"/>
              </w:rPr>
            </w:pPr>
            <w:r w:rsidRPr="007465AD">
              <w:rPr>
                <w:rFonts w:ascii="Arial" w:hAnsi="Arial" w:cs="Arial"/>
                <w:b/>
                <w:bCs/>
                <w:color w:val="000000"/>
                <w:sz w:val="16"/>
                <w:szCs w:val="16"/>
                <w:lang w:val="hr-HR" w:eastAsia="hr-HR"/>
              </w:rPr>
              <w:t>Datum objave plana nabave: 22.12.2022 14:58</w:t>
            </w:r>
          </w:p>
          <w:p w14:paraId="0F263DEC" w14:textId="77777777" w:rsidR="00633890" w:rsidRDefault="00633890" w:rsidP="007465AD">
            <w:pPr>
              <w:jc w:val="left"/>
              <w:rPr>
                <w:rFonts w:ascii="Arial" w:hAnsi="Arial" w:cs="Arial"/>
                <w:b/>
                <w:bCs/>
                <w:color w:val="000000"/>
                <w:sz w:val="16"/>
                <w:szCs w:val="16"/>
                <w:lang w:val="hr-HR" w:eastAsia="hr-HR"/>
              </w:rPr>
            </w:pPr>
          </w:p>
          <w:p w14:paraId="44BD91A5" w14:textId="77777777" w:rsidR="00633890" w:rsidRDefault="00633890" w:rsidP="007465AD">
            <w:pPr>
              <w:jc w:val="left"/>
              <w:rPr>
                <w:rFonts w:ascii="Arial" w:hAnsi="Arial" w:cs="Arial"/>
                <w:b/>
                <w:bCs/>
                <w:color w:val="000000"/>
                <w:sz w:val="16"/>
                <w:szCs w:val="16"/>
                <w:lang w:val="hr-HR" w:eastAsia="hr-HR"/>
              </w:rPr>
            </w:pPr>
          </w:p>
          <w:p w14:paraId="29D16FF3" w14:textId="13DFD3D6" w:rsidR="00633890" w:rsidRDefault="00633890" w:rsidP="007465AD">
            <w:pPr>
              <w:jc w:val="left"/>
              <w:rPr>
                <w:rFonts w:ascii="Arial" w:hAnsi="Arial" w:cs="Arial"/>
                <w:b/>
                <w:bCs/>
                <w:color w:val="000000"/>
                <w:sz w:val="16"/>
                <w:szCs w:val="16"/>
                <w:lang w:val="hr-HR" w:eastAsia="hr-HR"/>
              </w:rPr>
            </w:pPr>
          </w:p>
          <w:p w14:paraId="4E524456" w14:textId="77777777" w:rsidR="00633890" w:rsidRDefault="00633890" w:rsidP="007465AD">
            <w:pPr>
              <w:jc w:val="left"/>
              <w:rPr>
                <w:rFonts w:ascii="Arial" w:hAnsi="Arial" w:cs="Arial"/>
                <w:b/>
                <w:bCs/>
                <w:color w:val="000000"/>
                <w:sz w:val="16"/>
                <w:szCs w:val="16"/>
                <w:lang w:val="hr-HR" w:eastAsia="hr-HR"/>
              </w:rPr>
            </w:pPr>
          </w:p>
          <w:p w14:paraId="3EAFE85E" w14:textId="77777777" w:rsidR="00633890" w:rsidRDefault="00633890" w:rsidP="007465AD">
            <w:pPr>
              <w:jc w:val="left"/>
              <w:rPr>
                <w:rFonts w:ascii="Arial" w:hAnsi="Arial" w:cs="Arial"/>
                <w:b/>
                <w:bCs/>
                <w:color w:val="000000"/>
                <w:sz w:val="16"/>
                <w:szCs w:val="16"/>
                <w:lang w:val="hr-HR" w:eastAsia="hr-HR"/>
              </w:rPr>
            </w:pPr>
          </w:p>
          <w:p w14:paraId="209E84CF" w14:textId="77777777" w:rsidR="00633890" w:rsidRDefault="00633890" w:rsidP="007465AD">
            <w:pPr>
              <w:jc w:val="left"/>
              <w:rPr>
                <w:rFonts w:ascii="Arial" w:hAnsi="Arial" w:cs="Arial"/>
                <w:b/>
                <w:bCs/>
                <w:color w:val="000000"/>
                <w:sz w:val="16"/>
                <w:szCs w:val="16"/>
                <w:lang w:val="hr-HR" w:eastAsia="hr-HR"/>
              </w:rPr>
            </w:pPr>
          </w:p>
          <w:p w14:paraId="1BE2853D" w14:textId="77777777" w:rsidR="00633890" w:rsidRDefault="00633890" w:rsidP="007465AD">
            <w:pPr>
              <w:jc w:val="left"/>
              <w:rPr>
                <w:rFonts w:ascii="Arial" w:hAnsi="Arial" w:cs="Arial"/>
                <w:b/>
                <w:bCs/>
                <w:color w:val="000000"/>
                <w:sz w:val="16"/>
                <w:szCs w:val="16"/>
                <w:lang w:val="hr-HR" w:eastAsia="hr-HR"/>
              </w:rPr>
            </w:pPr>
          </w:p>
          <w:p w14:paraId="0C1FA8E0" w14:textId="77777777" w:rsidR="00633890" w:rsidRDefault="00633890" w:rsidP="007465AD">
            <w:pPr>
              <w:jc w:val="left"/>
              <w:rPr>
                <w:rFonts w:ascii="Arial" w:hAnsi="Arial" w:cs="Arial"/>
                <w:b/>
                <w:bCs/>
                <w:color w:val="000000"/>
                <w:sz w:val="16"/>
                <w:szCs w:val="16"/>
                <w:lang w:val="hr-HR" w:eastAsia="hr-HR"/>
              </w:rPr>
            </w:pPr>
          </w:p>
          <w:p w14:paraId="14FD5D73" w14:textId="77777777" w:rsidR="00633890" w:rsidRPr="007465AD" w:rsidRDefault="00633890" w:rsidP="007465AD">
            <w:pPr>
              <w:jc w:val="left"/>
              <w:rPr>
                <w:rFonts w:ascii="Arial" w:hAnsi="Arial" w:cs="Arial"/>
                <w:b/>
                <w:bCs/>
                <w:color w:val="000000"/>
                <w:sz w:val="16"/>
                <w:szCs w:val="16"/>
                <w:lang w:val="hr-HR" w:eastAsia="hr-HR"/>
              </w:rPr>
            </w:pPr>
          </w:p>
        </w:tc>
        <w:tc>
          <w:tcPr>
            <w:tcW w:w="650" w:type="dxa"/>
            <w:gridSpan w:val="4"/>
            <w:tcBorders>
              <w:top w:val="nil"/>
              <w:left w:val="nil"/>
              <w:bottom w:val="nil"/>
              <w:right w:val="nil"/>
            </w:tcBorders>
            <w:shd w:val="clear" w:color="auto" w:fill="auto"/>
            <w:noWrap/>
            <w:vAlign w:val="bottom"/>
            <w:hideMark/>
          </w:tcPr>
          <w:p w14:paraId="56F6B94D" w14:textId="77777777" w:rsidR="007465AD" w:rsidRPr="007465AD" w:rsidRDefault="007465AD" w:rsidP="007465AD">
            <w:pPr>
              <w:jc w:val="left"/>
              <w:rPr>
                <w:rFonts w:ascii="Arial" w:hAnsi="Arial" w:cs="Arial"/>
                <w:b/>
                <w:bCs/>
                <w:color w:val="000000"/>
                <w:sz w:val="16"/>
                <w:szCs w:val="16"/>
                <w:lang w:val="hr-HR" w:eastAsia="hr-HR"/>
              </w:rPr>
            </w:pPr>
          </w:p>
        </w:tc>
        <w:tc>
          <w:tcPr>
            <w:tcW w:w="1276" w:type="dxa"/>
            <w:gridSpan w:val="3"/>
            <w:tcBorders>
              <w:top w:val="nil"/>
              <w:left w:val="nil"/>
              <w:bottom w:val="nil"/>
              <w:right w:val="nil"/>
            </w:tcBorders>
            <w:shd w:val="clear" w:color="auto" w:fill="auto"/>
            <w:noWrap/>
            <w:vAlign w:val="bottom"/>
            <w:hideMark/>
          </w:tcPr>
          <w:p w14:paraId="522FA579" w14:textId="77777777" w:rsidR="007465AD" w:rsidRPr="007465AD" w:rsidRDefault="007465AD" w:rsidP="007465AD">
            <w:pPr>
              <w:jc w:val="left"/>
              <w:rPr>
                <w:sz w:val="20"/>
                <w:szCs w:val="20"/>
                <w:lang w:val="hr-HR" w:eastAsia="hr-HR"/>
              </w:rPr>
            </w:pPr>
          </w:p>
        </w:tc>
      </w:tr>
    </w:tbl>
    <w:p w14:paraId="01D129BA" w14:textId="77777777" w:rsidR="00C07AD7" w:rsidRPr="00C07AD7" w:rsidRDefault="00C07AD7" w:rsidP="00C07AD7">
      <w:pPr>
        <w:jc w:val="both"/>
        <w:rPr>
          <w:rFonts w:ascii="Verdana" w:hAnsi="Verdana" w:cs="Arial"/>
          <w:sz w:val="20"/>
          <w:szCs w:val="20"/>
        </w:rPr>
      </w:pPr>
      <w:r>
        <w:rPr>
          <w:rFonts w:ascii="Arial" w:hAnsi="Arial" w:cs="Arial"/>
        </w:rPr>
        <w:tab/>
      </w:r>
      <w:r w:rsidRPr="00C07AD7">
        <w:rPr>
          <w:rFonts w:ascii="Verdana" w:hAnsi="Verdana" w:cs="Arial"/>
          <w:sz w:val="20"/>
          <w:szCs w:val="20"/>
        </w:rPr>
        <w:t xml:space="preserve">Na </w:t>
      </w:r>
      <w:proofErr w:type="spellStart"/>
      <w:r w:rsidRPr="00C07AD7">
        <w:rPr>
          <w:rFonts w:ascii="Verdana" w:hAnsi="Verdana" w:cs="Arial"/>
          <w:sz w:val="20"/>
          <w:szCs w:val="20"/>
        </w:rPr>
        <w:t>temelju</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članka</w:t>
      </w:r>
      <w:proofErr w:type="spellEnd"/>
      <w:r w:rsidRPr="00C07AD7">
        <w:rPr>
          <w:rFonts w:ascii="Verdana" w:hAnsi="Verdana" w:cs="Arial"/>
          <w:sz w:val="20"/>
          <w:szCs w:val="20"/>
        </w:rPr>
        <w:t xml:space="preserve"> 28. </w:t>
      </w:r>
      <w:proofErr w:type="spellStart"/>
      <w:r w:rsidRPr="00C07AD7">
        <w:rPr>
          <w:rFonts w:ascii="Verdana" w:hAnsi="Verdana" w:cs="Arial"/>
          <w:sz w:val="20"/>
          <w:szCs w:val="20"/>
        </w:rPr>
        <w:t>stavka</w:t>
      </w:r>
      <w:proofErr w:type="spellEnd"/>
      <w:r w:rsidRPr="00C07AD7">
        <w:rPr>
          <w:rFonts w:ascii="Verdana" w:hAnsi="Verdana" w:cs="Arial"/>
          <w:sz w:val="20"/>
          <w:szCs w:val="20"/>
        </w:rPr>
        <w:t xml:space="preserve"> 1. </w:t>
      </w:r>
      <w:proofErr w:type="spellStart"/>
      <w:r w:rsidRPr="00C07AD7">
        <w:rPr>
          <w:rFonts w:ascii="Verdana" w:hAnsi="Verdana" w:cs="Arial"/>
          <w:sz w:val="20"/>
          <w:szCs w:val="20"/>
        </w:rPr>
        <w:t>Zakona</w:t>
      </w:r>
      <w:proofErr w:type="spellEnd"/>
      <w:r w:rsidRPr="00C07AD7">
        <w:rPr>
          <w:rFonts w:ascii="Verdana" w:hAnsi="Verdana" w:cs="Arial"/>
          <w:sz w:val="20"/>
          <w:szCs w:val="20"/>
        </w:rPr>
        <w:t xml:space="preserve"> o </w:t>
      </w:r>
      <w:proofErr w:type="spellStart"/>
      <w:r w:rsidRPr="00C07AD7">
        <w:rPr>
          <w:rFonts w:ascii="Verdana" w:hAnsi="Verdana" w:cs="Arial"/>
          <w:sz w:val="20"/>
          <w:szCs w:val="20"/>
        </w:rPr>
        <w:t>javnoj</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nabavi</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Narodne</w:t>
      </w:r>
      <w:proofErr w:type="spellEnd"/>
      <w:r w:rsidRPr="00C07AD7">
        <w:rPr>
          <w:rFonts w:ascii="Verdana" w:hAnsi="Verdana" w:cs="Arial"/>
          <w:sz w:val="20"/>
          <w:szCs w:val="20"/>
        </w:rPr>
        <w:t xml:space="preserve"> </w:t>
      </w:r>
      <w:proofErr w:type="gramStart"/>
      <w:r w:rsidRPr="00C07AD7">
        <w:rPr>
          <w:rFonts w:ascii="Verdana" w:hAnsi="Verdana" w:cs="Arial"/>
          <w:sz w:val="20"/>
          <w:szCs w:val="20"/>
        </w:rPr>
        <w:t>novine“ br.</w:t>
      </w:r>
      <w:proofErr w:type="gramEnd"/>
      <w:r w:rsidRPr="00C07AD7">
        <w:rPr>
          <w:rFonts w:ascii="Verdana" w:hAnsi="Verdana" w:cs="Arial"/>
          <w:sz w:val="20"/>
          <w:szCs w:val="20"/>
        </w:rPr>
        <w:t xml:space="preserve"> 120/16),  </w:t>
      </w:r>
      <w:proofErr w:type="spellStart"/>
      <w:r w:rsidRPr="00C07AD7">
        <w:rPr>
          <w:rFonts w:ascii="Verdana" w:hAnsi="Verdana" w:cs="Arial"/>
          <w:sz w:val="20"/>
          <w:szCs w:val="20"/>
        </w:rPr>
        <w:t>članka</w:t>
      </w:r>
      <w:proofErr w:type="spellEnd"/>
      <w:r w:rsidRPr="00C07AD7">
        <w:rPr>
          <w:rFonts w:ascii="Verdana" w:hAnsi="Verdana" w:cs="Arial"/>
          <w:sz w:val="20"/>
          <w:szCs w:val="20"/>
        </w:rPr>
        <w:t xml:space="preserve"> 3. </w:t>
      </w:r>
      <w:proofErr w:type="spellStart"/>
      <w:r w:rsidRPr="00C07AD7">
        <w:rPr>
          <w:rFonts w:ascii="Verdana" w:hAnsi="Verdana" w:cs="Arial"/>
          <w:sz w:val="20"/>
          <w:szCs w:val="20"/>
        </w:rPr>
        <w:t>Pravilnika</w:t>
      </w:r>
      <w:proofErr w:type="spellEnd"/>
      <w:r w:rsidRPr="00C07AD7">
        <w:rPr>
          <w:rFonts w:ascii="Verdana" w:hAnsi="Verdana" w:cs="Arial"/>
          <w:sz w:val="20"/>
          <w:szCs w:val="20"/>
        </w:rPr>
        <w:t xml:space="preserve"> o </w:t>
      </w:r>
      <w:proofErr w:type="spellStart"/>
      <w:r w:rsidRPr="00C07AD7">
        <w:rPr>
          <w:rFonts w:ascii="Verdana" w:hAnsi="Verdana" w:cs="Arial"/>
          <w:sz w:val="20"/>
          <w:szCs w:val="20"/>
        </w:rPr>
        <w:t>planu</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nabave</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registru</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ugovora</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prethodnom</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savjetovanju</w:t>
      </w:r>
      <w:proofErr w:type="spellEnd"/>
      <w:r w:rsidRPr="00C07AD7">
        <w:rPr>
          <w:rFonts w:ascii="Verdana" w:hAnsi="Verdana" w:cs="Arial"/>
          <w:sz w:val="20"/>
          <w:szCs w:val="20"/>
        </w:rPr>
        <w:t xml:space="preserve"> i </w:t>
      </w:r>
      <w:proofErr w:type="spellStart"/>
      <w:r w:rsidRPr="00C07AD7">
        <w:rPr>
          <w:rFonts w:ascii="Verdana" w:hAnsi="Verdana" w:cs="Arial"/>
          <w:sz w:val="20"/>
          <w:szCs w:val="20"/>
        </w:rPr>
        <w:t>analizi</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tržišta</w:t>
      </w:r>
      <w:proofErr w:type="spellEnd"/>
      <w:r w:rsidRPr="00C07AD7">
        <w:rPr>
          <w:rFonts w:ascii="Verdana" w:hAnsi="Verdana" w:cs="Arial"/>
          <w:sz w:val="20"/>
          <w:szCs w:val="20"/>
        </w:rPr>
        <w:t xml:space="preserve"> u </w:t>
      </w:r>
      <w:proofErr w:type="spellStart"/>
      <w:r w:rsidRPr="00C07AD7">
        <w:rPr>
          <w:rFonts w:ascii="Verdana" w:hAnsi="Verdana" w:cs="Arial"/>
          <w:sz w:val="20"/>
          <w:szCs w:val="20"/>
        </w:rPr>
        <w:t>javnoj</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nabavi</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Narodne</w:t>
      </w:r>
      <w:proofErr w:type="spellEnd"/>
      <w:r w:rsidRPr="00C07AD7">
        <w:rPr>
          <w:rFonts w:ascii="Verdana" w:hAnsi="Verdana" w:cs="Arial"/>
          <w:sz w:val="20"/>
          <w:szCs w:val="20"/>
        </w:rPr>
        <w:t xml:space="preserve"> </w:t>
      </w:r>
      <w:proofErr w:type="gramStart"/>
      <w:r w:rsidRPr="00C07AD7">
        <w:rPr>
          <w:rFonts w:ascii="Verdana" w:hAnsi="Verdana" w:cs="Arial"/>
          <w:sz w:val="20"/>
          <w:szCs w:val="20"/>
        </w:rPr>
        <w:t>novine“ br.</w:t>
      </w:r>
      <w:proofErr w:type="gramEnd"/>
      <w:r w:rsidRPr="00C07AD7">
        <w:rPr>
          <w:rFonts w:ascii="Verdana" w:hAnsi="Verdana" w:cs="Arial"/>
          <w:sz w:val="20"/>
          <w:szCs w:val="20"/>
        </w:rPr>
        <w:t xml:space="preserve"> 101/17) </w:t>
      </w:r>
      <w:proofErr w:type="spellStart"/>
      <w:r w:rsidRPr="00C07AD7">
        <w:rPr>
          <w:rFonts w:ascii="Verdana" w:hAnsi="Verdana" w:cs="Arial"/>
          <w:sz w:val="20"/>
          <w:szCs w:val="20"/>
        </w:rPr>
        <w:t>te</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članka</w:t>
      </w:r>
      <w:proofErr w:type="spellEnd"/>
      <w:r w:rsidRPr="00C07AD7">
        <w:rPr>
          <w:rFonts w:ascii="Verdana" w:hAnsi="Verdana" w:cs="Arial"/>
          <w:sz w:val="20"/>
          <w:szCs w:val="20"/>
        </w:rPr>
        <w:t xml:space="preserve"> 50. </w:t>
      </w:r>
      <w:proofErr w:type="spellStart"/>
      <w:r w:rsidRPr="00C07AD7">
        <w:rPr>
          <w:rFonts w:ascii="Verdana" w:hAnsi="Verdana" w:cs="Arial"/>
          <w:sz w:val="20"/>
          <w:szCs w:val="20"/>
        </w:rPr>
        <w:t>Statuta</w:t>
      </w:r>
      <w:proofErr w:type="spellEnd"/>
      <w:r w:rsidRPr="00C07AD7">
        <w:rPr>
          <w:rFonts w:ascii="Verdana" w:hAnsi="Verdana" w:cs="Arial"/>
          <w:sz w:val="20"/>
          <w:szCs w:val="20"/>
        </w:rPr>
        <w:t xml:space="preserve"> Općine Lasinja („</w:t>
      </w:r>
      <w:proofErr w:type="spellStart"/>
      <w:r w:rsidRPr="00C07AD7">
        <w:rPr>
          <w:rFonts w:ascii="Verdana" w:hAnsi="Verdana" w:cs="Arial"/>
          <w:sz w:val="20"/>
          <w:szCs w:val="20"/>
        </w:rPr>
        <w:t>Glasnik</w:t>
      </w:r>
      <w:proofErr w:type="spellEnd"/>
      <w:r w:rsidRPr="00C07AD7">
        <w:rPr>
          <w:rFonts w:ascii="Verdana" w:hAnsi="Verdana" w:cs="Arial"/>
          <w:sz w:val="20"/>
          <w:szCs w:val="20"/>
        </w:rPr>
        <w:t xml:space="preserve"> Općine </w:t>
      </w:r>
      <w:proofErr w:type="gramStart"/>
      <w:r w:rsidRPr="00C07AD7">
        <w:rPr>
          <w:rFonts w:ascii="Verdana" w:hAnsi="Verdana" w:cs="Arial"/>
          <w:sz w:val="20"/>
          <w:szCs w:val="20"/>
        </w:rPr>
        <w:t>Lasinja“ br.</w:t>
      </w:r>
      <w:proofErr w:type="gramEnd"/>
      <w:r w:rsidRPr="00C07AD7">
        <w:rPr>
          <w:rFonts w:ascii="Verdana" w:hAnsi="Verdana" w:cs="Arial"/>
          <w:sz w:val="20"/>
          <w:szCs w:val="20"/>
        </w:rPr>
        <w:t xml:space="preserve"> 1/18 i 1/20), </w:t>
      </w:r>
      <w:proofErr w:type="spellStart"/>
      <w:r w:rsidRPr="00C07AD7">
        <w:rPr>
          <w:rFonts w:ascii="Verdana" w:hAnsi="Verdana" w:cs="Arial"/>
          <w:sz w:val="20"/>
          <w:szCs w:val="20"/>
        </w:rPr>
        <w:t>općinski</w:t>
      </w:r>
      <w:proofErr w:type="spellEnd"/>
      <w:r w:rsidRPr="00C07AD7">
        <w:rPr>
          <w:rFonts w:ascii="Verdana" w:hAnsi="Verdana" w:cs="Arial"/>
          <w:sz w:val="20"/>
          <w:szCs w:val="20"/>
        </w:rPr>
        <w:t xml:space="preserve"> načelnik Općine Lasinja, </w:t>
      </w:r>
      <w:proofErr w:type="spellStart"/>
      <w:r w:rsidRPr="00C07AD7">
        <w:rPr>
          <w:rFonts w:ascii="Verdana" w:hAnsi="Verdana" w:cs="Arial"/>
          <w:sz w:val="20"/>
          <w:szCs w:val="20"/>
        </w:rPr>
        <w:t>donosi</w:t>
      </w:r>
      <w:proofErr w:type="spellEnd"/>
    </w:p>
    <w:p w14:paraId="503A71E7" w14:textId="77777777" w:rsidR="00C07AD7" w:rsidRPr="006058A6" w:rsidRDefault="00C07AD7" w:rsidP="00C07AD7">
      <w:pPr>
        <w:rPr>
          <w:rFonts w:ascii="Verdana" w:hAnsi="Verdana" w:cs="Arial"/>
          <w:sz w:val="20"/>
          <w:szCs w:val="20"/>
        </w:rPr>
      </w:pPr>
    </w:p>
    <w:p w14:paraId="78C3D643" w14:textId="77777777" w:rsidR="00C07AD7" w:rsidRPr="006058A6" w:rsidRDefault="00C07AD7" w:rsidP="00C46263">
      <w:pPr>
        <w:pStyle w:val="Heading2"/>
        <w:rPr>
          <w:sz w:val="20"/>
        </w:rPr>
      </w:pPr>
      <w:bookmarkStart w:id="76" w:name="_Toc137192066"/>
      <w:r w:rsidRPr="006058A6">
        <w:rPr>
          <w:sz w:val="20"/>
        </w:rPr>
        <w:t>III. IZMJENE PLANA NABAVE</w:t>
      </w:r>
      <w:bookmarkEnd w:id="76"/>
      <w:r w:rsidRPr="006058A6">
        <w:rPr>
          <w:sz w:val="20"/>
        </w:rPr>
        <w:t xml:space="preserve"> </w:t>
      </w:r>
    </w:p>
    <w:p w14:paraId="0BFFBBA8" w14:textId="77777777" w:rsidR="00C07AD7" w:rsidRPr="006058A6" w:rsidRDefault="00C07AD7" w:rsidP="00C46263">
      <w:pPr>
        <w:pStyle w:val="Heading2"/>
        <w:rPr>
          <w:sz w:val="20"/>
        </w:rPr>
      </w:pPr>
      <w:bookmarkStart w:id="77" w:name="_Toc137192067"/>
      <w:r w:rsidRPr="006058A6">
        <w:rPr>
          <w:sz w:val="20"/>
        </w:rPr>
        <w:t>OPĆINE LASINJA ZA 2023. GODINU</w:t>
      </w:r>
      <w:bookmarkEnd w:id="77"/>
    </w:p>
    <w:p w14:paraId="6CCEE47C" w14:textId="77777777" w:rsidR="00C07AD7" w:rsidRPr="00C07AD7" w:rsidRDefault="00C07AD7" w:rsidP="00C07AD7">
      <w:pPr>
        <w:jc w:val="center"/>
        <w:rPr>
          <w:rFonts w:ascii="Verdana" w:hAnsi="Verdana" w:cs="Arial"/>
          <w:b/>
          <w:bCs/>
          <w:sz w:val="20"/>
          <w:szCs w:val="20"/>
        </w:rPr>
      </w:pPr>
    </w:p>
    <w:p w14:paraId="6C6A457A" w14:textId="77777777" w:rsidR="00C07AD7" w:rsidRPr="00C07AD7" w:rsidRDefault="00C07AD7" w:rsidP="00C07AD7">
      <w:pPr>
        <w:spacing w:after="240"/>
        <w:contextualSpacing/>
        <w:jc w:val="center"/>
        <w:rPr>
          <w:rFonts w:ascii="Verdana" w:hAnsi="Verdana" w:cs="Arial"/>
          <w:b/>
          <w:bCs/>
          <w:sz w:val="20"/>
          <w:szCs w:val="20"/>
        </w:rPr>
      </w:pPr>
      <w:proofErr w:type="spellStart"/>
      <w:r w:rsidRPr="00C07AD7">
        <w:rPr>
          <w:rFonts w:ascii="Verdana" w:hAnsi="Verdana" w:cs="Arial"/>
          <w:b/>
          <w:bCs/>
          <w:sz w:val="20"/>
          <w:szCs w:val="20"/>
        </w:rPr>
        <w:t>Članak</w:t>
      </w:r>
      <w:proofErr w:type="spellEnd"/>
      <w:r w:rsidRPr="00C07AD7">
        <w:rPr>
          <w:rFonts w:ascii="Verdana" w:hAnsi="Verdana" w:cs="Arial"/>
          <w:b/>
          <w:bCs/>
          <w:sz w:val="20"/>
          <w:szCs w:val="20"/>
        </w:rPr>
        <w:t xml:space="preserve"> 1.</w:t>
      </w:r>
    </w:p>
    <w:p w14:paraId="43F851A8" w14:textId="77777777" w:rsidR="00C07AD7" w:rsidRPr="00C07AD7" w:rsidRDefault="00C07AD7" w:rsidP="00C07AD7">
      <w:pPr>
        <w:jc w:val="both"/>
        <w:rPr>
          <w:rFonts w:ascii="Verdana" w:hAnsi="Verdana" w:cs="Arial"/>
          <w:sz w:val="20"/>
          <w:szCs w:val="20"/>
        </w:rPr>
      </w:pPr>
      <w:r w:rsidRPr="00C07AD7">
        <w:rPr>
          <w:rFonts w:ascii="Verdana" w:hAnsi="Verdana" w:cs="Arial"/>
          <w:sz w:val="20"/>
          <w:szCs w:val="20"/>
        </w:rPr>
        <w:t xml:space="preserve">            </w:t>
      </w:r>
      <w:proofErr w:type="spellStart"/>
      <w:r w:rsidRPr="00C07AD7">
        <w:rPr>
          <w:rFonts w:ascii="Verdana" w:hAnsi="Verdana" w:cs="Arial"/>
          <w:sz w:val="20"/>
          <w:szCs w:val="20"/>
        </w:rPr>
        <w:t>Donose</w:t>
      </w:r>
      <w:proofErr w:type="spellEnd"/>
      <w:r w:rsidRPr="00C07AD7">
        <w:rPr>
          <w:rFonts w:ascii="Verdana" w:hAnsi="Verdana" w:cs="Arial"/>
          <w:sz w:val="20"/>
          <w:szCs w:val="20"/>
        </w:rPr>
        <w:t xml:space="preserve"> se III. </w:t>
      </w:r>
      <w:proofErr w:type="spellStart"/>
      <w:r w:rsidRPr="00C07AD7">
        <w:rPr>
          <w:rFonts w:ascii="Verdana" w:hAnsi="Verdana" w:cs="Arial"/>
          <w:sz w:val="20"/>
          <w:szCs w:val="20"/>
        </w:rPr>
        <w:t>izmjene</w:t>
      </w:r>
      <w:proofErr w:type="spellEnd"/>
      <w:r w:rsidRPr="00C07AD7">
        <w:rPr>
          <w:rFonts w:ascii="Verdana" w:hAnsi="Verdana" w:cs="Arial"/>
          <w:sz w:val="20"/>
          <w:szCs w:val="20"/>
        </w:rPr>
        <w:t xml:space="preserve"> Plana </w:t>
      </w:r>
      <w:proofErr w:type="spellStart"/>
      <w:r w:rsidRPr="00C07AD7">
        <w:rPr>
          <w:rFonts w:ascii="Verdana" w:hAnsi="Verdana" w:cs="Arial"/>
          <w:sz w:val="20"/>
          <w:szCs w:val="20"/>
        </w:rPr>
        <w:t>nabave</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roba</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radova</w:t>
      </w:r>
      <w:proofErr w:type="spellEnd"/>
      <w:r w:rsidRPr="00C07AD7">
        <w:rPr>
          <w:rFonts w:ascii="Verdana" w:hAnsi="Verdana" w:cs="Arial"/>
          <w:sz w:val="20"/>
          <w:szCs w:val="20"/>
        </w:rPr>
        <w:t xml:space="preserve"> i </w:t>
      </w:r>
      <w:proofErr w:type="spellStart"/>
      <w:r w:rsidRPr="00C07AD7">
        <w:rPr>
          <w:rFonts w:ascii="Verdana" w:hAnsi="Verdana" w:cs="Arial"/>
          <w:sz w:val="20"/>
          <w:szCs w:val="20"/>
        </w:rPr>
        <w:t>usluga</w:t>
      </w:r>
      <w:proofErr w:type="spellEnd"/>
      <w:r w:rsidRPr="00C07AD7">
        <w:rPr>
          <w:rFonts w:ascii="Verdana" w:hAnsi="Verdana" w:cs="Arial"/>
          <w:sz w:val="20"/>
          <w:szCs w:val="20"/>
        </w:rPr>
        <w:t xml:space="preserve"> Općine Lasinja za 2023. </w:t>
      </w:r>
      <w:proofErr w:type="spellStart"/>
      <w:r w:rsidRPr="00C07AD7">
        <w:rPr>
          <w:rFonts w:ascii="Verdana" w:hAnsi="Verdana" w:cs="Arial"/>
          <w:sz w:val="20"/>
          <w:szCs w:val="20"/>
        </w:rPr>
        <w:t>godinu</w:t>
      </w:r>
      <w:proofErr w:type="spellEnd"/>
      <w:r w:rsidRPr="00C07AD7">
        <w:rPr>
          <w:rFonts w:ascii="Verdana" w:hAnsi="Verdana" w:cs="Arial"/>
          <w:sz w:val="20"/>
          <w:szCs w:val="20"/>
        </w:rPr>
        <w:t xml:space="preserve"> (u </w:t>
      </w:r>
      <w:proofErr w:type="spellStart"/>
      <w:r w:rsidRPr="00C07AD7">
        <w:rPr>
          <w:rFonts w:ascii="Verdana" w:hAnsi="Verdana" w:cs="Arial"/>
          <w:sz w:val="20"/>
          <w:szCs w:val="20"/>
        </w:rPr>
        <w:t>daljnjem</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tekstu</w:t>
      </w:r>
      <w:proofErr w:type="spellEnd"/>
      <w:r w:rsidRPr="00C07AD7">
        <w:rPr>
          <w:rFonts w:ascii="Verdana" w:hAnsi="Verdana" w:cs="Arial"/>
          <w:sz w:val="20"/>
          <w:szCs w:val="20"/>
        </w:rPr>
        <w:t>: Plan).</w:t>
      </w:r>
    </w:p>
    <w:p w14:paraId="28616915" w14:textId="77777777" w:rsidR="00C07AD7" w:rsidRPr="00C07AD7" w:rsidRDefault="00C07AD7" w:rsidP="00C07AD7">
      <w:pPr>
        <w:jc w:val="left"/>
        <w:rPr>
          <w:rFonts w:ascii="Verdana" w:hAnsi="Verdana" w:cs="Arial"/>
          <w:sz w:val="20"/>
          <w:szCs w:val="20"/>
        </w:rPr>
      </w:pPr>
      <w:r w:rsidRPr="00C07AD7">
        <w:rPr>
          <w:rFonts w:ascii="Verdana" w:hAnsi="Verdana" w:cs="Arial"/>
          <w:sz w:val="20"/>
          <w:szCs w:val="20"/>
        </w:rPr>
        <w:t xml:space="preserve">                      </w:t>
      </w:r>
    </w:p>
    <w:p w14:paraId="3C09164F" w14:textId="77777777" w:rsidR="00C07AD7" w:rsidRPr="00C07AD7" w:rsidRDefault="00C07AD7" w:rsidP="00C07AD7">
      <w:pPr>
        <w:keepNext/>
        <w:tabs>
          <w:tab w:val="left" w:pos="960"/>
          <w:tab w:val="center" w:pos="7300"/>
        </w:tabs>
        <w:spacing w:after="240"/>
        <w:contextualSpacing/>
        <w:jc w:val="center"/>
        <w:outlineLvl w:val="0"/>
        <w:rPr>
          <w:rFonts w:ascii="Verdana" w:hAnsi="Verdana" w:cs="Arial"/>
          <w:b/>
          <w:bCs/>
          <w:sz w:val="20"/>
          <w:szCs w:val="20"/>
        </w:rPr>
      </w:pPr>
      <w:bookmarkStart w:id="78" w:name="_Toc137192068"/>
      <w:proofErr w:type="spellStart"/>
      <w:r w:rsidRPr="00C07AD7">
        <w:rPr>
          <w:rFonts w:ascii="Verdana" w:hAnsi="Verdana" w:cs="Arial"/>
          <w:b/>
          <w:bCs/>
          <w:sz w:val="20"/>
          <w:szCs w:val="20"/>
        </w:rPr>
        <w:t>Članak</w:t>
      </w:r>
      <w:proofErr w:type="spellEnd"/>
      <w:r w:rsidRPr="00C07AD7">
        <w:rPr>
          <w:rFonts w:ascii="Verdana" w:hAnsi="Verdana" w:cs="Arial"/>
          <w:b/>
          <w:bCs/>
          <w:sz w:val="20"/>
          <w:szCs w:val="20"/>
        </w:rPr>
        <w:t xml:space="preserve"> 2.</w:t>
      </w:r>
      <w:bookmarkEnd w:id="78"/>
    </w:p>
    <w:p w14:paraId="43A999B5" w14:textId="77777777" w:rsidR="00C07AD7" w:rsidRPr="00C07AD7" w:rsidRDefault="00C07AD7" w:rsidP="00C07AD7">
      <w:pPr>
        <w:jc w:val="both"/>
        <w:rPr>
          <w:rFonts w:ascii="Verdana" w:hAnsi="Verdana" w:cs="Arial"/>
          <w:bCs/>
          <w:sz w:val="20"/>
          <w:szCs w:val="20"/>
        </w:rPr>
      </w:pPr>
      <w:r w:rsidRPr="00C07AD7">
        <w:rPr>
          <w:rFonts w:ascii="Verdana" w:hAnsi="Verdana" w:cs="Arial"/>
          <w:bCs/>
          <w:sz w:val="20"/>
          <w:szCs w:val="20"/>
        </w:rPr>
        <w:tab/>
        <w:t xml:space="preserve">III. </w:t>
      </w:r>
      <w:proofErr w:type="spellStart"/>
      <w:r w:rsidRPr="00C07AD7">
        <w:rPr>
          <w:rFonts w:ascii="Verdana" w:hAnsi="Verdana" w:cs="Arial"/>
          <w:bCs/>
          <w:sz w:val="20"/>
          <w:szCs w:val="20"/>
        </w:rPr>
        <w:t>Izmjene</w:t>
      </w:r>
      <w:proofErr w:type="spellEnd"/>
      <w:r w:rsidRPr="00C07AD7">
        <w:rPr>
          <w:rFonts w:ascii="Verdana" w:hAnsi="Verdana" w:cs="Arial"/>
          <w:bCs/>
          <w:sz w:val="20"/>
          <w:szCs w:val="20"/>
        </w:rPr>
        <w:t xml:space="preserve"> Plana </w:t>
      </w:r>
      <w:proofErr w:type="spellStart"/>
      <w:r w:rsidRPr="00C07AD7">
        <w:rPr>
          <w:rFonts w:ascii="Verdana" w:hAnsi="Verdana" w:cs="Arial"/>
          <w:bCs/>
          <w:sz w:val="20"/>
          <w:szCs w:val="20"/>
        </w:rPr>
        <w:t>nabave</w:t>
      </w:r>
      <w:proofErr w:type="spellEnd"/>
      <w:r w:rsidRPr="00C07AD7">
        <w:rPr>
          <w:rFonts w:ascii="Verdana" w:hAnsi="Verdana" w:cs="Arial"/>
          <w:bCs/>
          <w:sz w:val="20"/>
          <w:szCs w:val="20"/>
        </w:rPr>
        <w:t xml:space="preserve"> </w:t>
      </w:r>
      <w:proofErr w:type="spellStart"/>
      <w:r w:rsidRPr="00C07AD7">
        <w:rPr>
          <w:rFonts w:ascii="Verdana" w:hAnsi="Verdana" w:cs="Arial"/>
          <w:bCs/>
          <w:sz w:val="20"/>
          <w:szCs w:val="20"/>
        </w:rPr>
        <w:t>objaviti</w:t>
      </w:r>
      <w:proofErr w:type="spellEnd"/>
      <w:r w:rsidRPr="00C07AD7">
        <w:rPr>
          <w:rFonts w:ascii="Verdana" w:hAnsi="Verdana" w:cs="Arial"/>
          <w:bCs/>
          <w:sz w:val="20"/>
          <w:szCs w:val="20"/>
        </w:rPr>
        <w:t xml:space="preserve"> </w:t>
      </w:r>
      <w:proofErr w:type="spellStart"/>
      <w:r w:rsidRPr="00C07AD7">
        <w:rPr>
          <w:rFonts w:ascii="Verdana" w:hAnsi="Verdana" w:cs="Arial"/>
          <w:bCs/>
          <w:sz w:val="20"/>
          <w:szCs w:val="20"/>
        </w:rPr>
        <w:t>će</w:t>
      </w:r>
      <w:proofErr w:type="spellEnd"/>
      <w:r w:rsidRPr="00C07AD7">
        <w:rPr>
          <w:rFonts w:ascii="Verdana" w:hAnsi="Verdana" w:cs="Arial"/>
          <w:bCs/>
          <w:sz w:val="20"/>
          <w:szCs w:val="20"/>
        </w:rPr>
        <w:t xml:space="preserve"> se </w:t>
      </w:r>
      <w:proofErr w:type="spellStart"/>
      <w:r w:rsidRPr="00C07AD7">
        <w:rPr>
          <w:rFonts w:ascii="Verdana" w:hAnsi="Verdana" w:cs="Arial"/>
          <w:bCs/>
          <w:sz w:val="20"/>
          <w:szCs w:val="20"/>
        </w:rPr>
        <w:t>na</w:t>
      </w:r>
      <w:proofErr w:type="spellEnd"/>
      <w:r w:rsidRPr="00C07AD7">
        <w:rPr>
          <w:rFonts w:ascii="Verdana" w:hAnsi="Verdana" w:cs="Arial"/>
          <w:bCs/>
          <w:sz w:val="20"/>
          <w:szCs w:val="20"/>
        </w:rPr>
        <w:t xml:space="preserve"> </w:t>
      </w:r>
      <w:proofErr w:type="spellStart"/>
      <w:r w:rsidRPr="00C07AD7">
        <w:rPr>
          <w:rFonts w:ascii="Verdana" w:hAnsi="Verdana" w:cs="Arial"/>
          <w:bCs/>
          <w:sz w:val="20"/>
          <w:szCs w:val="20"/>
        </w:rPr>
        <w:t>standardiziranom</w:t>
      </w:r>
      <w:proofErr w:type="spellEnd"/>
      <w:r w:rsidRPr="00C07AD7">
        <w:rPr>
          <w:rFonts w:ascii="Verdana" w:hAnsi="Verdana" w:cs="Arial"/>
          <w:bCs/>
          <w:sz w:val="20"/>
          <w:szCs w:val="20"/>
        </w:rPr>
        <w:t xml:space="preserve"> </w:t>
      </w:r>
      <w:proofErr w:type="spellStart"/>
      <w:r w:rsidRPr="00C07AD7">
        <w:rPr>
          <w:rFonts w:ascii="Verdana" w:hAnsi="Verdana" w:cs="Arial"/>
          <w:bCs/>
          <w:sz w:val="20"/>
          <w:szCs w:val="20"/>
        </w:rPr>
        <w:t>obrascu</w:t>
      </w:r>
      <w:proofErr w:type="spellEnd"/>
      <w:r w:rsidRPr="00C07AD7">
        <w:rPr>
          <w:rFonts w:ascii="Verdana" w:hAnsi="Verdana" w:cs="Arial"/>
          <w:bCs/>
          <w:sz w:val="20"/>
          <w:szCs w:val="20"/>
        </w:rPr>
        <w:t xml:space="preserve"> (</w:t>
      </w:r>
      <w:proofErr w:type="spellStart"/>
      <w:r w:rsidRPr="00C07AD7">
        <w:rPr>
          <w:rFonts w:ascii="Verdana" w:hAnsi="Verdana" w:cs="Arial"/>
          <w:bCs/>
          <w:sz w:val="20"/>
          <w:szCs w:val="20"/>
        </w:rPr>
        <w:t>tablici</w:t>
      </w:r>
      <w:proofErr w:type="spellEnd"/>
      <w:r w:rsidRPr="00C07AD7">
        <w:rPr>
          <w:rFonts w:ascii="Verdana" w:hAnsi="Verdana" w:cs="Arial"/>
          <w:bCs/>
          <w:sz w:val="20"/>
          <w:szCs w:val="20"/>
        </w:rPr>
        <w:t xml:space="preserve">) u </w:t>
      </w:r>
      <w:proofErr w:type="spellStart"/>
      <w:r w:rsidRPr="00C07AD7">
        <w:rPr>
          <w:rFonts w:ascii="Verdana" w:hAnsi="Verdana" w:cs="Arial"/>
          <w:bCs/>
          <w:sz w:val="20"/>
          <w:szCs w:val="20"/>
        </w:rPr>
        <w:t>Elektroničkom</w:t>
      </w:r>
      <w:proofErr w:type="spellEnd"/>
      <w:r w:rsidRPr="00C07AD7">
        <w:rPr>
          <w:rFonts w:ascii="Verdana" w:hAnsi="Verdana" w:cs="Arial"/>
          <w:bCs/>
          <w:sz w:val="20"/>
          <w:szCs w:val="20"/>
        </w:rPr>
        <w:t xml:space="preserve"> </w:t>
      </w:r>
      <w:proofErr w:type="spellStart"/>
      <w:r w:rsidRPr="00C07AD7">
        <w:rPr>
          <w:rFonts w:ascii="Verdana" w:hAnsi="Verdana" w:cs="Arial"/>
          <w:bCs/>
          <w:sz w:val="20"/>
          <w:szCs w:val="20"/>
        </w:rPr>
        <w:t>oglasniku</w:t>
      </w:r>
      <w:proofErr w:type="spellEnd"/>
      <w:r w:rsidRPr="00C07AD7">
        <w:rPr>
          <w:rFonts w:ascii="Verdana" w:hAnsi="Verdana" w:cs="Arial"/>
          <w:bCs/>
          <w:sz w:val="20"/>
          <w:szCs w:val="20"/>
        </w:rPr>
        <w:t xml:space="preserve"> </w:t>
      </w:r>
      <w:proofErr w:type="spellStart"/>
      <w:r w:rsidRPr="00C07AD7">
        <w:rPr>
          <w:rFonts w:ascii="Verdana" w:hAnsi="Verdana" w:cs="Arial"/>
          <w:bCs/>
          <w:sz w:val="20"/>
          <w:szCs w:val="20"/>
        </w:rPr>
        <w:t>javne</w:t>
      </w:r>
      <w:proofErr w:type="spellEnd"/>
      <w:r w:rsidRPr="00C07AD7">
        <w:rPr>
          <w:rFonts w:ascii="Verdana" w:hAnsi="Verdana" w:cs="Arial"/>
          <w:bCs/>
          <w:sz w:val="20"/>
          <w:szCs w:val="20"/>
        </w:rPr>
        <w:t xml:space="preserve"> </w:t>
      </w:r>
      <w:proofErr w:type="spellStart"/>
      <w:r w:rsidRPr="00C07AD7">
        <w:rPr>
          <w:rFonts w:ascii="Verdana" w:hAnsi="Verdana" w:cs="Arial"/>
          <w:bCs/>
          <w:sz w:val="20"/>
          <w:szCs w:val="20"/>
        </w:rPr>
        <w:t>nabave</w:t>
      </w:r>
      <w:proofErr w:type="spellEnd"/>
      <w:r w:rsidRPr="00C07AD7">
        <w:rPr>
          <w:rFonts w:ascii="Verdana" w:hAnsi="Verdana" w:cs="Arial"/>
          <w:bCs/>
          <w:sz w:val="20"/>
          <w:szCs w:val="20"/>
        </w:rPr>
        <w:t xml:space="preserve"> Republike Hrvatske, </w:t>
      </w:r>
      <w:proofErr w:type="spellStart"/>
      <w:r w:rsidRPr="00C07AD7">
        <w:rPr>
          <w:rFonts w:ascii="Verdana" w:hAnsi="Verdana" w:cs="Arial"/>
          <w:bCs/>
          <w:sz w:val="20"/>
          <w:szCs w:val="20"/>
        </w:rPr>
        <w:t>sukladno</w:t>
      </w:r>
      <w:proofErr w:type="spellEnd"/>
      <w:r w:rsidRPr="00C07AD7">
        <w:rPr>
          <w:rFonts w:ascii="Verdana" w:hAnsi="Verdana" w:cs="Arial"/>
          <w:bCs/>
          <w:sz w:val="20"/>
          <w:szCs w:val="20"/>
        </w:rPr>
        <w:t xml:space="preserve"> </w:t>
      </w:r>
      <w:proofErr w:type="spellStart"/>
      <w:r w:rsidRPr="00C07AD7">
        <w:rPr>
          <w:rFonts w:ascii="Verdana" w:hAnsi="Verdana" w:cs="Arial"/>
          <w:sz w:val="20"/>
          <w:szCs w:val="20"/>
        </w:rPr>
        <w:t>Pravilniku</w:t>
      </w:r>
      <w:proofErr w:type="spellEnd"/>
      <w:r w:rsidRPr="00C07AD7">
        <w:rPr>
          <w:rFonts w:ascii="Verdana" w:hAnsi="Verdana" w:cs="Arial"/>
          <w:sz w:val="20"/>
          <w:szCs w:val="20"/>
        </w:rPr>
        <w:t xml:space="preserve"> o </w:t>
      </w:r>
      <w:proofErr w:type="spellStart"/>
      <w:r w:rsidRPr="00C07AD7">
        <w:rPr>
          <w:rFonts w:ascii="Verdana" w:hAnsi="Verdana" w:cs="Arial"/>
          <w:sz w:val="20"/>
          <w:szCs w:val="20"/>
        </w:rPr>
        <w:t>planu</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nabave</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registru</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ugovora</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prethodnom</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savjetovanju</w:t>
      </w:r>
      <w:proofErr w:type="spellEnd"/>
      <w:r w:rsidRPr="00C07AD7">
        <w:rPr>
          <w:rFonts w:ascii="Verdana" w:hAnsi="Verdana" w:cs="Arial"/>
          <w:sz w:val="20"/>
          <w:szCs w:val="20"/>
        </w:rPr>
        <w:t xml:space="preserve"> i </w:t>
      </w:r>
      <w:proofErr w:type="spellStart"/>
      <w:r w:rsidRPr="00C07AD7">
        <w:rPr>
          <w:rFonts w:ascii="Verdana" w:hAnsi="Verdana" w:cs="Arial"/>
          <w:sz w:val="20"/>
          <w:szCs w:val="20"/>
        </w:rPr>
        <w:t>analizi</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tržišta</w:t>
      </w:r>
      <w:proofErr w:type="spellEnd"/>
      <w:r w:rsidRPr="00C07AD7">
        <w:rPr>
          <w:rFonts w:ascii="Verdana" w:hAnsi="Verdana" w:cs="Arial"/>
          <w:sz w:val="20"/>
          <w:szCs w:val="20"/>
        </w:rPr>
        <w:t xml:space="preserve"> u </w:t>
      </w:r>
      <w:proofErr w:type="spellStart"/>
      <w:r w:rsidRPr="00C07AD7">
        <w:rPr>
          <w:rFonts w:ascii="Verdana" w:hAnsi="Verdana" w:cs="Arial"/>
          <w:sz w:val="20"/>
          <w:szCs w:val="20"/>
        </w:rPr>
        <w:t>javnoj</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nabavi</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Narodne</w:t>
      </w:r>
      <w:proofErr w:type="spellEnd"/>
      <w:r w:rsidRPr="00C07AD7">
        <w:rPr>
          <w:rFonts w:ascii="Verdana" w:hAnsi="Verdana" w:cs="Arial"/>
          <w:sz w:val="20"/>
          <w:szCs w:val="20"/>
        </w:rPr>
        <w:t xml:space="preserve"> </w:t>
      </w:r>
      <w:proofErr w:type="gramStart"/>
      <w:r w:rsidRPr="00C07AD7">
        <w:rPr>
          <w:rFonts w:ascii="Verdana" w:hAnsi="Verdana" w:cs="Arial"/>
          <w:sz w:val="20"/>
          <w:szCs w:val="20"/>
        </w:rPr>
        <w:t xml:space="preserve">novine“ </w:t>
      </w:r>
      <w:proofErr w:type="spellStart"/>
      <w:r w:rsidRPr="00C07AD7">
        <w:rPr>
          <w:rFonts w:ascii="Verdana" w:hAnsi="Verdana" w:cs="Arial"/>
          <w:sz w:val="20"/>
          <w:szCs w:val="20"/>
        </w:rPr>
        <w:t>broj</w:t>
      </w:r>
      <w:proofErr w:type="spellEnd"/>
      <w:proofErr w:type="gramEnd"/>
      <w:r w:rsidRPr="00C07AD7">
        <w:rPr>
          <w:rFonts w:ascii="Verdana" w:hAnsi="Verdana" w:cs="Arial"/>
          <w:sz w:val="20"/>
          <w:szCs w:val="20"/>
        </w:rPr>
        <w:t xml:space="preserve"> 101/17).</w:t>
      </w:r>
    </w:p>
    <w:p w14:paraId="5C7A99C1" w14:textId="77777777" w:rsidR="00C07AD7" w:rsidRPr="00C07AD7" w:rsidRDefault="00C07AD7" w:rsidP="00C07AD7">
      <w:pPr>
        <w:ind w:firstLine="708"/>
        <w:jc w:val="left"/>
        <w:rPr>
          <w:rFonts w:ascii="Verdana" w:hAnsi="Verdana" w:cs="Arial"/>
          <w:sz w:val="20"/>
          <w:szCs w:val="20"/>
        </w:rPr>
      </w:pPr>
      <w:proofErr w:type="spellStart"/>
      <w:r w:rsidRPr="00C07AD7">
        <w:rPr>
          <w:rFonts w:ascii="Verdana" w:hAnsi="Verdana" w:cs="Arial"/>
          <w:bCs/>
          <w:sz w:val="20"/>
          <w:szCs w:val="20"/>
        </w:rPr>
        <w:t>Obrazac</w:t>
      </w:r>
      <w:proofErr w:type="spellEnd"/>
      <w:r w:rsidRPr="00C07AD7">
        <w:rPr>
          <w:rFonts w:ascii="Verdana" w:hAnsi="Verdana" w:cs="Arial"/>
          <w:bCs/>
          <w:sz w:val="20"/>
          <w:szCs w:val="20"/>
        </w:rPr>
        <w:t xml:space="preserve"> Plana </w:t>
      </w:r>
      <w:proofErr w:type="spellStart"/>
      <w:r w:rsidRPr="00C07AD7">
        <w:rPr>
          <w:rFonts w:ascii="Verdana" w:hAnsi="Verdana" w:cs="Arial"/>
          <w:bCs/>
          <w:sz w:val="20"/>
          <w:szCs w:val="20"/>
        </w:rPr>
        <w:t>nabave</w:t>
      </w:r>
      <w:proofErr w:type="spellEnd"/>
      <w:r w:rsidRPr="00C07AD7">
        <w:rPr>
          <w:rFonts w:ascii="Verdana" w:hAnsi="Verdana" w:cs="Arial"/>
          <w:bCs/>
          <w:sz w:val="20"/>
          <w:szCs w:val="20"/>
        </w:rPr>
        <w:t xml:space="preserve"> </w:t>
      </w:r>
      <w:proofErr w:type="spellStart"/>
      <w:r w:rsidRPr="00C07AD7">
        <w:rPr>
          <w:rFonts w:ascii="Verdana" w:hAnsi="Verdana" w:cs="Arial"/>
          <w:bCs/>
          <w:sz w:val="20"/>
          <w:szCs w:val="20"/>
        </w:rPr>
        <w:t>čini</w:t>
      </w:r>
      <w:proofErr w:type="spellEnd"/>
      <w:r w:rsidRPr="00C07AD7">
        <w:rPr>
          <w:rFonts w:ascii="Verdana" w:hAnsi="Verdana" w:cs="Arial"/>
          <w:bCs/>
          <w:sz w:val="20"/>
          <w:szCs w:val="20"/>
        </w:rPr>
        <w:t xml:space="preserve"> </w:t>
      </w:r>
      <w:proofErr w:type="spellStart"/>
      <w:r w:rsidRPr="00C07AD7">
        <w:rPr>
          <w:rFonts w:ascii="Verdana" w:hAnsi="Verdana" w:cs="Arial"/>
          <w:bCs/>
          <w:sz w:val="20"/>
          <w:szCs w:val="20"/>
        </w:rPr>
        <w:t>sastavni</w:t>
      </w:r>
      <w:proofErr w:type="spellEnd"/>
      <w:r w:rsidRPr="00C07AD7">
        <w:rPr>
          <w:rFonts w:ascii="Verdana" w:hAnsi="Verdana" w:cs="Arial"/>
          <w:bCs/>
          <w:sz w:val="20"/>
          <w:szCs w:val="20"/>
        </w:rPr>
        <w:t xml:space="preserve"> </w:t>
      </w:r>
      <w:proofErr w:type="spellStart"/>
      <w:r w:rsidRPr="00C07AD7">
        <w:rPr>
          <w:rFonts w:ascii="Verdana" w:hAnsi="Verdana" w:cs="Arial"/>
          <w:bCs/>
          <w:sz w:val="20"/>
          <w:szCs w:val="20"/>
        </w:rPr>
        <w:t>dio</w:t>
      </w:r>
      <w:proofErr w:type="spellEnd"/>
      <w:r w:rsidRPr="00C07AD7">
        <w:rPr>
          <w:rFonts w:ascii="Verdana" w:hAnsi="Verdana" w:cs="Arial"/>
          <w:bCs/>
          <w:sz w:val="20"/>
          <w:szCs w:val="20"/>
        </w:rPr>
        <w:t xml:space="preserve"> Plana </w:t>
      </w:r>
      <w:proofErr w:type="spellStart"/>
      <w:r w:rsidRPr="00C07AD7">
        <w:rPr>
          <w:rFonts w:ascii="Verdana" w:hAnsi="Verdana" w:cs="Arial"/>
          <w:bCs/>
          <w:sz w:val="20"/>
          <w:szCs w:val="20"/>
        </w:rPr>
        <w:t>nabave</w:t>
      </w:r>
      <w:proofErr w:type="spellEnd"/>
      <w:r w:rsidRPr="00C07AD7">
        <w:rPr>
          <w:rFonts w:ascii="Verdana" w:hAnsi="Verdana" w:cs="Arial"/>
          <w:bCs/>
          <w:sz w:val="20"/>
          <w:szCs w:val="20"/>
        </w:rPr>
        <w:t xml:space="preserve"> Općine Lasinja za 2023. </w:t>
      </w:r>
      <w:proofErr w:type="spellStart"/>
      <w:r w:rsidRPr="00C07AD7">
        <w:rPr>
          <w:rFonts w:ascii="Verdana" w:hAnsi="Verdana" w:cs="Arial"/>
          <w:bCs/>
          <w:sz w:val="20"/>
          <w:szCs w:val="20"/>
        </w:rPr>
        <w:t>godinu</w:t>
      </w:r>
      <w:proofErr w:type="spellEnd"/>
      <w:r w:rsidRPr="00C07AD7">
        <w:rPr>
          <w:rFonts w:ascii="Verdana" w:hAnsi="Verdana" w:cs="Arial"/>
          <w:bCs/>
          <w:sz w:val="20"/>
          <w:szCs w:val="20"/>
        </w:rPr>
        <w:t>.</w:t>
      </w:r>
    </w:p>
    <w:p w14:paraId="66697B9E" w14:textId="77777777" w:rsidR="00C07AD7" w:rsidRPr="00C07AD7" w:rsidRDefault="00C07AD7" w:rsidP="00C07AD7">
      <w:pPr>
        <w:jc w:val="center"/>
        <w:rPr>
          <w:rFonts w:ascii="Verdana" w:hAnsi="Verdana" w:cs="Arial"/>
          <w:b/>
          <w:sz w:val="20"/>
          <w:szCs w:val="20"/>
        </w:rPr>
      </w:pPr>
    </w:p>
    <w:p w14:paraId="77B85BEC" w14:textId="77777777" w:rsidR="00C07AD7" w:rsidRPr="00C07AD7" w:rsidRDefault="00C07AD7" w:rsidP="00C07AD7">
      <w:pPr>
        <w:jc w:val="center"/>
        <w:rPr>
          <w:rFonts w:ascii="Verdana" w:hAnsi="Verdana" w:cs="Arial"/>
          <w:b/>
          <w:bCs/>
          <w:sz w:val="20"/>
          <w:szCs w:val="20"/>
        </w:rPr>
      </w:pPr>
      <w:proofErr w:type="spellStart"/>
      <w:r w:rsidRPr="00C07AD7">
        <w:rPr>
          <w:rFonts w:ascii="Verdana" w:hAnsi="Verdana" w:cs="Arial"/>
          <w:b/>
          <w:sz w:val="20"/>
          <w:szCs w:val="20"/>
        </w:rPr>
        <w:t>Članak</w:t>
      </w:r>
      <w:proofErr w:type="spellEnd"/>
      <w:r w:rsidRPr="00C07AD7">
        <w:rPr>
          <w:rFonts w:ascii="Verdana" w:hAnsi="Verdana" w:cs="Arial"/>
          <w:b/>
          <w:sz w:val="20"/>
          <w:szCs w:val="20"/>
        </w:rPr>
        <w:t xml:space="preserve"> 3.</w:t>
      </w:r>
    </w:p>
    <w:p w14:paraId="18940299" w14:textId="77777777" w:rsidR="006823FC" w:rsidRDefault="00C07AD7" w:rsidP="00C07AD7">
      <w:pPr>
        <w:ind w:left="360"/>
        <w:jc w:val="both"/>
        <w:rPr>
          <w:rFonts w:ascii="Verdana" w:hAnsi="Verdana" w:cs="Arial"/>
          <w:sz w:val="20"/>
          <w:szCs w:val="20"/>
        </w:rPr>
      </w:pPr>
      <w:r w:rsidRPr="00C07AD7">
        <w:rPr>
          <w:rFonts w:ascii="Verdana" w:hAnsi="Verdana" w:cs="Arial"/>
          <w:sz w:val="20"/>
          <w:szCs w:val="20"/>
        </w:rPr>
        <w:t xml:space="preserve">III. </w:t>
      </w:r>
      <w:proofErr w:type="spellStart"/>
      <w:r w:rsidRPr="00C07AD7">
        <w:rPr>
          <w:rFonts w:ascii="Verdana" w:hAnsi="Verdana" w:cs="Arial"/>
          <w:sz w:val="20"/>
          <w:szCs w:val="20"/>
        </w:rPr>
        <w:t>izmjene</w:t>
      </w:r>
      <w:proofErr w:type="spellEnd"/>
      <w:r w:rsidRPr="00C07AD7">
        <w:rPr>
          <w:rFonts w:ascii="Verdana" w:hAnsi="Verdana" w:cs="Arial"/>
          <w:sz w:val="20"/>
          <w:szCs w:val="20"/>
        </w:rPr>
        <w:t xml:space="preserve"> Plana </w:t>
      </w:r>
      <w:proofErr w:type="spellStart"/>
      <w:r w:rsidRPr="00C07AD7">
        <w:rPr>
          <w:rFonts w:ascii="Verdana" w:hAnsi="Verdana" w:cs="Arial"/>
          <w:sz w:val="20"/>
          <w:szCs w:val="20"/>
        </w:rPr>
        <w:t>nabave</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objaviti</w:t>
      </w:r>
      <w:proofErr w:type="spellEnd"/>
      <w:r w:rsidRPr="00C07AD7">
        <w:rPr>
          <w:rFonts w:ascii="Verdana" w:hAnsi="Verdana" w:cs="Arial"/>
          <w:sz w:val="20"/>
          <w:szCs w:val="20"/>
        </w:rPr>
        <w:t xml:space="preserve"> </w:t>
      </w:r>
      <w:proofErr w:type="spellStart"/>
      <w:r w:rsidRPr="00C07AD7">
        <w:rPr>
          <w:rFonts w:ascii="Verdana" w:hAnsi="Verdana" w:cs="Arial"/>
          <w:sz w:val="20"/>
          <w:szCs w:val="20"/>
        </w:rPr>
        <w:t>će</w:t>
      </w:r>
      <w:proofErr w:type="spellEnd"/>
      <w:r w:rsidRPr="00C07AD7">
        <w:rPr>
          <w:rFonts w:ascii="Verdana" w:hAnsi="Verdana" w:cs="Arial"/>
          <w:sz w:val="20"/>
          <w:szCs w:val="20"/>
        </w:rPr>
        <w:t xml:space="preserve"> se u </w:t>
      </w:r>
      <w:proofErr w:type="spellStart"/>
      <w:r w:rsidRPr="00C07AD7">
        <w:rPr>
          <w:rFonts w:ascii="Verdana" w:hAnsi="Verdana" w:cs="Arial"/>
          <w:sz w:val="20"/>
          <w:szCs w:val="20"/>
        </w:rPr>
        <w:t>Glasniku</w:t>
      </w:r>
      <w:proofErr w:type="spellEnd"/>
      <w:r w:rsidRPr="00C07AD7">
        <w:rPr>
          <w:rFonts w:ascii="Verdana" w:hAnsi="Verdana" w:cs="Arial"/>
          <w:sz w:val="20"/>
          <w:szCs w:val="20"/>
        </w:rPr>
        <w:t xml:space="preserve"> Općine Lasinja i web </w:t>
      </w:r>
      <w:proofErr w:type="spellStart"/>
      <w:r w:rsidRPr="00C07AD7">
        <w:rPr>
          <w:rFonts w:ascii="Verdana" w:hAnsi="Verdana" w:cs="Arial"/>
          <w:sz w:val="20"/>
          <w:szCs w:val="20"/>
        </w:rPr>
        <w:t>stranici</w:t>
      </w:r>
      <w:proofErr w:type="spellEnd"/>
      <w:r w:rsidRPr="00C07AD7">
        <w:rPr>
          <w:rFonts w:ascii="Verdana" w:hAnsi="Verdana" w:cs="Arial"/>
          <w:sz w:val="20"/>
          <w:szCs w:val="20"/>
        </w:rPr>
        <w:t xml:space="preserve"> Općine Lasinja.   </w:t>
      </w:r>
    </w:p>
    <w:p w14:paraId="54A3D16F" w14:textId="77777777" w:rsidR="006823FC" w:rsidRDefault="006823FC" w:rsidP="00C07AD7">
      <w:pPr>
        <w:ind w:left="360"/>
        <w:jc w:val="both"/>
        <w:rPr>
          <w:rFonts w:ascii="Verdana" w:hAnsi="Verdana" w:cs="Arial"/>
          <w:sz w:val="20"/>
          <w:szCs w:val="20"/>
        </w:rPr>
      </w:pPr>
    </w:p>
    <w:p w14:paraId="2BA6712F" w14:textId="77777777" w:rsidR="006823FC" w:rsidRPr="00A94596" w:rsidRDefault="006823FC" w:rsidP="006823FC">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400</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1</w:t>
      </w:r>
      <w:r w:rsidRPr="00A94596">
        <w:rPr>
          <w:rFonts w:ascii="Verdana" w:hAnsi="Verdana"/>
          <w:sz w:val="20"/>
          <w:szCs w:val="20"/>
        </w:rPr>
        <w:t>/</w:t>
      </w:r>
      <w:r>
        <w:rPr>
          <w:rFonts w:ascii="Verdana" w:hAnsi="Verdana"/>
          <w:sz w:val="20"/>
          <w:szCs w:val="20"/>
        </w:rPr>
        <w:t>2</w:t>
      </w:r>
    </w:p>
    <w:p w14:paraId="2B50DF8F" w14:textId="7621BA8E" w:rsidR="006823FC" w:rsidRPr="00A94596" w:rsidRDefault="006823FC" w:rsidP="006823FC">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4</w:t>
      </w:r>
    </w:p>
    <w:p w14:paraId="589D2F5D" w14:textId="07D245DF" w:rsidR="006823FC" w:rsidRPr="00A94596" w:rsidRDefault="006823FC" w:rsidP="006823FC">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19</w:t>
      </w:r>
      <w:r w:rsidRPr="00A94596">
        <w:rPr>
          <w:rFonts w:ascii="Verdana" w:hAnsi="Verdana"/>
          <w:sz w:val="20"/>
          <w:szCs w:val="20"/>
        </w:rPr>
        <w:t xml:space="preserve">. </w:t>
      </w:r>
      <w:r>
        <w:rPr>
          <w:rFonts w:ascii="Verdana" w:hAnsi="Verdana"/>
          <w:sz w:val="20"/>
          <w:szCs w:val="20"/>
        </w:rPr>
        <w:t>travnja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p>
    <w:p w14:paraId="212EE864" w14:textId="77777777" w:rsidR="006823FC" w:rsidRDefault="006823FC" w:rsidP="006823FC">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 xml:space="preserve">                                                              </w:t>
      </w:r>
      <w:r w:rsidRPr="00A94596">
        <w:rPr>
          <w:rFonts w:ascii="Verdana" w:hAnsi="Verdana"/>
          <w:b/>
          <w:sz w:val="20"/>
          <w:szCs w:val="20"/>
          <w:lang w:val="de-DE"/>
        </w:rPr>
        <w:t xml:space="preserve">     OPĆINSKI NAČELNIK</w:t>
      </w:r>
    </w:p>
    <w:p w14:paraId="1F96037F" w14:textId="77777777" w:rsidR="006823FC" w:rsidRDefault="006823FC" w:rsidP="006823FC">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76AB72C7" w14:textId="0134761C" w:rsidR="00C07AD7" w:rsidRPr="00C07AD7" w:rsidRDefault="00C07AD7" w:rsidP="00C07AD7">
      <w:pPr>
        <w:ind w:left="360"/>
        <w:jc w:val="both"/>
        <w:rPr>
          <w:rFonts w:ascii="Verdana" w:hAnsi="Verdana" w:cs="Arial"/>
          <w:sz w:val="20"/>
          <w:szCs w:val="20"/>
        </w:rPr>
      </w:pPr>
      <w:r w:rsidRPr="00C07AD7">
        <w:rPr>
          <w:rFonts w:ascii="Verdana" w:hAnsi="Verdana" w:cs="Arial"/>
          <w:sz w:val="20"/>
          <w:szCs w:val="20"/>
        </w:rPr>
        <w:t xml:space="preserve">                                                 </w:t>
      </w:r>
    </w:p>
    <w:tbl>
      <w:tblPr>
        <w:tblW w:w="14569" w:type="dxa"/>
        <w:tblLook w:val="04A0" w:firstRow="1" w:lastRow="0" w:firstColumn="1" w:lastColumn="0" w:noHBand="0" w:noVBand="1"/>
      </w:tblPr>
      <w:tblGrid>
        <w:gridCol w:w="219"/>
        <w:gridCol w:w="2123"/>
        <w:gridCol w:w="430"/>
        <w:gridCol w:w="430"/>
        <w:gridCol w:w="980"/>
        <w:gridCol w:w="722"/>
        <w:gridCol w:w="839"/>
        <w:gridCol w:w="828"/>
        <w:gridCol w:w="690"/>
        <w:gridCol w:w="711"/>
        <w:gridCol w:w="951"/>
        <w:gridCol w:w="951"/>
        <w:gridCol w:w="714"/>
        <w:gridCol w:w="773"/>
        <w:gridCol w:w="745"/>
        <w:gridCol w:w="745"/>
        <w:gridCol w:w="301"/>
        <w:gridCol w:w="301"/>
        <w:gridCol w:w="301"/>
        <w:gridCol w:w="156"/>
        <w:gridCol w:w="255"/>
        <w:gridCol w:w="404"/>
      </w:tblGrid>
      <w:tr w:rsidR="00A878BB" w:rsidRPr="00326939" w14:paraId="3C2E2DB9" w14:textId="77777777" w:rsidTr="00ED51C8">
        <w:trPr>
          <w:trHeight w:val="342"/>
        </w:trPr>
        <w:tc>
          <w:tcPr>
            <w:tcW w:w="220" w:type="dxa"/>
            <w:tcBorders>
              <w:top w:val="nil"/>
              <w:left w:val="nil"/>
              <w:bottom w:val="nil"/>
              <w:right w:val="nil"/>
            </w:tcBorders>
            <w:shd w:val="clear" w:color="auto" w:fill="auto"/>
            <w:noWrap/>
            <w:vAlign w:val="bottom"/>
            <w:hideMark/>
          </w:tcPr>
          <w:p w14:paraId="1050163F" w14:textId="77777777" w:rsidR="00326939" w:rsidRPr="00326939" w:rsidRDefault="00326939" w:rsidP="00326939">
            <w:pPr>
              <w:jc w:val="left"/>
              <w:rPr>
                <w:sz w:val="20"/>
                <w:szCs w:val="20"/>
                <w:lang w:val="hr-HR" w:eastAsia="hr-HR"/>
              </w:rPr>
            </w:pPr>
          </w:p>
        </w:tc>
        <w:tc>
          <w:tcPr>
            <w:tcW w:w="13552" w:type="dxa"/>
            <w:gridSpan w:val="19"/>
            <w:tcBorders>
              <w:top w:val="nil"/>
              <w:left w:val="nil"/>
              <w:bottom w:val="nil"/>
              <w:right w:val="nil"/>
            </w:tcBorders>
            <w:shd w:val="clear" w:color="auto" w:fill="auto"/>
          </w:tcPr>
          <w:tbl>
            <w:tblPr>
              <w:tblW w:w="13299" w:type="dxa"/>
              <w:tblLook w:val="04A0" w:firstRow="1" w:lastRow="0" w:firstColumn="1" w:lastColumn="0" w:noHBand="0" w:noVBand="1"/>
            </w:tblPr>
            <w:tblGrid>
              <w:gridCol w:w="232"/>
              <w:gridCol w:w="418"/>
              <w:gridCol w:w="475"/>
              <w:gridCol w:w="475"/>
              <w:gridCol w:w="966"/>
              <w:gridCol w:w="742"/>
              <w:gridCol w:w="910"/>
              <w:gridCol w:w="897"/>
              <w:gridCol w:w="700"/>
              <w:gridCol w:w="761"/>
              <w:gridCol w:w="1040"/>
              <w:gridCol w:w="1040"/>
              <w:gridCol w:w="735"/>
              <w:gridCol w:w="832"/>
              <w:gridCol w:w="727"/>
              <w:gridCol w:w="727"/>
              <w:gridCol w:w="220"/>
              <w:gridCol w:w="220"/>
              <w:gridCol w:w="616"/>
              <w:gridCol w:w="742"/>
            </w:tblGrid>
            <w:tr w:rsidR="00C07AD7" w:rsidRPr="00C07AD7" w14:paraId="2474F098" w14:textId="77777777" w:rsidTr="00C07AD7">
              <w:trPr>
                <w:trHeight w:val="342"/>
              </w:trPr>
              <w:tc>
                <w:tcPr>
                  <w:tcW w:w="236" w:type="dxa"/>
                  <w:tcBorders>
                    <w:top w:val="nil"/>
                    <w:left w:val="nil"/>
                    <w:bottom w:val="nil"/>
                    <w:right w:val="nil"/>
                  </w:tcBorders>
                  <w:shd w:val="clear" w:color="auto" w:fill="auto"/>
                  <w:noWrap/>
                  <w:vAlign w:val="bottom"/>
                  <w:hideMark/>
                </w:tcPr>
                <w:p w14:paraId="5FDDC9CF" w14:textId="77777777" w:rsidR="00C07AD7" w:rsidRPr="00C07AD7" w:rsidRDefault="00C07AD7" w:rsidP="00C07AD7">
                  <w:pPr>
                    <w:jc w:val="left"/>
                    <w:rPr>
                      <w:sz w:val="20"/>
                      <w:szCs w:val="20"/>
                      <w:lang w:val="hr-HR" w:eastAsia="hr-HR"/>
                    </w:rPr>
                  </w:pPr>
                </w:p>
              </w:tc>
              <w:tc>
                <w:tcPr>
                  <w:tcW w:w="11643" w:type="dxa"/>
                  <w:gridSpan w:val="17"/>
                  <w:tcBorders>
                    <w:top w:val="nil"/>
                    <w:left w:val="nil"/>
                    <w:bottom w:val="nil"/>
                    <w:right w:val="nil"/>
                  </w:tcBorders>
                  <w:shd w:val="clear" w:color="auto" w:fill="auto"/>
                  <w:hideMark/>
                </w:tcPr>
                <w:p w14:paraId="5A93F01A" w14:textId="77777777" w:rsidR="00C07AD7" w:rsidRPr="00C07AD7" w:rsidRDefault="00C07AD7" w:rsidP="00C07AD7">
                  <w:pPr>
                    <w:jc w:val="left"/>
                    <w:rPr>
                      <w:rFonts w:ascii="Arial" w:hAnsi="Arial" w:cs="Arial"/>
                      <w:b/>
                      <w:bCs/>
                      <w:color w:val="000000"/>
                      <w:sz w:val="20"/>
                      <w:szCs w:val="20"/>
                      <w:lang w:val="hr-HR" w:eastAsia="hr-HR"/>
                    </w:rPr>
                  </w:pPr>
                  <w:r w:rsidRPr="00C07AD7">
                    <w:rPr>
                      <w:rFonts w:ascii="Arial" w:hAnsi="Arial" w:cs="Arial"/>
                      <w:b/>
                      <w:bCs/>
                      <w:color w:val="000000"/>
                      <w:sz w:val="20"/>
                      <w:szCs w:val="20"/>
                      <w:lang w:val="hr-HR" w:eastAsia="hr-HR"/>
                    </w:rPr>
                    <w:t>Naziv naručitelja: OPĆINA LASINJA</w:t>
                  </w:r>
                </w:p>
              </w:tc>
              <w:tc>
                <w:tcPr>
                  <w:tcW w:w="764" w:type="dxa"/>
                  <w:tcBorders>
                    <w:top w:val="nil"/>
                    <w:left w:val="nil"/>
                    <w:bottom w:val="nil"/>
                    <w:right w:val="nil"/>
                  </w:tcBorders>
                  <w:shd w:val="clear" w:color="auto" w:fill="auto"/>
                  <w:noWrap/>
                  <w:vAlign w:val="bottom"/>
                  <w:hideMark/>
                </w:tcPr>
                <w:p w14:paraId="786EF07B" w14:textId="77777777" w:rsidR="00C07AD7" w:rsidRPr="00C07AD7" w:rsidRDefault="00C07AD7" w:rsidP="00C07AD7">
                  <w:pPr>
                    <w:jc w:val="left"/>
                    <w:rPr>
                      <w:rFonts w:ascii="Arial" w:hAnsi="Arial" w:cs="Arial"/>
                      <w:b/>
                      <w:bCs/>
                      <w:color w:val="000000"/>
                      <w:sz w:val="20"/>
                      <w:szCs w:val="20"/>
                      <w:lang w:val="hr-HR" w:eastAsia="hr-HR"/>
                    </w:rPr>
                  </w:pPr>
                </w:p>
              </w:tc>
              <w:tc>
                <w:tcPr>
                  <w:tcW w:w="656" w:type="dxa"/>
                  <w:tcBorders>
                    <w:top w:val="nil"/>
                    <w:left w:val="nil"/>
                    <w:bottom w:val="nil"/>
                    <w:right w:val="nil"/>
                  </w:tcBorders>
                  <w:shd w:val="clear" w:color="auto" w:fill="auto"/>
                  <w:noWrap/>
                  <w:vAlign w:val="bottom"/>
                  <w:hideMark/>
                </w:tcPr>
                <w:p w14:paraId="530C931F" w14:textId="77777777" w:rsidR="00C07AD7" w:rsidRPr="00C07AD7" w:rsidRDefault="00C07AD7" w:rsidP="00C07AD7">
                  <w:pPr>
                    <w:jc w:val="left"/>
                    <w:rPr>
                      <w:sz w:val="20"/>
                      <w:szCs w:val="20"/>
                      <w:lang w:val="hr-HR" w:eastAsia="hr-HR"/>
                    </w:rPr>
                  </w:pPr>
                </w:p>
              </w:tc>
            </w:tr>
            <w:tr w:rsidR="00C07AD7" w:rsidRPr="00C07AD7" w14:paraId="420AD89F" w14:textId="77777777" w:rsidTr="00C07AD7">
              <w:trPr>
                <w:trHeight w:val="79"/>
              </w:trPr>
              <w:tc>
                <w:tcPr>
                  <w:tcW w:w="236" w:type="dxa"/>
                  <w:tcBorders>
                    <w:top w:val="nil"/>
                    <w:left w:val="nil"/>
                    <w:bottom w:val="nil"/>
                    <w:right w:val="nil"/>
                  </w:tcBorders>
                  <w:shd w:val="clear" w:color="auto" w:fill="auto"/>
                  <w:noWrap/>
                  <w:vAlign w:val="bottom"/>
                  <w:hideMark/>
                </w:tcPr>
                <w:p w14:paraId="353EB303" w14:textId="77777777" w:rsidR="00C07AD7" w:rsidRPr="00C07AD7" w:rsidRDefault="00C07AD7" w:rsidP="00C07AD7">
                  <w:pPr>
                    <w:jc w:val="left"/>
                    <w:rPr>
                      <w:sz w:val="20"/>
                      <w:szCs w:val="20"/>
                      <w:lang w:val="hr-HR" w:eastAsia="hr-HR"/>
                    </w:rPr>
                  </w:pPr>
                </w:p>
              </w:tc>
              <w:tc>
                <w:tcPr>
                  <w:tcW w:w="355" w:type="dxa"/>
                  <w:tcBorders>
                    <w:top w:val="nil"/>
                    <w:left w:val="nil"/>
                    <w:bottom w:val="nil"/>
                    <w:right w:val="nil"/>
                  </w:tcBorders>
                  <w:shd w:val="clear" w:color="auto" w:fill="auto"/>
                  <w:noWrap/>
                  <w:vAlign w:val="bottom"/>
                  <w:hideMark/>
                </w:tcPr>
                <w:p w14:paraId="416651FB" w14:textId="77777777" w:rsidR="00C07AD7" w:rsidRPr="00C07AD7" w:rsidRDefault="00C07AD7" w:rsidP="00C07AD7">
                  <w:pPr>
                    <w:jc w:val="left"/>
                    <w:rPr>
                      <w:sz w:val="20"/>
                      <w:szCs w:val="20"/>
                      <w:lang w:val="hr-HR" w:eastAsia="hr-HR"/>
                    </w:rPr>
                  </w:pPr>
                </w:p>
              </w:tc>
              <w:tc>
                <w:tcPr>
                  <w:tcW w:w="415" w:type="dxa"/>
                  <w:tcBorders>
                    <w:top w:val="nil"/>
                    <w:left w:val="nil"/>
                    <w:bottom w:val="nil"/>
                    <w:right w:val="nil"/>
                  </w:tcBorders>
                  <w:shd w:val="clear" w:color="auto" w:fill="auto"/>
                  <w:noWrap/>
                  <w:vAlign w:val="bottom"/>
                  <w:hideMark/>
                </w:tcPr>
                <w:p w14:paraId="0D63E680" w14:textId="77777777" w:rsidR="00C07AD7" w:rsidRPr="00C07AD7" w:rsidRDefault="00C07AD7" w:rsidP="00C07AD7">
                  <w:pPr>
                    <w:jc w:val="left"/>
                    <w:rPr>
                      <w:sz w:val="20"/>
                      <w:szCs w:val="20"/>
                      <w:lang w:val="hr-HR" w:eastAsia="hr-HR"/>
                    </w:rPr>
                  </w:pPr>
                </w:p>
              </w:tc>
              <w:tc>
                <w:tcPr>
                  <w:tcW w:w="415" w:type="dxa"/>
                  <w:tcBorders>
                    <w:top w:val="nil"/>
                    <w:left w:val="nil"/>
                    <w:bottom w:val="nil"/>
                    <w:right w:val="nil"/>
                  </w:tcBorders>
                  <w:shd w:val="clear" w:color="auto" w:fill="auto"/>
                  <w:noWrap/>
                  <w:vAlign w:val="bottom"/>
                  <w:hideMark/>
                </w:tcPr>
                <w:p w14:paraId="4C8E6795" w14:textId="77777777" w:rsidR="00C07AD7" w:rsidRPr="00C07AD7" w:rsidRDefault="00C07AD7" w:rsidP="00C07AD7">
                  <w:pPr>
                    <w:jc w:val="left"/>
                    <w:rPr>
                      <w:sz w:val="20"/>
                      <w:szCs w:val="20"/>
                      <w:lang w:val="hr-HR" w:eastAsia="hr-HR"/>
                    </w:rPr>
                  </w:pPr>
                </w:p>
              </w:tc>
              <w:tc>
                <w:tcPr>
                  <w:tcW w:w="945" w:type="dxa"/>
                  <w:tcBorders>
                    <w:top w:val="nil"/>
                    <w:left w:val="nil"/>
                    <w:bottom w:val="nil"/>
                    <w:right w:val="nil"/>
                  </w:tcBorders>
                  <w:shd w:val="clear" w:color="auto" w:fill="auto"/>
                  <w:noWrap/>
                  <w:vAlign w:val="bottom"/>
                  <w:hideMark/>
                </w:tcPr>
                <w:p w14:paraId="0E28A9FB" w14:textId="77777777" w:rsidR="00C07AD7" w:rsidRPr="00C07AD7" w:rsidRDefault="00C07AD7" w:rsidP="00C07AD7">
                  <w:pPr>
                    <w:jc w:val="left"/>
                    <w:rPr>
                      <w:sz w:val="20"/>
                      <w:szCs w:val="20"/>
                      <w:lang w:val="hr-HR" w:eastAsia="hr-HR"/>
                    </w:rPr>
                  </w:pPr>
                </w:p>
              </w:tc>
              <w:tc>
                <w:tcPr>
                  <w:tcW w:w="895" w:type="dxa"/>
                  <w:tcBorders>
                    <w:top w:val="nil"/>
                    <w:left w:val="nil"/>
                    <w:bottom w:val="nil"/>
                    <w:right w:val="nil"/>
                  </w:tcBorders>
                  <w:shd w:val="clear" w:color="auto" w:fill="auto"/>
                  <w:noWrap/>
                  <w:vAlign w:val="bottom"/>
                  <w:hideMark/>
                </w:tcPr>
                <w:p w14:paraId="490DB669" w14:textId="77777777" w:rsidR="00C07AD7" w:rsidRPr="00C07AD7" w:rsidRDefault="00C07AD7" w:rsidP="00C07AD7">
                  <w:pPr>
                    <w:jc w:val="left"/>
                    <w:rPr>
                      <w:sz w:val="20"/>
                      <w:szCs w:val="20"/>
                      <w:lang w:val="hr-HR" w:eastAsia="hr-HR"/>
                    </w:rPr>
                  </w:pPr>
                </w:p>
              </w:tc>
              <w:tc>
                <w:tcPr>
                  <w:tcW w:w="933" w:type="dxa"/>
                  <w:tcBorders>
                    <w:top w:val="nil"/>
                    <w:left w:val="nil"/>
                    <w:bottom w:val="nil"/>
                    <w:right w:val="nil"/>
                  </w:tcBorders>
                  <w:shd w:val="clear" w:color="auto" w:fill="auto"/>
                  <w:noWrap/>
                  <w:vAlign w:val="bottom"/>
                  <w:hideMark/>
                </w:tcPr>
                <w:p w14:paraId="2E1BA4C6" w14:textId="77777777" w:rsidR="00C07AD7" w:rsidRPr="00C07AD7" w:rsidRDefault="00C07AD7" w:rsidP="00C07AD7">
                  <w:pPr>
                    <w:jc w:val="left"/>
                    <w:rPr>
                      <w:sz w:val="20"/>
                      <w:szCs w:val="20"/>
                      <w:lang w:val="hr-HR" w:eastAsia="hr-HR"/>
                    </w:rPr>
                  </w:pPr>
                </w:p>
              </w:tc>
              <w:tc>
                <w:tcPr>
                  <w:tcW w:w="1121" w:type="dxa"/>
                  <w:tcBorders>
                    <w:top w:val="nil"/>
                    <w:left w:val="nil"/>
                    <w:bottom w:val="nil"/>
                    <w:right w:val="nil"/>
                  </w:tcBorders>
                  <w:shd w:val="clear" w:color="auto" w:fill="auto"/>
                  <w:noWrap/>
                  <w:vAlign w:val="bottom"/>
                  <w:hideMark/>
                </w:tcPr>
                <w:p w14:paraId="758D1678" w14:textId="77777777" w:rsidR="00C07AD7" w:rsidRPr="00C07AD7" w:rsidRDefault="00C07AD7" w:rsidP="00C07AD7">
                  <w:pPr>
                    <w:jc w:val="left"/>
                    <w:rPr>
                      <w:sz w:val="20"/>
                      <w:szCs w:val="20"/>
                      <w:lang w:val="hr-HR" w:eastAsia="hr-HR"/>
                    </w:rPr>
                  </w:pPr>
                </w:p>
              </w:tc>
              <w:tc>
                <w:tcPr>
                  <w:tcW w:w="879" w:type="dxa"/>
                  <w:tcBorders>
                    <w:top w:val="nil"/>
                    <w:left w:val="nil"/>
                    <w:bottom w:val="nil"/>
                    <w:right w:val="nil"/>
                  </w:tcBorders>
                  <w:shd w:val="clear" w:color="auto" w:fill="auto"/>
                  <w:noWrap/>
                  <w:vAlign w:val="bottom"/>
                  <w:hideMark/>
                </w:tcPr>
                <w:p w14:paraId="40A3F1EE" w14:textId="77777777" w:rsidR="00C07AD7" w:rsidRPr="00C07AD7" w:rsidRDefault="00C07AD7" w:rsidP="00C07AD7">
                  <w:pPr>
                    <w:jc w:val="left"/>
                    <w:rPr>
                      <w:sz w:val="20"/>
                      <w:szCs w:val="20"/>
                      <w:lang w:val="hr-HR" w:eastAsia="hr-HR"/>
                    </w:rPr>
                  </w:pPr>
                </w:p>
              </w:tc>
              <w:tc>
                <w:tcPr>
                  <w:tcW w:w="651" w:type="dxa"/>
                  <w:tcBorders>
                    <w:top w:val="nil"/>
                    <w:left w:val="nil"/>
                    <w:bottom w:val="nil"/>
                    <w:right w:val="nil"/>
                  </w:tcBorders>
                  <w:shd w:val="clear" w:color="auto" w:fill="auto"/>
                  <w:noWrap/>
                  <w:vAlign w:val="bottom"/>
                  <w:hideMark/>
                </w:tcPr>
                <w:p w14:paraId="6C850682" w14:textId="77777777" w:rsidR="00C07AD7" w:rsidRPr="00C07AD7" w:rsidRDefault="00C07AD7" w:rsidP="00C07AD7">
                  <w:pPr>
                    <w:jc w:val="left"/>
                    <w:rPr>
                      <w:sz w:val="20"/>
                      <w:szCs w:val="20"/>
                      <w:lang w:val="hr-HR" w:eastAsia="hr-HR"/>
                    </w:rPr>
                  </w:pPr>
                </w:p>
              </w:tc>
              <w:tc>
                <w:tcPr>
                  <w:tcW w:w="850" w:type="dxa"/>
                  <w:tcBorders>
                    <w:top w:val="nil"/>
                    <w:left w:val="nil"/>
                    <w:bottom w:val="nil"/>
                    <w:right w:val="nil"/>
                  </w:tcBorders>
                  <w:shd w:val="clear" w:color="auto" w:fill="auto"/>
                  <w:noWrap/>
                  <w:vAlign w:val="bottom"/>
                  <w:hideMark/>
                </w:tcPr>
                <w:p w14:paraId="46579B44" w14:textId="77777777" w:rsidR="00C07AD7" w:rsidRPr="00C07AD7" w:rsidRDefault="00C07AD7" w:rsidP="00C07AD7">
                  <w:pPr>
                    <w:jc w:val="left"/>
                    <w:rPr>
                      <w:sz w:val="20"/>
                      <w:szCs w:val="20"/>
                      <w:lang w:val="hr-HR" w:eastAsia="hr-HR"/>
                    </w:rPr>
                  </w:pPr>
                </w:p>
              </w:tc>
              <w:tc>
                <w:tcPr>
                  <w:tcW w:w="850" w:type="dxa"/>
                  <w:tcBorders>
                    <w:top w:val="nil"/>
                    <w:left w:val="nil"/>
                    <w:bottom w:val="nil"/>
                    <w:right w:val="nil"/>
                  </w:tcBorders>
                  <w:shd w:val="clear" w:color="auto" w:fill="auto"/>
                  <w:noWrap/>
                  <w:vAlign w:val="bottom"/>
                  <w:hideMark/>
                </w:tcPr>
                <w:p w14:paraId="29EC6B3A" w14:textId="77777777" w:rsidR="00C07AD7" w:rsidRPr="00C07AD7" w:rsidRDefault="00C07AD7" w:rsidP="00C07AD7">
                  <w:pPr>
                    <w:jc w:val="left"/>
                    <w:rPr>
                      <w:sz w:val="20"/>
                      <w:szCs w:val="20"/>
                      <w:lang w:val="hr-HR" w:eastAsia="hr-HR"/>
                    </w:rPr>
                  </w:pPr>
                </w:p>
              </w:tc>
              <w:tc>
                <w:tcPr>
                  <w:tcW w:w="674" w:type="dxa"/>
                  <w:tcBorders>
                    <w:top w:val="nil"/>
                    <w:left w:val="nil"/>
                    <w:bottom w:val="nil"/>
                    <w:right w:val="nil"/>
                  </w:tcBorders>
                  <w:shd w:val="clear" w:color="auto" w:fill="auto"/>
                  <w:noWrap/>
                  <w:vAlign w:val="bottom"/>
                  <w:hideMark/>
                </w:tcPr>
                <w:p w14:paraId="6DDA5CA5" w14:textId="77777777" w:rsidR="00C07AD7" w:rsidRPr="00C07AD7" w:rsidRDefault="00C07AD7" w:rsidP="00C07AD7">
                  <w:pPr>
                    <w:jc w:val="left"/>
                    <w:rPr>
                      <w:sz w:val="20"/>
                      <w:szCs w:val="20"/>
                      <w:lang w:val="hr-HR" w:eastAsia="hr-HR"/>
                    </w:rPr>
                  </w:pPr>
                </w:p>
              </w:tc>
              <w:tc>
                <w:tcPr>
                  <w:tcW w:w="915" w:type="dxa"/>
                  <w:tcBorders>
                    <w:top w:val="nil"/>
                    <w:left w:val="nil"/>
                    <w:bottom w:val="nil"/>
                    <w:right w:val="nil"/>
                  </w:tcBorders>
                  <w:shd w:val="clear" w:color="auto" w:fill="auto"/>
                  <w:noWrap/>
                  <w:vAlign w:val="bottom"/>
                  <w:hideMark/>
                </w:tcPr>
                <w:p w14:paraId="6D211834" w14:textId="77777777" w:rsidR="00C07AD7" w:rsidRPr="00C07AD7" w:rsidRDefault="00C07AD7" w:rsidP="00C07AD7">
                  <w:pPr>
                    <w:jc w:val="left"/>
                    <w:rPr>
                      <w:sz w:val="20"/>
                      <w:szCs w:val="20"/>
                      <w:lang w:val="hr-HR" w:eastAsia="hr-HR"/>
                    </w:rPr>
                  </w:pPr>
                </w:p>
              </w:tc>
              <w:tc>
                <w:tcPr>
                  <w:tcW w:w="644" w:type="dxa"/>
                  <w:tcBorders>
                    <w:top w:val="nil"/>
                    <w:left w:val="nil"/>
                    <w:bottom w:val="nil"/>
                    <w:right w:val="nil"/>
                  </w:tcBorders>
                  <w:shd w:val="clear" w:color="auto" w:fill="auto"/>
                  <w:noWrap/>
                  <w:vAlign w:val="bottom"/>
                  <w:hideMark/>
                </w:tcPr>
                <w:p w14:paraId="29AA833F" w14:textId="77777777" w:rsidR="00C07AD7" w:rsidRPr="00C07AD7" w:rsidRDefault="00C07AD7" w:rsidP="00C07AD7">
                  <w:pPr>
                    <w:jc w:val="left"/>
                    <w:rPr>
                      <w:sz w:val="20"/>
                      <w:szCs w:val="20"/>
                      <w:lang w:val="hr-HR" w:eastAsia="hr-HR"/>
                    </w:rPr>
                  </w:pPr>
                </w:p>
              </w:tc>
              <w:tc>
                <w:tcPr>
                  <w:tcW w:w="663" w:type="dxa"/>
                  <w:tcBorders>
                    <w:top w:val="nil"/>
                    <w:left w:val="nil"/>
                    <w:bottom w:val="nil"/>
                    <w:right w:val="nil"/>
                  </w:tcBorders>
                  <w:shd w:val="clear" w:color="auto" w:fill="auto"/>
                  <w:noWrap/>
                  <w:vAlign w:val="bottom"/>
                  <w:hideMark/>
                </w:tcPr>
                <w:p w14:paraId="0D79C136" w14:textId="77777777" w:rsidR="00C07AD7" w:rsidRPr="00C07AD7" w:rsidRDefault="00C07AD7" w:rsidP="00C07AD7">
                  <w:pPr>
                    <w:jc w:val="left"/>
                    <w:rPr>
                      <w:sz w:val="20"/>
                      <w:szCs w:val="20"/>
                      <w:lang w:val="hr-HR" w:eastAsia="hr-HR"/>
                    </w:rPr>
                  </w:pPr>
                </w:p>
              </w:tc>
              <w:tc>
                <w:tcPr>
                  <w:tcW w:w="219" w:type="dxa"/>
                  <w:tcBorders>
                    <w:top w:val="nil"/>
                    <w:left w:val="nil"/>
                    <w:bottom w:val="nil"/>
                    <w:right w:val="nil"/>
                  </w:tcBorders>
                  <w:shd w:val="clear" w:color="auto" w:fill="auto"/>
                  <w:noWrap/>
                  <w:vAlign w:val="bottom"/>
                  <w:hideMark/>
                </w:tcPr>
                <w:p w14:paraId="12F5E65F" w14:textId="77777777" w:rsidR="00C07AD7" w:rsidRPr="00C07AD7" w:rsidRDefault="00C07AD7" w:rsidP="00C07AD7">
                  <w:pPr>
                    <w:jc w:val="left"/>
                    <w:rPr>
                      <w:sz w:val="20"/>
                      <w:szCs w:val="20"/>
                      <w:lang w:val="hr-HR" w:eastAsia="hr-HR"/>
                    </w:rPr>
                  </w:pPr>
                </w:p>
              </w:tc>
              <w:tc>
                <w:tcPr>
                  <w:tcW w:w="219" w:type="dxa"/>
                  <w:tcBorders>
                    <w:top w:val="nil"/>
                    <w:left w:val="nil"/>
                    <w:bottom w:val="nil"/>
                    <w:right w:val="nil"/>
                  </w:tcBorders>
                  <w:shd w:val="clear" w:color="auto" w:fill="auto"/>
                  <w:noWrap/>
                  <w:vAlign w:val="bottom"/>
                  <w:hideMark/>
                </w:tcPr>
                <w:p w14:paraId="7E93955D" w14:textId="77777777" w:rsidR="00C07AD7" w:rsidRPr="00C07AD7" w:rsidRDefault="00C07AD7" w:rsidP="00C07AD7">
                  <w:pPr>
                    <w:jc w:val="left"/>
                    <w:rPr>
                      <w:sz w:val="20"/>
                      <w:szCs w:val="20"/>
                      <w:lang w:val="hr-HR" w:eastAsia="hr-HR"/>
                    </w:rPr>
                  </w:pPr>
                </w:p>
              </w:tc>
              <w:tc>
                <w:tcPr>
                  <w:tcW w:w="764" w:type="dxa"/>
                  <w:tcBorders>
                    <w:top w:val="nil"/>
                    <w:left w:val="nil"/>
                    <w:bottom w:val="nil"/>
                    <w:right w:val="nil"/>
                  </w:tcBorders>
                  <w:shd w:val="clear" w:color="auto" w:fill="auto"/>
                  <w:noWrap/>
                  <w:vAlign w:val="bottom"/>
                  <w:hideMark/>
                </w:tcPr>
                <w:p w14:paraId="7ED5FC3B" w14:textId="77777777" w:rsidR="00C07AD7" w:rsidRPr="00C07AD7" w:rsidRDefault="00C07AD7" w:rsidP="00C07AD7">
                  <w:pPr>
                    <w:jc w:val="left"/>
                    <w:rPr>
                      <w:sz w:val="20"/>
                      <w:szCs w:val="20"/>
                      <w:lang w:val="hr-HR" w:eastAsia="hr-HR"/>
                    </w:rPr>
                  </w:pPr>
                </w:p>
              </w:tc>
              <w:tc>
                <w:tcPr>
                  <w:tcW w:w="656" w:type="dxa"/>
                  <w:tcBorders>
                    <w:top w:val="nil"/>
                    <w:left w:val="nil"/>
                    <w:bottom w:val="nil"/>
                    <w:right w:val="nil"/>
                  </w:tcBorders>
                  <w:shd w:val="clear" w:color="auto" w:fill="auto"/>
                  <w:noWrap/>
                  <w:vAlign w:val="bottom"/>
                  <w:hideMark/>
                </w:tcPr>
                <w:p w14:paraId="723A4F8D" w14:textId="77777777" w:rsidR="00C07AD7" w:rsidRPr="00C07AD7" w:rsidRDefault="00C07AD7" w:rsidP="00C07AD7">
                  <w:pPr>
                    <w:jc w:val="left"/>
                    <w:rPr>
                      <w:sz w:val="20"/>
                      <w:szCs w:val="20"/>
                      <w:lang w:val="hr-HR" w:eastAsia="hr-HR"/>
                    </w:rPr>
                  </w:pPr>
                </w:p>
              </w:tc>
            </w:tr>
            <w:tr w:rsidR="00C07AD7" w:rsidRPr="00C07AD7" w14:paraId="617B03FD" w14:textId="77777777" w:rsidTr="00C07AD7">
              <w:trPr>
                <w:trHeight w:val="342"/>
              </w:trPr>
              <w:tc>
                <w:tcPr>
                  <w:tcW w:w="236" w:type="dxa"/>
                  <w:tcBorders>
                    <w:top w:val="nil"/>
                    <w:left w:val="nil"/>
                    <w:bottom w:val="nil"/>
                    <w:right w:val="nil"/>
                  </w:tcBorders>
                  <w:shd w:val="clear" w:color="auto" w:fill="auto"/>
                  <w:noWrap/>
                  <w:vAlign w:val="bottom"/>
                  <w:hideMark/>
                </w:tcPr>
                <w:p w14:paraId="3525241A" w14:textId="77777777" w:rsidR="00C07AD7" w:rsidRPr="00C07AD7" w:rsidRDefault="00C07AD7" w:rsidP="00C07AD7">
                  <w:pPr>
                    <w:jc w:val="left"/>
                    <w:rPr>
                      <w:sz w:val="20"/>
                      <w:szCs w:val="20"/>
                      <w:lang w:val="hr-HR" w:eastAsia="hr-HR"/>
                    </w:rPr>
                  </w:pPr>
                </w:p>
              </w:tc>
              <w:tc>
                <w:tcPr>
                  <w:tcW w:w="11643" w:type="dxa"/>
                  <w:gridSpan w:val="17"/>
                  <w:tcBorders>
                    <w:top w:val="nil"/>
                    <w:left w:val="nil"/>
                    <w:bottom w:val="nil"/>
                    <w:right w:val="nil"/>
                  </w:tcBorders>
                  <w:shd w:val="clear" w:color="auto" w:fill="auto"/>
                  <w:hideMark/>
                </w:tcPr>
                <w:p w14:paraId="6CE6D934" w14:textId="77777777" w:rsidR="00C07AD7" w:rsidRPr="00C07AD7" w:rsidRDefault="00C07AD7" w:rsidP="00C07AD7">
                  <w:pPr>
                    <w:jc w:val="left"/>
                    <w:rPr>
                      <w:rFonts w:ascii="Arial" w:hAnsi="Arial" w:cs="Arial"/>
                      <w:b/>
                      <w:bCs/>
                      <w:color w:val="000000"/>
                      <w:sz w:val="20"/>
                      <w:szCs w:val="20"/>
                      <w:lang w:val="hr-HR" w:eastAsia="hr-HR"/>
                    </w:rPr>
                  </w:pPr>
                  <w:r w:rsidRPr="00C07AD7">
                    <w:rPr>
                      <w:rFonts w:ascii="Arial" w:hAnsi="Arial" w:cs="Arial"/>
                      <w:b/>
                      <w:bCs/>
                      <w:color w:val="000000"/>
                      <w:sz w:val="20"/>
                      <w:szCs w:val="20"/>
                      <w:lang w:val="hr-HR" w:eastAsia="hr-HR"/>
                    </w:rPr>
                    <w:t>Godina: 2023</w:t>
                  </w:r>
                </w:p>
              </w:tc>
              <w:tc>
                <w:tcPr>
                  <w:tcW w:w="764" w:type="dxa"/>
                  <w:tcBorders>
                    <w:top w:val="nil"/>
                    <w:left w:val="nil"/>
                    <w:bottom w:val="nil"/>
                    <w:right w:val="nil"/>
                  </w:tcBorders>
                  <w:shd w:val="clear" w:color="auto" w:fill="auto"/>
                  <w:noWrap/>
                  <w:vAlign w:val="bottom"/>
                  <w:hideMark/>
                </w:tcPr>
                <w:p w14:paraId="6F277EF9" w14:textId="77777777" w:rsidR="00C07AD7" w:rsidRPr="00C07AD7" w:rsidRDefault="00C07AD7" w:rsidP="00C07AD7">
                  <w:pPr>
                    <w:jc w:val="left"/>
                    <w:rPr>
                      <w:rFonts w:ascii="Arial" w:hAnsi="Arial" w:cs="Arial"/>
                      <w:b/>
                      <w:bCs/>
                      <w:color w:val="000000"/>
                      <w:sz w:val="20"/>
                      <w:szCs w:val="20"/>
                      <w:lang w:val="hr-HR" w:eastAsia="hr-HR"/>
                    </w:rPr>
                  </w:pPr>
                </w:p>
              </w:tc>
              <w:tc>
                <w:tcPr>
                  <w:tcW w:w="656" w:type="dxa"/>
                  <w:tcBorders>
                    <w:top w:val="nil"/>
                    <w:left w:val="nil"/>
                    <w:bottom w:val="nil"/>
                    <w:right w:val="nil"/>
                  </w:tcBorders>
                  <w:shd w:val="clear" w:color="auto" w:fill="auto"/>
                  <w:noWrap/>
                  <w:vAlign w:val="bottom"/>
                  <w:hideMark/>
                </w:tcPr>
                <w:p w14:paraId="593F03A0" w14:textId="77777777" w:rsidR="00C07AD7" w:rsidRPr="00C07AD7" w:rsidRDefault="00C07AD7" w:rsidP="00C07AD7">
                  <w:pPr>
                    <w:jc w:val="left"/>
                    <w:rPr>
                      <w:sz w:val="20"/>
                      <w:szCs w:val="20"/>
                      <w:lang w:val="hr-HR" w:eastAsia="hr-HR"/>
                    </w:rPr>
                  </w:pPr>
                </w:p>
              </w:tc>
            </w:tr>
            <w:tr w:rsidR="00C07AD7" w:rsidRPr="00C07AD7" w14:paraId="1A9AD71D" w14:textId="77777777" w:rsidTr="00C07AD7">
              <w:trPr>
                <w:trHeight w:val="102"/>
              </w:trPr>
              <w:tc>
                <w:tcPr>
                  <w:tcW w:w="236" w:type="dxa"/>
                  <w:tcBorders>
                    <w:top w:val="nil"/>
                    <w:left w:val="nil"/>
                    <w:bottom w:val="nil"/>
                    <w:right w:val="nil"/>
                  </w:tcBorders>
                  <w:shd w:val="clear" w:color="auto" w:fill="auto"/>
                  <w:noWrap/>
                  <w:vAlign w:val="bottom"/>
                  <w:hideMark/>
                </w:tcPr>
                <w:p w14:paraId="4754EC35" w14:textId="77777777" w:rsidR="00C07AD7" w:rsidRPr="00C07AD7" w:rsidRDefault="00C07AD7" w:rsidP="00C07AD7">
                  <w:pPr>
                    <w:jc w:val="left"/>
                    <w:rPr>
                      <w:sz w:val="20"/>
                      <w:szCs w:val="20"/>
                      <w:lang w:val="hr-HR" w:eastAsia="hr-HR"/>
                    </w:rPr>
                  </w:pPr>
                </w:p>
              </w:tc>
              <w:tc>
                <w:tcPr>
                  <w:tcW w:w="355" w:type="dxa"/>
                  <w:tcBorders>
                    <w:top w:val="nil"/>
                    <w:left w:val="nil"/>
                    <w:bottom w:val="nil"/>
                    <w:right w:val="nil"/>
                  </w:tcBorders>
                  <w:shd w:val="clear" w:color="auto" w:fill="auto"/>
                  <w:noWrap/>
                  <w:vAlign w:val="bottom"/>
                  <w:hideMark/>
                </w:tcPr>
                <w:p w14:paraId="1FF68B4B" w14:textId="77777777" w:rsidR="00C07AD7" w:rsidRPr="00C07AD7" w:rsidRDefault="00C07AD7" w:rsidP="00C07AD7">
                  <w:pPr>
                    <w:jc w:val="left"/>
                    <w:rPr>
                      <w:sz w:val="20"/>
                      <w:szCs w:val="20"/>
                      <w:lang w:val="hr-HR" w:eastAsia="hr-HR"/>
                    </w:rPr>
                  </w:pPr>
                </w:p>
              </w:tc>
              <w:tc>
                <w:tcPr>
                  <w:tcW w:w="415" w:type="dxa"/>
                  <w:tcBorders>
                    <w:top w:val="nil"/>
                    <w:left w:val="nil"/>
                    <w:bottom w:val="nil"/>
                    <w:right w:val="nil"/>
                  </w:tcBorders>
                  <w:shd w:val="clear" w:color="auto" w:fill="auto"/>
                  <w:noWrap/>
                  <w:vAlign w:val="bottom"/>
                  <w:hideMark/>
                </w:tcPr>
                <w:p w14:paraId="504A6E26" w14:textId="77777777" w:rsidR="00C07AD7" w:rsidRPr="00C07AD7" w:rsidRDefault="00C07AD7" w:rsidP="00C07AD7">
                  <w:pPr>
                    <w:jc w:val="left"/>
                    <w:rPr>
                      <w:sz w:val="20"/>
                      <w:szCs w:val="20"/>
                      <w:lang w:val="hr-HR" w:eastAsia="hr-HR"/>
                    </w:rPr>
                  </w:pPr>
                </w:p>
              </w:tc>
              <w:tc>
                <w:tcPr>
                  <w:tcW w:w="415" w:type="dxa"/>
                  <w:tcBorders>
                    <w:top w:val="nil"/>
                    <w:left w:val="nil"/>
                    <w:bottom w:val="nil"/>
                    <w:right w:val="nil"/>
                  </w:tcBorders>
                  <w:shd w:val="clear" w:color="auto" w:fill="auto"/>
                  <w:noWrap/>
                  <w:vAlign w:val="bottom"/>
                  <w:hideMark/>
                </w:tcPr>
                <w:p w14:paraId="52708098" w14:textId="77777777" w:rsidR="00C07AD7" w:rsidRPr="00C07AD7" w:rsidRDefault="00C07AD7" w:rsidP="00C07AD7">
                  <w:pPr>
                    <w:jc w:val="left"/>
                    <w:rPr>
                      <w:sz w:val="20"/>
                      <w:szCs w:val="20"/>
                      <w:lang w:val="hr-HR" w:eastAsia="hr-HR"/>
                    </w:rPr>
                  </w:pPr>
                </w:p>
              </w:tc>
              <w:tc>
                <w:tcPr>
                  <w:tcW w:w="945" w:type="dxa"/>
                  <w:tcBorders>
                    <w:top w:val="nil"/>
                    <w:left w:val="nil"/>
                    <w:bottom w:val="nil"/>
                    <w:right w:val="nil"/>
                  </w:tcBorders>
                  <w:shd w:val="clear" w:color="auto" w:fill="auto"/>
                  <w:noWrap/>
                  <w:vAlign w:val="bottom"/>
                  <w:hideMark/>
                </w:tcPr>
                <w:p w14:paraId="41022A6D" w14:textId="77777777" w:rsidR="00C07AD7" w:rsidRPr="00C07AD7" w:rsidRDefault="00C07AD7" w:rsidP="00C07AD7">
                  <w:pPr>
                    <w:jc w:val="left"/>
                    <w:rPr>
                      <w:sz w:val="20"/>
                      <w:szCs w:val="20"/>
                      <w:lang w:val="hr-HR" w:eastAsia="hr-HR"/>
                    </w:rPr>
                  </w:pPr>
                </w:p>
              </w:tc>
              <w:tc>
                <w:tcPr>
                  <w:tcW w:w="895" w:type="dxa"/>
                  <w:tcBorders>
                    <w:top w:val="nil"/>
                    <w:left w:val="nil"/>
                    <w:bottom w:val="nil"/>
                    <w:right w:val="nil"/>
                  </w:tcBorders>
                  <w:shd w:val="clear" w:color="auto" w:fill="auto"/>
                  <w:noWrap/>
                  <w:vAlign w:val="bottom"/>
                  <w:hideMark/>
                </w:tcPr>
                <w:p w14:paraId="0B225DF5" w14:textId="77777777" w:rsidR="00C07AD7" w:rsidRPr="00C07AD7" w:rsidRDefault="00C07AD7" w:rsidP="00C07AD7">
                  <w:pPr>
                    <w:jc w:val="left"/>
                    <w:rPr>
                      <w:sz w:val="20"/>
                      <w:szCs w:val="20"/>
                      <w:lang w:val="hr-HR" w:eastAsia="hr-HR"/>
                    </w:rPr>
                  </w:pPr>
                </w:p>
              </w:tc>
              <w:tc>
                <w:tcPr>
                  <w:tcW w:w="933" w:type="dxa"/>
                  <w:tcBorders>
                    <w:top w:val="nil"/>
                    <w:left w:val="nil"/>
                    <w:bottom w:val="nil"/>
                    <w:right w:val="nil"/>
                  </w:tcBorders>
                  <w:shd w:val="clear" w:color="auto" w:fill="auto"/>
                  <w:noWrap/>
                  <w:vAlign w:val="bottom"/>
                  <w:hideMark/>
                </w:tcPr>
                <w:p w14:paraId="407B48FC" w14:textId="77777777" w:rsidR="00C07AD7" w:rsidRPr="00C07AD7" w:rsidRDefault="00C07AD7" w:rsidP="00C07AD7">
                  <w:pPr>
                    <w:jc w:val="left"/>
                    <w:rPr>
                      <w:sz w:val="20"/>
                      <w:szCs w:val="20"/>
                      <w:lang w:val="hr-HR" w:eastAsia="hr-HR"/>
                    </w:rPr>
                  </w:pPr>
                </w:p>
              </w:tc>
              <w:tc>
                <w:tcPr>
                  <w:tcW w:w="1121" w:type="dxa"/>
                  <w:tcBorders>
                    <w:top w:val="nil"/>
                    <w:left w:val="nil"/>
                    <w:bottom w:val="nil"/>
                    <w:right w:val="nil"/>
                  </w:tcBorders>
                  <w:shd w:val="clear" w:color="auto" w:fill="auto"/>
                  <w:noWrap/>
                  <w:vAlign w:val="bottom"/>
                  <w:hideMark/>
                </w:tcPr>
                <w:p w14:paraId="54ABC23D" w14:textId="77777777" w:rsidR="00C07AD7" w:rsidRPr="00C07AD7" w:rsidRDefault="00C07AD7" w:rsidP="00C07AD7">
                  <w:pPr>
                    <w:jc w:val="left"/>
                    <w:rPr>
                      <w:sz w:val="20"/>
                      <w:szCs w:val="20"/>
                      <w:lang w:val="hr-HR" w:eastAsia="hr-HR"/>
                    </w:rPr>
                  </w:pPr>
                </w:p>
              </w:tc>
              <w:tc>
                <w:tcPr>
                  <w:tcW w:w="879" w:type="dxa"/>
                  <w:tcBorders>
                    <w:top w:val="nil"/>
                    <w:left w:val="nil"/>
                    <w:bottom w:val="nil"/>
                    <w:right w:val="nil"/>
                  </w:tcBorders>
                  <w:shd w:val="clear" w:color="auto" w:fill="auto"/>
                  <w:noWrap/>
                  <w:vAlign w:val="bottom"/>
                  <w:hideMark/>
                </w:tcPr>
                <w:p w14:paraId="5C477E11" w14:textId="77777777" w:rsidR="00C07AD7" w:rsidRPr="00C07AD7" w:rsidRDefault="00C07AD7" w:rsidP="00C07AD7">
                  <w:pPr>
                    <w:jc w:val="left"/>
                    <w:rPr>
                      <w:sz w:val="20"/>
                      <w:szCs w:val="20"/>
                      <w:lang w:val="hr-HR" w:eastAsia="hr-HR"/>
                    </w:rPr>
                  </w:pPr>
                </w:p>
              </w:tc>
              <w:tc>
                <w:tcPr>
                  <w:tcW w:w="651" w:type="dxa"/>
                  <w:tcBorders>
                    <w:top w:val="nil"/>
                    <w:left w:val="nil"/>
                    <w:bottom w:val="nil"/>
                    <w:right w:val="nil"/>
                  </w:tcBorders>
                  <w:shd w:val="clear" w:color="auto" w:fill="auto"/>
                  <w:noWrap/>
                  <w:vAlign w:val="bottom"/>
                  <w:hideMark/>
                </w:tcPr>
                <w:p w14:paraId="3DBC3F32" w14:textId="77777777" w:rsidR="00C07AD7" w:rsidRPr="00C07AD7" w:rsidRDefault="00C07AD7" w:rsidP="00C07AD7">
                  <w:pPr>
                    <w:jc w:val="left"/>
                    <w:rPr>
                      <w:sz w:val="20"/>
                      <w:szCs w:val="20"/>
                      <w:lang w:val="hr-HR" w:eastAsia="hr-HR"/>
                    </w:rPr>
                  </w:pPr>
                </w:p>
              </w:tc>
              <w:tc>
                <w:tcPr>
                  <w:tcW w:w="850" w:type="dxa"/>
                  <w:tcBorders>
                    <w:top w:val="nil"/>
                    <w:left w:val="nil"/>
                    <w:bottom w:val="nil"/>
                    <w:right w:val="nil"/>
                  </w:tcBorders>
                  <w:shd w:val="clear" w:color="auto" w:fill="auto"/>
                  <w:noWrap/>
                  <w:vAlign w:val="bottom"/>
                  <w:hideMark/>
                </w:tcPr>
                <w:p w14:paraId="79D14604" w14:textId="77777777" w:rsidR="00C07AD7" w:rsidRPr="00C07AD7" w:rsidRDefault="00C07AD7" w:rsidP="00C07AD7">
                  <w:pPr>
                    <w:jc w:val="left"/>
                    <w:rPr>
                      <w:sz w:val="20"/>
                      <w:szCs w:val="20"/>
                      <w:lang w:val="hr-HR" w:eastAsia="hr-HR"/>
                    </w:rPr>
                  </w:pPr>
                </w:p>
              </w:tc>
              <w:tc>
                <w:tcPr>
                  <w:tcW w:w="850" w:type="dxa"/>
                  <w:tcBorders>
                    <w:top w:val="nil"/>
                    <w:left w:val="nil"/>
                    <w:bottom w:val="nil"/>
                    <w:right w:val="nil"/>
                  </w:tcBorders>
                  <w:shd w:val="clear" w:color="auto" w:fill="auto"/>
                  <w:noWrap/>
                  <w:vAlign w:val="bottom"/>
                  <w:hideMark/>
                </w:tcPr>
                <w:p w14:paraId="6C77F406" w14:textId="77777777" w:rsidR="00C07AD7" w:rsidRPr="00C07AD7" w:rsidRDefault="00C07AD7" w:rsidP="00C07AD7">
                  <w:pPr>
                    <w:jc w:val="left"/>
                    <w:rPr>
                      <w:sz w:val="20"/>
                      <w:szCs w:val="20"/>
                      <w:lang w:val="hr-HR" w:eastAsia="hr-HR"/>
                    </w:rPr>
                  </w:pPr>
                </w:p>
              </w:tc>
              <w:tc>
                <w:tcPr>
                  <w:tcW w:w="674" w:type="dxa"/>
                  <w:tcBorders>
                    <w:top w:val="nil"/>
                    <w:left w:val="nil"/>
                    <w:bottom w:val="nil"/>
                    <w:right w:val="nil"/>
                  </w:tcBorders>
                  <w:shd w:val="clear" w:color="auto" w:fill="auto"/>
                  <w:noWrap/>
                  <w:vAlign w:val="bottom"/>
                  <w:hideMark/>
                </w:tcPr>
                <w:p w14:paraId="50D96BA9" w14:textId="77777777" w:rsidR="00C07AD7" w:rsidRPr="00C07AD7" w:rsidRDefault="00C07AD7" w:rsidP="00C07AD7">
                  <w:pPr>
                    <w:jc w:val="left"/>
                    <w:rPr>
                      <w:sz w:val="20"/>
                      <w:szCs w:val="20"/>
                      <w:lang w:val="hr-HR" w:eastAsia="hr-HR"/>
                    </w:rPr>
                  </w:pPr>
                </w:p>
              </w:tc>
              <w:tc>
                <w:tcPr>
                  <w:tcW w:w="915" w:type="dxa"/>
                  <w:tcBorders>
                    <w:top w:val="nil"/>
                    <w:left w:val="nil"/>
                    <w:bottom w:val="nil"/>
                    <w:right w:val="nil"/>
                  </w:tcBorders>
                  <w:shd w:val="clear" w:color="auto" w:fill="auto"/>
                  <w:noWrap/>
                  <w:vAlign w:val="bottom"/>
                  <w:hideMark/>
                </w:tcPr>
                <w:p w14:paraId="4004185F" w14:textId="77777777" w:rsidR="00C07AD7" w:rsidRPr="00C07AD7" w:rsidRDefault="00C07AD7" w:rsidP="00C07AD7">
                  <w:pPr>
                    <w:jc w:val="left"/>
                    <w:rPr>
                      <w:sz w:val="20"/>
                      <w:szCs w:val="20"/>
                      <w:lang w:val="hr-HR" w:eastAsia="hr-HR"/>
                    </w:rPr>
                  </w:pPr>
                </w:p>
              </w:tc>
              <w:tc>
                <w:tcPr>
                  <w:tcW w:w="644" w:type="dxa"/>
                  <w:tcBorders>
                    <w:top w:val="nil"/>
                    <w:left w:val="nil"/>
                    <w:bottom w:val="nil"/>
                    <w:right w:val="nil"/>
                  </w:tcBorders>
                  <w:shd w:val="clear" w:color="auto" w:fill="auto"/>
                  <w:noWrap/>
                  <w:vAlign w:val="bottom"/>
                  <w:hideMark/>
                </w:tcPr>
                <w:p w14:paraId="7827D684" w14:textId="77777777" w:rsidR="00C07AD7" w:rsidRPr="00C07AD7" w:rsidRDefault="00C07AD7" w:rsidP="00C07AD7">
                  <w:pPr>
                    <w:jc w:val="left"/>
                    <w:rPr>
                      <w:sz w:val="20"/>
                      <w:szCs w:val="20"/>
                      <w:lang w:val="hr-HR" w:eastAsia="hr-HR"/>
                    </w:rPr>
                  </w:pPr>
                </w:p>
              </w:tc>
              <w:tc>
                <w:tcPr>
                  <w:tcW w:w="663" w:type="dxa"/>
                  <w:tcBorders>
                    <w:top w:val="nil"/>
                    <w:left w:val="nil"/>
                    <w:bottom w:val="nil"/>
                    <w:right w:val="nil"/>
                  </w:tcBorders>
                  <w:shd w:val="clear" w:color="auto" w:fill="auto"/>
                  <w:noWrap/>
                  <w:vAlign w:val="bottom"/>
                  <w:hideMark/>
                </w:tcPr>
                <w:p w14:paraId="2B5D7646" w14:textId="77777777" w:rsidR="00C07AD7" w:rsidRPr="00C07AD7" w:rsidRDefault="00C07AD7" w:rsidP="00C07AD7">
                  <w:pPr>
                    <w:jc w:val="left"/>
                    <w:rPr>
                      <w:sz w:val="20"/>
                      <w:szCs w:val="20"/>
                      <w:lang w:val="hr-HR" w:eastAsia="hr-HR"/>
                    </w:rPr>
                  </w:pPr>
                </w:p>
              </w:tc>
              <w:tc>
                <w:tcPr>
                  <w:tcW w:w="219" w:type="dxa"/>
                  <w:tcBorders>
                    <w:top w:val="nil"/>
                    <w:left w:val="nil"/>
                    <w:bottom w:val="nil"/>
                    <w:right w:val="nil"/>
                  </w:tcBorders>
                  <w:shd w:val="clear" w:color="auto" w:fill="auto"/>
                  <w:noWrap/>
                  <w:vAlign w:val="bottom"/>
                  <w:hideMark/>
                </w:tcPr>
                <w:p w14:paraId="3B8F19B2" w14:textId="77777777" w:rsidR="00C07AD7" w:rsidRPr="00C07AD7" w:rsidRDefault="00C07AD7" w:rsidP="00C07AD7">
                  <w:pPr>
                    <w:jc w:val="left"/>
                    <w:rPr>
                      <w:sz w:val="20"/>
                      <w:szCs w:val="20"/>
                      <w:lang w:val="hr-HR" w:eastAsia="hr-HR"/>
                    </w:rPr>
                  </w:pPr>
                </w:p>
              </w:tc>
              <w:tc>
                <w:tcPr>
                  <w:tcW w:w="219" w:type="dxa"/>
                  <w:tcBorders>
                    <w:top w:val="nil"/>
                    <w:left w:val="nil"/>
                    <w:bottom w:val="nil"/>
                    <w:right w:val="nil"/>
                  </w:tcBorders>
                  <w:shd w:val="clear" w:color="auto" w:fill="auto"/>
                  <w:noWrap/>
                  <w:vAlign w:val="bottom"/>
                  <w:hideMark/>
                </w:tcPr>
                <w:p w14:paraId="7BD99954" w14:textId="77777777" w:rsidR="00C07AD7" w:rsidRPr="00C07AD7" w:rsidRDefault="00C07AD7" w:rsidP="00C07AD7">
                  <w:pPr>
                    <w:jc w:val="left"/>
                    <w:rPr>
                      <w:sz w:val="20"/>
                      <w:szCs w:val="20"/>
                      <w:lang w:val="hr-HR" w:eastAsia="hr-HR"/>
                    </w:rPr>
                  </w:pPr>
                </w:p>
              </w:tc>
              <w:tc>
                <w:tcPr>
                  <w:tcW w:w="764" w:type="dxa"/>
                  <w:tcBorders>
                    <w:top w:val="nil"/>
                    <w:left w:val="nil"/>
                    <w:bottom w:val="nil"/>
                    <w:right w:val="nil"/>
                  </w:tcBorders>
                  <w:shd w:val="clear" w:color="auto" w:fill="auto"/>
                  <w:noWrap/>
                  <w:vAlign w:val="bottom"/>
                  <w:hideMark/>
                </w:tcPr>
                <w:p w14:paraId="65DC1949" w14:textId="77777777" w:rsidR="00C07AD7" w:rsidRPr="00C07AD7" w:rsidRDefault="00C07AD7" w:rsidP="00C07AD7">
                  <w:pPr>
                    <w:jc w:val="left"/>
                    <w:rPr>
                      <w:sz w:val="20"/>
                      <w:szCs w:val="20"/>
                      <w:lang w:val="hr-HR" w:eastAsia="hr-HR"/>
                    </w:rPr>
                  </w:pPr>
                </w:p>
              </w:tc>
              <w:tc>
                <w:tcPr>
                  <w:tcW w:w="656" w:type="dxa"/>
                  <w:tcBorders>
                    <w:top w:val="nil"/>
                    <w:left w:val="nil"/>
                    <w:bottom w:val="nil"/>
                    <w:right w:val="nil"/>
                  </w:tcBorders>
                  <w:shd w:val="clear" w:color="auto" w:fill="auto"/>
                  <w:noWrap/>
                  <w:vAlign w:val="bottom"/>
                  <w:hideMark/>
                </w:tcPr>
                <w:p w14:paraId="47C2E368" w14:textId="77777777" w:rsidR="00C07AD7" w:rsidRPr="00C07AD7" w:rsidRDefault="00C07AD7" w:rsidP="00C07AD7">
                  <w:pPr>
                    <w:jc w:val="left"/>
                    <w:rPr>
                      <w:sz w:val="20"/>
                      <w:szCs w:val="20"/>
                      <w:lang w:val="hr-HR" w:eastAsia="hr-HR"/>
                    </w:rPr>
                  </w:pPr>
                </w:p>
              </w:tc>
            </w:tr>
            <w:tr w:rsidR="00C07AD7" w:rsidRPr="00C07AD7" w14:paraId="55C8D8D2" w14:textId="77777777" w:rsidTr="00C07AD7">
              <w:trPr>
                <w:trHeight w:val="1575"/>
              </w:trPr>
              <w:tc>
                <w:tcPr>
                  <w:tcW w:w="236" w:type="dxa"/>
                  <w:tcBorders>
                    <w:top w:val="nil"/>
                    <w:left w:val="nil"/>
                    <w:bottom w:val="nil"/>
                    <w:right w:val="nil"/>
                  </w:tcBorders>
                  <w:shd w:val="clear" w:color="auto" w:fill="auto"/>
                  <w:noWrap/>
                  <w:vAlign w:val="bottom"/>
                  <w:hideMark/>
                </w:tcPr>
                <w:p w14:paraId="413B2E34" w14:textId="77777777" w:rsidR="00C07AD7" w:rsidRPr="00C07AD7" w:rsidRDefault="00C07AD7" w:rsidP="00C07AD7">
                  <w:pPr>
                    <w:jc w:val="left"/>
                    <w:rPr>
                      <w:sz w:val="20"/>
                      <w:szCs w:val="20"/>
                      <w:lang w:val="hr-HR" w:eastAsia="hr-HR"/>
                    </w:rPr>
                  </w:pPr>
                </w:p>
              </w:tc>
              <w:tc>
                <w:tcPr>
                  <w:tcW w:w="355" w:type="dxa"/>
                  <w:tcBorders>
                    <w:top w:val="single" w:sz="4" w:space="0" w:color="000000"/>
                    <w:left w:val="single" w:sz="4" w:space="0" w:color="000000"/>
                    <w:bottom w:val="single" w:sz="4" w:space="0" w:color="000000"/>
                    <w:right w:val="single" w:sz="4" w:space="0" w:color="000000"/>
                  </w:tcBorders>
                  <w:shd w:val="clear" w:color="87CEFA" w:fill="87CEFA"/>
                  <w:hideMark/>
                </w:tcPr>
                <w:p w14:paraId="16686359"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Rbr</w:t>
                  </w:r>
                </w:p>
              </w:tc>
              <w:tc>
                <w:tcPr>
                  <w:tcW w:w="830" w:type="dxa"/>
                  <w:gridSpan w:val="2"/>
                  <w:tcBorders>
                    <w:top w:val="single" w:sz="4" w:space="0" w:color="000000"/>
                    <w:left w:val="nil"/>
                    <w:bottom w:val="single" w:sz="4" w:space="0" w:color="000000"/>
                    <w:right w:val="single" w:sz="4" w:space="0" w:color="000000"/>
                  </w:tcBorders>
                  <w:shd w:val="clear" w:color="87CEFA" w:fill="87CEFA"/>
                  <w:hideMark/>
                </w:tcPr>
                <w:p w14:paraId="3DB81ABC"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Evidencijski broj nabave</w:t>
                  </w:r>
                </w:p>
              </w:tc>
              <w:tc>
                <w:tcPr>
                  <w:tcW w:w="945" w:type="dxa"/>
                  <w:tcBorders>
                    <w:top w:val="single" w:sz="4" w:space="0" w:color="000000"/>
                    <w:left w:val="nil"/>
                    <w:bottom w:val="single" w:sz="4" w:space="0" w:color="000000"/>
                    <w:right w:val="single" w:sz="4" w:space="0" w:color="000000"/>
                  </w:tcBorders>
                  <w:shd w:val="clear" w:color="87CEFA" w:fill="87CEFA"/>
                  <w:hideMark/>
                </w:tcPr>
                <w:p w14:paraId="5AE66A1F"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Predmet nabave</w:t>
                  </w:r>
                </w:p>
              </w:tc>
              <w:tc>
                <w:tcPr>
                  <w:tcW w:w="895" w:type="dxa"/>
                  <w:tcBorders>
                    <w:top w:val="single" w:sz="4" w:space="0" w:color="000000"/>
                    <w:left w:val="nil"/>
                    <w:bottom w:val="single" w:sz="4" w:space="0" w:color="000000"/>
                    <w:right w:val="single" w:sz="4" w:space="0" w:color="000000"/>
                  </w:tcBorders>
                  <w:shd w:val="clear" w:color="87CEFA" w:fill="87CEFA"/>
                  <w:hideMark/>
                </w:tcPr>
                <w:p w14:paraId="54822092"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Brojčana oznaka predmeta nabave iz CPV-a</w:t>
                  </w:r>
                </w:p>
              </w:tc>
              <w:tc>
                <w:tcPr>
                  <w:tcW w:w="933" w:type="dxa"/>
                  <w:tcBorders>
                    <w:top w:val="single" w:sz="4" w:space="0" w:color="000000"/>
                    <w:left w:val="nil"/>
                    <w:bottom w:val="single" w:sz="4" w:space="0" w:color="000000"/>
                    <w:right w:val="single" w:sz="4" w:space="0" w:color="000000"/>
                  </w:tcBorders>
                  <w:shd w:val="clear" w:color="87CEFA" w:fill="87CEFA"/>
                  <w:hideMark/>
                </w:tcPr>
                <w:p w14:paraId="1F285DCD"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Procijenjena vrijednost nabave (u eurima)</w:t>
                  </w:r>
                </w:p>
              </w:tc>
              <w:tc>
                <w:tcPr>
                  <w:tcW w:w="1121" w:type="dxa"/>
                  <w:tcBorders>
                    <w:top w:val="single" w:sz="4" w:space="0" w:color="000000"/>
                    <w:left w:val="nil"/>
                    <w:bottom w:val="single" w:sz="4" w:space="0" w:color="000000"/>
                    <w:right w:val="single" w:sz="4" w:space="0" w:color="000000"/>
                  </w:tcBorders>
                  <w:shd w:val="clear" w:color="87CEFA" w:fill="87CEFA"/>
                  <w:hideMark/>
                </w:tcPr>
                <w:p w14:paraId="6AA3565D"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Vrsta postupka (uključujući jednostavne nabave)</w:t>
                  </w:r>
                </w:p>
              </w:tc>
              <w:tc>
                <w:tcPr>
                  <w:tcW w:w="879" w:type="dxa"/>
                  <w:tcBorders>
                    <w:top w:val="single" w:sz="4" w:space="0" w:color="000000"/>
                    <w:left w:val="nil"/>
                    <w:bottom w:val="single" w:sz="4" w:space="0" w:color="000000"/>
                    <w:right w:val="single" w:sz="4" w:space="0" w:color="000000"/>
                  </w:tcBorders>
                  <w:shd w:val="clear" w:color="87CEFA" w:fill="87CEFA"/>
                  <w:hideMark/>
                </w:tcPr>
                <w:p w14:paraId="17352646"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Posebni režim nabave</w:t>
                  </w:r>
                </w:p>
              </w:tc>
              <w:tc>
                <w:tcPr>
                  <w:tcW w:w="651" w:type="dxa"/>
                  <w:tcBorders>
                    <w:top w:val="single" w:sz="4" w:space="0" w:color="000000"/>
                    <w:left w:val="nil"/>
                    <w:bottom w:val="single" w:sz="4" w:space="0" w:color="000000"/>
                    <w:right w:val="single" w:sz="4" w:space="0" w:color="000000"/>
                  </w:tcBorders>
                  <w:shd w:val="clear" w:color="87CEFA" w:fill="87CEFA"/>
                  <w:hideMark/>
                </w:tcPr>
                <w:p w14:paraId="6D0A01E6"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Predmet podijeljen na grupe</w:t>
                  </w:r>
                </w:p>
              </w:tc>
              <w:tc>
                <w:tcPr>
                  <w:tcW w:w="850" w:type="dxa"/>
                  <w:tcBorders>
                    <w:top w:val="single" w:sz="4" w:space="0" w:color="000000"/>
                    <w:left w:val="nil"/>
                    <w:bottom w:val="single" w:sz="4" w:space="0" w:color="000000"/>
                    <w:right w:val="single" w:sz="4" w:space="0" w:color="000000"/>
                  </w:tcBorders>
                  <w:shd w:val="clear" w:color="87CEFA" w:fill="87CEFA"/>
                  <w:hideMark/>
                </w:tcPr>
                <w:p w14:paraId="33F7D6C8"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Sklapa se Ugovor/okvirni sporazum</w:t>
                  </w:r>
                </w:p>
              </w:tc>
              <w:tc>
                <w:tcPr>
                  <w:tcW w:w="850" w:type="dxa"/>
                  <w:tcBorders>
                    <w:top w:val="single" w:sz="4" w:space="0" w:color="000000"/>
                    <w:left w:val="nil"/>
                    <w:bottom w:val="single" w:sz="4" w:space="0" w:color="000000"/>
                    <w:right w:val="single" w:sz="4" w:space="0" w:color="000000"/>
                  </w:tcBorders>
                  <w:shd w:val="clear" w:color="87CEFA" w:fill="87CEFA"/>
                  <w:hideMark/>
                </w:tcPr>
                <w:p w14:paraId="45F784CE"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Ugovor/okvirni sporazum se financira iz fondova EU</w:t>
                  </w:r>
                </w:p>
              </w:tc>
              <w:tc>
                <w:tcPr>
                  <w:tcW w:w="674" w:type="dxa"/>
                  <w:tcBorders>
                    <w:top w:val="single" w:sz="4" w:space="0" w:color="000000"/>
                    <w:left w:val="nil"/>
                    <w:bottom w:val="single" w:sz="4" w:space="0" w:color="000000"/>
                    <w:right w:val="single" w:sz="4" w:space="0" w:color="000000"/>
                  </w:tcBorders>
                  <w:shd w:val="clear" w:color="87CEFA" w:fill="87CEFA"/>
                  <w:hideMark/>
                </w:tcPr>
                <w:p w14:paraId="43AEBDFC"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Planirani početak postupka</w:t>
                  </w:r>
                </w:p>
              </w:tc>
              <w:tc>
                <w:tcPr>
                  <w:tcW w:w="915" w:type="dxa"/>
                  <w:tcBorders>
                    <w:top w:val="single" w:sz="4" w:space="0" w:color="000000"/>
                    <w:left w:val="nil"/>
                    <w:bottom w:val="single" w:sz="4" w:space="0" w:color="000000"/>
                    <w:right w:val="single" w:sz="4" w:space="0" w:color="000000"/>
                  </w:tcBorders>
                  <w:shd w:val="clear" w:color="87CEFA" w:fill="87CEFA"/>
                  <w:hideMark/>
                </w:tcPr>
                <w:p w14:paraId="21BB3CA6"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Planirano trajanje ugovora ili okvirnog sporazuma</w:t>
                  </w:r>
                </w:p>
              </w:tc>
              <w:tc>
                <w:tcPr>
                  <w:tcW w:w="644" w:type="dxa"/>
                  <w:tcBorders>
                    <w:top w:val="single" w:sz="4" w:space="0" w:color="000000"/>
                    <w:left w:val="nil"/>
                    <w:bottom w:val="single" w:sz="4" w:space="0" w:color="000000"/>
                    <w:right w:val="single" w:sz="4" w:space="0" w:color="000000"/>
                  </w:tcBorders>
                  <w:shd w:val="clear" w:color="87CEFA" w:fill="87CEFA"/>
                  <w:hideMark/>
                </w:tcPr>
                <w:p w14:paraId="27126673"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Vrijedi od</w:t>
                  </w:r>
                </w:p>
              </w:tc>
              <w:tc>
                <w:tcPr>
                  <w:tcW w:w="663" w:type="dxa"/>
                  <w:tcBorders>
                    <w:top w:val="single" w:sz="4" w:space="0" w:color="000000"/>
                    <w:left w:val="nil"/>
                    <w:bottom w:val="single" w:sz="4" w:space="0" w:color="000000"/>
                    <w:right w:val="single" w:sz="4" w:space="0" w:color="000000"/>
                  </w:tcBorders>
                  <w:shd w:val="clear" w:color="87CEFA" w:fill="87CEFA"/>
                  <w:hideMark/>
                </w:tcPr>
                <w:p w14:paraId="07F121D2"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Vrijedi do</w:t>
                  </w:r>
                </w:p>
              </w:tc>
              <w:tc>
                <w:tcPr>
                  <w:tcW w:w="1202" w:type="dxa"/>
                  <w:gridSpan w:val="3"/>
                  <w:tcBorders>
                    <w:top w:val="single" w:sz="4" w:space="0" w:color="000000"/>
                    <w:left w:val="nil"/>
                    <w:bottom w:val="single" w:sz="4" w:space="0" w:color="000000"/>
                    <w:right w:val="single" w:sz="4" w:space="0" w:color="000000"/>
                  </w:tcBorders>
                  <w:shd w:val="clear" w:color="87CEFA" w:fill="87CEFA"/>
                  <w:hideMark/>
                </w:tcPr>
                <w:p w14:paraId="48AB392D"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Napomena</w:t>
                  </w:r>
                </w:p>
              </w:tc>
              <w:tc>
                <w:tcPr>
                  <w:tcW w:w="656" w:type="dxa"/>
                  <w:tcBorders>
                    <w:top w:val="single" w:sz="4" w:space="0" w:color="000000"/>
                    <w:left w:val="nil"/>
                    <w:bottom w:val="single" w:sz="4" w:space="0" w:color="000000"/>
                    <w:right w:val="single" w:sz="4" w:space="0" w:color="000000"/>
                  </w:tcBorders>
                  <w:shd w:val="clear" w:color="87CEFA" w:fill="87CEFA"/>
                  <w:hideMark/>
                </w:tcPr>
                <w:p w14:paraId="6BBD3C8D" w14:textId="77777777" w:rsidR="00C07AD7" w:rsidRPr="00C07AD7" w:rsidRDefault="00C07AD7" w:rsidP="00C07AD7">
                  <w:pPr>
                    <w:jc w:val="center"/>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Status promjene</w:t>
                  </w:r>
                </w:p>
              </w:tc>
            </w:tr>
            <w:tr w:rsidR="00C07AD7" w:rsidRPr="00C07AD7" w14:paraId="2D22A0E9" w14:textId="77777777" w:rsidTr="00C07AD7">
              <w:trPr>
                <w:trHeight w:val="390"/>
              </w:trPr>
              <w:tc>
                <w:tcPr>
                  <w:tcW w:w="236" w:type="dxa"/>
                  <w:tcBorders>
                    <w:top w:val="nil"/>
                    <w:left w:val="nil"/>
                    <w:bottom w:val="nil"/>
                    <w:right w:val="nil"/>
                  </w:tcBorders>
                  <w:shd w:val="clear" w:color="auto" w:fill="auto"/>
                  <w:noWrap/>
                  <w:vAlign w:val="bottom"/>
                  <w:hideMark/>
                </w:tcPr>
                <w:p w14:paraId="1532C3D6" w14:textId="77777777" w:rsidR="00C07AD7" w:rsidRPr="00C07AD7" w:rsidRDefault="00C07AD7" w:rsidP="00C07AD7">
                  <w:pPr>
                    <w:jc w:val="center"/>
                    <w:rPr>
                      <w:rFonts w:ascii="Arial" w:hAnsi="Arial" w:cs="Arial"/>
                      <w:b/>
                      <w:bCs/>
                      <w:color w:val="000000"/>
                      <w:sz w:val="16"/>
                      <w:szCs w:val="16"/>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578FB086"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3E73DEF8"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1/23</w:t>
                  </w:r>
                </w:p>
              </w:tc>
              <w:tc>
                <w:tcPr>
                  <w:tcW w:w="945" w:type="dxa"/>
                  <w:tcBorders>
                    <w:top w:val="nil"/>
                    <w:left w:val="nil"/>
                    <w:bottom w:val="single" w:sz="4" w:space="0" w:color="000000"/>
                    <w:right w:val="single" w:sz="4" w:space="0" w:color="000000"/>
                  </w:tcBorders>
                  <w:shd w:val="clear" w:color="auto" w:fill="auto"/>
                  <w:hideMark/>
                </w:tcPr>
                <w:p w14:paraId="7E3DA535"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xml:space="preserve">Usluga održavanja </w:t>
                  </w:r>
                  <w:r w:rsidRPr="00C07AD7">
                    <w:rPr>
                      <w:rFonts w:ascii="Arial" w:hAnsi="Arial" w:cs="Arial"/>
                      <w:color w:val="000000"/>
                      <w:sz w:val="14"/>
                      <w:szCs w:val="14"/>
                      <w:lang w:val="hr-HR" w:eastAsia="hr-HR"/>
                    </w:rPr>
                    <w:lastRenderedPageBreak/>
                    <w:t>SPI programa</w:t>
                  </w:r>
                </w:p>
              </w:tc>
              <w:tc>
                <w:tcPr>
                  <w:tcW w:w="895" w:type="dxa"/>
                  <w:tcBorders>
                    <w:top w:val="nil"/>
                    <w:left w:val="nil"/>
                    <w:bottom w:val="single" w:sz="4" w:space="0" w:color="000000"/>
                    <w:right w:val="single" w:sz="4" w:space="0" w:color="000000"/>
                  </w:tcBorders>
                  <w:shd w:val="clear" w:color="auto" w:fill="auto"/>
                  <w:hideMark/>
                </w:tcPr>
                <w:p w14:paraId="1DF7EFA5"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lastRenderedPageBreak/>
                    <w:t xml:space="preserve">48700000-5 </w:t>
                  </w:r>
                </w:p>
              </w:tc>
              <w:tc>
                <w:tcPr>
                  <w:tcW w:w="933" w:type="dxa"/>
                  <w:tcBorders>
                    <w:top w:val="nil"/>
                    <w:left w:val="nil"/>
                    <w:bottom w:val="single" w:sz="4" w:space="0" w:color="000000"/>
                    <w:right w:val="single" w:sz="4" w:space="0" w:color="000000"/>
                  </w:tcBorders>
                  <w:shd w:val="clear" w:color="auto" w:fill="auto"/>
                  <w:hideMark/>
                </w:tcPr>
                <w:p w14:paraId="4BB15D7D"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6.000,00</w:t>
                  </w:r>
                </w:p>
              </w:tc>
              <w:tc>
                <w:tcPr>
                  <w:tcW w:w="1121" w:type="dxa"/>
                  <w:tcBorders>
                    <w:top w:val="nil"/>
                    <w:left w:val="nil"/>
                    <w:bottom w:val="single" w:sz="4" w:space="0" w:color="000000"/>
                    <w:right w:val="single" w:sz="4" w:space="0" w:color="000000"/>
                  </w:tcBorders>
                  <w:shd w:val="clear" w:color="auto" w:fill="auto"/>
                  <w:hideMark/>
                </w:tcPr>
                <w:p w14:paraId="6E5C685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6A1C9D7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66D1A470"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139E3E19"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38C0FDA7"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5ECFCED3"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prosinac 2023</w:t>
                  </w:r>
                </w:p>
              </w:tc>
              <w:tc>
                <w:tcPr>
                  <w:tcW w:w="915" w:type="dxa"/>
                  <w:tcBorders>
                    <w:top w:val="nil"/>
                    <w:left w:val="nil"/>
                    <w:bottom w:val="single" w:sz="4" w:space="0" w:color="000000"/>
                    <w:right w:val="single" w:sz="4" w:space="0" w:color="000000"/>
                  </w:tcBorders>
                  <w:shd w:val="clear" w:color="auto" w:fill="auto"/>
                  <w:hideMark/>
                </w:tcPr>
                <w:p w14:paraId="653E68B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12 mjeseci</w:t>
                  </w:r>
                </w:p>
              </w:tc>
              <w:tc>
                <w:tcPr>
                  <w:tcW w:w="644" w:type="dxa"/>
                  <w:tcBorders>
                    <w:top w:val="nil"/>
                    <w:left w:val="nil"/>
                    <w:bottom w:val="single" w:sz="4" w:space="0" w:color="000000"/>
                    <w:right w:val="single" w:sz="4" w:space="0" w:color="000000"/>
                  </w:tcBorders>
                  <w:shd w:val="clear" w:color="auto" w:fill="auto"/>
                  <w:hideMark/>
                </w:tcPr>
                <w:p w14:paraId="26441C2F"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22.12.2022</w:t>
                  </w:r>
                </w:p>
              </w:tc>
              <w:tc>
                <w:tcPr>
                  <w:tcW w:w="663" w:type="dxa"/>
                  <w:tcBorders>
                    <w:top w:val="nil"/>
                    <w:left w:val="nil"/>
                    <w:bottom w:val="single" w:sz="4" w:space="0" w:color="000000"/>
                    <w:right w:val="single" w:sz="4" w:space="0" w:color="000000"/>
                  </w:tcBorders>
                  <w:shd w:val="clear" w:color="auto" w:fill="auto"/>
                  <w:hideMark/>
                </w:tcPr>
                <w:p w14:paraId="1DF9F98A"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19E6DB08"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486D88B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r>
            <w:tr w:rsidR="00C07AD7" w:rsidRPr="00C07AD7" w14:paraId="38A419D1" w14:textId="77777777" w:rsidTr="00C07AD7">
              <w:trPr>
                <w:trHeight w:val="585"/>
              </w:trPr>
              <w:tc>
                <w:tcPr>
                  <w:tcW w:w="236" w:type="dxa"/>
                  <w:tcBorders>
                    <w:top w:val="nil"/>
                    <w:left w:val="nil"/>
                    <w:bottom w:val="nil"/>
                    <w:right w:val="nil"/>
                  </w:tcBorders>
                  <w:shd w:val="clear" w:color="auto" w:fill="auto"/>
                  <w:noWrap/>
                  <w:vAlign w:val="bottom"/>
                  <w:hideMark/>
                </w:tcPr>
                <w:p w14:paraId="2483C89D"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6EB3EAD3"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2</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07449EE9"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2/23</w:t>
                  </w:r>
                </w:p>
              </w:tc>
              <w:tc>
                <w:tcPr>
                  <w:tcW w:w="945" w:type="dxa"/>
                  <w:tcBorders>
                    <w:top w:val="nil"/>
                    <w:left w:val="nil"/>
                    <w:bottom w:val="single" w:sz="4" w:space="0" w:color="000000"/>
                    <w:right w:val="single" w:sz="4" w:space="0" w:color="000000"/>
                  </w:tcBorders>
                  <w:shd w:val="clear" w:color="auto" w:fill="auto"/>
                  <w:hideMark/>
                </w:tcPr>
                <w:p w14:paraId="6E9106AA"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Opskrba električnom energijom</w:t>
                  </w:r>
                </w:p>
              </w:tc>
              <w:tc>
                <w:tcPr>
                  <w:tcW w:w="895" w:type="dxa"/>
                  <w:tcBorders>
                    <w:top w:val="nil"/>
                    <w:left w:val="nil"/>
                    <w:bottom w:val="single" w:sz="4" w:space="0" w:color="000000"/>
                    <w:right w:val="single" w:sz="4" w:space="0" w:color="000000"/>
                  </w:tcBorders>
                  <w:shd w:val="clear" w:color="auto" w:fill="auto"/>
                  <w:hideMark/>
                </w:tcPr>
                <w:p w14:paraId="4CB9A689"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xml:space="preserve">09310000-5 </w:t>
                  </w:r>
                </w:p>
              </w:tc>
              <w:tc>
                <w:tcPr>
                  <w:tcW w:w="933" w:type="dxa"/>
                  <w:tcBorders>
                    <w:top w:val="nil"/>
                    <w:left w:val="nil"/>
                    <w:bottom w:val="single" w:sz="4" w:space="0" w:color="000000"/>
                    <w:right w:val="single" w:sz="4" w:space="0" w:color="000000"/>
                  </w:tcBorders>
                  <w:shd w:val="clear" w:color="auto" w:fill="auto"/>
                  <w:hideMark/>
                </w:tcPr>
                <w:p w14:paraId="0936BC80"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25.000,00</w:t>
                  </w:r>
                </w:p>
              </w:tc>
              <w:tc>
                <w:tcPr>
                  <w:tcW w:w="1121" w:type="dxa"/>
                  <w:tcBorders>
                    <w:top w:val="nil"/>
                    <w:left w:val="nil"/>
                    <w:bottom w:val="single" w:sz="4" w:space="0" w:color="000000"/>
                    <w:right w:val="single" w:sz="4" w:space="0" w:color="000000"/>
                  </w:tcBorders>
                  <w:shd w:val="clear" w:color="auto" w:fill="auto"/>
                  <w:hideMark/>
                </w:tcPr>
                <w:p w14:paraId="13EA2F1A"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1A1DBF8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024A6C87"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7C322485"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2AB00C57"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3ED6202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siječanj 2023</w:t>
                  </w:r>
                </w:p>
              </w:tc>
              <w:tc>
                <w:tcPr>
                  <w:tcW w:w="915" w:type="dxa"/>
                  <w:tcBorders>
                    <w:top w:val="nil"/>
                    <w:left w:val="nil"/>
                    <w:bottom w:val="single" w:sz="4" w:space="0" w:color="000000"/>
                    <w:right w:val="single" w:sz="4" w:space="0" w:color="000000"/>
                  </w:tcBorders>
                  <w:shd w:val="clear" w:color="auto" w:fill="auto"/>
                  <w:hideMark/>
                </w:tcPr>
                <w:p w14:paraId="379B4025"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12 mjeseci</w:t>
                  </w:r>
                </w:p>
              </w:tc>
              <w:tc>
                <w:tcPr>
                  <w:tcW w:w="644" w:type="dxa"/>
                  <w:tcBorders>
                    <w:top w:val="nil"/>
                    <w:left w:val="nil"/>
                    <w:bottom w:val="single" w:sz="4" w:space="0" w:color="000000"/>
                    <w:right w:val="single" w:sz="4" w:space="0" w:color="000000"/>
                  </w:tcBorders>
                  <w:shd w:val="clear" w:color="auto" w:fill="auto"/>
                  <w:hideMark/>
                </w:tcPr>
                <w:p w14:paraId="59F8A115"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22.12.2022</w:t>
                  </w:r>
                </w:p>
              </w:tc>
              <w:tc>
                <w:tcPr>
                  <w:tcW w:w="663" w:type="dxa"/>
                  <w:tcBorders>
                    <w:top w:val="nil"/>
                    <w:left w:val="nil"/>
                    <w:bottom w:val="single" w:sz="4" w:space="0" w:color="000000"/>
                    <w:right w:val="single" w:sz="4" w:space="0" w:color="000000"/>
                  </w:tcBorders>
                  <w:shd w:val="clear" w:color="auto" w:fill="auto"/>
                  <w:hideMark/>
                </w:tcPr>
                <w:p w14:paraId="32489412"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25655088"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3ACF2AA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r>
            <w:tr w:rsidR="00C07AD7" w:rsidRPr="00C07AD7" w14:paraId="6E0A6F34" w14:textId="77777777" w:rsidTr="00C07AD7">
              <w:trPr>
                <w:trHeight w:val="390"/>
              </w:trPr>
              <w:tc>
                <w:tcPr>
                  <w:tcW w:w="236" w:type="dxa"/>
                  <w:tcBorders>
                    <w:top w:val="nil"/>
                    <w:left w:val="nil"/>
                    <w:bottom w:val="nil"/>
                    <w:right w:val="nil"/>
                  </w:tcBorders>
                  <w:shd w:val="clear" w:color="auto" w:fill="auto"/>
                  <w:noWrap/>
                  <w:vAlign w:val="bottom"/>
                  <w:hideMark/>
                </w:tcPr>
                <w:p w14:paraId="0A7F35E7"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4D43A3A0"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3</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36E9209F"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3/23</w:t>
                  </w:r>
                </w:p>
              </w:tc>
              <w:tc>
                <w:tcPr>
                  <w:tcW w:w="945" w:type="dxa"/>
                  <w:tcBorders>
                    <w:top w:val="nil"/>
                    <w:left w:val="nil"/>
                    <w:bottom w:val="single" w:sz="4" w:space="0" w:color="000000"/>
                    <w:right w:val="single" w:sz="4" w:space="0" w:color="000000"/>
                  </w:tcBorders>
                  <w:shd w:val="clear" w:color="auto" w:fill="auto"/>
                  <w:hideMark/>
                </w:tcPr>
                <w:p w14:paraId="2895320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Pelet za grijanje</w:t>
                  </w:r>
                </w:p>
              </w:tc>
              <w:tc>
                <w:tcPr>
                  <w:tcW w:w="895" w:type="dxa"/>
                  <w:tcBorders>
                    <w:top w:val="nil"/>
                    <w:left w:val="nil"/>
                    <w:bottom w:val="single" w:sz="4" w:space="0" w:color="000000"/>
                    <w:right w:val="single" w:sz="4" w:space="0" w:color="000000"/>
                  </w:tcBorders>
                  <w:shd w:val="clear" w:color="auto" w:fill="auto"/>
                  <w:hideMark/>
                </w:tcPr>
                <w:p w14:paraId="7EAD0E35"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xml:space="preserve">09110000-3 </w:t>
                  </w:r>
                </w:p>
              </w:tc>
              <w:tc>
                <w:tcPr>
                  <w:tcW w:w="933" w:type="dxa"/>
                  <w:tcBorders>
                    <w:top w:val="nil"/>
                    <w:left w:val="nil"/>
                    <w:bottom w:val="single" w:sz="4" w:space="0" w:color="000000"/>
                    <w:right w:val="single" w:sz="4" w:space="0" w:color="000000"/>
                  </w:tcBorders>
                  <w:shd w:val="clear" w:color="auto" w:fill="auto"/>
                  <w:hideMark/>
                </w:tcPr>
                <w:p w14:paraId="5006F506"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4.800,00</w:t>
                  </w:r>
                </w:p>
              </w:tc>
              <w:tc>
                <w:tcPr>
                  <w:tcW w:w="1121" w:type="dxa"/>
                  <w:tcBorders>
                    <w:top w:val="nil"/>
                    <w:left w:val="nil"/>
                    <w:bottom w:val="single" w:sz="4" w:space="0" w:color="000000"/>
                    <w:right w:val="single" w:sz="4" w:space="0" w:color="000000"/>
                  </w:tcBorders>
                  <w:shd w:val="clear" w:color="auto" w:fill="auto"/>
                  <w:hideMark/>
                </w:tcPr>
                <w:p w14:paraId="35F2C511"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3D7EE781"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488420E5"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0FEED3A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Narudžbenica</w:t>
                  </w:r>
                </w:p>
              </w:tc>
              <w:tc>
                <w:tcPr>
                  <w:tcW w:w="850" w:type="dxa"/>
                  <w:tcBorders>
                    <w:top w:val="nil"/>
                    <w:left w:val="nil"/>
                    <w:bottom w:val="single" w:sz="4" w:space="0" w:color="000000"/>
                    <w:right w:val="single" w:sz="4" w:space="0" w:color="000000"/>
                  </w:tcBorders>
                  <w:shd w:val="clear" w:color="auto" w:fill="auto"/>
                  <w:hideMark/>
                </w:tcPr>
                <w:p w14:paraId="583A54B4"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50D06F95"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rujan 2023</w:t>
                  </w:r>
                </w:p>
              </w:tc>
              <w:tc>
                <w:tcPr>
                  <w:tcW w:w="915" w:type="dxa"/>
                  <w:tcBorders>
                    <w:top w:val="nil"/>
                    <w:left w:val="nil"/>
                    <w:bottom w:val="single" w:sz="4" w:space="0" w:color="000000"/>
                    <w:right w:val="single" w:sz="4" w:space="0" w:color="000000"/>
                  </w:tcBorders>
                  <w:shd w:val="clear" w:color="auto" w:fill="auto"/>
                  <w:hideMark/>
                </w:tcPr>
                <w:p w14:paraId="67557A13"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 mjesec</w:t>
                  </w:r>
                </w:p>
              </w:tc>
              <w:tc>
                <w:tcPr>
                  <w:tcW w:w="644" w:type="dxa"/>
                  <w:tcBorders>
                    <w:top w:val="nil"/>
                    <w:left w:val="nil"/>
                    <w:bottom w:val="single" w:sz="4" w:space="0" w:color="000000"/>
                    <w:right w:val="single" w:sz="4" w:space="0" w:color="000000"/>
                  </w:tcBorders>
                  <w:shd w:val="clear" w:color="auto" w:fill="auto"/>
                  <w:hideMark/>
                </w:tcPr>
                <w:p w14:paraId="553907AA"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22.12.2022</w:t>
                  </w:r>
                </w:p>
              </w:tc>
              <w:tc>
                <w:tcPr>
                  <w:tcW w:w="663" w:type="dxa"/>
                  <w:tcBorders>
                    <w:top w:val="nil"/>
                    <w:left w:val="nil"/>
                    <w:bottom w:val="single" w:sz="4" w:space="0" w:color="000000"/>
                    <w:right w:val="single" w:sz="4" w:space="0" w:color="000000"/>
                  </w:tcBorders>
                  <w:shd w:val="clear" w:color="auto" w:fill="auto"/>
                  <w:hideMark/>
                </w:tcPr>
                <w:p w14:paraId="07E7D9A8"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6495ADCA"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5D38FB38"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r>
            <w:tr w:rsidR="00C07AD7" w:rsidRPr="00C07AD7" w14:paraId="25C28FB0" w14:textId="77777777" w:rsidTr="00C07AD7">
              <w:trPr>
                <w:trHeight w:val="390"/>
              </w:trPr>
              <w:tc>
                <w:tcPr>
                  <w:tcW w:w="236" w:type="dxa"/>
                  <w:tcBorders>
                    <w:top w:val="nil"/>
                    <w:left w:val="nil"/>
                    <w:bottom w:val="nil"/>
                    <w:right w:val="nil"/>
                  </w:tcBorders>
                  <w:shd w:val="clear" w:color="auto" w:fill="auto"/>
                  <w:noWrap/>
                  <w:vAlign w:val="bottom"/>
                  <w:hideMark/>
                </w:tcPr>
                <w:p w14:paraId="21591242"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711E24E5"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4</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2C7A6AD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4/23</w:t>
                  </w:r>
                </w:p>
              </w:tc>
              <w:tc>
                <w:tcPr>
                  <w:tcW w:w="945" w:type="dxa"/>
                  <w:tcBorders>
                    <w:top w:val="nil"/>
                    <w:left w:val="nil"/>
                    <w:bottom w:val="single" w:sz="4" w:space="0" w:color="000000"/>
                    <w:right w:val="single" w:sz="4" w:space="0" w:color="000000"/>
                  </w:tcBorders>
                  <w:shd w:val="clear" w:color="auto" w:fill="auto"/>
                  <w:hideMark/>
                </w:tcPr>
                <w:p w14:paraId="6F627BEB"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Geodetsko katastarske usluge</w:t>
                  </w:r>
                </w:p>
              </w:tc>
              <w:tc>
                <w:tcPr>
                  <w:tcW w:w="895" w:type="dxa"/>
                  <w:tcBorders>
                    <w:top w:val="nil"/>
                    <w:left w:val="nil"/>
                    <w:bottom w:val="single" w:sz="4" w:space="0" w:color="000000"/>
                    <w:right w:val="single" w:sz="4" w:space="0" w:color="000000"/>
                  </w:tcBorders>
                  <w:shd w:val="clear" w:color="auto" w:fill="auto"/>
                  <w:hideMark/>
                </w:tcPr>
                <w:p w14:paraId="3038EC32"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71355000-1</w:t>
                  </w:r>
                </w:p>
              </w:tc>
              <w:tc>
                <w:tcPr>
                  <w:tcW w:w="933" w:type="dxa"/>
                  <w:tcBorders>
                    <w:top w:val="nil"/>
                    <w:left w:val="nil"/>
                    <w:bottom w:val="single" w:sz="4" w:space="0" w:color="000000"/>
                    <w:right w:val="single" w:sz="4" w:space="0" w:color="000000"/>
                  </w:tcBorders>
                  <w:shd w:val="clear" w:color="auto" w:fill="auto"/>
                  <w:hideMark/>
                </w:tcPr>
                <w:p w14:paraId="12C9FD87"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3.900,00</w:t>
                  </w:r>
                </w:p>
              </w:tc>
              <w:tc>
                <w:tcPr>
                  <w:tcW w:w="1121" w:type="dxa"/>
                  <w:tcBorders>
                    <w:top w:val="nil"/>
                    <w:left w:val="nil"/>
                    <w:bottom w:val="single" w:sz="4" w:space="0" w:color="000000"/>
                    <w:right w:val="single" w:sz="4" w:space="0" w:color="000000"/>
                  </w:tcBorders>
                  <w:shd w:val="clear" w:color="auto" w:fill="auto"/>
                  <w:hideMark/>
                </w:tcPr>
                <w:p w14:paraId="6A0FE2D5"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7E7DE775"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3F256ACA"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197EA7D1"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2AF8CE00"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26039E0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siječanj 2023</w:t>
                  </w:r>
                </w:p>
              </w:tc>
              <w:tc>
                <w:tcPr>
                  <w:tcW w:w="915" w:type="dxa"/>
                  <w:tcBorders>
                    <w:top w:val="nil"/>
                    <w:left w:val="nil"/>
                    <w:bottom w:val="single" w:sz="4" w:space="0" w:color="000000"/>
                    <w:right w:val="single" w:sz="4" w:space="0" w:color="000000"/>
                  </w:tcBorders>
                  <w:shd w:val="clear" w:color="auto" w:fill="auto"/>
                  <w:hideMark/>
                </w:tcPr>
                <w:p w14:paraId="73D17B8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12 mjeseci</w:t>
                  </w:r>
                </w:p>
              </w:tc>
              <w:tc>
                <w:tcPr>
                  <w:tcW w:w="644" w:type="dxa"/>
                  <w:tcBorders>
                    <w:top w:val="nil"/>
                    <w:left w:val="nil"/>
                    <w:bottom w:val="single" w:sz="4" w:space="0" w:color="000000"/>
                    <w:right w:val="single" w:sz="4" w:space="0" w:color="000000"/>
                  </w:tcBorders>
                  <w:shd w:val="clear" w:color="auto" w:fill="auto"/>
                  <w:hideMark/>
                </w:tcPr>
                <w:p w14:paraId="467DE5B4"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22.12.2022</w:t>
                  </w:r>
                </w:p>
              </w:tc>
              <w:tc>
                <w:tcPr>
                  <w:tcW w:w="663" w:type="dxa"/>
                  <w:tcBorders>
                    <w:top w:val="nil"/>
                    <w:left w:val="nil"/>
                    <w:bottom w:val="single" w:sz="4" w:space="0" w:color="000000"/>
                    <w:right w:val="single" w:sz="4" w:space="0" w:color="000000"/>
                  </w:tcBorders>
                  <w:shd w:val="clear" w:color="auto" w:fill="auto"/>
                  <w:hideMark/>
                </w:tcPr>
                <w:p w14:paraId="66E2129D"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09F1044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7E3DD934"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r>
            <w:tr w:rsidR="00C07AD7" w:rsidRPr="00C07AD7" w14:paraId="44F6510F" w14:textId="77777777" w:rsidTr="00C07AD7">
              <w:trPr>
                <w:trHeight w:val="780"/>
              </w:trPr>
              <w:tc>
                <w:tcPr>
                  <w:tcW w:w="236" w:type="dxa"/>
                  <w:tcBorders>
                    <w:top w:val="nil"/>
                    <w:left w:val="nil"/>
                    <w:bottom w:val="nil"/>
                    <w:right w:val="nil"/>
                  </w:tcBorders>
                  <w:shd w:val="clear" w:color="auto" w:fill="auto"/>
                  <w:noWrap/>
                  <w:vAlign w:val="bottom"/>
                  <w:hideMark/>
                </w:tcPr>
                <w:p w14:paraId="340F06B7"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3F8161AA"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5</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618C7FA9"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5/23</w:t>
                  </w:r>
                </w:p>
              </w:tc>
              <w:tc>
                <w:tcPr>
                  <w:tcW w:w="945" w:type="dxa"/>
                  <w:tcBorders>
                    <w:top w:val="nil"/>
                    <w:left w:val="nil"/>
                    <w:bottom w:val="single" w:sz="4" w:space="0" w:color="000000"/>
                    <w:right w:val="single" w:sz="4" w:space="0" w:color="000000"/>
                  </w:tcBorders>
                  <w:shd w:val="clear" w:color="auto" w:fill="auto"/>
                  <w:hideMark/>
                </w:tcPr>
                <w:p w14:paraId="660A6C7B"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Usluge održavanja nerazvrstanih cesta na području Općine Lasinja</w:t>
                  </w:r>
                </w:p>
              </w:tc>
              <w:tc>
                <w:tcPr>
                  <w:tcW w:w="895" w:type="dxa"/>
                  <w:tcBorders>
                    <w:top w:val="nil"/>
                    <w:left w:val="nil"/>
                    <w:bottom w:val="single" w:sz="4" w:space="0" w:color="000000"/>
                    <w:right w:val="single" w:sz="4" w:space="0" w:color="000000"/>
                  </w:tcBorders>
                  <w:shd w:val="clear" w:color="auto" w:fill="auto"/>
                  <w:hideMark/>
                </w:tcPr>
                <w:p w14:paraId="38F08EB7"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50230000-6</w:t>
                  </w:r>
                </w:p>
              </w:tc>
              <w:tc>
                <w:tcPr>
                  <w:tcW w:w="933" w:type="dxa"/>
                  <w:tcBorders>
                    <w:top w:val="nil"/>
                    <w:left w:val="nil"/>
                    <w:bottom w:val="single" w:sz="4" w:space="0" w:color="000000"/>
                    <w:right w:val="single" w:sz="4" w:space="0" w:color="000000"/>
                  </w:tcBorders>
                  <w:shd w:val="clear" w:color="auto" w:fill="auto"/>
                  <w:hideMark/>
                </w:tcPr>
                <w:p w14:paraId="7F9FC8C2"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26.000,00</w:t>
                  </w:r>
                </w:p>
              </w:tc>
              <w:tc>
                <w:tcPr>
                  <w:tcW w:w="1121" w:type="dxa"/>
                  <w:tcBorders>
                    <w:top w:val="nil"/>
                    <w:left w:val="nil"/>
                    <w:bottom w:val="single" w:sz="4" w:space="0" w:color="000000"/>
                    <w:right w:val="single" w:sz="4" w:space="0" w:color="000000"/>
                  </w:tcBorders>
                  <w:shd w:val="clear" w:color="auto" w:fill="auto"/>
                  <w:hideMark/>
                </w:tcPr>
                <w:p w14:paraId="2FE5C93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1D651DDF"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4B37B426"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3307023A"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2EED3E8B"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5E851B4F"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studeni 2023</w:t>
                  </w:r>
                </w:p>
              </w:tc>
              <w:tc>
                <w:tcPr>
                  <w:tcW w:w="915" w:type="dxa"/>
                  <w:tcBorders>
                    <w:top w:val="nil"/>
                    <w:left w:val="nil"/>
                    <w:bottom w:val="single" w:sz="4" w:space="0" w:color="000000"/>
                    <w:right w:val="single" w:sz="4" w:space="0" w:color="000000"/>
                  </w:tcBorders>
                  <w:shd w:val="clear" w:color="auto" w:fill="auto"/>
                  <w:hideMark/>
                </w:tcPr>
                <w:p w14:paraId="3375841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12 mjeseci</w:t>
                  </w:r>
                </w:p>
              </w:tc>
              <w:tc>
                <w:tcPr>
                  <w:tcW w:w="644" w:type="dxa"/>
                  <w:tcBorders>
                    <w:top w:val="nil"/>
                    <w:left w:val="nil"/>
                    <w:bottom w:val="single" w:sz="4" w:space="0" w:color="000000"/>
                    <w:right w:val="single" w:sz="4" w:space="0" w:color="000000"/>
                  </w:tcBorders>
                  <w:shd w:val="clear" w:color="auto" w:fill="auto"/>
                  <w:hideMark/>
                </w:tcPr>
                <w:p w14:paraId="3E59FAEB"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22.12.2022</w:t>
                  </w:r>
                </w:p>
              </w:tc>
              <w:tc>
                <w:tcPr>
                  <w:tcW w:w="663" w:type="dxa"/>
                  <w:tcBorders>
                    <w:top w:val="nil"/>
                    <w:left w:val="nil"/>
                    <w:bottom w:val="single" w:sz="4" w:space="0" w:color="000000"/>
                    <w:right w:val="single" w:sz="4" w:space="0" w:color="000000"/>
                  </w:tcBorders>
                  <w:shd w:val="clear" w:color="auto" w:fill="auto"/>
                  <w:hideMark/>
                </w:tcPr>
                <w:p w14:paraId="1CFBCD8F"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0309A5AB"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242545DF"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r>
            <w:tr w:rsidR="00C07AD7" w:rsidRPr="00C07AD7" w14:paraId="2EE1E836" w14:textId="77777777" w:rsidTr="00C07AD7">
              <w:trPr>
                <w:trHeight w:val="390"/>
              </w:trPr>
              <w:tc>
                <w:tcPr>
                  <w:tcW w:w="236" w:type="dxa"/>
                  <w:tcBorders>
                    <w:top w:val="nil"/>
                    <w:left w:val="nil"/>
                    <w:bottom w:val="nil"/>
                    <w:right w:val="nil"/>
                  </w:tcBorders>
                  <w:shd w:val="clear" w:color="auto" w:fill="auto"/>
                  <w:noWrap/>
                  <w:vAlign w:val="bottom"/>
                  <w:hideMark/>
                </w:tcPr>
                <w:p w14:paraId="38907D26"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1A1DE656"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6</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081A2851"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6/23</w:t>
                  </w:r>
                </w:p>
              </w:tc>
              <w:tc>
                <w:tcPr>
                  <w:tcW w:w="945" w:type="dxa"/>
                  <w:tcBorders>
                    <w:top w:val="nil"/>
                    <w:left w:val="nil"/>
                    <w:bottom w:val="single" w:sz="4" w:space="0" w:color="000000"/>
                    <w:right w:val="single" w:sz="4" w:space="0" w:color="000000"/>
                  </w:tcBorders>
                  <w:shd w:val="clear" w:color="auto" w:fill="auto"/>
                  <w:hideMark/>
                </w:tcPr>
                <w:p w14:paraId="6E89724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Usluge čišćenja snijega</w:t>
                  </w:r>
                </w:p>
              </w:tc>
              <w:tc>
                <w:tcPr>
                  <w:tcW w:w="895" w:type="dxa"/>
                  <w:tcBorders>
                    <w:top w:val="nil"/>
                    <w:left w:val="nil"/>
                    <w:bottom w:val="single" w:sz="4" w:space="0" w:color="000000"/>
                    <w:right w:val="single" w:sz="4" w:space="0" w:color="000000"/>
                  </w:tcBorders>
                  <w:shd w:val="clear" w:color="auto" w:fill="auto"/>
                  <w:hideMark/>
                </w:tcPr>
                <w:p w14:paraId="29F31419"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90620000-9</w:t>
                  </w:r>
                </w:p>
              </w:tc>
              <w:tc>
                <w:tcPr>
                  <w:tcW w:w="933" w:type="dxa"/>
                  <w:tcBorders>
                    <w:top w:val="nil"/>
                    <w:left w:val="nil"/>
                    <w:bottom w:val="single" w:sz="4" w:space="0" w:color="000000"/>
                    <w:right w:val="single" w:sz="4" w:space="0" w:color="000000"/>
                  </w:tcBorders>
                  <w:shd w:val="clear" w:color="auto" w:fill="auto"/>
                  <w:hideMark/>
                </w:tcPr>
                <w:p w14:paraId="6D56BD00"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7.000,00</w:t>
                  </w:r>
                </w:p>
              </w:tc>
              <w:tc>
                <w:tcPr>
                  <w:tcW w:w="1121" w:type="dxa"/>
                  <w:tcBorders>
                    <w:top w:val="nil"/>
                    <w:left w:val="nil"/>
                    <w:bottom w:val="single" w:sz="4" w:space="0" w:color="000000"/>
                    <w:right w:val="single" w:sz="4" w:space="0" w:color="000000"/>
                  </w:tcBorders>
                  <w:shd w:val="clear" w:color="auto" w:fill="auto"/>
                  <w:hideMark/>
                </w:tcPr>
                <w:p w14:paraId="339D928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3F0A08C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7EFE75D4"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02FB3C2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7B40756B"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72E5795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siječanj 2023</w:t>
                  </w:r>
                </w:p>
              </w:tc>
              <w:tc>
                <w:tcPr>
                  <w:tcW w:w="915" w:type="dxa"/>
                  <w:tcBorders>
                    <w:top w:val="nil"/>
                    <w:left w:val="nil"/>
                    <w:bottom w:val="single" w:sz="4" w:space="0" w:color="000000"/>
                    <w:right w:val="single" w:sz="4" w:space="0" w:color="000000"/>
                  </w:tcBorders>
                  <w:shd w:val="clear" w:color="auto" w:fill="auto"/>
                  <w:hideMark/>
                </w:tcPr>
                <w:p w14:paraId="686DE07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12 mjeseci</w:t>
                  </w:r>
                </w:p>
              </w:tc>
              <w:tc>
                <w:tcPr>
                  <w:tcW w:w="644" w:type="dxa"/>
                  <w:tcBorders>
                    <w:top w:val="nil"/>
                    <w:left w:val="nil"/>
                    <w:bottom w:val="single" w:sz="4" w:space="0" w:color="000000"/>
                    <w:right w:val="single" w:sz="4" w:space="0" w:color="000000"/>
                  </w:tcBorders>
                  <w:shd w:val="clear" w:color="auto" w:fill="auto"/>
                  <w:hideMark/>
                </w:tcPr>
                <w:p w14:paraId="5A4A176A"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22.12.2022</w:t>
                  </w:r>
                </w:p>
              </w:tc>
              <w:tc>
                <w:tcPr>
                  <w:tcW w:w="663" w:type="dxa"/>
                  <w:tcBorders>
                    <w:top w:val="nil"/>
                    <w:left w:val="nil"/>
                    <w:bottom w:val="single" w:sz="4" w:space="0" w:color="000000"/>
                    <w:right w:val="single" w:sz="4" w:space="0" w:color="000000"/>
                  </w:tcBorders>
                  <w:shd w:val="clear" w:color="auto" w:fill="auto"/>
                  <w:hideMark/>
                </w:tcPr>
                <w:p w14:paraId="67712EF2"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7C22FA43"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64E7E24F"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r>
            <w:tr w:rsidR="00C07AD7" w:rsidRPr="00C07AD7" w14:paraId="2E11CD85" w14:textId="77777777" w:rsidTr="00C07AD7">
              <w:trPr>
                <w:trHeight w:val="390"/>
              </w:trPr>
              <w:tc>
                <w:tcPr>
                  <w:tcW w:w="236" w:type="dxa"/>
                  <w:tcBorders>
                    <w:top w:val="nil"/>
                    <w:left w:val="nil"/>
                    <w:bottom w:val="nil"/>
                    <w:right w:val="nil"/>
                  </w:tcBorders>
                  <w:shd w:val="clear" w:color="auto" w:fill="auto"/>
                  <w:noWrap/>
                  <w:vAlign w:val="bottom"/>
                  <w:hideMark/>
                </w:tcPr>
                <w:p w14:paraId="2B962E98"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3B8641EE"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7</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289C1098"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7/23</w:t>
                  </w:r>
                </w:p>
              </w:tc>
              <w:tc>
                <w:tcPr>
                  <w:tcW w:w="945" w:type="dxa"/>
                  <w:tcBorders>
                    <w:top w:val="nil"/>
                    <w:left w:val="nil"/>
                    <w:bottom w:val="single" w:sz="4" w:space="0" w:color="000000"/>
                    <w:right w:val="single" w:sz="4" w:space="0" w:color="000000"/>
                  </w:tcBorders>
                  <w:shd w:val="clear" w:color="auto" w:fill="auto"/>
                  <w:hideMark/>
                </w:tcPr>
                <w:p w14:paraId="0635557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Održavanje javne rasvjete</w:t>
                  </w:r>
                </w:p>
              </w:tc>
              <w:tc>
                <w:tcPr>
                  <w:tcW w:w="895" w:type="dxa"/>
                  <w:tcBorders>
                    <w:top w:val="nil"/>
                    <w:left w:val="nil"/>
                    <w:bottom w:val="single" w:sz="4" w:space="0" w:color="000000"/>
                    <w:right w:val="single" w:sz="4" w:space="0" w:color="000000"/>
                  </w:tcBorders>
                  <w:shd w:val="clear" w:color="auto" w:fill="auto"/>
                  <w:hideMark/>
                </w:tcPr>
                <w:p w14:paraId="471D4DB6"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xml:space="preserve">50232100-1 </w:t>
                  </w:r>
                </w:p>
              </w:tc>
              <w:tc>
                <w:tcPr>
                  <w:tcW w:w="933" w:type="dxa"/>
                  <w:tcBorders>
                    <w:top w:val="nil"/>
                    <w:left w:val="nil"/>
                    <w:bottom w:val="single" w:sz="4" w:space="0" w:color="000000"/>
                    <w:right w:val="single" w:sz="4" w:space="0" w:color="000000"/>
                  </w:tcBorders>
                  <w:shd w:val="clear" w:color="auto" w:fill="auto"/>
                  <w:hideMark/>
                </w:tcPr>
                <w:p w14:paraId="4A3B2CE3"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5.000,00</w:t>
                  </w:r>
                </w:p>
              </w:tc>
              <w:tc>
                <w:tcPr>
                  <w:tcW w:w="1121" w:type="dxa"/>
                  <w:tcBorders>
                    <w:top w:val="nil"/>
                    <w:left w:val="nil"/>
                    <w:bottom w:val="single" w:sz="4" w:space="0" w:color="000000"/>
                    <w:right w:val="single" w:sz="4" w:space="0" w:color="000000"/>
                  </w:tcBorders>
                  <w:shd w:val="clear" w:color="auto" w:fill="auto"/>
                  <w:hideMark/>
                </w:tcPr>
                <w:p w14:paraId="5B35DE4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3C9D0D2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700E7652"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75DE09D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622D8102"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06BB1135"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siječanj 2023</w:t>
                  </w:r>
                </w:p>
              </w:tc>
              <w:tc>
                <w:tcPr>
                  <w:tcW w:w="915" w:type="dxa"/>
                  <w:tcBorders>
                    <w:top w:val="nil"/>
                    <w:left w:val="nil"/>
                    <w:bottom w:val="single" w:sz="4" w:space="0" w:color="000000"/>
                    <w:right w:val="single" w:sz="4" w:space="0" w:color="000000"/>
                  </w:tcBorders>
                  <w:shd w:val="clear" w:color="auto" w:fill="auto"/>
                  <w:hideMark/>
                </w:tcPr>
                <w:p w14:paraId="518FCBCF"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12 mjeseci</w:t>
                  </w:r>
                </w:p>
              </w:tc>
              <w:tc>
                <w:tcPr>
                  <w:tcW w:w="644" w:type="dxa"/>
                  <w:tcBorders>
                    <w:top w:val="nil"/>
                    <w:left w:val="nil"/>
                    <w:bottom w:val="single" w:sz="4" w:space="0" w:color="000000"/>
                    <w:right w:val="single" w:sz="4" w:space="0" w:color="000000"/>
                  </w:tcBorders>
                  <w:shd w:val="clear" w:color="auto" w:fill="auto"/>
                  <w:hideMark/>
                </w:tcPr>
                <w:p w14:paraId="148AAED3"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22.12.2022</w:t>
                  </w:r>
                </w:p>
              </w:tc>
              <w:tc>
                <w:tcPr>
                  <w:tcW w:w="663" w:type="dxa"/>
                  <w:tcBorders>
                    <w:top w:val="nil"/>
                    <w:left w:val="nil"/>
                    <w:bottom w:val="single" w:sz="4" w:space="0" w:color="000000"/>
                    <w:right w:val="single" w:sz="4" w:space="0" w:color="000000"/>
                  </w:tcBorders>
                  <w:shd w:val="clear" w:color="auto" w:fill="auto"/>
                  <w:hideMark/>
                </w:tcPr>
                <w:p w14:paraId="27619A56"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666AAC3B"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255E4F38"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r>
            <w:tr w:rsidR="00C07AD7" w:rsidRPr="00C07AD7" w14:paraId="15BF611F" w14:textId="77777777" w:rsidTr="00C07AD7">
              <w:trPr>
                <w:trHeight w:val="390"/>
              </w:trPr>
              <w:tc>
                <w:tcPr>
                  <w:tcW w:w="236" w:type="dxa"/>
                  <w:tcBorders>
                    <w:top w:val="nil"/>
                    <w:left w:val="nil"/>
                    <w:bottom w:val="nil"/>
                    <w:right w:val="nil"/>
                  </w:tcBorders>
                  <w:shd w:val="clear" w:color="auto" w:fill="auto"/>
                  <w:noWrap/>
                  <w:vAlign w:val="bottom"/>
                  <w:hideMark/>
                </w:tcPr>
                <w:p w14:paraId="7C06274D" w14:textId="77777777" w:rsidR="00C07AD7" w:rsidRPr="00C07AD7" w:rsidRDefault="00C07AD7" w:rsidP="00C07AD7">
                  <w:pPr>
                    <w:jc w:val="left"/>
                    <w:rPr>
                      <w:rFonts w:ascii="Arial" w:hAnsi="Arial" w:cs="Arial"/>
                      <w:color w:val="000000"/>
                      <w:sz w:val="14"/>
                      <w:szCs w:val="14"/>
                      <w:lang w:val="hr-HR" w:eastAsia="hr-HR"/>
                    </w:rPr>
                  </w:pPr>
                </w:p>
              </w:tc>
              <w:tc>
                <w:tcPr>
                  <w:tcW w:w="355" w:type="dxa"/>
                  <w:vMerge w:val="restart"/>
                  <w:tcBorders>
                    <w:top w:val="nil"/>
                    <w:left w:val="single" w:sz="4" w:space="0" w:color="000000"/>
                    <w:bottom w:val="single" w:sz="4" w:space="0" w:color="000000"/>
                    <w:right w:val="single" w:sz="4" w:space="0" w:color="000000"/>
                  </w:tcBorders>
                  <w:shd w:val="clear" w:color="FFFFFF" w:fill="FFFFFF"/>
                  <w:hideMark/>
                </w:tcPr>
                <w:p w14:paraId="131EB9D3"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8</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1CCB8914"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JN-8/23</w:t>
                  </w:r>
                </w:p>
              </w:tc>
              <w:tc>
                <w:tcPr>
                  <w:tcW w:w="945" w:type="dxa"/>
                  <w:tcBorders>
                    <w:top w:val="nil"/>
                    <w:left w:val="nil"/>
                    <w:bottom w:val="single" w:sz="4" w:space="0" w:color="000000"/>
                    <w:right w:val="single" w:sz="4" w:space="0" w:color="000000"/>
                  </w:tcBorders>
                  <w:shd w:val="clear" w:color="auto" w:fill="auto"/>
                  <w:hideMark/>
                </w:tcPr>
                <w:p w14:paraId="47568B4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Rekonstrukcija i proširenje DV Bambi</w:t>
                  </w:r>
                </w:p>
              </w:tc>
              <w:tc>
                <w:tcPr>
                  <w:tcW w:w="895" w:type="dxa"/>
                  <w:tcBorders>
                    <w:top w:val="nil"/>
                    <w:left w:val="nil"/>
                    <w:bottom w:val="single" w:sz="4" w:space="0" w:color="000000"/>
                    <w:right w:val="single" w:sz="4" w:space="0" w:color="000000"/>
                  </w:tcBorders>
                  <w:shd w:val="clear" w:color="auto" w:fill="auto"/>
                  <w:hideMark/>
                </w:tcPr>
                <w:p w14:paraId="5E2AC3F1"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45214100-1</w:t>
                  </w:r>
                </w:p>
              </w:tc>
              <w:tc>
                <w:tcPr>
                  <w:tcW w:w="933" w:type="dxa"/>
                  <w:tcBorders>
                    <w:top w:val="nil"/>
                    <w:left w:val="nil"/>
                    <w:bottom w:val="single" w:sz="4" w:space="0" w:color="000000"/>
                    <w:right w:val="single" w:sz="4" w:space="0" w:color="000000"/>
                  </w:tcBorders>
                  <w:shd w:val="clear" w:color="auto" w:fill="auto"/>
                  <w:hideMark/>
                </w:tcPr>
                <w:p w14:paraId="29ABCC85"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150.000,00</w:t>
                  </w:r>
                </w:p>
              </w:tc>
              <w:tc>
                <w:tcPr>
                  <w:tcW w:w="1121" w:type="dxa"/>
                  <w:tcBorders>
                    <w:top w:val="nil"/>
                    <w:left w:val="nil"/>
                    <w:bottom w:val="single" w:sz="4" w:space="0" w:color="000000"/>
                    <w:right w:val="single" w:sz="4" w:space="0" w:color="000000"/>
                  </w:tcBorders>
                  <w:shd w:val="clear" w:color="auto" w:fill="auto"/>
                  <w:hideMark/>
                </w:tcPr>
                <w:p w14:paraId="3ED1C73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Otvoreni postupak</w:t>
                  </w:r>
                </w:p>
              </w:tc>
              <w:tc>
                <w:tcPr>
                  <w:tcW w:w="879" w:type="dxa"/>
                  <w:tcBorders>
                    <w:top w:val="nil"/>
                    <w:left w:val="nil"/>
                    <w:bottom w:val="single" w:sz="4" w:space="0" w:color="000000"/>
                    <w:right w:val="single" w:sz="4" w:space="0" w:color="000000"/>
                  </w:tcBorders>
                  <w:shd w:val="clear" w:color="auto" w:fill="auto"/>
                  <w:hideMark/>
                </w:tcPr>
                <w:p w14:paraId="10D5162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59BE8E7C"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7E6D021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36F6EEEC"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DA</w:t>
                  </w:r>
                </w:p>
              </w:tc>
              <w:tc>
                <w:tcPr>
                  <w:tcW w:w="674" w:type="dxa"/>
                  <w:tcBorders>
                    <w:top w:val="nil"/>
                    <w:left w:val="nil"/>
                    <w:bottom w:val="single" w:sz="4" w:space="0" w:color="000000"/>
                    <w:right w:val="single" w:sz="4" w:space="0" w:color="000000"/>
                  </w:tcBorders>
                  <w:shd w:val="clear" w:color="auto" w:fill="auto"/>
                  <w:hideMark/>
                </w:tcPr>
                <w:p w14:paraId="3A38AC3A"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svibanj 2023</w:t>
                  </w:r>
                </w:p>
              </w:tc>
              <w:tc>
                <w:tcPr>
                  <w:tcW w:w="915" w:type="dxa"/>
                  <w:tcBorders>
                    <w:top w:val="nil"/>
                    <w:left w:val="nil"/>
                    <w:bottom w:val="single" w:sz="4" w:space="0" w:color="000000"/>
                    <w:right w:val="single" w:sz="4" w:space="0" w:color="000000"/>
                  </w:tcBorders>
                  <w:shd w:val="clear" w:color="auto" w:fill="auto"/>
                  <w:hideMark/>
                </w:tcPr>
                <w:p w14:paraId="2B33F46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12 mjeseci</w:t>
                  </w:r>
                </w:p>
              </w:tc>
              <w:tc>
                <w:tcPr>
                  <w:tcW w:w="644" w:type="dxa"/>
                  <w:tcBorders>
                    <w:top w:val="nil"/>
                    <w:left w:val="nil"/>
                    <w:bottom w:val="single" w:sz="4" w:space="0" w:color="000000"/>
                    <w:right w:val="single" w:sz="4" w:space="0" w:color="000000"/>
                  </w:tcBorders>
                  <w:shd w:val="clear" w:color="auto" w:fill="auto"/>
                  <w:hideMark/>
                </w:tcPr>
                <w:p w14:paraId="0333EA44"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06.04.2023</w:t>
                  </w:r>
                </w:p>
              </w:tc>
              <w:tc>
                <w:tcPr>
                  <w:tcW w:w="663" w:type="dxa"/>
                  <w:tcBorders>
                    <w:top w:val="nil"/>
                    <w:left w:val="nil"/>
                    <w:bottom w:val="single" w:sz="4" w:space="0" w:color="000000"/>
                    <w:right w:val="single" w:sz="4" w:space="0" w:color="000000"/>
                  </w:tcBorders>
                  <w:shd w:val="clear" w:color="auto" w:fill="auto"/>
                  <w:hideMark/>
                </w:tcPr>
                <w:p w14:paraId="79AED3D1"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4301041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1905FCC9"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Izmijenjena</w:t>
                  </w:r>
                </w:p>
              </w:tc>
            </w:tr>
            <w:tr w:rsidR="00C07AD7" w:rsidRPr="00C07AD7" w14:paraId="0F364F81" w14:textId="77777777" w:rsidTr="00C07AD7">
              <w:trPr>
                <w:trHeight w:val="390"/>
              </w:trPr>
              <w:tc>
                <w:tcPr>
                  <w:tcW w:w="236" w:type="dxa"/>
                  <w:tcBorders>
                    <w:top w:val="nil"/>
                    <w:left w:val="nil"/>
                    <w:bottom w:val="nil"/>
                    <w:right w:val="nil"/>
                  </w:tcBorders>
                  <w:shd w:val="clear" w:color="auto" w:fill="auto"/>
                  <w:noWrap/>
                  <w:vAlign w:val="bottom"/>
                  <w:hideMark/>
                </w:tcPr>
                <w:p w14:paraId="69FD9B48" w14:textId="77777777" w:rsidR="00C07AD7" w:rsidRPr="00C07AD7" w:rsidRDefault="00C07AD7" w:rsidP="00C07AD7">
                  <w:pPr>
                    <w:jc w:val="left"/>
                    <w:rPr>
                      <w:rFonts w:ascii="Arial" w:hAnsi="Arial" w:cs="Arial"/>
                      <w:color w:val="000000"/>
                      <w:sz w:val="14"/>
                      <w:szCs w:val="14"/>
                      <w:lang w:val="hr-HR" w:eastAsia="hr-HR"/>
                    </w:rPr>
                  </w:pPr>
                </w:p>
              </w:tc>
              <w:tc>
                <w:tcPr>
                  <w:tcW w:w="355" w:type="dxa"/>
                  <w:vMerge/>
                  <w:tcBorders>
                    <w:top w:val="nil"/>
                    <w:left w:val="single" w:sz="4" w:space="0" w:color="000000"/>
                    <w:bottom w:val="single" w:sz="4" w:space="0" w:color="000000"/>
                    <w:right w:val="single" w:sz="4" w:space="0" w:color="000000"/>
                  </w:tcBorders>
                  <w:vAlign w:val="center"/>
                  <w:hideMark/>
                </w:tcPr>
                <w:p w14:paraId="413AFBC3" w14:textId="77777777" w:rsidR="00C07AD7" w:rsidRPr="00C07AD7" w:rsidRDefault="00C07AD7" w:rsidP="00C07AD7">
                  <w:pPr>
                    <w:jc w:val="left"/>
                    <w:rPr>
                      <w:rFonts w:ascii="Arial" w:hAnsi="Arial" w:cs="Arial"/>
                      <w:color w:val="000000"/>
                      <w:sz w:val="14"/>
                      <w:szCs w:val="14"/>
                      <w:lang w:val="hr-HR" w:eastAsia="hr-HR"/>
                    </w:rPr>
                  </w:pPr>
                </w:p>
              </w:tc>
              <w:tc>
                <w:tcPr>
                  <w:tcW w:w="830" w:type="dxa"/>
                  <w:gridSpan w:val="2"/>
                  <w:tcBorders>
                    <w:top w:val="single" w:sz="4" w:space="0" w:color="000000"/>
                    <w:left w:val="nil"/>
                    <w:bottom w:val="single" w:sz="4" w:space="0" w:color="000000"/>
                    <w:right w:val="single" w:sz="4" w:space="0" w:color="000000"/>
                  </w:tcBorders>
                  <w:shd w:val="clear" w:color="DCDCDC" w:fill="DCDCDC"/>
                  <w:hideMark/>
                </w:tcPr>
                <w:p w14:paraId="0ED9432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JN-8/23</w:t>
                  </w:r>
                </w:p>
              </w:tc>
              <w:tc>
                <w:tcPr>
                  <w:tcW w:w="945" w:type="dxa"/>
                  <w:tcBorders>
                    <w:top w:val="nil"/>
                    <w:left w:val="nil"/>
                    <w:bottom w:val="single" w:sz="4" w:space="0" w:color="000000"/>
                    <w:right w:val="single" w:sz="4" w:space="0" w:color="000000"/>
                  </w:tcBorders>
                  <w:shd w:val="clear" w:color="DCDCDC" w:fill="DCDCDC"/>
                  <w:hideMark/>
                </w:tcPr>
                <w:p w14:paraId="3FF2FF4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Rekonstrukcija i proširenje DV Bambi</w:t>
                  </w:r>
                </w:p>
              </w:tc>
              <w:tc>
                <w:tcPr>
                  <w:tcW w:w="895" w:type="dxa"/>
                  <w:tcBorders>
                    <w:top w:val="nil"/>
                    <w:left w:val="nil"/>
                    <w:bottom w:val="single" w:sz="4" w:space="0" w:color="000000"/>
                    <w:right w:val="single" w:sz="4" w:space="0" w:color="000000"/>
                  </w:tcBorders>
                  <w:shd w:val="clear" w:color="DCDCDC" w:fill="DCDCDC"/>
                  <w:hideMark/>
                </w:tcPr>
                <w:p w14:paraId="6838DA4D"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45214100-1</w:t>
                  </w:r>
                </w:p>
              </w:tc>
              <w:tc>
                <w:tcPr>
                  <w:tcW w:w="933" w:type="dxa"/>
                  <w:tcBorders>
                    <w:top w:val="nil"/>
                    <w:left w:val="nil"/>
                    <w:bottom w:val="single" w:sz="4" w:space="0" w:color="000000"/>
                    <w:right w:val="single" w:sz="4" w:space="0" w:color="000000"/>
                  </w:tcBorders>
                  <w:shd w:val="clear" w:color="DCDCDC" w:fill="DCDCDC"/>
                  <w:hideMark/>
                </w:tcPr>
                <w:p w14:paraId="681BB80D"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160.000,00</w:t>
                  </w:r>
                </w:p>
              </w:tc>
              <w:tc>
                <w:tcPr>
                  <w:tcW w:w="1121" w:type="dxa"/>
                  <w:tcBorders>
                    <w:top w:val="nil"/>
                    <w:left w:val="nil"/>
                    <w:bottom w:val="single" w:sz="4" w:space="0" w:color="000000"/>
                    <w:right w:val="single" w:sz="4" w:space="0" w:color="000000"/>
                  </w:tcBorders>
                  <w:shd w:val="clear" w:color="DCDCDC" w:fill="DCDCDC"/>
                  <w:hideMark/>
                </w:tcPr>
                <w:p w14:paraId="0A70C323"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Otvoreni postupak</w:t>
                  </w:r>
                </w:p>
              </w:tc>
              <w:tc>
                <w:tcPr>
                  <w:tcW w:w="879" w:type="dxa"/>
                  <w:tcBorders>
                    <w:top w:val="nil"/>
                    <w:left w:val="nil"/>
                    <w:bottom w:val="single" w:sz="4" w:space="0" w:color="000000"/>
                    <w:right w:val="single" w:sz="4" w:space="0" w:color="000000"/>
                  </w:tcBorders>
                  <w:shd w:val="clear" w:color="DCDCDC" w:fill="DCDCDC"/>
                  <w:hideMark/>
                </w:tcPr>
                <w:p w14:paraId="22FAC539"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DCDCDC" w:fill="DCDCDC"/>
                  <w:hideMark/>
                </w:tcPr>
                <w:p w14:paraId="096CD555"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DCDCDC" w:fill="DCDCDC"/>
                  <w:hideMark/>
                </w:tcPr>
                <w:p w14:paraId="2F40C525"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DCDCDC" w:fill="DCDCDC"/>
                  <w:hideMark/>
                </w:tcPr>
                <w:p w14:paraId="62D7D6CF"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DA</w:t>
                  </w:r>
                </w:p>
              </w:tc>
              <w:tc>
                <w:tcPr>
                  <w:tcW w:w="674" w:type="dxa"/>
                  <w:tcBorders>
                    <w:top w:val="nil"/>
                    <w:left w:val="nil"/>
                    <w:bottom w:val="single" w:sz="4" w:space="0" w:color="000000"/>
                    <w:right w:val="single" w:sz="4" w:space="0" w:color="000000"/>
                  </w:tcBorders>
                  <w:shd w:val="clear" w:color="DCDCDC" w:fill="DCDCDC"/>
                  <w:hideMark/>
                </w:tcPr>
                <w:p w14:paraId="0D58B02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svibanj 2023</w:t>
                  </w:r>
                </w:p>
              </w:tc>
              <w:tc>
                <w:tcPr>
                  <w:tcW w:w="915" w:type="dxa"/>
                  <w:tcBorders>
                    <w:top w:val="nil"/>
                    <w:left w:val="nil"/>
                    <w:bottom w:val="single" w:sz="4" w:space="0" w:color="000000"/>
                    <w:right w:val="single" w:sz="4" w:space="0" w:color="000000"/>
                  </w:tcBorders>
                  <w:shd w:val="clear" w:color="DCDCDC" w:fill="DCDCDC"/>
                  <w:hideMark/>
                </w:tcPr>
                <w:p w14:paraId="1E6A5954"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12 mjeseci</w:t>
                  </w:r>
                </w:p>
              </w:tc>
              <w:tc>
                <w:tcPr>
                  <w:tcW w:w="644" w:type="dxa"/>
                  <w:tcBorders>
                    <w:top w:val="nil"/>
                    <w:left w:val="nil"/>
                    <w:bottom w:val="single" w:sz="4" w:space="0" w:color="000000"/>
                    <w:right w:val="single" w:sz="4" w:space="0" w:color="000000"/>
                  </w:tcBorders>
                  <w:shd w:val="clear" w:color="DCDCDC" w:fill="DCDCDC"/>
                  <w:hideMark/>
                </w:tcPr>
                <w:p w14:paraId="70F1B5D8"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22.12.2022</w:t>
                  </w:r>
                </w:p>
              </w:tc>
              <w:tc>
                <w:tcPr>
                  <w:tcW w:w="663" w:type="dxa"/>
                  <w:tcBorders>
                    <w:top w:val="nil"/>
                    <w:left w:val="nil"/>
                    <w:bottom w:val="single" w:sz="4" w:space="0" w:color="000000"/>
                    <w:right w:val="single" w:sz="4" w:space="0" w:color="000000"/>
                  </w:tcBorders>
                  <w:shd w:val="clear" w:color="DCDCDC" w:fill="DCDCDC"/>
                  <w:hideMark/>
                </w:tcPr>
                <w:p w14:paraId="03DA0081"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06.04.2023</w:t>
                  </w:r>
                </w:p>
              </w:tc>
              <w:tc>
                <w:tcPr>
                  <w:tcW w:w="1202" w:type="dxa"/>
                  <w:gridSpan w:val="3"/>
                  <w:tcBorders>
                    <w:top w:val="single" w:sz="4" w:space="0" w:color="000000"/>
                    <w:left w:val="nil"/>
                    <w:bottom w:val="single" w:sz="4" w:space="0" w:color="000000"/>
                    <w:right w:val="single" w:sz="4" w:space="0" w:color="000000"/>
                  </w:tcBorders>
                  <w:shd w:val="clear" w:color="DCDCDC" w:fill="DCDCDC"/>
                  <w:hideMark/>
                </w:tcPr>
                <w:p w14:paraId="5D52110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DCDCDC" w:fill="DCDCDC"/>
                  <w:hideMark/>
                </w:tcPr>
                <w:p w14:paraId="3064344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r>
            <w:tr w:rsidR="00C07AD7" w:rsidRPr="00C07AD7" w14:paraId="231A9638" w14:textId="77777777" w:rsidTr="00C07AD7">
              <w:trPr>
                <w:trHeight w:val="585"/>
              </w:trPr>
              <w:tc>
                <w:tcPr>
                  <w:tcW w:w="236" w:type="dxa"/>
                  <w:tcBorders>
                    <w:top w:val="nil"/>
                    <w:left w:val="nil"/>
                    <w:bottom w:val="nil"/>
                    <w:right w:val="nil"/>
                  </w:tcBorders>
                  <w:shd w:val="clear" w:color="auto" w:fill="auto"/>
                  <w:noWrap/>
                  <w:vAlign w:val="bottom"/>
                  <w:hideMark/>
                </w:tcPr>
                <w:p w14:paraId="3194B4D2"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30E9B588"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9</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10E5E2B3"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JN-9/22</w:t>
                  </w:r>
                </w:p>
              </w:tc>
              <w:tc>
                <w:tcPr>
                  <w:tcW w:w="945" w:type="dxa"/>
                  <w:tcBorders>
                    <w:top w:val="nil"/>
                    <w:left w:val="nil"/>
                    <w:bottom w:val="single" w:sz="4" w:space="0" w:color="000000"/>
                    <w:right w:val="single" w:sz="4" w:space="0" w:color="000000"/>
                  </w:tcBorders>
                  <w:shd w:val="clear" w:color="auto" w:fill="auto"/>
                  <w:hideMark/>
                </w:tcPr>
                <w:p w14:paraId="5E369AA8"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Uređenje svlačionice uz sportske terene</w:t>
                  </w:r>
                </w:p>
              </w:tc>
              <w:tc>
                <w:tcPr>
                  <w:tcW w:w="895" w:type="dxa"/>
                  <w:tcBorders>
                    <w:top w:val="nil"/>
                    <w:left w:val="nil"/>
                    <w:bottom w:val="single" w:sz="4" w:space="0" w:color="000000"/>
                    <w:right w:val="single" w:sz="4" w:space="0" w:color="000000"/>
                  </w:tcBorders>
                  <w:shd w:val="clear" w:color="auto" w:fill="auto"/>
                  <w:hideMark/>
                </w:tcPr>
                <w:p w14:paraId="6FD8109F"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45212200-8</w:t>
                  </w:r>
                </w:p>
              </w:tc>
              <w:tc>
                <w:tcPr>
                  <w:tcW w:w="933" w:type="dxa"/>
                  <w:tcBorders>
                    <w:top w:val="nil"/>
                    <w:left w:val="nil"/>
                    <w:bottom w:val="single" w:sz="4" w:space="0" w:color="000000"/>
                    <w:right w:val="single" w:sz="4" w:space="0" w:color="000000"/>
                  </w:tcBorders>
                  <w:shd w:val="clear" w:color="auto" w:fill="auto"/>
                  <w:hideMark/>
                </w:tcPr>
                <w:p w14:paraId="4F028BB0"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70.000,00</w:t>
                  </w:r>
                </w:p>
              </w:tc>
              <w:tc>
                <w:tcPr>
                  <w:tcW w:w="1121" w:type="dxa"/>
                  <w:tcBorders>
                    <w:top w:val="nil"/>
                    <w:left w:val="nil"/>
                    <w:bottom w:val="single" w:sz="4" w:space="0" w:color="000000"/>
                    <w:right w:val="single" w:sz="4" w:space="0" w:color="000000"/>
                  </w:tcBorders>
                  <w:shd w:val="clear" w:color="auto" w:fill="auto"/>
                  <w:hideMark/>
                </w:tcPr>
                <w:p w14:paraId="2FB5B661"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Otvoreni postupak</w:t>
                  </w:r>
                </w:p>
              </w:tc>
              <w:tc>
                <w:tcPr>
                  <w:tcW w:w="879" w:type="dxa"/>
                  <w:tcBorders>
                    <w:top w:val="nil"/>
                    <w:left w:val="nil"/>
                    <w:bottom w:val="single" w:sz="4" w:space="0" w:color="000000"/>
                    <w:right w:val="single" w:sz="4" w:space="0" w:color="000000"/>
                  </w:tcBorders>
                  <w:shd w:val="clear" w:color="auto" w:fill="auto"/>
                  <w:hideMark/>
                </w:tcPr>
                <w:p w14:paraId="6922801A"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6B994F9E"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739048FF"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014D4E5C"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0DC3CC4F"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lipanj 2023</w:t>
                  </w:r>
                </w:p>
              </w:tc>
              <w:tc>
                <w:tcPr>
                  <w:tcW w:w="915" w:type="dxa"/>
                  <w:tcBorders>
                    <w:top w:val="nil"/>
                    <w:left w:val="nil"/>
                    <w:bottom w:val="single" w:sz="4" w:space="0" w:color="000000"/>
                    <w:right w:val="single" w:sz="4" w:space="0" w:color="000000"/>
                  </w:tcBorders>
                  <w:shd w:val="clear" w:color="auto" w:fill="auto"/>
                  <w:hideMark/>
                </w:tcPr>
                <w:p w14:paraId="2B819E9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12 mjeseci</w:t>
                  </w:r>
                </w:p>
              </w:tc>
              <w:tc>
                <w:tcPr>
                  <w:tcW w:w="644" w:type="dxa"/>
                  <w:tcBorders>
                    <w:top w:val="nil"/>
                    <w:left w:val="nil"/>
                    <w:bottom w:val="single" w:sz="4" w:space="0" w:color="000000"/>
                    <w:right w:val="single" w:sz="4" w:space="0" w:color="000000"/>
                  </w:tcBorders>
                  <w:shd w:val="clear" w:color="auto" w:fill="auto"/>
                  <w:hideMark/>
                </w:tcPr>
                <w:p w14:paraId="26AE9696"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22.12.2022</w:t>
                  </w:r>
                </w:p>
              </w:tc>
              <w:tc>
                <w:tcPr>
                  <w:tcW w:w="663" w:type="dxa"/>
                  <w:tcBorders>
                    <w:top w:val="nil"/>
                    <w:left w:val="nil"/>
                    <w:bottom w:val="single" w:sz="4" w:space="0" w:color="000000"/>
                    <w:right w:val="single" w:sz="4" w:space="0" w:color="000000"/>
                  </w:tcBorders>
                  <w:shd w:val="clear" w:color="auto" w:fill="auto"/>
                  <w:hideMark/>
                </w:tcPr>
                <w:p w14:paraId="12D3B467"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5EBC7C3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7FF6334A"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r>
            <w:tr w:rsidR="00C07AD7" w:rsidRPr="00C07AD7" w14:paraId="7CC7BADA" w14:textId="77777777" w:rsidTr="00C07AD7">
              <w:trPr>
                <w:trHeight w:val="780"/>
              </w:trPr>
              <w:tc>
                <w:tcPr>
                  <w:tcW w:w="236" w:type="dxa"/>
                  <w:tcBorders>
                    <w:top w:val="nil"/>
                    <w:left w:val="nil"/>
                    <w:bottom w:val="nil"/>
                    <w:right w:val="nil"/>
                  </w:tcBorders>
                  <w:shd w:val="clear" w:color="auto" w:fill="auto"/>
                  <w:noWrap/>
                  <w:vAlign w:val="bottom"/>
                  <w:hideMark/>
                </w:tcPr>
                <w:p w14:paraId="4E01B164"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31FF3B5F"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10</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2795708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10/23</w:t>
                  </w:r>
                </w:p>
              </w:tc>
              <w:tc>
                <w:tcPr>
                  <w:tcW w:w="945" w:type="dxa"/>
                  <w:tcBorders>
                    <w:top w:val="nil"/>
                    <w:left w:val="nil"/>
                    <w:bottom w:val="single" w:sz="4" w:space="0" w:color="000000"/>
                    <w:right w:val="single" w:sz="4" w:space="0" w:color="000000"/>
                  </w:tcBorders>
                  <w:shd w:val="clear" w:color="auto" w:fill="auto"/>
                  <w:hideMark/>
                </w:tcPr>
                <w:p w14:paraId="2B0A835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Izrada projektne dokumentacije društvenog doma Banski Kovačevac</w:t>
                  </w:r>
                </w:p>
              </w:tc>
              <w:tc>
                <w:tcPr>
                  <w:tcW w:w="895" w:type="dxa"/>
                  <w:tcBorders>
                    <w:top w:val="nil"/>
                    <w:left w:val="nil"/>
                    <w:bottom w:val="single" w:sz="4" w:space="0" w:color="000000"/>
                    <w:right w:val="single" w:sz="4" w:space="0" w:color="000000"/>
                  </w:tcBorders>
                  <w:shd w:val="clear" w:color="auto" w:fill="auto"/>
                  <w:hideMark/>
                </w:tcPr>
                <w:p w14:paraId="4D5CB4EF"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71242000-6</w:t>
                  </w:r>
                </w:p>
              </w:tc>
              <w:tc>
                <w:tcPr>
                  <w:tcW w:w="933" w:type="dxa"/>
                  <w:tcBorders>
                    <w:top w:val="nil"/>
                    <w:left w:val="nil"/>
                    <w:bottom w:val="single" w:sz="4" w:space="0" w:color="000000"/>
                    <w:right w:val="single" w:sz="4" w:space="0" w:color="000000"/>
                  </w:tcBorders>
                  <w:shd w:val="clear" w:color="auto" w:fill="auto"/>
                  <w:hideMark/>
                </w:tcPr>
                <w:p w14:paraId="78960DFC"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5.300,00</w:t>
                  </w:r>
                </w:p>
              </w:tc>
              <w:tc>
                <w:tcPr>
                  <w:tcW w:w="1121" w:type="dxa"/>
                  <w:tcBorders>
                    <w:top w:val="nil"/>
                    <w:left w:val="nil"/>
                    <w:bottom w:val="single" w:sz="4" w:space="0" w:color="000000"/>
                    <w:right w:val="single" w:sz="4" w:space="0" w:color="000000"/>
                  </w:tcBorders>
                  <w:shd w:val="clear" w:color="auto" w:fill="auto"/>
                  <w:hideMark/>
                </w:tcPr>
                <w:p w14:paraId="2FA38298"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2ED5D969"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5D0262F7"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3F9B850F"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4C4C566F"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279CACD4"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rujan 2023</w:t>
                  </w:r>
                </w:p>
              </w:tc>
              <w:tc>
                <w:tcPr>
                  <w:tcW w:w="915" w:type="dxa"/>
                  <w:tcBorders>
                    <w:top w:val="nil"/>
                    <w:left w:val="nil"/>
                    <w:bottom w:val="single" w:sz="4" w:space="0" w:color="000000"/>
                    <w:right w:val="single" w:sz="4" w:space="0" w:color="000000"/>
                  </w:tcBorders>
                  <w:shd w:val="clear" w:color="auto" w:fill="auto"/>
                  <w:hideMark/>
                </w:tcPr>
                <w:p w14:paraId="409F05F3"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6 mjeseci</w:t>
                  </w:r>
                </w:p>
              </w:tc>
              <w:tc>
                <w:tcPr>
                  <w:tcW w:w="644" w:type="dxa"/>
                  <w:tcBorders>
                    <w:top w:val="nil"/>
                    <w:left w:val="nil"/>
                    <w:bottom w:val="single" w:sz="4" w:space="0" w:color="000000"/>
                    <w:right w:val="single" w:sz="4" w:space="0" w:color="000000"/>
                  </w:tcBorders>
                  <w:shd w:val="clear" w:color="auto" w:fill="auto"/>
                  <w:hideMark/>
                </w:tcPr>
                <w:p w14:paraId="2FB41950"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22.12.2022</w:t>
                  </w:r>
                </w:p>
              </w:tc>
              <w:tc>
                <w:tcPr>
                  <w:tcW w:w="663" w:type="dxa"/>
                  <w:tcBorders>
                    <w:top w:val="nil"/>
                    <w:left w:val="nil"/>
                    <w:bottom w:val="single" w:sz="4" w:space="0" w:color="000000"/>
                    <w:right w:val="single" w:sz="4" w:space="0" w:color="000000"/>
                  </w:tcBorders>
                  <w:shd w:val="clear" w:color="auto" w:fill="auto"/>
                  <w:hideMark/>
                </w:tcPr>
                <w:p w14:paraId="2B3BEA54"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3499714F"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7D9CA08A"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r>
            <w:tr w:rsidR="00C07AD7" w:rsidRPr="00C07AD7" w14:paraId="4CF1B4AE" w14:textId="77777777" w:rsidTr="00C07AD7">
              <w:trPr>
                <w:trHeight w:val="780"/>
              </w:trPr>
              <w:tc>
                <w:tcPr>
                  <w:tcW w:w="236" w:type="dxa"/>
                  <w:tcBorders>
                    <w:top w:val="nil"/>
                    <w:left w:val="nil"/>
                    <w:bottom w:val="nil"/>
                    <w:right w:val="nil"/>
                  </w:tcBorders>
                  <w:shd w:val="clear" w:color="auto" w:fill="auto"/>
                  <w:noWrap/>
                  <w:vAlign w:val="bottom"/>
                  <w:hideMark/>
                </w:tcPr>
                <w:p w14:paraId="15582C9E"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72B460C5"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11</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0CF14853"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11/23</w:t>
                  </w:r>
                </w:p>
              </w:tc>
              <w:tc>
                <w:tcPr>
                  <w:tcW w:w="945" w:type="dxa"/>
                  <w:tcBorders>
                    <w:top w:val="nil"/>
                    <w:left w:val="nil"/>
                    <w:bottom w:val="single" w:sz="4" w:space="0" w:color="000000"/>
                    <w:right w:val="single" w:sz="4" w:space="0" w:color="000000"/>
                  </w:tcBorders>
                  <w:shd w:val="clear" w:color="auto" w:fill="auto"/>
                  <w:hideMark/>
                </w:tcPr>
                <w:p w14:paraId="1F705B3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Modernizacija nerazvrstane ceste u Sjeničaku Lasinjskom</w:t>
                  </w:r>
                </w:p>
              </w:tc>
              <w:tc>
                <w:tcPr>
                  <w:tcW w:w="895" w:type="dxa"/>
                  <w:tcBorders>
                    <w:top w:val="nil"/>
                    <w:left w:val="nil"/>
                    <w:bottom w:val="single" w:sz="4" w:space="0" w:color="000000"/>
                    <w:right w:val="single" w:sz="4" w:space="0" w:color="000000"/>
                  </w:tcBorders>
                  <w:shd w:val="clear" w:color="auto" w:fill="auto"/>
                  <w:hideMark/>
                </w:tcPr>
                <w:p w14:paraId="34681643"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45233120-6</w:t>
                  </w:r>
                </w:p>
              </w:tc>
              <w:tc>
                <w:tcPr>
                  <w:tcW w:w="933" w:type="dxa"/>
                  <w:tcBorders>
                    <w:top w:val="nil"/>
                    <w:left w:val="nil"/>
                    <w:bottom w:val="single" w:sz="4" w:space="0" w:color="000000"/>
                    <w:right w:val="single" w:sz="4" w:space="0" w:color="000000"/>
                  </w:tcBorders>
                  <w:shd w:val="clear" w:color="auto" w:fill="auto"/>
                  <w:hideMark/>
                </w:tcPr>
                <w:p w14:paraId="182AD48B"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53.000,00</w:t>
                  </w:r>
                </w:p>
              </w:tc>
              <w:tc>
                <w:tcPr>
                  <w:tcW w:w="1121" w:type="dxa"/>
                  <w:tcBorders>
                    <w:top w:val="nil"/>
                    <w:left w:val="nil"/>
                    <w:bottom w:val="single" w:sz="4" w:space="0" w:color="000000"/>
                    <w:right w:val="single" w:sz="4" w:space="0" w:color="000000"/>
                  </w:tcBorders>
                  <w:shd w:val="clear" w:color="auto" w:fill="auto"/>
                  <w:hideMark/>
                </w:tcPr>
                <w:p w14:paraId="3E28A7E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38BED0E4"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0B609199"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12BE5B19"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2BB9909F"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08EDE2A1"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rujan 2023</w:t>
                  </w:r>
                </w:p>
              </w:tc>
              <w:tc>
                <w:tcPr>
                  <w:tcW w:w="915" w:type="dxa"/>
                  <w:tcBorders>
                    <w:top w:val="nil"/>
                    <w:left w:val="nil"/>
                    <w:bottom w:val="single" w:sz="4" w:space="0" w:color="000000"/>
                    <w:right w:val="single" w:sz="4" w:space="0" w:color="000000"/>
                  </w:tcBorders>
                  <w:shd w:val="clear" w:color="auto" w:fill="auto"/>
                  <w:hideMark/>
                </w:tcPr>
                <w:p w14:paraId="291BFD2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3 mjeseca</w:t>
                  </w:r>
                </w:p>
              </w:tc>
              <w:tc>
                <w:tcPr>
                  <w:tcW w:w="644" w:type="dxa"/>
                  <w:tcBorders>
                    <w:top w:val="nil"/>
                    <w:left w:val="nil"/>
                    <w:bottom w:val="single" w:sz="4" w:space="0" w:color="000000"/>
                    <w:right w:val="single" w:sz="4" w:space="0" w:color="000000"/>
                  </w:tcBorders>
                  <w:shd w:val="clear" w:color="auto" w:fill="auto"/>
                  <w:hideMark/>
                </w:tcPr>
                <w:p w14:paraId="31CC7426"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22.12.2022</w:t>
                  </w:r>
                </w:p>
              </w:tc>
              <w:tc>
                <w:tcPr>
                  <w:tcW w:w="663" w:type="dxa"/>
                  <w:tcBorders>
                    <w:top w:val="nil"/>
                    <w:left w:val="nil"/>
                    <w:bottom w:val="single" w:sz="4" w:space="0" w:color="000000"/>
                    <w:right w:val="single" w:sz="4" w:space="0" w:color="000000"/>
                  </w:tcBorders>
                  <w:shd w:val="clear" w:color="auto" w:fill="auto"/>
                  <w:hideMark/>
                </w:tcPr>
                <w:p w14:paraId="0B90B69E"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49BA729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10CABE4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r>
            <w:tr w:rsidR="00C07AD7" w:rsidRPr="00C07AD7" w14:paraId="66121310" w14:textId="77777777" w:rsidTr="00C07AD7">
              <w:trPr>
                <w:trHeight w:val="975"/>
              </w:trPr>
              <w:tc>
                <w:tcPr>
                  <w:tcW w:w="236" w:type="dxa"/>
                  <w:tcBorders>
                    <w:top w:val="nil"/>
                    <w:left w:val="nil"/>
                    <w:bottom w:val="nil"/>
                    <w:right w:val="nil"/>
                  </w:tcBorders>
                  <w:shd w:val="clear" w:color="auto" w:fill="auto"/>
                  <w:noWrap/>
                  <w:vAlign w:val="bottom"/>
                  <w:hideMark/>
                </w:tcPr>
                <w:p w14:paraId="6FAD54B8"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67980B0E"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12</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4EED0DC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12/23</w:t>
                  </w:r>
                </w:p>
              </w:tc>
              <w:tc>
                <w:tcPr>
                  <w:tcW w:w="945" w:type="dxa"/>
                  <w:tcBorders>
                    <w:top w:val="nil"/>
                    <w:left w:val="nil"/>
                    <w:bottom w:val="single" w:sz="4" w:space="0" w:color="000000"/>
                    <w:right w:val="single" w:sz="4" w:space="0" w:color="000000"/>
                  </w:tcBorders>
                  <w:shd w:val="clear" w:color="auto" w:fill="auto"/>
                  <w:hideMark/>
                </w:tcPr>
                <w:p w14:paraId="773732A8"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xml:space="preserve">Modernizacija nerazvrstane ceste u Novom Selu </w:t>
                  </w:r>
                  <w:r w:rsidRPr="00C07AD7">
                    <w:rPr>
                      <w:rFonts w:ascii="Arial" w:hAnsi="Arial" w:cs="Arial"/>
                      <w:color w:val="000000"/>
                      <w:sz w:val="14"/>
                      <w:szCs w:val="14"/>
                      <w:lang w:val="hr-HR" w:eastAsia="hr-HR"/>
                    </w:rPr>
                    <w:lastRenderedPageBreak/>
                    <w:t>Lasinjskom, II. odvojak</w:t>
                  </w:r>
                </w:p>
              </w:tc>
              <w:tc>
                <w:tcPr>
                  <w:tcW w:w="895" w:type="dxa"/>
                  <w:tcBorders>
                    <w:top w:val="nil"/>
                    <w:left w:val="nil"/>
                    <w:bottom w:val="single" w:sz="4" w:space="0" w:color="000000"/>
                    <w:right w:val="single" w:sz="4" w:space="0" w:color="000000"/>
                  </w:tcBorders>
                  <w:shd w:val="clear" w:color="auto" w:fill="auto"/>
                  <w:hideMark/>
                </w:tcPr>
                <w:p w14:paraId="1B9F5849"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lastRenderedPageBreak/>
                    <w:t>45233120-6</w:t>
                  </w:r>
                </w:p>
              </w:tc>
              <w:tc>
                <w:tcPr>
                  <w:tcW w:w="933" w:type="dxa"/>
                  <w:tcBorders>
                    <w:top w:val="nil"/>
                    <w:left w:val="nil"/>
                    <w:bottom w:val="single" w:sz="4" w:space="0" w:color="000000"/>
                    <w:right w:val="single" w:sz="4" w:space="0" w:color="000000"/>
                  </w:tcBorders>
                  <w:shd w:val="clear" w:color="auto" w:fill="auto"/>
                  <w:hideMark/>
                </w:tcPr>
                <w:p w14:paraId="4B0AA8BC"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50.000,00</w:t>
                  </w:r>
                </w:p>
              </w:tc>
              <w:tc>
                <w:tcPr>
                  <w:tcW w:w="1121" w:type="dxa"/>
                  <w:tcBorders>
                    <w:top w:val="nil"/>
                    <w:left w:val="nil"/>
                    <w:bottom w:val="single" w:sz="4" w:space="0" w:color="000000"/>
                    <w:right w:val="single" w:sz="4" w:space="0" w:color="000000"/>
                  </w:tcBorders>
                  <w:shd w:val="clear" w:color="auto" w:fill="auto"/>
                  <w:hideMark/>
                </w:tcPr>
                <w:p w14:paraId="72F8015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2F579C81"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4F1BC220"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76F3277A"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693E7C10"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1D2A5EB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svibanj 2023</w:t>
                  </w:r>
                </w:p>
              </w:tc>
              <w:tc>
                <w:tcPr>
                  <w:tcW w:w="915" w:type="dxa"/>
                  <w:tcBorders>
                    <w:top w:val="nil"/>
                    <w:left w:val="nil"/>
                    <w:bottom w:val="single" w:sz="4" w:space="0" w:color="000000"/>
                    <w:right w:val="single" w:sz="4" w:space="0" w:color="000000"/>
                  </w:tcBorders>
                  <w:shd w:val="clear" w:color="auto" w:fill="auto"/>
                  <w:hideMark/>
                </w:tcPr>
                <w:p w14:paraId="7D7F367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3 mjeseca</w:t>
                  </w:r>
                </w:p>
              </w:tc>
              <w:tc>
                <w:tcPr>
                  <w:tcW w:w="644" w:type="dxa"/>
                  <w:tcBorders>
                    <w:top w:val="nil"/>
                    <w:left w:val="nil"/>
                    <w:bottom w:val="single" w:sz="4" w:space="0" w:color="000000"/>
                    <w:right w:val="single" w:sz="4" w:space="0" w:color="000000"/>
                  </w:tcBorders>
                  <w:shd w:val="clear" w:color="auto" w:fill="auto"/>
                  <w:hideMark/>
                </w:tcPr>
                <w:p w14:paraId="145A4E3A"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22.12.2022</w:t>
                  </w:r>
                </w:p>
              </w:tc>
              <w:tc>
                <w:tcPr>
                  <w:tcW w:w="663" w:type="dxa"/>
                  <w:tcBorders>
                    <w:top w:val="nil"/>
                    <w:left w:val="nil"/>
                    <w:bottom w:val="single" w:sz="4" w:space="0" w:color="000000"/>
                    <w:right w:val="single" w:sz="4" w:space="0" w:color="000000"/>
                  </w:tcBorders>
                  <w:shd w:val="clear" w:color="auto" w:fill="auto"/>
                  <w:hideMark/>
                </w:tcPr>
                <w:p w14:paraId="6777C170"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7844D2A1"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03516EB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r>
            <w:tr w:rsidR="00C07AD7" w:rsidRPr="00C07AD7" w14:paraId="6CF70894" w14:textId="77777777" w:rsidTr="00C07AD7">
              <w:trPr>
                <w:trHeight w:val="390"/>
              </w:trPr>
              <w:tc>
                <w:tcPr>
                  <w:tcW w:w="236" w:type="dxa"/>
                  <w:tcBorders>
                    <w:top w:val="nil"/>
                    <w:left w:val="nil"/>
                    <w:bottom w:val="nil"/>
                    <w:right w:val="nil"/>
                  </w:tcBorders>
                  <w:shd w:val="clear" w:color="auto" w:fill="auto"/>
                  <w:noWrap/>
                  <w:vAlign w:val="bottom"/>
                  <w:hideMark/>
                </w:tcPr>
                <w:p w14:paraId="5E7234D0"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5E6104E6"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13</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4B05D6A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13/23</w:t>
                  </w:r>
                </w:p>
              </w:tc>
              <w:tc>
                <w:tcPr>
                  <w:tcW w:w="945" w:type="dxa"/>
                  <w:tcBorders>
                    <w:top w:val="nil"/>
                    <w:left w:val="nil"/>
                    <w:bottom w:val="single" w:sz="4" w:space="0" w:color="000000"/>
                    <w:right w:val="single" w:sz="4" w:space="0" w:color="000000"/>
                  </w:tcBorders>
                  <w:shd w:val="clear" w:color="auto" w:fill="auto"/>
                  <w:hideMark/>
                </w:tcPr>
                <w:p w14:paraId="3A07A79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Izgradnja nogostupa - Kupska cesta</w:t>
                  </w:r>
                </w:p>
              </w:tc>
              <w:tc>
                <w:tcPr>
                  <w:tcW w:w="895" w:type="dxa"/>
                  <w:tcBorders>
                    <w:top w:val="nil"/>
                    <w:left w:val="nil"/>
                    <w:bottom w:val="single" w:sz="4" w:space="0" w:color="000000"/>
                    <w:right w:val="single" w:sz="4" w:space="0" w:color="000000"/>
                  </w:tcBorders>
                  <w:shd w:val="clear" w:color="auto" w:fill="auto"/>
                  <w:hideMark/>
                </w:tcPr>
                <w:p w14:paraId="52B63D07"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xml:space="preserve">45213316-1 </w:t>
                  </w:r>
                </w:p>
              </w:tc>
              <w:tc>
                <w:tcPr>
                  <w:tcW w:w="933" w:type="dxa"/>
                  <w:tcBorders>
                    <w:top w:val="nil"/>
                    <w:left w:val="nil"/>
                    <w:bottom w:val="single" w:sz="4" w:space="0" w:color="000000"/>
                    <w:right w:val="single" w:sz="4" w:space="0" w:color="000000"/>
                  </w:tcBorders>
                  <w:shd w:val="clear" w:color="auto" w:fill="auto"/>
                  <w:hideMark/>
                </w:tcPr>
                <w:p w14:paraId="34500D36"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60.000,00</w:t>
                  </w:r>
                </w:p>
              </w:tc>
              <w:tc>
                <w:tcPr>
                  <w:tcW w:w="1121" w:type="dxa"/>
                  <w:tcBorders>
                    <w:top w:val="nil"/>
                    <w:left w:val="nil"/>
                    <w:bottom w:val="single" w:sz="4" w:space="0" w:color="000000"/>
                    <w:right w:val="single" w:sz="4" w:space="0" w:color="000000"/>
                  </w:tcBorders>
                  <w:shd w:val="clear" w:color="auto" w:fill="auto"/>
                  <w:hideMark/>
                </w:tcPr>
                <w:p w14:paraId="7E179805"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6A2FFBF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4DE302A2"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18E8E60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39CC9672"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78B46455"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lipanj 2023</w:t>
                  </w:r>
                </w:p>
              </w:tc>
              <w:tc>
                <w:tcPr>
                  <w:tcW w:w="915" w:type="dxa"/>
                  <w:tcBorders>
                    <w:top w:val="nil"/>
                    <w:left w:val="nil"/>
                    <w:bottom w:val="single" w:sz="4" w:space="0" w:color="000000"/>
                    <w:right w:val="single" w:sz="4" w:space="0" w:color="000000"/>
                  </w:tcBorders>
                  <w:shd w:val="clear" w:color="auto" w:fill="auto"/>
                  <w:hideMark/>
                </w:tcPr>
                <w:p w14:paraId="3B7A17A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4 mjeseca</w:t>
                  </w:r>
                </w:p>
              </w:tc>
              <w:tc>
                <w:tcPr>
                  <w:tcW w:w="644" w:type="dxa"/>
                  <w:tcBorders>
                    <w:top w:val="nil"/>
                    <w:left w:val="nil"/>
                    <w:bottom w:val="single" w:sz="4" w:space="0" w:color="000000"/>
                    <w:right w:val="single" w:sz="4" w:space="0" w:color="000000"/>
                  </w:tcBorders>
                  <w:shd w:val="clear" w:color="auto" w:fill="auto"/>
                  <w:hideMark/>
                </w:tcPr>
                <w:p w14:paraId="55EB18FE"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22.12.2022</w:t>
                  </w:r>
                </w:p>
              </w:tc>
              <w:tc>
                <w:tcPr>
                  <w:tcW w:w="663" w:type="dxa"/>
                  <w:tcBorders>
                    <w:top w:val="nil"/>
                    <w:left w:val="nil"/>
                    <w:bottom w:val="single" w:sz="4" w:space="0" w:color="000000"/>
                    <w:right w:val="single" w:sz="4" w:space="0" w:color="000000"/>
                  </w:tcBorders>
                  <w:shd w:val="clear" w:color="auto" w:fill="auto"/>
                  <w:hideMark/>
                </w:tcPr>
                <w:p w14:paraId="372ABD9D"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7DB8F4B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3B920C84"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r>
            <w:tr w:rsidR="00C07AD7" w:rsidRPr="00C07AD7" w14:paraId="37645827" w14:textId="77777777" w:rsidTr="00C07AD7">
              <w:trPr>
                <w:trHeight w:val="585"/>
              </w:trPr>
              <w:tc>
                <w:tcPr>
                  <w:tcW w:w="236" w:type="dxa"/>
                  <w:tcBorders>
                    <w:top w:val="nil"/>
                    <w:left w:val="nil"/>
                    <w:bottom w:val="nil"/>
                    <w:right w:val="nil"/>
                  </w:tcBorders>
                  <w:shd w:val="clear" w:color="auto" w:fill="auto"/>
                  <w:noWrap/>
                  <w:vAlign w:val="bottom"/>
                  <w:hideMark/>
                </w:tcPr>
                <w:p w14:paraId="5C1113CB"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163140AB"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14</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7A8AA58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JN-14/23</w:t>
                  </w:r>
                </w:p>
              </w:tc>
              <w:tc>
                <w:tcPr>
                  <w:tcW w:w="945" w:type="dxa"/>
                  <w:tcBorders>
                    <w:top w:val="nil"/>
                    <w:left w:val="nil"/>
                    <w:bottom w:val="single" w:sz="4" w:space="0" w:color="000000"/>
                    <w:right w:val="single" w:sz="4" w:space="0" w:color="000000"/>
                  </w:tcBorders>
                  <w:shd w:val="clear" w:color="auto" w:fill="auto"/>
                  <w:hideMark/>
                </w:tcPr>
                <w:p w14:paraId="33FC2759"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Sanacija cestovnog klizišta u Banskom Kovačevcu</w:t>
                  </w:r>
                </w:p>
              </w:tc>
              <w:tc>
                <w:tcPr>
                  <w:tcW w:w="895" w:type="dxa"/>
                  <w:tcBorders>
                    <w:top w:val="nil"/>
                    <w:left w:val="nil"/>
                    <w:bottom w:val="single" w:sz="4" w:space="0" w:color="000000"/>
                    <w:right w:val="single" w:sz="4" w:space="0" w:color="000000"/>
                  </w:tcBorders>
                  <w:shd w:val="clear" w:color="auto" w:fill="auto"/>
                  <w:hideMark/>
                </w:tcPr>
                <w:p w14:paraId="6B7E40F2"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xml:space="preserve">45233141-9 </w:t>
                  </w:r>
                </w:p>
              </w:tc>
              <w:tc>
                <w:tcPr>
                  <w:tcW w:w="933" w:type="dxa"/>
                  <w:tcBorders>
                    <w:top w:val="nil"/>
                    <w:left w:val="nil"/>
                    <w:bottom w:val="single" w:sz="4" w:space="0" w:color="000000"/>
                    <w:right w:val="single" w:sz="4" w:space="0" w:color="000000"/>
                  </w:tcBorders>
                  <w:shd w:val="clear" w:color="auto" w:fill="auto"/>
                  <w:hideMark/>
                </w:tcPr>
                <w:p w14:paraId="658E65EB"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128.800,00</w:t>
                  </w:r>
                </w:p>
              </w:tc>
              <w:tc>
                <w:tcPr>
                  <w:tcW w:w="1121" w:type="dxa"/>
                  <w:tcBorders>
                    <w:top w:val="nil"/>
                    <w:left w:val="nil"/>
                    <w:bottom w:val="single" w:sz="4" w:space="0" w:color="000000"/>
                    <w:right w:val="single" w:sz="4" w:space="0" w:color="000000"/>
                  </w:tcBorders>
                  <w:shd w:val="clear" w:color="auto" w:fill="auto"/>
                  <w:hideMark/>
                </w:tcPr>
                <w:p w14:paraId="22E8D8B1"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Otvoreni postupak</w:t>
                  </w:r>
                </w:p>
              </w:tc>
              <w:tc>
                <w:tcPr>
                  <w:tcW w:w="879" w:type="dxa"/>
                  <w:tcBorders>
                    <w:top w:val="nil"/>
                    <w:left w:val="nil"/>
                    <w:bottom w:val="single" w:sz="4" w:space="0" w:color="000000"/>
                    <w:right w:val="single" w:sz="4" w:space="0" w:color="000000"/>
                  </w:tcBorders>
                  <w:shd w:val="clear" w:color="auto" w:fill="auto"/>
                  <w:hideMark/>
                </w:tcPr>
                <w:p w14:paraId="59CDBC7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44C4FE79"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5463337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7CBAF97B"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DA</w:t>
                  </w:r>
                </w:p>
              </w:tc>
              <w:tc>
                <w:tcPr>
                  <w:tcW w:w="674" w:type="dxa"/>
                  <w:tcBorders>
                    <w:top w:val="nil"/>
                    <w:left w:val="nil"/>
                    <w:bottom w:val="single" w:sz="4" w:space="0" w:color="000000"/>
                    <w:right w:val="single" w:sz="4" w:space="0" w:color="000000"/>
                  </w:tcBorders>
                  <w:shd w:val="clear" w:color="auto" w:fill="auto"/>
                  <w:hideMark/>
                </w:tcPr>
                <w:p w14:paraId="2C01D0E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siječanj 2023</w:t>
                  </w:r>
                </w:p>
              </w:tc>
              <w:tc>
                <w:tcPr>
                  <w:tcW w:w="915" w:type="dxa"/>
                  <w:tcBorders>
                    <w:top w:val="nil"/>
                    <w:left w:val="nil"/>
                    <w:bottom w:val="single" w:sz="4" w:space="0" w:color="000000"/>
                    <w:right w:val="single" w:sz="4" w:space="0" w:color="000000"/>
                  </w:tcBorders>
                  <w:shd w:val="clear" w:color="auto" w:fill="auto"/>
                  <w:hideMark/>
                </w:tcPr>
                <w:p w14:paraId="5CB90E01"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5 mjeseci</w:t>
                  </w:r>
                </w:p>
              </w:tc>
              <w:tc>
                <w:tcPr>
                  <w:tcW w:w="644" w:type="dxa"/>
                  <w:tcBorders>
                    <w:top w:val="nil"/>
                    <w:left w:val="nil"/>
                    <w:bottom w:val="single" w:sz="4" w:space="0" w:color="000000"/>
                    <w:right w:val="single" w:sz="4" w:space="0" w:color="000000"/>
                  </w:tcBorders>
                  <w:shd w:val="clear" w:color="auto" w:fill="auto"/>
                  <w:hideMark/>
                </w:tcPr>
                <w:p w14:paraId="425B2A82"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22.12.2022</w:t>
                  </w:r>
                </w:p>
              </w:tc>
              <w:tc>
                <w:tcPr>
                  <w:tcW w:w="663" w:type="dxa"/>
                  <w:tcBorders>
                    <w:top w:val="nil"/>
                    <w:left w:val="nil"/>
                    <w:bottom w:val="single" w:sz="4" w:space="0" w:color="000000"/>
                    <w:right w:val="single" w:sz="4" w:space="0" w:color="000000"/>
                  </w:tcBorders>
                  <w:shd w:val="clear" w:color="auto" w:fill="auto"/>
                  <w:hideMark/>
                </w:tcPr>
                <w:p w14:paraId="3E7A9784"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00137813"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05F2319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r>
            <w:tr w:rsidR="00C07AD7" w:rsidRPr="00C07AD7" w14:paraId="7A223FA0" w14:textId="77777777" w:rsidTr="00C07AD7">
              <w:trPr>
                <w:trHeight w:val="585"/>
              </w:trPr>
              <w:tc>
                <w:tcPr>
                  <w:tcW w:w="236" w:type="dxa"/>
                  <w:tcBorders>
                    <w:top w:val="nil"/>
                    <w:left w:val="nil"/>
                    <w:bottom w:val="nil"/>
                    <w:right w:val="nil"/>
                  </w:tcBorders>
                  <w:shd w:val="clear" w:color="auto" w:fill="auto"/>
                  <w:noWrap/>
                  <w:vAlign w:val="bottom"/>
                  <w:hideMark/>
                </w:tcPr>
                <w:p w14:paraId="1F969473"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6EC9BD97"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15</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4C7B447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JN-15/23</w:t>
                  </w:r>
                </w:p>
              </w:tc>
              <w:tc>
                <w:tcPr>
                  <w:tcW w:w="945" w:type="dxa"/>
                  <w:tcBorders>
                    <w:top w:val="nil"/>
                    <w:left w:val="nil"/>
                    <w:bottom w:val="single" w:sz="4" w:space="0" w:color="000000"/>
                    <w:right w:val="single" w:sz="4" w:space="0" w:color="000000"/>
                  </w:tcBorders>
                  <w:shd w:val="clear" w:color="auto" w:fill="auto"/>
                  <w:hideMark/>
                </w:tcPr>
                <w:p w14:paraId="2FFD5CD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Nabava spremnika za odvojeno sakupljanje otpada</w:t>
                  </w:r>
                </w:p>
              </w:tc>
              <w:tc>
                <w:tcPr>
                  <w:tcW w:w="895" w:type="dxa"/>
                  <w:tcBorders>
                    <w:top w:val="nil"/>
                    <w:left w:val="nil"/>
                    <w:bottom w:val="single" w:sz="4" w:space="0" w:color="000000"/>
                    <w:right w:val="single" w:sz="4" w:space="0" w:color="000000"/>
                  </w:tcBorders>
                  <w:shd w:val="clear" w:color="auto" w:fill="auto"/>
                  <w:hideMark/>
                </w:tcPr>
                <w:p w14:paraId="25DEBFDA"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xml:space="preserve">34928480-6 </w:t>
                  </w:r>
                </w:p>
              </w:tc>
              <w:tc>
                <w:tcPr>
                  <w:tcW w:w="933" w:type="dxa"/>
                  <w:tcBorders>
                    <w:top w:val="nil"/>
                    <w:left w:val="nil"/>
                    <w:bottom w:val="single" w:sz="4" w:space="0" w:color="000000"/>
                    <w:right w:val="single" w:sz="4" w:space="0" w:color="000000"/>
                  </w:tcBorders>
                  <w:shd w:val="clear" w:color="auto" w:fill="auto"/>
                  <w:hideMark/>
                </w:tcPr>
                <w:p w14:paraId="6D72E6AF"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34.507,93</w:t>
                  </w:r>
                </w:p>
              </w:tc>
              <w:tc>
                <w:tcPr>
                  <w:tcW w:w="1121" w:type="dxa"/>
                  <w:tcBorders>
                    <w:top w:val="nil"/>
                    <w:left w:val="nil"/>
                    <w:bottom w:val="single" w:sz="4" w:space="0" w:color="000000"/>
                    <w:right w:val="single" w:sz="4" w:space="0" w:color="000000"/>
                  </w:tcBorders>
                  <w:shd w:val="clear" w:color="auto" w:fill="auto"/>
                  <w:hideMark/>
                </w:tcPr>
                <w:p w14:paraId="6C08B544"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Otvoreni postupak</w:t>
                  </w:r>
                </w:p>
              </w:tc>
              <w:tc>
                <w:tcPr>
                  <w:tcW w:w="879" w:type="dxa"/>
                  <w:tcBorders>
                    <w:top w:val="nil"/>
                    <w:left w:val="nil"/>
                    <w:bottom w:val="single" w:sz="4" w:space="0" w:color="000000"/>
                    <w:right w:val="single" w:sz="4" w:space="0" w:color="000000"/>
                  </w:tcBorders>
                  <w:shd w:val="clear" w:color="auto" w:fill="auto"/>
                  <w:hideMark/>
                </w:tcPr>
                <w:p w14:paraId="251EEEE9"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2EC02834"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1CD3184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695716E9"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4D16CE8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ožujak 2023</w:t>
                  </w:r>
                </w:p>
              </w:tc>
              <w:tc>
                <w:tcPr>
                  <w:tcW w:w="915" w:type="dxa"/>
                  <w:tcBorders>
                    <w:top w:val="nil"/>
                    <w:left w:val="nil"/>
                    <w:bottom w:val="single" w:sz="4" w:space="0" w:color="000000"/>
                    <w:right w:val="single" w:sz="4" w:space="0" w:color="000000"/>
                  </w:tcBorders>
                  <w:shd w:val="clear" w:color="auto" w:fill="auto"/>
                  <w:hideMark/>
                </w:tcPr>
                <w:p w14:paraId="7EFEABE5"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3 mjeseca</w:t>
                  </w:r>
                </w:p>
              </w:tc>
              <w:tc>
                <w:tcPr>
                  <w:tcW w:w="644" w:type="dxa"/>
                  <w:tcBorders>
                    <w:top w:val="nil"/>
                    <w:left w:val="nil"/>
                    <w:bottom w:val="single" w:sz="4" w:space="0" w:color="000000"/>
                    <w:right w:val="single" w:sz="4" w:space="0" w:color="000000"/>
                  </w:tcBorders>
                  <w:shd w:val="clear" w:color="auto" w:fill="auto"/>
                  <w:hideMark/>
                </w:tcPr>
                <w:p w14:paraId="0B1564A2"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03.03.2023</w:t>
                  </w:r>
                </w:p>
              </w:tc>
              <w:tc>
                <w:tcPr>
                  <w:tcW w:w="663" w:type="dxa"/>
                  <w:tcBorders>
                    <w:top w:val="nil"/>
                    <w:left w:val="nil"/>
                    <w:bottom w:val="single" w:sz="4" w:space="0" w:color="000000"/>
                    <w:right w:val="single" w:sz="4" w:space="0" w:color="000000"/>
                  </w:tcBorders>
                  <w:shd w:val="clear" w:color="auto" w:fill="auto"/>
                  <w:hideMark/>
                </w:tcPr>
                <w:p w14:paraId="4EC258D1"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10D62C1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0365F98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Dodana</w:t>
                  </w:r>
                </w:p>
              </w:tc>
            </w:tr>
            <w:tr w:rsidR="00C07AD7" w:rsidRPr="00C07AD7" w14:paraId="470953DD" w14:textId="77777777" w:rsidTr="00C07AD7">
              <w:trPr>
                <w:trHeight w:val="780"/>
              </w:trPr>
              <w:tc>
                <w:tcPr>
                  <w:tcW w:w="236" w:type="dxa"/>
                  <w:tcBorders>
                    <w:top w:val="nil"/>
                    <w:left w:val="nil"/>
                    <w:bottom w:val="nil"/>
                    <w:right w:val="nil"/>
                  </w:tcBorders>
                  <w:shd w:val="clear" w:color="auto" w:fill="auto"/>
                  <w:noWrap/>
                  <w:vAlign w:val="bottom"/>
                  <w:hideMark/>
                </w:tcPr>
                <w:p w14:paraId="0EEFD4F0"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21C8BFC0"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16</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2D70E3F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16/23</w:t>
                  </w:r>
                </w:p>
              </w:tc>
              <w:tc>
                <w:tcPr>
                  <w:tcW w:w="945" w:type="dxa"/>
                  <w:tcBorders>
                    <w:top w:val="nil"/>
                    <w:left w:val="nil"/>
                    <w:bottom w:val="single" w:sz="4" w:space="0" w:color="000000"/>
                    <w:right w:val="single" w:sz="4" w:space="0" w:color="000000"/>
                  </w:tcBorders>
                  <w:shd w:val="clear" w:color="auto" w:fill="auto"/>
                  <w:hideMark/>
                </w:tcPr>
                <w:p w14:paraId="5EE5816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Povećanje energetske učinkovitosti DV Bambi</w:t>
                  </w:r>
                </w:p>
              </w:tc>
              <w:tc>
                <w:tcPr>
                  <w:tcW w:w="895" w:type="dxa"/>
                  <w:tcBorders>
                    <w:top w:val="nil"/>
                    <w:left w:val="nil"/>
                    <w:bottom w:val="single" w:sz="4" w:space="0" w:color="000000"/>
                    <w:right w:val="single" w:sz="4" w:space="0" w:color="000000"/>
                  </w:tcBorders>
                  <w:shd w:val="clear" w:color="auto" w:fill="auto"/>
                  <w:hideMark/>
                </w:tcPr>
                <w:p w14:paraId="25A2E327"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xml:space="preserve">45454000-4 </w:t>
                  </w:r>
                </w:p>
              </w:tc>
              <w:tc>
                <w:tcPr>
                  <w:tcW w:w="933" w:type="dxa"/>
                  <w:tcBorders>
                    <w:top w:val="nil"/>
                    <w:left w:val="nil"/>
                    <w:bottom w:val="single" w:sz="4" w:space="0" w:color="000000"/>
                    <w:right w:val="single" w:sz="4" w:space="0" w:color="000000"/>
                  </w:tcBorders>
                  <w:shd w:val="clear" w:color="auto" w:fill="auto"/>
                  <w:hideMark/>
                </w:tcPr>
                <w:p w14:paraId="74F11D9D"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66.300,00</w:t>
                  </w:r>
                </w:p>
              </w:tc>
              <w:tc>
                <w:tcPr>
                  <w:tcW w:w="1121" w:type="dxa"/>
                  <w:tcBorders>
                    <w:top w:val="nil"/>
                    <w:left w:val="nil"/>
                    <w:bottom w:val="single" w:sz="4" w:space="0" w:color="000000"/>
                    <w:right w:val="single" w:sz="4" w:space="0" w:color="000000"/>
                  </w:tcBorders>
                  <w:shd w:val="clear" w:color="auto" w:fill="auto"/>
                  <w:hideMark/>
                </w:tcPr>
                <w:p w14:paraId="610A170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5B235A3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7648B98F"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5F038B0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25F94A8F"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67AE209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ožujak 2023</w:t>
                  </w:r>
                </w:p>
              </w:tc>
              <w:tc>
                <w:tcPr>
                  <w:tcW w:w="915" w:type="dxa"/>
                  <w:tcBorders>
                    <w:top w:val="nil"/>
                    <w:left w:val="nil"/>
                    <w:bottom w:val="single" w:sz="4" w:space="0" w:color="000000"/>
                    <w:right w:val="single" w:sz="4" w:space="0" w:color="000000"/>
                  </w:tcBorders>
                  <w:shd w:val="clear" w:color="auto" w:fill="auto"/>
                  <w:hideMark/>
                </w:tcPr>
                <w:p w14:paraId="1E246BF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12 mjeseci</w:t>
                  </w:r>
                </w:p>
              </w:tc>
              <w:tc>
                <w:tcPr>
                  <w:tcW w:w="644" w:type="dxa"/>
                  <w:tcBorders>
                    <w:top w:val="nil"/>
                    <w:left w:val="nil"/>
                    <w:bottom w:val="single" w:sz="4" w:space="0" w:color="000000"/>
                    <w:right w:val="single" w:sz="4" w:space="0" w:color="000000"/>
                  </w:tcBorders>
                  <w:shd w:val="clear" w:color="auto" w:fill="auto"/>
                  <w:hideMark/>
                </w:tcPr>
                <w:p w14:paraId="764E9DEC"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03.03.2023</w:t>
                  </w:r>
                </w:p>
              </w:tc>
              <w:tc>
                <w:tcPr>
                  <w:tcW w:w="663" w:type="dxa"/>
                  <w:tcBorders>
                    <w:top w:val="nil"/>
                    <w:left w:val="nil"/>
                    <w:bottom w:val="single" w:sz="4" w:space="0" w:color="000000"/>
                    <w:right w:val="single" w:sz="4" w:space="0" w:color="000000"/>
                  </w:tcBorders>
                  <w:shd w:val="clear" w:color="auto" w:fill="auto"/>
                  <w:hideMark/>
                </w:tcPr>
                <w:p w14:paraId="410D539B"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374D384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2875B765"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Dodana</w:t>
                  </w:r>
                </w:p>
              </w:tc>
            </w:tr>
            <w:tr w:rsidR="00C07AD7" w:rsidRPr="00C07AD7" w14:paraId="3864B0FF" w14:textId="77777777" w:rsidTr="00C07AD7">
              <w:trPr>
                <w:trHeight w:val="585"/>
              </w:trPr>
              <w:tc>
                <w:tcPr>
                  <w:tcW w:w="236" w:type="dxa"/>
                  <w:tcBorders>
                    <w:top w:val="nil"/>
                    <w:left w:val="nil"/>
                    <w:bottom w:val="nil"/>
                    <w:right w:val="nil"/>
                  </w:tcBorders>
                  <w:shd w:val="clear" w:color="auto" w:fill="auto"/>
                  <w:noWrap/>
                  <w:vAlign w:val="bottom"/>
                  <w:hideMark/>
                </w:tcPr>
                <w:p w14:paraId="4BE32BA3"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650DEAB3"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17</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61F1B0B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JN-17/23</w:t>
                  </w:r>
                </w:p>
              </w:tc>
              <w:tc>
                <w:tcPr>
                  <w:tcW w:w="945" w:type="dxa"/>
                  <w:tcBorders>
                    <w:top w:val="nil"/>
                    <w:left w:val="nil"/>
                    <w:bottom w:val="single" w:sz="4" w:space="0" w:color="000000"/>
                    <w:right w:val="single" w:sz="4" w:space="0" w:color="000000"/>
                  </w:tcBorders>
                  <w:shd w:val="clear" w:color="auto" w:fill="auto"/>
                  <w:hideMark/>
                </w:tcPr>
                <w:p w14:paraId="1016291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Sanacija nerazvrstane ceste NC NS-11</w:t>
                  </w:r>
                </w:p>
              </w:tc>
              <w:tc>
                <w:tcPr>
                  <w:tcW w:w="895" w:type="dxa"/>
                  <w:tcBorders>
                    <w:top w:val="nil"/>
                    <w:left w:val="nil"/>
                    <w:bottom w:val="single" w:sz="4" w:space="0" w:color="000000"/>
                    <w:right w:val="single" w:sz="4" w:space="0" w:color="000000"/>
                  </w:tcBorders>
                  <w:shd w:val="clear" w:color="auto" w:fill="auto"/>
                  <w:hideMark/>
                </w:tcPr>
                <w:p w14:paraId="3D331672"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45233000-9</w:t>
                  </w:r>
                </w:p>
              </w:tc>
              <w:tc>
                <w:tcPr>
                  <w:tcW w:w="933" w:type="dxa"/>
                  <w:tcBorders>
                    <w:top w:val="nil"/>
                    <w:left w:val="nil"/>
                    <w:bottom w:val="single" w:sz="4" w:space="0" w:color="000000"/>
                    <w:right w:val="single" w:sz="4" w:space="0" w:color="000000"/>
                  </w:tcBorders>
                  <w:shd w:val="clear" w:color="auto" w:fill="auto"/>
                  <w:hideMark/>
                </w:tcPr>
                <w:p w14:paraId="6BF0EB01"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129.600,00</w:t>
                  </w:r>
                </w:p>
              </w:tc>
              <w:tc>
                <w:tcPr>
                  <w:tcW w:w="1121" w:type="dxa"/>
                  <w:tcBorders>
                    <w:top w:val="nil"/>
                    <w:left w:val="nil"/>
                    <w:bottom w:val="single" w:sz="4" w:space="0" w:color="000000"/>
                    <w:right w:val="single" w:sz="4" w:space="0" w:color="000000"/>
                  </w:tcBorders>
                  <w:shd w:val="clear" w:color="auto" w:fill="auto"/>
                  <w:hideMark/>
                </w:tcPr>
                <w:p w14:paraId="14746C2B"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Otvoreni postupak</w:t>
                  </w:r>
                </w:p>
              </w:tc>
              <w:tc>
                <w:tcPr>
                  <w:tcW w:w="879" w:type="dxa"/>
                  <w:tcBorders>
                    <w:top w:val="nil"/>
                    <w:left w:val="nil"/>
                    <w:bottom w:val="single" w:sz="4" w:space="0" w:color="000000"/>
                    <w:right w:val="single" w:sz="4" w:space="0" w:color="000000"/>
                  </w:tcBorders>
                  <w:shd w:val="clear" w:color="auto" w:fill="auto"/>
                  <w:hideMark/>
                </w:tcPr>
                <w:p w14:paraId="5166693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60DE3FC9"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4941EAB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00D57EFE"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DA</w:t>
                  </w:r>
                </w:p>
              </w:tc>
              <w:tc>
                <w:tcPr>
                  <w:tcW w:w="674" w:type="dxa"/>
                  <w:tcBorders>
                    <w:top w:val="nil"/>
                    <w:left w:val="nil"/>
                    <w:bottom w:val="single" w:sz="4" w:space="0" w:color="000000"/>
                    <w:right w:val="single" w:sz="4" w:space="0" w:color="000000"/>
                  </w:tcBorders>
                  <w:shd w:val="clear" w:color="auto" w:fill="auto"/>
                  <w:hideMark/>
                </w:tcPr>
                <w:p w14:paraId="19757EF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ožujak 2023</w:t>
                  </w:r>
                </w:p>
              </w:tc>
              <w:tc>
                <w:tcPr>
                  <w:tcW w:w="915" w:type="dxa"/>
                  <w:tcBorders>
                    <w:top w:val="nil"/>
                    <w:left w:val="nil"/>
                    <w:bottom w:val="single" w:sz="4" w:space="0" w:color="000000"/>
                    <w:right w:val="single" w:sz="4" w:space="0" w:color="000000"/>
                  </w:tcBorders>
                  <w:shd w:val="clear" w:color="auto" w:fill="auto"/>
                  <w:hideMark/>
                </w:tcPr>
                <w:p w14:paraId="4B946F0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3 mjeseca</w:t>
                  </w:r>
                </w:p>
              </w:tc>
              <w:tc>
                <w:tcPr>
                  <w:tcW w:w="644" w:type="dxa"/>
                  <w:tcBorders>
                    <w:top w:val="nil"/>
                    <w:left w:val="nil"/>
                    <w:bottom w:val="single" w:sz="4" w:space="0" w:color="000000"/>
                    <w:right w:val="single" w:sz="4" w:space="0" w:color="000000"/>
                  </w:tcBorders>
                  <w:shd w:val="clear" w:color="auto" w:fill="auto"/>
                  <w:hideMark/>
                </w:tcPr>
                <w:p w14:paraId="1874EFDF"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03.03.2023</w:t>
                  </w:r>
                </w:p>
              </w:tc>
              <w:tc>
                <w:tcPr>
                  <w:tcW w:w="663" w:type="dxa"/>
                  <w:tcBorders>
                    <w:top w:val="nil"/>
                    <w:left w:val="nil"/>
                    <w:bottom w:val="single" w:sz="4" w:space="0" w:color="000000"/>
                    <w:right w:val="single" w:sz="4" w:space="0" w:color="000000"/>
                  </w:tcBorders>
                  <w:shd w:val="clear" w:color="auto" w:fill="auto"/>
                  <w:hideMark/>
                </w:tcPr>
                <w:p w14:paraId="59230B56"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3076CD7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58B5254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Dodana</w:t>
                  </w:r>
                </w:p>
              </w:tc>
            </w:tr>
            <w:tr w:rsidR="00C07AD7" w:rsidRPr="00C07AD7" w14:paraId="48A7958B" w14:textId="77777777" w:rsidTr="00C07AD7">
              <w:trPr>
                <w:trHeight w:val="780"/>
              </w:trPr>
              <w:tc>
                <w:tcPr>
                  <w:tcW w:w="236" w:type="dxa"/>
                  <w:tcBorders>
                    <w:top w:val="nil"/>
                    <w:left w:val="nil"/>
                    <w:bottom w:val="nil"/>
                    <w:right w:val="nil"/>
                  </w:tcBorders>
                  <w:shd w:val="clear" w:color="auto" w:fill="auto"/>
                  <w:noWrap/>
                  <w:vAlign w:val="bottom"/>
                  <w:hideMark/>
                </w:tcPr>
                <w:p w14:paraId="09E6FF0E"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7DD37C72"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18</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355A22B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18/23</w:t>
                  </w:r>
                </w:p>
              </w:tc>
              <w:tc>
                <w:tcPr>
                  <w:tcW w:w="945" w:type="dxa"/>
                  <w:tcBorders>
                    <w:top w:val="nil"/>
                    <w:left w:val="nil"/>
                    <w:bottom w:val="single" w:sz="4" w:space="0" w:color="000000"/>
                    <w:right w:val="single" w:sz="4" w:space="0" w:color="000000"/>
                  </w:tcBorders>
                  <w:shd w:val="clear" w:color="auto" w:fill="auto"/>
                  <w:hideMark/>
                </w:tcPr>
                <w:p w14:paraId="5DF39A4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Stručni nadzor nad radovima sanacije nerazvrstane ceste NC NS-11</w:t>
                  </w:r>
                </w:p>
              </w:tc>
              <w:tc>
                <w:tcPr>
                  <w:tcW w:w="895" w:type="dxa"/>
                  <w:tcBorders>
                    <w:top w:val="nil"/>
                    <w:left w:val="nil"/>
                    <w:bottom w:val="single" w:sz="4" w:space="0" w:color="000000"/>
                    <w:right w:val="single" w:sz="4" w:space="0" w:color="000000"/>
                  </w:tcBorders>
                  <w:shd w:val="clear" w:color="auto" w:fill="auto"/>
                  <w:hideMark/>
                </w:tcPr>
                <w:p w14:paraId="65728C07"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71247000-1</w:t>
                  </w:r>
                </w:p>
              </w:tc>
              <w:tc>
                <w:tcPr>
                  <w:tcW w:w="933" w:type="dxa"/>
                  <w:tcBorders>
                    <w:top w:val="nil"/>
                    <w:left w:val="nil"/>
                    <w:bottom w:val="single" w:sz="4" w:space="0" w:color="000000"/>
                    <w:right w:val="single" w:sz="4" w:space="0" w:color="000000"/>
                  </w:tcBorders>
                  <w:shd w:val="clear" w:color="auto" w:fill="auto"/>
                  <w:hideMark/>
                </w:tcPr>
                <w:p w14:paraId="7672DA82"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3.600,00</w:t>
                  </w:r>
                </w:p>
              </w:tc>
              <w:tc>
                <w:tcPr>
                  <w:tcW w:w="1121" w:type="dxa"/>
                  <w:tcBorders>
                    <w:top w:val="nil"/>
                    <w:left w:val="nil"/>
                    <w:bottom w:val="single" w:sz="4" w:space="0" w:color="000000"/>
                    <w:right w:val="single" w:sz="4" w:space="0" w:color="000000"/>
                  </w:tcBorders>
                  <w:shd w:val="clear" w:color="auto" w:fill="auto"/>
                  <w:hideMark/>
                </w:tcPr>
                <w:p w14:paraId="2F3591A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3520B69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430A78CE"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03C9538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Narudžbenica</w:t>
                  </w:r>
                </w:p>
              </w:tc>
              <w:tc>
                <w:tcPr>
                  <w:tcW w:w="850" w:type="dxa"/>
                  <w:tcBorders>
                    <w:top w:val="nil"/>
                    <w:left w:val="nil"/>
                    <w:bottom w:val="single" w:sz="4" w:space="0" w:color="000000"/>
                    <w:right w:val="single" w:sz="4" w:space="0" w:color="000000"/>
                  </w:tcBorders>
                  <w:shd w:val="clear" w:color="auto" w:fill="auto"/>
                  <w:hideMark/>
                </w:tcPr>
                <w:p w14:paraId="5D96099B"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DA</w:t>
                  </w:r>
                </w:p>
              </w:tc>
              <w:tc>
                <w:tcPr>
                  <w:tcW w:w="674" w:type="dxa"/>
                  <w:tcBorders>
                    <w:top w:val="nil"/>
                    <w:left w:val="nil"/>
                    <w:bottom w:val="single" w:sz="4" w:space="0" w:color="000000"/>
                    <w:right w:val="single" w:sz="4" w:space="0" w:color="000000"/>
                  </w:tcBorders>
                  <w:shd w:val="clear" w:color="auto" w:fill="auto"/>
                  <w:hideMark/>
                </w:tcPr>
                <w:p w14:paraId="5FFB558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ožujak 2023</w:t>
                  </w:r>
                </w:p>
              </w:tc>
              <w:tc>
                <w:tcPr>
                  <w:tcW w:w="915" w:type="dxa"/>
                  <w:tcBorders>
                    <w:top w:val="nil"/>
                    <w:left w:val="nil"/>
                    <w:bottom w:val="single" w:sz="4" w:space="0" w:color="000000"/>
                    <w:right w:val="single" w:sz="4" w:space="0" w:color="000000"/>
                  </w:tcBorders>
                  <w:shd w:val="clear" w:color="auto" w:fill="auto"/>
                  <w:hideMark/>
                </w:tcPr>
                <w:p w14:paraId="480DDEAF"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3 mjeseca</w:t>
                  </w:r>
                </w:p>
              </w:tc>
              <w:tc>
                <w:tcPr>
                  <w:tcW w:w="644" w:type="dxa"/>
                  <w:tcBorders>
                    <w:top w:val="nil"/>
                    <w:left w:val="nil"/>
                    <w:bottom w:val="single" w:sz="4" w:space="0" w:color="000000"/>
                    <w:right w:val="single" w:sz="4" w:space="0" w:color="000000"/>
                  </w:tcBorders>
                  <w:shd w:val="clear" w:color="auto" w:fill="auto"/>
                  <w:hideMark/>
                </w:tcPr>
                <w:p w14:paraId="5724BEF5"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03.03.2023</w:t>
                  </w:r>
                </w:p>
              </w:tc>
              <w:tc>
                <w:tcPr>
                  <w:tcW w:w="663" w:type="dxa"/>
                  <w:tcBorders>
                    <w:top w:val="nil"/>
                    <w:left w:val="nil"/>
                    <w:bottom w:val="single" w:sz="4" w:space="0" w:color="000000"/>
                    <w:right w:val="single" w:sz="4" w:space="0" w:color="000000"/>
                  </w:tcBorders>
                  <w:shd w:val="clear" w:color="auto" w:fill="auto"/>
                  <w:hideMark/>
                </w:tcPr>
                <w:p w14:paraId="37BE9F9C"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26FDFF03"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792CD9A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Dodana</w:t>
                  </w:r>
                </w:p>
              </w:tc>
            </w:tr>
            <w:tr w:rsidR="00C07AD7" w:rsidRPr="00C07AD7" w14:paraId="6F35B537" w14:textId="77777777" w:rsidTr="00C07AD7">
              <w:trPr>
                <w:trHeight w:val="585"/>
              </w:trPr>
              <w:tc>
                <w:tcPr>
                  <w:tcW w:w="236" w:type="dxa"/>
                  <w:tcBorders>
                    <w:top w:val="nil"/>
                    <w:left w:val="nil"/>
                    <w:bottom w:val="nil"/>
                    <w:right w:val="nil"/>
                  </w:tcBorders>
                  <w:shd w:val="clear" w:color="auto" w:fill="auto"/>
                  <w:noWrap/>
                  <w:vAlign w:val="bottom"/>
                  <w:hideMark/>
                </w:tcPr>
                <w:p w14:paraId="6020CB4A"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6523AEE5"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19</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24F97F4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19/23</w:t>
                  </w:r>
                </w:p>
              </w:tc>
              <w:tc>
                <w:tcPr>
                  <w:tcW w:w="945" w:type="dxa"/>
                  <w:tcBorders>
                    <w:top w:val="nil"/>
                    <w:left w:val="nil"/>
                    <w:bottom w:val="single" w:sz="4" w:space="0" w:color="000000"/>
                    <w:right w:val="single" w:sz="4" w:space="0" w:color="000000"/>
                  </w:tcBorders>
                  <w:shd w:val="clear" w:color="auto" w:fill="auto"/>
                  <w:hideMark/>
                </w:tcPr>
                <w:p w14:paraId="12958D55"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Limarski i krovopokrivački radovi</w:t>
                  </w:r>
                </w:p>
              </w:tc>
              <w:tc>
                <w:tcPr>
                  <w:tcW w:w="895" w:type="dxa"/>
                  <w:tcBorders>
                    <w:top w:val="nil"/>
                    <w:left w:val="nil"/>
                    <w:bottom w:val="single" w:sz="4" w:space="0" w:color="000000"/>
                    <w:right w:val="single" w:sz="4" w:space="0" w:color="000000"/>
                  </w:tcBorders>
                  <w:shd w:val="clear" w:color="auto" w:fill="auto"/>
                  <w:hideMark/>
                </w:tcPr>
                <w:p w14:paraId="0E5BBFFD"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xml:space="preserve">45261210-9 </w:t>
                  </w:r>
                </w:p>
              </w:tc>
              <w:tc>
                <w:tcPr>
                  <w:tcW w:w="933" w:type="dxa"/>
                  <w:tcBorders>
                    <w:top w:val="nil"/>
                    <w:left w:val="nil"/>
                    <w:bottom w:val="single" w:sz="4" w:space="0" w:color="000000"/>
                    <w:right w:val="single" w:sz="4" w:space="0" w:color="000000"/>
                  </w:tcBorders>
                  <w:shd w:val="clear" w:color="auto" w:fill="auto"/>
                  <w:hideMark/>
                </w:tcPr>
                <w:p w14:paraId="70E0F2AC"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3.542,40</w:t>
                  </w:r>
                </w:p>
              </w:tc>
              <w:tc>
                <w:tcPr>
                  <w:tcW w:w="1121" w:type="dxa"/>
                  <w:tcBorders>
                    <w:top w:val="nil"/>
                    <w:left w:val="nil"/>
                    <w:bottom w:val="single" w:sz="4" w:space="0" w:color="000000"/>
                    <w:right w:val="single" w:sz="4" w:space="0" w:color="000000"/>
                  </w:tcBorders>
                  <w:shd w:val="clear" w:color="auto" w:fill="auto"/>
                  <w:hideMark/>
                </w:tcPr>
                <w:p w14:paraId="00CA9F4F"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784E3FAF"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6CEE204C"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0659F56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Narudžbenica</w:t>
                  </w:r>
                </w:p>
              </w:tc>
              <w:tc>
                <w:tcPr>
                  <w:tcW w:w="850" w:type="dxa"/>
                  <w:tcBorders>
                    <w:top w:val="nil"/>
                    <w:left w:val="nil"/>
                    <w:bottom w:val="single" w:sz="4" w:space="0" w:color="000000"/>
                    <w:right w:val="single" w:sz="4" w:space="0" w:color="000000"/>
                  </w:tcBorders>
                  <w:shd w:val="clear" w:color="auto" w:fill="auto"/>
                  <w:hideMark/>
                </w:tcPr>
                <w:p w14:paraId="44292D24"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7AB5900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travanj 2023</w:t>
                  </w:r>
                </w:p>
              </w:tc>
              <w:tc>
                <w:tcPr>
                  <w:tcW w:w="915" w:type="dxa"/>
                  <w:tcBorders>
                    <w:top w:val="nil"/>
                    <w:left w:val="nil"/>
                    <w:bottom w:val="single" w:sz="4" w:space="0" w:color="000000"/>
                    <w:right w:val="single" w:sz="4" w:space="0" w:color="000000"/>
                  </w:tcBorders>
                  <w:shd w:val="clear" w:color="auto" w:fill="auto"/>
                  <w:hideMark/>
                </w:tcPr>
                <w:p w14:paraId="226411A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travanj 2023</w:t>
                  </w:r>
                </w:p>
              </w:tc>
              <w:tc>
                <w:tcPr>
                  <w:tcW w:w="644" w:type="dxa"/>
                  <w:tcBorders>
                    <w:top w:val="nil"/>
                    <w:left w:val="nil"/>
                    <w:bottom w:val="single" w:sz="4" w:space="0" w:color="000000"/>
                    <w:right w:val="single" w:sz="4" w:space="0" w:color="000000"/>
                  </w:tcBorders>
                  <w:shd w:val="clear" w:color="auto" w:fill="auto"/>
                  <w:hideMark/>
                </w:tcPr>
                <w:p w14:paraId="7404E4F0"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06.04.2023</w:t>
                  </w:r>
                </w:p>
              </w:tc>
              <w:tc>
                <w:tcPr>
                  <w:tcW w:w="663" w:type="dxa"/>
                  <w:tcBorders>
                    <w:top w:val="nil"/>
                    <w:left w:val="nil"/>
                    <w:bottom w:val="single" w:sz="4" w:space="0" w:color="000000"/>
                    <w:right w:val="single" w:sz="4" w:space="0" w:color="000000"/>
                  </w:tcBorders>
                  <w:shd w:val="clear" w:color="auto" w:fill="auto"/>
                  <w:hideMark/>
                </w:tcPr>
                <w:p w14:paraId="7ACFC5C4"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0FE2F6B4"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111F0CAB"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Dodana</w:t>
                  </w:r>
                </w:p>
              </w:tc>
            </w:tr>
            <w:tr w:rsidR="00C07AD7" w:rsidRPr="00C07AD7" w14:paraId="3DAACB6C" w14:textId="77777777" w:rsidTr="00C07AD7">
              <w:trPr>
                <w:trHeight w:val="780"/>
              </w:trPr>
              <w:tc>
                <w:tcPr>
                  <w:tcW w:w="236" w:type="dxa"/>
                  <w:tcBorders>
                    <w:top w:val="nil"/>
                    <w:left w:val="nil"/>
                    <w:bottom w:val="nil"/>
                    <w:right w:val="nil"/>
                  </w:tcBorders>
                  <w:shd w:val="clear" w:color="auto" w:fill="auto"/>
                  <w:noWrap/>
                  <w:vAlign w:val="bottom"/>
                  <w:hideMark/>
                </w:tcPr>
                <w:p w14:paraId="7A75E88D"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186766E1"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20</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51E290B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JN-20/23</w:t>
                  </w:r>
                </w:p>
              </w:tc>
              <w:tc>
                <w:tcPr>
                  <w:tcW w:w="945" w:type="dxa"/>
                  <w:tcBorders>
                    <w:top w:val="nil"/>
                    <w:left w:val="nil"/>
                    <w:bottom w:val="single" w:sz="4" w:space="0" w:color="000000"/>
                    <w:right w:val="single" w:sz="4" w:space="0" w:color="000000"/>
                  </w:tcBorders>
                  <w:shd w:val="clear" w:color="auto" w:fill="auto"/>
                  <w:hideMark/>
                </w:tcPr>
                <w:p w14:paraId="7BD79C0A"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Sanacija nerazvrstane ceste u naselju Crna Draga</w:t>
                  </w:r>
                </w:p>
              </w:tc>
              <w:tc>
                <w:tcPr>
                  <w:tcW w:w="895" w:type="dxa"/>
                  <w:tcBorders>
                    <w:top w:val="nil"/>
                    <w:left w:val="nil"/>
                    <w:bottom w:val="single" w:sz="4" w:space="0" w:color="000000"/>
                    <w:right w:val="single" w:sz="4" w:space="0" w:color="000000"/>
                  </w:tcBorders>
                  <w:shd w:val="clear" w:color="auto" w:fill="auto"/>
                  <w:hideMark/>
                </w:tcPr>
                <w:p w14:paraId="198A35BA"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45233142-6</w:t>
                  </w:r>
                </w:p>
              </w:tc>
              <w:tc>
                <w:tcPr>
                  <w:tcW w:w="933" w:type="dxa"/>
                  <w:tcBorders>
                    <w:top w:val="nil"/>
                    <w:left w:val="nil"/>
                    <w:bottom w:val="single" w:sz="4" w:space="0" w:color="000000"/>
                    <w:right w:val="single" w:sz="4" w:space="0" w:color="000000"/>
                  </w:tcBorders>
                  <w:shd w:val="clear" w:color="auto" w:fill="auto"/>
                  <w:hideMark/>
                </w:tcPr>
                <w:p w14:paraId="663BF16A"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400.000,00</w:t>
                  </w:r>
                </w:p>
              </w:tc>
              <w:tc>
                <w:tcPr>
                  <w:tcW w:w="1121" w:type="dxa"/>
                  <w:tcBorders>
                    <w:top w:val="nil"/>
                    <w:left w:val="nil"/>
                    <w:bottom w:val="single" w:sz="4" w:space="0" w:color="000000"/>
                    <w:right w:val="single" w:sz="4" w:space="0" w:color="000000"/>
                  </w:tcBorders>
                  <w:shd w:val="clear" w:color="auto" w:fill="auto"/>
                  <w:hideMark/>
                </w:tcPr>
                <w:p w14:paraId="24A96F5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Otvoreni postupak</w:t>
                  </w:r>
                </w:p>
              </w:tc>
              <w:tc>
                <w:tcPr>
                  <w:tcW w:w="879" w:type="dxa"/>
                  <w:tcBorders>
                    <w:top w:val="nil"/>
                    <w:left w:val="nil"/>
                    <w:bottom w:val="single" w:sz="4" w:space="0" w:color="000000"/>
                    <w:right w:val="single" w:sz="4" w:space="0" w:color="000000"/>
                  </w:tcBorders>
                  <w:shd w:val="clear" w:color="auto" w:fill="auto"/>
                  <w:hideMark/>
                </w:tcPr>
                <w:p w14:paraId="13210B7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75C08F51"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NE</w:t>
                  </w:r>
                </w:p>
              </w:tc>
              <w:tc>
                <w:tcPr>
                  <w:tcW w:w="850" w:type="dxa"/>
                  <w:tcBorders>
                    <w:top w:val="nil"/>
                    <w:left w:val="nil"/>
                    <w:bottom w:val="single" w:sz="4" w:space="0" w:color="000000"/>
                    <w:right w:val="single" w:sz="4" w:space="0" w:color="000000"/>
                  </w:tcBorders>
                  <w:shd w:val="clear" w:color="auto" w:fill="auto"/>
                  <w:hideMark/>
                </w:tcPr>
                <w:p w14:paraId="77470923"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7B368783"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DA</w:t>
                  </w:r>
                </w:p>
              </w:tc>
              <w:tc>
                <w:tcPr>
                  <w:tcW w:w="674" w:type="dxa"/>
                  <w:tcBorders>
                    <w:top w:val="nil"/>
                    <w:left w:val="nil"/>
                    <w:bottom w:val="single" w:sz="4" w:space="0" w:color="000000"/>
                    <w:right w:val="single" w:sz="4" w:space="0" w:color="000000"/>
                  </w:tcBorders>
                  <w:shd w:val="clear" w:color="auto" w:fill="auto"/>
                  <w:hideMark/>
                </w:tcPr>
                <w:p w14:paraId="75F999E8"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travanj 2023</w:t>
                  </w:r>
                </w:p>
              </w:tc>
              <w:tc>
                <w:tcPr>
                  <w:tcW w:w="915" w:type="dxa"/>
                  <w:tcBorders>
                    <w:top w:val="nil"/>
                    <w:left w:val="nil"/>
                    <w:bottom w:val="single" w:sz="4" w:space="0" w:color="000000"/>
                    <w:right w:val="single" w:sz="4" w:space="0" w:color="000000"/>
                  </w:tcBorders>
                  <w:shd w:val="clear" w:color="auto" w:fill="auto"/>
                  <w:hideMark/>
                </w:tcPr>
                <w:p w14:paraId="03925A1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2 mjeseca</w:t>
                  </w:r>
                </w:p>
              </w:tc>
              <w:tc>
                <w:tcPr>
                  <w:tcW w:w="644" w:type="dxa"/>
                  <w:tcBorders>
                    <w:top w:val="nil"/>
                    <w:left w:val="nil"/>
                    <w:bottom w:val="single" w:sz="4" w:space="0" w:color="000000"/>
                    <w:right w:val="single" w:sz="4" w:space="0" w:color="000000"/>
                  </w:tcBorders>
                  <w:shd w:val="clear" w:color="auto" w:fill="auto"/>
                  <w:hideMark/>
                </w:tcPr>
                <w:p w14:paraId="2096BAC3"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06.04.2023</w:t>
                  </w:r>
                </w:p>
              </w:tc>
              <w:tc>
                <w:tcPr>
                  <w:tcW w:w="663" w:type="dxa"/>
                  <w:tcBorders>
                    <w:top w:val="nil"/>
                    <w:left w:val="nil"/>
                    <w:bottom w:val="single" w:sz="4" w:space="0" w:color="000000"/>
                    <w:right w:val="single" w:sz="4" w:space="0" w:color="000000"/>
                  </w:tcBorders>
                  <w:shd w:val="clear" w:color="auto" w:fill="auto"/>
                  <w:hideMark/>
                </w:tcPr>
                <w:p w14:paraId="51878A3A"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57CEC689"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32A34C1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Dodana</w:t>
                  </w:r>
                </w:p>
              </w:tc>
            </w:tr>
            <w:tr w:rsidR="00C07AD7" w:rsidRPr="00C07AD7" w14:paraId="76E719AB" w14:textId="77777777" w:rsidTr="00C07AD7">
              <w:trPr>
                <w:trHeight w:val="1170"/>
              </w:trPr>
              <w:tc>
                <w:tcPr>
                  <w:tcW w:w="236" w:type="dxa"/>
                  <w:tcBorders>
                    <w:top w:val="nil"/>
                    <w:left w:val="nil"/>
                    <w:bottom w:val="nil"/>
                    <w:right w:val="nil"/>
                  </w:tcBorders>
                  <w:shd w:val="clear" w:color="auto" w:fill="auto"/>
                  <w:noWrap/>
                  <w:vAlign w:val="bottom"/>
                  <w:hideMark/>
                </w:tcPr>
                <w:p w14:paraId="5C4AC97F"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3C20F01E"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21</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56A886B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21/23</w:t>
                  </w:r>
                </w:p>
              </w:tc>
              <w:tc>
                <w:tcPr>
                  <w:tcW w:w="945" w:type="dxa"/>
                  <w:tcBorders>
                    <w:top w:val="nil"/>
                    <w:left w:val="nil"/>
                    <w:bottom w:val="single" w:sz="4" w:space="0" w:color="000000"/>
                    <w:right w:val="single" w:sz="4" w:space="0" w:color="000000"/>
                  </w:tcBorders>
                  <w:shd w:val="clear" w:color="auto" w:fill="auto"/>
                  <w:hideMark/>
                </w:tcPr>
                <w:p w14:paraId="1A44EFD4"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Stručni nadzor nad izvođenjem radova sanasije nerazvrstane ceste u naselju Crna Draga</w:t>
                  </w:r>
                </w:p>
              </w:tc>
              <w:tc>
                <w:tcPr>
                  <w:tcW w:w="895" w:type="dxa"/>
                  <w:tcBorders>
                    <w:top w:val="nil"/>
                    <w:left w:val="nil"/>
                    <w:bottom w:val="single" w:sz="4" w:space="0" w:color="000000"/>
                    <w:right w:val="single" w:sz="4" w:space="0" w:color="000000"/>
                  </w:tcBorders>
                  <w:shd w:val="clear" w:color="auto" w:fill="auto"/>
                  <w:hideMark/>
                </w:tcPr>
                <w:p w14:paraId="61B14738"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71247000-1</w:t>
                  </w:r>
                </w:p>
              </w:tc>
              <w:tc>
                <w:tcPr>
                  <w:tcW w:w="933" w:type="dxa"/>
                  <w:tcBorders>
                    <w:top w:val="nil"/>
                    <w:left w:val="nil"/>
                    <w:bottom w:val="single" w:sz="4" w:space="0" w:color="000000"/>
                    <w:right w:val="single" w:sz="4" w:space="0" w:color="000000"/>
                  </w:tcBorders>
                  <w:shd w:val="clear" w:color="auto" w:fill="auto"/>
                  <w:hideMark/>
                </w:tcPr>
                <w:p w14:paraId="690619D1"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16.000,00</w:t>
                  </w:r>
                </w:p>
              </w:tc>
              <w:tc>
                <w:tcPr>
                  <w:tcW w:w="1121" w:type="dxa"/>
                  <w:tcBorders>
                    <w:top w:val="nil"/>
                    <w:left w:val="nil"/>
                    <w:bottom w:val="single" w:sz="4" w:space="0" w:color="000000"/>
                    <w:right w:val="single" w:sz="4" w:space="0" w:color="000000"/>
                  </w:tcBorders>
                  <w:shd w:val="clear" w:color="auto" w:fill="auto"/>
                  <w:hideMark/>
                </w:tcPr>
                <w:p w14:paraId="2A19450A"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267A4981"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3C62AE88"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30CE7AF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Narudžbenica</w:t>
                  </w:r>
                </w:p>
              </w:tc>
              <w:tc>
                <w:tcPr>
                  <w:tcW w:w="850" w:type="dxa"/>
                  <w:tcBorders>
                    <w:top w:val="nil"/>
                    <w:left w:val="nil"/>
                    <w:bottom w:val="single" w:sz="4" w:space="0" w:color="000000"/>
                    <w:right w:val="single" w:sz="4" w:space="0" w:color="000000"/>
                  </w:tcBorders>
                  <w:shd w:val="clear" w:color="auto" w:fill="auto"/>
                  <w:hideMark/>
                </w:tcPr>
                <w:p w14:paraId="7C50FEBE"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DA</w:t>
                  </w:r>
                </w:p>
              </w:tc>
              <w:tc>
                <w:tcPr>
                  <w:tcW w:w="674" w:type="dxa"/>
                  <w:tcBorders>
                    <w:top w:val="nil"/>
                    <w:left w:val="nil"/>
                    <w:bottom w:val="single" w:sz="4" w:space="0" w:color="000000"/>
                    <w:right w:val="single" w:sz="4" w:space="0" w:color="000000"/>
                  </w:tcBorders>
                  <w:shd w:val="clear" w:color="auto" w:fill="auto"/>
                  <w:hideMark/>
                </w:tcPr>
                <w:p w14:paraId="4A49C02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travanj 2023</w:t>
                  </w:r>
                </w:p>
              </w:tc>
              <w:tc>
                <w:tcPr>
                  <w:tcW w:w="915" w:type="dxa"/>
                  <w:tcBorders>
                    <w:top w:val="nil"/>
                    <w:left w:val="nil"/>
                    <w:bottom w:val="single" w:sz="4" w:space="0" w:color="000000"/>
                    <w:right w:val="single" w:sz="4" w:space="0" w:color="000000"/>
                  </w:tcBorders>
                  <w:shd w:val="clear" w:color="auto" w:fill="auto"/>
                  <w:hideMark/>
                </w:tcPr>
                <w:p w14:paraId="0A5C6445"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2 mjeseca</w:t>
                  </w:r>
                </w:p>
              </w:tc>
              <w:tc>
                <w:tcPr>
                  <w:tcW w:w="644" w:type="dxa"/>
                  <w:tcBorders>
                    <w:top w:val="nil"/>
                    <w:left w:val="nil"/>
                    <w:bottom w:val="single" w:sz="4" w:space="0" w:color="000000"/>
                    <w:right w:val="single" w:sz="4" w:space="0" w:color="000000"/>
                  </w:tcBorders>
                  <w:shd w:val="clear" w:color="auto" w:fill="auto"/>
                  <w:hideMark/>
                </w:tcPr>
                <w:p w14:paraId="157F59F9"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06.04.2023</w:t>
                  </w:r>
                </w:p>
              </w:tc>
              <w:tc>
                <w:tcPr>
                  <w:tcW w:w="663" w:type="dxa"/>
                  <w:tcBorders>
                    <w:top w:val="nil"/>
                    <w:left w:val="nil"/>
                    <w:bottom w:val="single" w:sz="4" w:space="0" w:color="000000"/>
                    <w:right w:val="single" w:sz="4" w:space="0" w:color="000000"/>
                  </w:tcBorders>
                  <w:shd w:val="clear" w:color="auto" w:fill="auto"/>
                  <w:hideMark/>
                </w:tcPr>
                <w:p w14:paraId="51AB740E"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39902BA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6AE88FF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Dodana</w:t>
                  </w:r>
                </w:p>
              </w:tc>
            </w:tr>
            <w:tr w:rsidR="00C07AD7" w:rsidRPr="00C07AD7" w14:paraId="75245A85" w14:textId="77777777" w:rsidTr="00C07AD7">
              <w:trPr>
                <w:trHeight w:val="780"/>
              </w:trPr>
              <w:tc>
                <w:tcPr>
                  <w:tcW w:w="236" w:type="dxa"/>
                  <w:tcBorders>
                    <w:top w:val="nil"/>
                    <w:left w:val="nil"/>
                    <w:bottom w:val="nil"/>
                    <w:right w:val="nil"/>
                  </w:tcBorders>
                  <w:shd w:val="clear" w:color="auto" w:fill="auto"/>
                  <w:noWrap/>
                  <w:vAlign w:val="bottom"/>
                  <w:hideMark/>
                </w:tcPr>
                <w:p w14:paraId="1AD09E8C"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505F2A37"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22</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6DE3532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22/23</w:t>
                  </w:r>
                </w:p>
              </w:tc>
              <w:tc>
                <w:tcPr>
                  <w:tcW w:w="945" w:type="dxa"/>
                  <w:tcBorders>
                    <w:top w:val="nil"/>
                    <w:left w:val="nil"/>
                    <w:bottom w:val="single" w:sz="4" w:space="0" w:color="000000"/>
                    <w:right w:val="single" w:sz="4" w:space="0" w:color="000000"/>
                  </w:tcBorders>
                  <w:shd w:val="clear" w:color="auto" w:fill="auto"/>
                  <w:hideMark/>
                </w:tcPr>
                <w:p w14:paraId="44F9CA79"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Usluge stručnjaka za financijsko upravljanje i izvještavanje</w:t>
                  </w:r>
                </w:p>
              </w:tc>
              <w:tc>
                <w:tcPr>
                  <w:tcW w:w="895" w:type="dxa"/>
                  <w:tcBorders>
                    <w:top w:val="nil"/>
                    <w:left w:val="nil"/>
                    <w:bottom w:val="single" w:sz="4" w:space="0" w:color="000000"/>
                    <w:right w:val="single" w:sz="4" w:space="0" w:color="000000"/>
                  </w:tcBorders>
                  <w:shd w:val="clear" w:color="auto" w:fill="auto"/>
                  <w:hideMark/>
                </w:tcPr>
                <w:p w14:paraId="3DD94C90"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79411000-8</w:t>
                  </w:r>
                </w:p>
              </w:tc>
              <w:tc>
                <w:tcPr>
                  <w:tcW w:w="933" w:type="dxa"/>
                  <w:tcBorders>
                    <w:top w:val="nil"/>
                    <w:left w:val="nil"/>
                    <w:bottom w:val="single" w:sz="4" w:space="0" w:color="000000"/>
                    <w:right w:val="single" w:sz="4" w:space="0" w:color="000000"/>
                  </w:tcBorders>
                  <w:shd w:val="clear" w:color="auto" w:fill="auto"/>
                  <w:hideMark/>
                </w:tcPr>
                <w:p w14:paraId="545B0A86"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7.600,00</w:t>
                  </w:r>
                </w:p>
              </w:tc>
              <w:tc>
                <w:tcPr>
                  <w:tcW w:w="1121" w:type="dxa"/>
                  <w:tcBorders>
                    <w:top w:val="nil"/>
                    <w:left w:val="nil"/>
                    <w:bottom w:val="single" w:sz="4" w:space="0" w:color="000000"/>
                    <w:right w:val="single" w:sz="4" w:space="0" w:color="000000"/>
                  </w:tcBorders>
                  <w:shd w:val="clear" w:color="auto" w:fill="auto"/>
                  <w:hideMark/>
                </w:tcPr>
                <w:p w14:paraId="43AFAB31"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454761F3"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5E857760"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41417E6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Narudžbenica</w:t>
                  </w:r>
                </w:p>
              </w:tc>
              <w:tc>
                <w:tcPr>
                  <w:tcW w:w="850" w:type="dxa"/>
                  <w:tcBorders>
                    <w:top w:val="nil"/>
                    <w:left w:val="nil"/>
                    <w:bottom w:val="single" w:sz="4" w:space="0" w:color="000000"/>
                    <w:right w:val="single" w:sz="4" w:space="0" w:color="000000"/>
                  </w:tcBorders>
                  <w:shd w:val="clear" w:color="auto" w:fill="auto"/>
                  <w:hideMark/>
                </w:tcPr>
                <w:p w14:paraId="089A4DA5"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DA</w:t>
                  </w:r>
                </w:p>
              </w:tc>
              <w:tc>
                <w:tcPr>
                  <w:tcW w:w="674" w:type="dxa"/>
                  <w:tcBorders>
                    <w:top w:val="nil"/>
                    <w:left w:val="nil"/>
                    <w:bottom w:val="single" w:sz="4" w:space="0" w:color="000000"/>
                    <w:right w:val="single" w:sz="4" w:space="0" w:color="000000"/>
                  </w:tcBorders>
                  <w:shd w:val="clear" w:color="auto" w:fill="auto"/>
                  <w:hideMark/>
                </w:tcPr>
                <w:p w14:paraId="22A176D4"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travanj 2023</w:t>
                  </w:r>
                </w:p>
              </w:tc>
              <w:tc>
                <w:tcPr>
                  <w:tcW w:w="915" w:type="dxa"/>
                  <w:tcBorders>
                    <w:top w:val="nil"/>
                    <w:left w:val="nil"/>
                    <w:bottom w:val="single" w:sz="4" w:space="0" w:color="000000"/>
                    <w:right w:val="single" w:sz="4" w:space="0" w:color="000000"/>
                  </w:tcBorders>
                  <w:shd w:val="clear" w:color="auto" w:fill="auto"/>
                  <w:hideMark/>
                </w:tcPr>
                <w:p w14:paraId="27586C39"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2 mjeseca</w:t>
                  </w:r>
                </w:p>
              </w:tc>
              <w:tc>
                <w:tcPr>
                  <w:tcW w:w="644" w:type="dxa"/>
                  <w:tcBorders>
                    <w:top w:val="nil"/>
                    <w:left w:val="nil"/>
                    <w:bottom w:val="single" w:sz="4" w:space="0" w:color="000000"/>
                    <w:right w:val="single" w:sz="4" w:space="0" w:color="000000"/>
                  </w:tcBorders>
                  <w:shd w:val="clear" w:color="auto" w:fill="auto"/>
                  <w:hideMark/>
                </w:tcPr>
                <w:p w14:paraId="063C8BF2"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06.04.2023</w:t>
                  </w:r>
                </w:p>
              </w:tc>
              <w:tc>
                <w:tcPr>
                  <w:tcW w:w="663" w:type="dxa"/>
                  <w:tcBorders>
                    <w:top w:val="nil"/>
                    <w:left w:val="nil"/>
                    <w:bottom w:val="single" w:sz="4" w:space="0" w:color="000000"/>
                    <w:right w:val="single" w:sz="4" w:space="0" w:color="000000"/>
                  </w:tcBorders>
                  <w:shd w:val="clear" w:color="auto" w:fill="auto"/>
                  <w:hideMark/>
                </w:tcPr>
                <w:p w14:paraId="5BD17018"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0CC636D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2B339693"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Dodana</w:t>
                  </w:r>
                </w:p>
              </w:tc>
            </w:tr>
            <w:tr w:rsidR="00C07AD7" w:rsidRPr="00C07AD7" w14:paraId="59CE1263" w14:textId="77777777" w:rsidTr="00C07AD7">
              <w:trPr>
                <w:trHeight w:val="975"/>
              </w:trPr>
              <w:tc>
                <w:tcPr>
                  <w:tcW w:w="236" w:type="dxa"/>
                  <w:tcBorders>
                    <w:top w:val="nil"/>
                    <w:left w:val="nil"/>
                    <w:bottom w:val="nil"/>
                    <w:right w:val="nil"/>
                  </w:tcBorders>
                  <w:shd w:val="clear" w:color="auto" w:fill="auto"/>
                  <w:noWrap/>
                  <w:vAlign w:val="bottom"/>
                  <w:hideMark/>
                </w:tcPr>
                <w:p w14:paraId="0EB18759"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4BA20B84"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23</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22A0AAE9"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23/23</w:t>
                  </w:r>
                </w:p>
              </w:tc>
              <w:tc>
                <w:tcPr>
                  <w:tcW w:w="945" w:type="dxa"/>
                  <w:tcBorders>
                    <w:top w:val="nil"/>
                    <w:left w:val="nil"/>
                    <w:bottom w:val="single" w:sz="4" w:space="0" w:color="000000"/>
                    <w:right w:val="single" w:sz="4" w:space="0" w:color="000000"/>
                  </w:tcBorders>
                  <w:shd w:val="clear" w:color="auto" w:fill="auto"/>
                  <w:hideMark/>
                </w:tcPr>
                <w:p w14:paraId="08C96BF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Usluge konzultantskih usluga za izradu dokumentacije za nadmetanje</w:t>
                  </w:r>
                </w:p>
              </w:tc>
              <w:tc>
                <w:tcPr>
                  <w:tcW w:w="895" w:type="dxa"/>
                  <w:tcBorders>
                    <w:top w:val="nil"/>
                    <w:left w:val="nil"/>
                    <w:bottom w:val="single" w:sz="4" w:space="0" w:color="000000"/>
                    <w:right w:val="single" w:sz="4" w:space="0" w:color="000000"/>
                  </w:tcBorders>
                  <w:shd w:val="clear" w:color="auto" w:fill="auto"/>
                  <w:hideMark/>
                </w:tcPr>
                <w:p w14:paraId="323F8280"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79418000-7</w:t>
                  </w:r>
                </w:p>
              </w:tc>
              <w:tc>
                <w:tcPr>
                  <w:tcW w:w="933" w:type="dxa"/>
                  <w:tcBorders>
                    <w:top w:val="nil"/>
                    <w:left w:val="nil"/>
                    <w:bottom w:val="single" w:sz="4" w:space="0" w:color="000000"/>
                    <w:right w:val="single" w:sz="4" w:space="0" w:color="000000"/>
                  </w:tcBorders>
                  <w:shd w:val="clear" w:color="auto" w:fill="auto"/>
                  <w:hideMark/>
                </w:tcPr>
                <w:p w14:paraId="497E42F0"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7.600,00</w:t>
                  </w:r>
                </w:p>
              </w:tc>
              <w:tc>
                <w:tcPr>
                  <w:tcW w:w="1121" w:type="dxa"/>
                  <w:tcBorders>
                    <w:top w:val="nil"/>
                    <w:left w:val="nil"/>
                    <w:bottom w:val="single" w:sz="4" w:space="0" w:color="000000"/>
                    <w:right w:val="single" w:sz="4" w:space="0" w:color="000000"/>
                  </w:tcBorders>
                  <w:shd w:val="clear" w:color="auto" w:fill="auto"/>
                  <w:hideMark/>
                </w:tcPr>
                <w:p w14:paraId="0BDAD43F"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650D2D4E"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459000EC"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408033A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Narudžbenica</w:t>
                  </w:r>
                </w:p>
              </w:tc>
              <w:tc>
                <w:tcPr>
                  <w:tcW w:w="850" w:type="dxa"/>
                  <w:tcBorders>
                    <w:top w:val="nil"/>
                    <w:left w:val="nil"/>
                    <w:bottom w:val="single" w:sz="4" w:space="0" w:color="000000"/>
                    <w:right w:val="single" w:sz="4" w:space="0" w:color="000000"/>
                  </w:tcBorders>
                  <w:shd w:val="clear" w:color="auto" w:fill="auto"/>
                  <w:hideMark/>
                </w:tcPr>
                <w:p w14:paraId="114B5ACD"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DA</w:t>
                  </w:r>
                </w:p>
              </w:tc>
              <w:tc>
                <w:tcPr>
                  <w:tcW w:w="674" w:type="dxa"/>
                  <w:tcBorders>
                    <w:top w:val="nil"/>
                    <w:left w:val="nil"/>
                    <w:bottom w:val="single" w:sz="4" w:space="0" w:color="000000"/>
                    <w:right w:val="single" w:sz="4" w:space="0" w:color="000000"/>
                  </w:tcBorders>
                  <w:shd w:val="clear" w:color="auto" w:fill="auto"/>
                  <w:hideMark/>
                </w:tcPr>
                <w:p w14:paraId="12E733FB"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travanj 2023</w:t>
                  </w:r>
                </w:p>
              </w:tc>
              <w:tc>
                <w:tcPr>
                  <w:tcW w:w="915" w:type="dxa"/>
                  <w:tcBorders>
                    <w:top w:val="nil"/>
                    <w:left w:val="nil"/>
                    <w:bottom w:val="single" w:sz="4" w:space="0" w:color="000000"/>
                    <w:right w:val="single" w:sz="4" w:space="0" w:color="000000"/>
                  </w:tcBorders>
                  <w:shd w:val="clear" w:color="auto" w:fill="auto"/>
                  <w:hideMark/>
                </w:tcPr>
                <w:p w14:paraId="4AC1DEED"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2 mjeseca</w:t>
                  </w:r>
                </w:p>
              </w:tc>
              <w:tc>
                <w:tcPr>
                  <w:tcW w:w="644" w:type="dxa"/>
                  <w:tcBorders>
                    <w:top w:val="nil"/>
                    <w:left w:val="nil"/>
                    <w:bottom w:val="single" w:sz="4" w:space="0" w:color="000000"/>
                    <w:right w:val="single" w:sz="4" w:space="0" w:color="000000"/>
                  </w:tcBorders>
                  <w:shd w:val="clear" w:color="auto" w:fill="auto"/>
                  <w:hideMark/>
                </w:tcPr>
                <w:p w14:paraId="0A921386"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06.04.2023</w:t>
                  </w:r>
                </w:p>
              </w:tc>
              <w:tc>
                <w:tcPr>
                  <w:tcW w:w="663" w:type="dxa"/>
                  <w:tcBorders>
                    <w:top w:val="nil"/>
                    <w:left w:val="nil"/>
                    <w:bottom w:val="single" w:sz="4" w:space="0" w:color="000000"/>
                    <w:right w:val="single" w:sz="4" w:space="0" w:color="000000"/>
                  </w:tcBorders>
                  <w:shd w:val="clear" w:color="auto" w:fill="auto"/>
                  <w:hideMark/>
                </w:tcPr>
                <w:p w14:paraId="2103C4F6"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28A7DD9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4AEBF97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Dodana</w:t>
                  </w:r>
                </w:p>
              </w:tc>
            </w:tr>
            <w:tr w:rsidR="00C07AD7" w:rsidRPr="00C07AD7" w14:paraId="754BECD8" w14:textId="77777777" w:rsidTr="00C07AD7">
              <w:trPr>
                <w:trHeight w:val="1170"/>
              </w:trPr>
              <w:tc>
                <w:tcPr>
                  <w:tcW w:w="236" w:type="dxa"/>
                  <w:tcBorders>
                    <w:top w:val="nil"/>
                    <w:left w:val="nil"/>
                    <w:bottom w:val="nil"/>
                    <w:right w:val="nil"/>
                  </w:tcBorders>
                  <w:shd w:val="clear" w:color="auto" w:fill="auto"/>
                  <w:noWrap/>
                  <w:vAlign w:val="bottom"/>
                  <w:hideMark/>
                </w:tcPr>
                <w:p w14:paraId="51A436BB"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23D48AD0"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24</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2BDE101A"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24/23</w:t>
                  </w:r>
                </w:p>
              </w:tc>
              <w:tc>
                <w:tcPr>
                  <w:tcW w:w="945" w:type="dxa"/>
                  <w:tcBorders>
                    <w:top w:val="nil"/>
                    <w:left w:val="nil"/>
                    <w:bottom w:val="single" w:sz="4" w:space="0" w:color="000000"/>
                    <w:right w:val="single" w:sz="4" w:space="0" w:color="000000"/>
                  </w:tcBorders>
                  <w:shd w:val="clear" w:color="auto" w:fill="auto"/>
                  <w:hideMark/>
                </w:tcPr>
                <w:p w14:paraId="011C745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Projektno tehnička dokumentacija izgradnje Interpretacijskog centra Lasinjske kulture</w:t>
                  </w:r>
                </w:p>
              </w:tc>
              <w:tc>
                <w:tcPr>
                  <w:tcW w:w="895" w:type="dxa"/>
                  <w:tcBorders>
                    <w:top w:val="nil"/>
                    <w:left w:val="nil"/>
                    <w:bottom w:val="single" w:sz="4" w:space="0" w:color="000000"/>
                    <w:right w:val="single" w:sz="4" w:space="0" w:color="000000"/>
                  </w:tcBorders>
                  <w:shd w:val="clear" w:color="auto" w:fill="auto"/>
                  <w:hideMark/>
                </w:tcPr>
                <w:p w14:paraId="3BA6E3C0"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71242000-6</w:t>
                  </w:r>
                </w:p>
              </w:tc>
              <w:tc>
                <w:tcPr>
                  <w:tcW w:w="933" w:type="dxa"/>
                  <w:tcBorders>
                    <w:top w:val="nil"/>
                    <w:left w:val="nil"/>
                    <w:bottom w:val="single" w:sz="4" w:space="0" w:color="000000"/>
                    <w:right w:val="single" w:sz="4" w:space="0" w:color="000000"/>
                  </w:tcBorders>
                  <w:shd w:val="clear" w:color="auto" w:fill="auto"/>
                  <w:hideMark/>
                </w:tcPr>
                <w:p w14:paraId="0C7C098E"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26.500,00</w:t>
                  </w:r>
                </w:p>
              </w:tc>
              <w:tc>
                <w:tcPr>
                  <w:tcW w:w="1121" w:type="dxa"/>
                  <w:tcBorders>
                    <w:top w:val="nil"/>
                    <w:left w:val="nil"/>
                    <w:bottom w:val="single" w:sz="4" w:space="0" w:color="000000"/>
                    <w:right w:val="single" w:sz="4" w:space="0" w:color="000000"/>
                  </w:tcBorders>
                  <w:shd w:val="clear" w:color="auto" w:fill="auto"/>
                  <w:hideMark/>
                </w:tcPr>
                <w:p w14:paraId="0D87527F"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1B7497A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62EB6A8A"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7C630DCA"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7F150088"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63C24EE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lipanj 2023</w:t>
                  </w:r>
                </w:p>
              </w:tc>
              <w:tc>
                <w:tcPr>
                  <w:tcW w:w="915" w:type="dxa"/>
                  <w:tcBorders>
                    <w:top w:val="nil"/>
                    <w:left w:val="nil"/>
                    <w:bottom w:val="single" w:sz="4" w:space="0" w:color="000000"/>
                    <w:right w:val="single" w:sz="4" w:space="0" w:color="000000"/>
                  </w:tcBorders>
                  <w:shd w:val="clear" w:color="auto" w:fill="auto"/>
                  <w:hideMark/>
                </w:tcPr>
                <w:p w14:paraId="3058CFC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12 mjeseci</w:t>
                  </w:r>
                </w:p>
              </w:tc>
              <w:tc>
                <w:tcPr>
                  <w:tcW w:w="644" w:type="dxa"/>
                  <w:tcBorders>
                    <w:top w:val="nil"/>
                    <w:left w:val="nil"/>
                    <w:bottom w:val="single" w:sz="4" w:space="0" w:color="000000"/>
                    <w:right w:val="single" w:sz="4" w:space="0" w:color="000000"/>
                  </w:tcBorders>
                  <w:shd w:val="clear" w:color="auto" w:fill="auto"/>
                  <w:hideMark/>
                </w:tcPr>
                <w:p w14:paraId="5A26D390"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19.04.2023</w:t>
                  </w:r>
                </w:p>
              </w:tc>
              <w:tc>
                <w:tcPr>
                  <w:tcW w:w="663" w:type="dxa"/>
                  <w:tcBorders>
                    <w:top w:val="nil"/>
                    <w:left w:val="nil"/>
                    <w:bottom w:val="single" w:sz="4" w:space="0" w:color="000000"/>
                    <w:right w:val="single" w:sz="4" w:space="0" w:color="000000"/>
                  </w:tcBorders>
                  <w:shd w:val="clear" w:color="auto" w:fill="auto"/>
                  <w:hideMark/>
                </w:tcPr>
                <w:p w14:paraId="1E8F1AD9"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7305C102"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3ECA633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Dodana</w:t>
                  </w:r>
                </w:p>
              </w:tc>
            </w:tr>
            <w:tr w:rsidR="00C07AD7" w:rsidRPr="00C07AD7" w14:paraId="15247165" w14:textId="77777777" w:rsidTr="00C07AD7">
              <w:trPr>
                <w:trHeight w:val="1170"/>
              </w:trPr>
              <w:tc>
                <w:tcPr>
                  <w:tcW w:w="236" w:type="dxa"/>
                  <w:tcBorders>
                    <w:top w:val="nil"/>
                    <w:left w:val="nil"/>
                    <w:bottom w:val="nil"/>
                    <w:right w:val="nil"/>
                  </w:tcBorders>
                  <w:shd w:val="clear" w:color="auto" w:fill="auto"/>
                  <w:noWrap/>
                  <w:vAlign w:val="bottom"/>
                  <w:hideMark/>
                </w:tcPr>
                <w:p w14:paraId="7CCA1473"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6F7F74E3"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25</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07B42513"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25/23</w:t>
                  </w:r>
                </w:p>
              </w:tc>
              <w:tc>
                <w:tcPr>
                  <w:tcW w:w="945" w:type="dxa"/>
                  <w:tcBorders>
                    <w:top w:val="nil"/>
                    <w:left w:val="nil"/>
                    <w:bottom w:val="single" w:sz="4" w:space="0" w:color="000000"/>
                    <w:right w:val="single" w:sz="4" w:space="0" w:color="000000"/>
                  </w:tcBorders>
                  <w:shd w:val="clear" w:color="auto" w:fill="auto"/>
                  <w:hideMark/>
                </w:tcPr>
                <w:p w14:paraId="24FF0014"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Projekt stalnog postava i opremanja interijera Interpretacijskog centra Lasinjske kulture</w:t>
                  </w:r>
                </w:p>
              </w:tc>
              <w:tc>
                <w:tcPr>
                  <w:tcW w:w="895" w:type="dxa"/>
                  <w:tcBorders>
                    <w:top w:val="nil"/>
                    <w:left w:val="nil"/>
                    <w:bottom w:val="single" w:sz="4" w:space="0" w:color="000000"/>
                    <w:right w:val="single" w:sz="4" w:space="0" w:color="000000"/>
                  </w:tcBorders>
                  <w:shd w:val="clear" w:color="auto" w:fill="auto"/>
                  <w:hideMark/>
                </w:tcPr>
                <w:p w14:paraId="65B2BF41"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71221000-3</w:t>
                  </w:r>
                </w:p>
              </w:tc>
              <w:tc>
                <w:tcPr>
                  <w:tcW w:w="933" w:type="dxa"/>
                  <w:tcBorders>
                    <w:top w:val="nil"/>
                    <w:left w:val="nil"/>
                    <w:bottom w:val="single" w:sz="4" w:space="0" w:color="000000"/>
                    <w:right w:val="single" w:sz="4" w:space="0" w:color="000000"/>
                  </w:tcBorders>
                  <w:shd w:val="clear" w:color="auto" w:fill="auto"/>
                  <w:hideMark/>
                </w:tcPr>
                <w:p w14:paraId="155FFF1A"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21.000,00</w:t>
                  </w:r>
                </w:p>
              </w:tc>
              <w:tc>
                <w:tcPr>
                  <w:tcW w:w="1121" w:type="dxa"/>
                  <w:tcBorders>
                    <w:top w:val="nil"/>
                    <w:left w:val="nil"/>
                    <w:bottom w:val="single" w:sz="4" w:space="0" w:color="000000"/>
                    <w:right w:val="single" w:sz="4" w:space="0" w:color="000000"/>
                  </w:tcBorders>
                  <w:shd w:val="clear" w:color="auto" w:fill="auto"/>
                  <w:hideMark/>
                </w:tcPr>
                <w:p w14:paraId="1ECA3DC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4FB17B2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66CF2C6F"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34E89C48"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Ugovor</w:t>
                  </w:r>
                </w:p>
              </w:tc>
              <w:tc>
                <w:tcPr>
                  <w:tcW w:w="850" w:type="dxa"/>
                  <w:tcBorders>
                    <w:top w:val="nil"/>
                    <w:left w:val="nil"/>
                    <w:bottom w:val="single" w:sz="4" w:space="0" w:color="000000"/>
                    <w:right w:val="single" w:sz="4" w:space="0" w:color="000000"/>
                  </w:tcBorders>
                  <w:shd w:val="clear" w:color="auto" w:fill="auto"/>
                  <w:hideMark/>
                </w:tcPr>
                <w:p w14:paraId="5AC03698"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1AFB4727"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lipanj 2023</w:t>
                  </w:r>
                </w:p>
              </w:tc>
              <w:tc>
                <w:tcPr>
                  <w:tcW w:w="915" w:type="dxa"/>
                  <w:tcBorders>
                    <w:top w:val="nil"/>
                    <w:left w:val="nil"/>
                    <w:bottom w:val="single" w:sz="4" w:space="0" w:color="000000"/>
                    <w:right w:val="single" w:sz="4" w:space="0" w:color="000000"/>
                  </w:tcBorders>
                  <w:shd w:val="clear" w:color="auto" w:fill="auto"/>
                  <w:hideMark/>
                </w:tcPr>
                <w:p w14:paraId="34E56628"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12 mjeseci</w:t>
                  </w:r>
                </w:p>
              </w:tc>
              <w:tc>
                <w:tcPr>
                  <w:tcW w:w="644" w:type="dxa"/>
                  <w:tcBorders>
                    <w:top w:val="nil"/>
                    <w:left w:val="nil"/>
                    <w:bottom w:val="single" w:sz="4" w:space="0" w:color="000000"/>
                    <w:right w:val="single" w:sz="4" w:space="0" w:color="000000"/>
                  </w:tcBorders>
                  <w:shd w:val="clear" w:color="auto" w:fill="auto"/>
                  <w:hideMark/>
                </w:tcPr>
                <w:p w14:paraId="5F8CCED7"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19.04.2023</w:t>
                  </w:r>
                </w:p>
              </w:tc>
              <w:tc>
                <w:tcPr>
                  <w:tcW w:w="663" w:type="dxa"/>
                  <w:tcBorders>
                    <w:top w:val="nil"/>
                    <w:left w:val="nil"/>
                    <w:bottom w:val="single" w:sz="4" w:space="0" w:color="000000"/>
                    <w:right w:val="single" w:sz="4" w:space="0" w:color="000000"/>
                  </w:tcBorders>
                  <w:shd w:val="clear" w:color="auto" w:fill="auto"/>
                  <w:hideMark/>
                </w:tcPr>
                <w:p w14:paraId="37E804CB"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5B0CAECB"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109A93CA"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Dodana</w:t>
                  </w:r>
                </w:p>
              </w:tc>
            </w:tr>
            <w:tr w:rsidR="00C07AD7" w:rsidRPr="00C07AD7" w14:paraId="18EF581B" w14:textId="77777777" w:rsidTr="00C07AD7">
              <w:trPr>
                <w:trHeight w:val="585"/>
              </w:trPr>
              <w:tc>
                <w:tcPr>
                  <w:tcW w:w="236" w:type="dxa"/>
                  <w:tcBorders>
                    <w:top w:val="nil"/>
                    <w:left w:val="nil"/>
                    <w:bottom w:val="nil"/>
                    <w:right w:val="nil"/>
                  </w:tcBorders>
                  <w:shd w:val="clear" w:color="auto" w:fill="auto"/>
                  <w:noWrap/>
                  <w:vAlign w:val="bottom"/>
                  <w:hideMark/>
                </w:tcPr>
                <w:p w14:paraId="321EEE55"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single" w:sz="4" w:space="0" w:color="000000"/>
                    <w:bottom w:val="single" w:sz="4" w:space="0" w:color="000000"/>
                    <w:right w:val="single" w:sz="4" w:space="0" w:color="000000"/>
                  </w:tcBorders>
                  <w:shd w:val="clear" w:color="FFFFFF" w:fill="FFFFFF"/>
                  <w:hideMark/>
                </w:tcPr>
                <w:p w14:paraId="67AA0705"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26</w:t>
                  </w:r>
                </w:p>
              </w:tc>
              <w:tc>
                <w:tcPr>
                  <w:tcW w:w="830" w:type="dxa"/>
                  <w:gridSpan w:val="2"/>
                  <w:tcBorders>
                    <w:top w:val="single" w:sz="4" w:space="0" w:color="000000"/>
                    <w:left w:val="nil"/>
                    <w:bottom w:val="single" w:sz="4" w:space="0" w:color="000000"/>
                    <w:right w:val="single" w:sz="4" w:space="0" w:color="000000"/>
                  </w:tcBorders>
                  <w:shd w:val="clear" w:color="auto" w:fill="auto"/>
                  <w:hideMark/>
                </w:tcPr>
                <w:p w14:paraId="00DC4A59"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26/23</w:t>
                  </w:r>
                </w:p>
              </w:tc>
              <w:tc>
                <w:tcPr>
                  <w:tcW w:w="945" w:type="dxa"/>
                  <w:tcBorders>
                    <w:top w:val="nil"/>
                    <w:left w:val="nil"/>
                    <w:bottom w:val="single" w:sz="4" w:space="0" w:color="000000"/>
                    <w:right w:val="single" w:sz="4" w:space="0" w:color="000000"/>
                  </w:tcBorders>
                  <w:shd w:val="clear" w:color="auto" w:fill="auto"/>
                  <w:hideMark/>
                </w:tcPr>
                <w:p w14:paraId="1E1CF1A8"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Najam opreme za organizaciju manifestacije</w:t>
                  </w:r>
                </w:p>
              </w:tc>
              <w:tc>
                <w:tcPr>
                  <w:tcW w:w="895" w:type="dxa"/>
                  <w:tcBorders>
                    <w:top w:val="nil"/>
                    <w:left w:val="nil"/>
                    <w:bottom w:val="single" w:sz="4" w:space="0" w:color="000000"/>
                    <w:right w:val="single" w:sz="4" w:space="0" w:color="000000"/>
                  </w:tcBorders>
                  <w:shd w:val="clear" w:color="auto" w:fill="auto"/>
                  <w:hideMark/>
                </w:tcPr>
                <w:p w14:paraId="576F6BC9"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xml:space="preserve">39310000-8 </w:t>
                  </w:r>
                </w:p>
              </w:tc>
              <w:tc>
                <w:tcPr>
                  <w:tcW w:w="933" w:type="dxa"/>
                  <w:tcBorders>
                    <w:top w:val="nil"/>
                    <w:left w:val="nil"/>
                    <w:bottom w:val="single" w:sz="4" w:space="0" w:color="000000"/>
                    <w:right w:val="single" w:sz="4" w:space="0" w:color="000000"/>
                  </w:tcBorders>
                  <w:shd w:val="clear" w:color="auto" w:fill="auto"/>
                  <w:hideMark/>
                </w:tcPr>
                <w:p w14:paraId="6886D45F" w14:textId="77777777" w:rsidR="00C07AD7" w:rsidRPr="00C07AD7" w:rsidRDefault="00C07AD7" w:rsidP="00C07AD7">
                  <w:pPr>
                    <w:rPr>
                      <w:rFonts w:ascii="Arial" w:hAnsi="Arial" w:cs="Arial"/>
                      <w:color w:val="000000"/>
                      <w:sz w:val="14"/>
                      <w:szCs w:val="14"/>
                      <w:lang w:val="hr-HR" w:eastAsia="hr-HR"/>
                    </w:rPr>
                  </w:pPr>
                  <w:r w:rsidRPr="00C07AD7">
                    <w:rPr>
                      <w:rFonts w:ascii="Arial" w:hAnsi="Arial" w:cs="Arial"/>
                      <w:color w:val="000000"/>
                      <w:sz w:val="14"/>
                      <w:szCs w:val="14"/>
                      <w:lang w:val="hr-HR" w:eastAsia="hr-HR"/>
                    </w:rPr>
                    <w:t>5.500,00</w:t>
                  </w:r>
                </w:p>
              </w:tc>
              <w:tc>
                <w:tcPr>
                  <w:tcW w:w="1121" w:type="dxa"/>
                  <w:tcBorders>
                    <w:top w:val="nil"/>
                    <w:left w:val="nil"/>
                    <w:bottom w:val="single" w:sz="4" w:space="0" w:color="000000"/>
                    <w:right w:val="single" w:sz="4" w:space="0" w:color="000000"/>
                  </w:tcBorders>
                  <w:shd w:val="clear" w:color="auto" w:fill="auto"/>
                  <w:hideMark/>
                </w:tcPr>
                <w:p w14:paraId="178E3AA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Postupak jednostavne nabave</w:t>
                  </w:r>
                </w:p>
              </w:tc>
              <w:tc>
                <w:tcPr>
                  <w:tcW w:w="879" w:type="dxa"/>
                  <w:tcBorders>
                    <w:top w:val="nil"/>
                    <w:left w:val="nil"/>
                    <w:bottom w:val="single" w:sz="4" w:space="0" w:color="000000"/>
                    <w:right w:val="single" w:sz="4" w:space="0" w:color="000000"/>
                  </w:tcBorders>
                  <w:shd w:val="clear" w:color="auto" w:fill="auto"/>
                  <w:hideMark/>
                </w:tcPr>
                <w:p w14:paraId="466CA8A1"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1" w:type="dxa"/>
                  <w:tcBorders>
                    <w:top w:val="nil"/>
                    <w:left w:val="nil"/>
                    <w:bottom w:val="single" w:sz="4" w:space="0" w:color="000000"/>
                    <w:right w:val="single" w:sz="4" w:space="0" w:color="000000"/>
                  </w:tcBorders>
                  <w:shd w:val="clear" w:color="auto" w:fill="auto"/>
                  <w:hideMark/>
                </w:tcPr>
                <w:p w14:paraId="518DF66A"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850" w:type="dxa"/>
                  <w:tcBorders>
                    <w:top w:val="nil"/>
                    <w:left w:val="nil"/>
                    <w:bottom w:val="single" w:sz="4" w:space="0" w:color="000000"/>
                    <w:right w:val="single" w:sz="4" w:space="0" w:color="000000"/>
                  </w:tcBorders>
                  <w:shd w:val="clear" w:color="auto" w:fill="auto"/>
                  <w:hideMark/>
                </w:tcPr>
                <w:p w14:paraId="4E3316C0"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Narudžbenica</w:t>
                  </w:r>
                </w:p>
              </w:tc>
              <w:tc>
                <w:tcPr>
                  <w:tcW w:w="850" w:type="dxa"/>
                  <w:tcBorders>
                    <w:top w:val="nil"/>
                    <w:left w:val="nil"/>
                    <w:bottom w:val="single" w:sz="4" w:space="0" w:color="000000"/>
                    <w:right w:val="single" w:sz="4" w:space="0" w:color="000000"/>
                  </w:tcBorders>
                  <w:shd w:val="clear" w:color="auto" w:fill="auto"/>
                  <w:hideMark/>
                </w:tcPr>
                <w:p w14:paraId="18FCA037"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74" w:type="dxa"/>
                  <w:tcBorders>
                    <w:top w:val="nil"/>
                    <w:left w:val="nil"/>
                    <w:bottom w:val="single" w:sz="4" w:space="0" w:color="000000"/>
                    <w:right w:val="single" w:sz="4" w:space="0" w:color="000000"/>
                  </w:tcBorders>
                  <w:shd w:val="clear" w:color="auto" w:fill="auto"/>
                  <w:hideMark/>
                </w:tcPr>
                <w:p w14:paraId="2E9B1701"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lipanj 2023</w:t>
                  </w:r>
                </w:p>
              </w:tc>
              <w:tc>
                <w:tcPr>
                  <w:tcW w:w="915" w:type="dxa"/>
                  <w:tcBorders>
                    <w:top w:val="nil"/>
                    <w:left w:val="nil"/>
                    <w:bottom w:val="single" w:sz="4" w:space="0" w:color="000000"/>
                    <w:right w:val="single" w:sz="4" w:space="0" w:color="000000"/>
                  </w:tcBorders>
                  <w:shd w:val="clear" w:color="auto" w:fill="auto"/>
                  <w:hideMark/>
                </w:tcPr>
                <w:p w14:paraId="0ECE3D9C"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6 dana</w:t>
                  </w:r>
                </w:p>
              </w:tc>
              <w:tc>
                <w:tcPr>
                  <w:tcW w:w="644" w:type="dxa"/>
                  <w:tcBorders>
                    <w:top w:val="nil"/>
                    <w:left w:val="nil"/>
                    <w:bottom w:val="single" w:sz="4" w:space="0" w:color="000000"/>
                    <w:right w:val="single" w:sz="4" w:space="0" w:color="000000"/>
                  </w:tcBorders>
                  <w:shd w:val="clear" w:color="auto" w:fill="auto"/>
                  <w:hideMark/>
                </w:tcPr>
                <w:p w14:paraId="191E3EA6"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19.04.2023</w:t>
                  </w:r>
                </w:p>
              </w:tc>
              <w:tc>
                <w:tcPr>
                  <w:tcW w:w="663" w:type="dxa"/>
                  <w:tcBorders>
                    <w:top w:val="nil"/>
                    <w:left w:val="nil"/>
                    <w:bottom w:val="single" w:sz="4" w:space="0" w:color="000000"/>
                    <w:right w:val="single" w:sz="4" w:space="0" w:color="000000"/>
                  </w:tcBorders>
                  <w:shd w:val="clear" w:color="auto" w:fill="auto"/>
                  <w:hideMark/>
                </w:tcPr>
                <w:p w14:paraId="385629E4" w14:textId="77777777" w:rsidR="00C07AD7" w:rsidRPr="00C07AD7" w:rsidRDefault="00C07AD7" w:rsidP="00C07AD7">
                  <w:pPr>
                    <w:jc w:val="center"/>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1202" w:type="dxa"/>
                  <w:gridSpan w:val="3"/>
                  <w:tcBorders>
                    <w:top w:val="single" w:sz="4" w:space="0" w:color="000000"/>
                    <w:left w:val="nil"/>
                    <w:bottom w:val="single" w:sz="4" w:space="0" w:color="000000"/>
                    <w:right w:val="single" w:sz="4" w:space="0" w:color="000000"/>
                  </w:tcBorders>
                  <w:shd w:val="clear" w:color="auto" w:fill="auto"/>
                  <w:hideMark/>
                </w:tcPr>
                <w:p w14:paraId="5C91E386"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 </w:t>
                  </w:r>
                </w:p>
              </w:tc>
              <w:tc>
                <w:tcPr>
                  <w:tcW w:w="656" w:type="dxa"/>
                  <w:tcBorders>
                    <w:top w:val="nil"/>
                    <w:left w:val="nil"/>
                    <w:bottom w:val="single" w:sz="4" w:space="0" w:color="000000"/>
                    <w:right w:val="single" w:sz="4" w:space="0" w:color="000000"/>
                  </w:tcBorders>
                  <w:shd w:val="clear" w:color="auto" w:fill="auto"/>
                  <w:hideMark/>
                </w:tcPr>
                <w:p w14:paraId="63D26165" w14:textId="77777777" w:rsidR="00C07AD7" w:rsidRPr="00C07AD7" w:rsidRDefault="00C07AD7" w:rsidP="00C07AD7">
                  <w:pPr>
                    <w:jc w:val="left"/>
                    <w:rPr>
                      <w:rFonts w:ascii="Arial" w:hAnsi="Arial" w:cs="Arial"/>
                      <w:color w:val="000000"/>
                      <w:sz w:val="14"/>
                      <w:szCs w:val="14"/>
                      <w:lang w:val="hr-HR" w:eastAsia="hr-HR"/>
                    </w:rPr>
                  </w:pPr>
                  <w:r w:rsidRPr="00C07AD7">
                    <w:rPr>
                      <w:rFonts w:ascii="Arial" w:hAnsi="Arial" w:cs="Arial"/>
                      <w:color w:val="000000"/>
                      <w:sz w:val="14"/>
                      <w:szCs w:val="14"/>
                      <w:lang w:val="hr-HR" w:eastAsia="hr-HR"/>
                    </w:rPr>
                    <w:t>Dodana</w:t>
                  </w:r>
                </w:p>
              </w:tc>
            </w:tr>
            <w:tr w:rsidR="00C07AD7" w:rsidRPr="00C07AD7" w14:paraId="2A1B38D9" w14:textId="77777777" w:rsidTr="00C07AD7">
              <w:trPr>
                <w:trHeight w:val="79"/>
              </w:trPr>
              <w:tc>
                <w:tcPr>
                  <w:tcW w:w="236" w:type="dxa"/>
                  <w:tcBorders>
                    <w:top w:val="nil"/>
                    <w:left w:val="nil"/>
                    <w:bottom w:val="nil"/>
                    <w:right w:val="nil"/>
                  </w:tcBorders>
                  <w:shd w:val="clear" w:color="auto" w:fill="auto"/>
                  <w:noWrap/>
                  <w:vAlign w:val="bottom"/>
                  <w:hideMark/>
                </w:tcPr>
                <w:p w14:paraId="3113B350" w14:textId="77777777" w:rsidR="00C07AD7" w:rsidRPr="00C07AD7" w:rsidRDefault="00C07AD7" w:rsidP="00C07AD7">
                  <w:pPr>
                    <w:jc w:val="left"/>
                    <w:rPr>
                      <w:rFonts w:ascii="Arial" w:hAnsi="Arial" w:cs="Arial"/>
                      <w:color w:val="000000"/>
                      <w:sz w:val="14"/>
                      <w:szCs w:val="14"/>
                      <w:lang w:val="hr-HR" w:eastAsia="hr-HR"/>
                    </w:rPr>
                  </w:pPr>
                </w:p>
              </w:tc>
              <w:tc>
                <w:tcPr>
                  <w:tcW w:w="355" w:type="dxa"/>
                  <w:tcBorders>
                    <w:top w:val="nil"/>
                    <w:left w:val="nil"/>
                    <w:bottom w:val="nil"/>
                    <w:right w:val="nil"/>
                  </w:tcBorders>
                  <w:shd w:val="clear" w:color="auto" w:fill="auto"/>
                  <w:noWrap/>
                  <w:vAlign w:val="bottom"/>
                  <w:hideMark/>
                </w:tcPr>
                <w:p w14:paraId="5BD2E40B" w14:textId="77777777" w:rsidR="00C07AD7" w:rsidRPr="00C07AD7" w:rsidRDefault="00C07AD7" w:rsidP="00C07AD7">
                  <w:pPr>
                    <w:jc w:val="left"/>
                    <w:rPr>
                      <w:sz w:val="20"/>
                      <w:szCs w:val="20"/>
                      <w:lang w:val="hr-HR" w:eastAsia="hr-HR"/>
                    </w:rPr>
                  </w:pPr>
                </w:p>
              </w:tc>
              <w:tc>
                <w:tcPr>
                  <w:tcW w:w="415" w:type="dxa"/>
                  <w:tcBorders>
                    <w:top w:val="nil"/>
                    <w:left w:val="nil"/>
                    <w:bottom w:val="nil"/>
                    <w:right w:val="nil"/>
                  </w:tcBorders>
                  <w:shd w:val="clear" w:color="auto" w:fill="auto"/>
                  <w:noWrap/>
                  <w:vAlign w:val="bottom"/>
                  <w:hideMark/>
                </w:tcPr>
                <w:p w14:paraId="44836DFC" w14:textId="77777777" w:rsidR="00C07AD7" w:rsidRPr="00C07AD7" w:rsidRDefault="00C07AD7" w:rsidP="00C07AD7">
                  <w:pPr>
                    <w:jc w:val="left"/>
                    <w:rPr>
                      <w:sz w:val="20"/>
                      <w:szCs w:val="20"/>
                      <w:lang w:val="hr-HR" w:eastAsia="hr-HR"/>
                    </w:rPr>
                  </w:pPr>
                </w:p>
              </w:tc>
              <w:tc>
                <w:tcPr>
                  <w:tcW w:w="415" w:type="dxa"/>
                  <w:tcBorders>
                    <w:top w:val="nil"/>
                    <w:left w:val="nil"/>
                    <w:bottom w:val="nil"/>
                    <w:right w:val="nil"/>
                  </w:tcBorders>
                  <w:shd w:val="clear" w:color="auto" w:fill="auto"/>
                  <w:noWrap/>
                  <w:vAlign w:val="bottom"/>
                  <w:hideMark/>
                </w:tcPr>
                <w:p w14:paraId="011F3D49" w14:textId="77777777" w:rsidR="00C07AD7" w:rsidRPr="00C07AD7" w:rsidRDefault="00C07AD7" w:rsidP="00C07AD7">
                  <w:pPr>
                    <w:jc w:val="left"/>
                    <w:rPr>
                      <w:sz w:val="20"/>
                      <w:szCs w:val="20"/>
                      <w:lang w:val="hr-HR" w:eastAsia="hr-HR"/>
                    </w:rPr>
                  </w:pPr>
                </w:p>
              </w:tc>
              <w:tc>
                <w:tcPr>
                  <w:tcW w:w="945" w:type="dxa"/>
                  <w:tcBorders>
                    <w:top w:val="nil"/>
                    <w:left w:val="nil"/>
                    <w:bottom w:val="nil"/>
                    <w:right w:val="nil"/>
                  </w:tcBorders>
                  <w:shd w:val="clear" w:color="auto" w:fill="auto"/>
                  <w:noWrap/>
                  <w:vAlign w:val="bottom"/>
                  <w:hideMark/>
                </w:tcPr>
                <w:p w14:paraId="267EB9BE" w14:textId="77777777" w:rsidR="00C07AD7" w:rsidRPr="00C07AD7" w:rsidRDefault="00C07AD7" w:rsidP="00C07AD7">
                  <w:pPr>
                    <w:jc w:val="left"/>
                    <w:rPr>
                      <w:sz w:val="20"/>
                      <w:szCs w:val="20"/>
                      <w:lang w:val="hr-HR" w:eastAsia="hr-HR"/>
                    </w:rPr>
                  </w:pPr>
                </w:p>
              </w:tc>
              <w:tc>
                <w:tcPr>
                  <w:tcW w:w="895" w:type="dxa"/>
                  <w:tcBorders>
                    <w:top w:val="nil"/>
                    <w:left w:val="nil"/>
                    <w:bottom w:val="nil"/>
                    <w:right w:val="nil"/>
                  </w:tcBorders>
                  <w:shd w:val="clear" w:color="auto" w:fill="auto"/>
                  <w:noWrap/>
                  <w:vAlign w:val="bottom"/>
                  <w:hideMark/>
                </w:tcPr>
                <w:p w14:paraId="66A8658B" w14:textId="77777777" w:rsidR="00C07AD7" w:rsidRPr="00C07AD7" w:rsidRDefault="00C07AD7" w:rsidP="00C07AD7">
                  <w:pPr>
                    <w:jc w:val="left"/>
                    <w:rPr>
                      <w:sz w:val="20"/>
                      <w:szCs w:val="20"/>
                      <w:lang w:val="hr-HR" w:eastAsia="hr-HR"/>
                    </w:rPr>
                  </w:pPr>
                </w:p>
              </w:tc>
              <w:tc>
                <w:tcPr>
                  <w:tcW w:w="933" w:type="dxa"/>
                  <w:tcBorders>
                    <w:top w:val="nil"/>
                    <w:left w:val="nil"/>
                    <w:bottom w:val="nil"/>
                    <w:right w:val="nil"/>
                  </w:tcBorders>
                  <w:shd w:val="clear" w:color="auto" w:fill="auto"/>
                  <w:noWrap/>
                  <w:vAlign w:val="bottom"/>
                  <w:hideMark/>
                </w:tcPr>
                <w:p w14:paraId="654C81B0" w14:textId="77777777" w:rsidR="00C07AD7" w:rsidRPr="00C07AD7" w:rsidRDefault="00C07AD7" w:rsidP="00C07AD7">
                  <w:pPr>
                    <w:jc w:val="left"/>
                    <w:rPr>
                      <w:sz w:val="20"/>
                      <w:szCs w:val="20"/>
                      <w:lang w:val="hr-HR" w:eastAsia="hr-HR"/>
                    </w:rPr>
                  </w:pPr>
                </w:p>
              </w:tc>
              <w:tc>
                <w:tcPr>
                  <w:tcW w:w="1121" w:type="dxa"/>
                  <w:tcBorders>
                    <w:top w:val="nil"/>
                    <w:left w:val="nil"/>
                    <w:bottom w:val="nil"/>
                    <w:right w:val="nil"/>
                  </w:tcBorders>
                  <w:shd w:val="clear" w:color="auto" w:fill="auto"/>
                  <w:noWrap/>
                  <w:vAlign w:val="bottom"/>
                  <w:hideMark/>
                </w:tcPr>
                <w:p w14:paraId="43182C95" w14:textId="77777777" w:rsidR="00C07AD7" w:rsidRPr="00C07AD7" w:rsidRDefault="00C07AD7" w:rsidP="00C07AD7">
                  <w:pPr>
                    <w:jc w:val="left"/>
                    <w:rPr>
                      <w:sz w:val="20"/>
                      <w:szCs w:val="20"/>
                      <w:lang w:val="hr-HR" w:eastAsia="hr-HR"/>
                    </w:rPr>
                  </w:pPr>
                </w:p>
              </w:tc>
              <w:tc>
                <w:tcPr>
                  <w:tcW w:w="879" w:type="dxa"/>
                  <w:tcBorders>
                    <w:top w:val="nil"/>
                    <w:left w:val="nil"/>
                    <w:bottom w:val="nil"/>
                    <w:right w:val="nil"/>
                  </w:tcBorders>
                  <w:shd w:val="clear" w:color="auto" w:fill="auto"/>
                  <w:noWrap/>
                  <w:vAlign w:val="bottom"/>
                  <w:hideMark/>
                </w:tcPr>
                <w:p w14:paraId="11731C56" w14:textId="77777777" w:rsidR="00C07AD7" w:rsidRPr="00C07AD7" w:rsidRDefault="00C07AD7" w:rsidP="00C07AD7">
                  <w:pPr>
                    <w:jc w:val="left"/>
                    <w:rPr>
                      <w:sz w:val="20"/>
                      <w:szCs w:val="20"/>
                      <w:lang w:val="hr-HR" w:eastAsia="hr-HR"/>
                    </w:rPr>
                  </w:pPr>
                </w:p>
              </w:tc>
              <w:tc>
                <w:tcPr>
                  <w:tcW w:w="651" w:type="dxa"/>
                  <w:tcBorders>
                    <w:top w:val="nil"/>
                    <w:left w:val="nil"/>
                    <w:bottom w:val="nil"/>
                    <w:right w:val="nil"/>
                  </w:tcBorders>
                  <w:shd w:val="clear" w:color="auto" w:fill="auto"/>
                  <w:noWrap/>
                  <w:vAlign w:val="bottom"/>
                  <w:hideMark/>
                </w:tcPr>
                <w:p w14:paraId="0812B84E" w14:textId="77777777" w:rsidR="00C07AD7" w:rsidRPr="00C07AD7" w:rsidRDefault="00C07AD7" w:rsidP="00C07AD7">
                  <w:pPr>
                    <w:jc w:val="left"/>
                    <w:rPr>
                      <w:sz w:val="20"/>
                      <w:szCs w:val="20"/>
                      <w:lang w:val="hr-HR" w:eastAsia="hr-HR"/>
                    </w:rPr>
                  </w:pPr>
                </w:p>
              </w:tc>
              <w:tc>
                <w:tcPr>
                  <w:tcW w:w="850" w:type="dxa"/>
                  <w:tcBorders>
                    <w:top w:val="nil"/>
                    <w:left w:val="nil"/>
                    <w:bottom w:val="nil"/>
                    <w:right w:val="nil"/>
                  </w:tcBorders>
                  <w:shd w:val="clear" w:color="auto" w:fill="auto"/>
                  <w:noWrap/>
                  <w:vAlign w:val="bottom"/>
                  <w:hideMark/>
                </w:tcPr>
                <w:p w14:paraId="5135507E" w14:textId="77777777" w:rsidR="00C07AD7" w:rsidRPr="00C07AD7" w:rsidRDefault="00C07AD7" w:rsidP="00C07AD7">
                  <w:pPr>
                    <w:jc w:val="left"/>
                    <w:rPr>
                      <w:sz w:val="20"/>
                      <w:szCs w:val="20"/>
                      <w:lang w:val="hr-HR" w:eastAsia="hr-HR"/>
                    </w:rPr>
                  </w:pPr>
                </w:p>
              </w:tc>
              <w:tc>
                <w:tcPr>
                  <w:tcW w:w="850" w:type="dxa"/>
                  <w:tcBorders>
                    <w:top w:val="nil"/>
                    <w:left w:val="nil"/>
                    <w:bottom w:val="nil"/>
                    <w:right w:val="nil"/>
                  </w:tcBorders>
                  <w:shd w:val="clear" w:color="auto" w:fill="auto"/>
                  <w:noWrap/>
                  <w:vAlign w:val="bottom"/>
                  <w:hideMark/>
                </w:tcPr>
                <w:p w14:paraId="055DC88B" w14:textId="77777777" w:rsidR="00C07AD7" w:rsidRPr="00C07AD7" w:rsidRDefault="00C07AD7" w:rsidP="00C07AD7">
                  <w:pPr>
                    <w:jc w:val="left"/>
                    <w:rPr>
                      <w:sz w:val="20"/>
                      <w:szCs w:val="20"/>
                      <w:lang w:val="hr-HR" w:eastAsia="hr-HR"/>
                    </w:rPr>
                  </w:pPr>
                </w:p>
              </w:tc>
              <w:tc>
                <w:tcPr>
                  <w:tcW w:w="674" w:type="dxa"/>
                  <w:tcBorders>
                    <w:top w:val="nil"/>
                    <w:left w:val="nil"/>
                    <w:bottom w:val="nil"/>
                    <w:right w:val="nil"/>
                  </w:tcBorders>
                  <w:shd w:val="clear" w:color="auto" w:fill="auto"/>
                  <w:noWrap/>
                  <w:vAlign w:val="bottom"/>
                  <w:hideMark/>
                </w:tcPr>
                <w:p w14:paraId="79E33D02" w14:textId="77777777" w:rsidR="00C07AD7" w:rsidRPr="00C07AD7" w:rsidRDefault="00C07AD7" w:rsidP="00C07AD7">
                  <w:pPr>
                    <w:jc w:val="left"/>
                    <w:rPr>
                      <w:sz w:val="20"/>
                      <w:szCs w:val="20"/>
                      <w:lang w:val="hr-HR" w:eastAsia="hr-HR"/>
                    </w:rPr>
                  </w:pPr>
                </w:p>
              </w:tc>
              <w:tc>
                <w:tcPr>
                  <w:tcW w:w="915" w:type="dxa"/>
                  <w:tcBorders>
                    <w:top w:val="nil"/>
                    <w:left w:val="nil"/>
                    <w:bottom w:val="nil"/>
                    <w:right w:val="nil"/>
                  </w:tcBorders>
                  <w:shd w:val="clear" w:color="auto" w:fill="auto"/>
                  <w:noWrap/>
                  <w:vAlign w:val="bottom"/>
                  <w:hideMark/>
                </w:tcPr>
                <w:p w14:paraId="1DA85EA1" w14:textId="77777777" w:rsidR="00C07AD7" w:rsidRPr="00C07AD7" w:rsidRDefault="00C07AD7" w:rsidP="00C07AD7">
                  <w:pPr>
                    <w:jc w:val="left"/>
                    <w:rPr>
                      <w:sz w:val="20"/>
                      <w:szCs w:val="20"/>
                      <w:lang w:val="hr-HR" w:eastAsia="hr-HR"/>
                    </w:rPr>
                  </w:pPr>
                </w:p>
              </w:tc>
              <w:tc>
                <w:tcPr>
                  <w:tcW w:w="644" w:type="dxa"/>
                  <w:tcBorders>
                    <w:top w:val="nil"/>
                    <w:left w:val="nil"/>
                    <w:bottom w:val="nil"/>
                    <w:right w:val="nil"/>
                  </w:tcBorders>
                  <w:shd w:val="clear" w:color="auto" w:fill="auto"/>
                  <w:noWrap/>
                  <w:vAlign w:val="bottom"/>
                  <w:hideMark/>
                </w:tcPr>
                <w:p w14:paraId="5F43055A" w14:textId="77777777" w:rsidR="00C07AD7" w:rsidRPr="00C07AD7" w:rsidRDefault="00C07AD7" w:rsidP="00C07AD7">
                  <w:pPr>
                    <w:jc w:val="left"/>
                    <w:rPr>
                      <w:sz w:val="20"/>
                      <w:szCs w:val="20"/>
                      <w:lang w:val="hr-HR" w:eastAsia="hr-HR"/>
                    </w:rPr>
                  </w:pPr>
                </w:p>
              </w:tc>
              <w:tc>
                <w:tcPr>
                  <w:tcW w:w="663" w:type="dxa"/>
                  <w:tcBorders>
                    <w:top w:val="nil"/>
                    <w:left w:val="nil"/>
                    <w:bottom w:val="nil"/>
                    <w:right w:val="nil"/>
                  </w:tcBorders>
                  <w:shd w:val="clear" w:color="auto" w:fill="auto"/>
                  <w:noWrap/>
                  <w:vAlign w:val="bottom"/>
                  <w:hideMark/>
                </w:tcPr>
                <w:p w14:paraId="293136BF" w14:textId="77777777" w:rsidR="00C07AD7" w:rsidRPr="00C07AD7" w:rsidRDefault="00C07AD7" w:rsidP="00C07AD7">
                  <w:pPr>
                    <w:jc w:val="left"/>
                    <w:rPr>
                      <w:sz w:val="20"/>
                      <w:szCs w:val="20"/>
                      <w:lang w:val="hr-HR" w:eastAsia="hr-HR"/>
                    </w:rPr>
                  </w:pPr>
                </w:p>
              </w:tc>
              <w:tc>
                <w:tcPr>
                  <w:tcW w:w="219" w:type="dxa"/>
                  <w:tcBorders>
                    <w:top w:val="nil"/>
                    <w:left w:val="nil"/>
                    <w:bottom w:val="nil"/>
                    <w:right w:val="nil"/>
                  </w:tcBorders>
                  <w:shd w:val="clear" w:color="auto" w:fill="auto"/>
                  <w:noWrap/>
                  <w:vAlign w:val="bottom"/>
                  <w:hideMark/>
                </w:tcPr>
                <w:p w14:paraId="600E0A30" w14:textId="77777777" w:rsidR="00C07AD7" w:rsidRPr="00C07AD7" w:rsidRDefault="00C07AD7" w:rsidP="00C07AD7">
                  <w:pPr>
                    <w:jc w:val="left"/>
                    <w:rPr>
                      <w:sz w:val="20"/>
                      <w:szCs w:val="20"/>
                      <w:lang w:val="hr-HR" w:eastAsia="hr-HR"/>
                    </w:rPr>
                  </w:pPr>
                </w:p>
              </w:tc>
              <w:tc>
                <w:tcPr>
                  <w:tcW w:w="219" w:type="dxa"/>
                  <w:tcBorders>
                    <w:top w:val="nil"/>
                    <w:left w:val="nil"/>
                    <w:bottom w:val="nil"/>
                    <w:right w:val="nil"/>
                  </w:tcBorders>
                  <w:shd w:val="clear" w:color="auto" w:fill="auto"/>
                  <w:noWrap/>
                  <w:vAlign w:val="bottom"/>
                  <w:hideMark/>
                </w:tcPr>
                <w:p w14:paraId="15A9B43F" w14:textId="77777777" w:rsidR="00C07AD7" w:rsidRPr="00C07AD7" w:rsidRDefault="00C07AD7" w:rsidP="00C07AD7">
                  <w:pPr>
                    <w:jc w:val="left"/>
                    <w:rPr>
                      <w:sz w:val="20"/>
                      <w:szCs w:val="20"/>
                      <w:lang w:val="hr-HR" w:eastAsia="hr-HR"/>
                    </w:rPr>
                  </w:pPr>
                </w:p>
              </w:tc>
              <w:tc>
                <w:tcPr>
                  <w:tcW w:w="764" w:type="dxa"/>
                  <w:tcBorders>
                    <w:top w:val="nil"/>
                    <w:left w:val="nil"/>
                    <w:bottom w:val="nil"/>
                    <w:right w:val="nil"/>
                  </w:tcBorders>
                  <w:shd w:val="clear" w:color="auto" w:fill="auto"/>
                  <w:noWrap/>
                  <w:vAlign w:val="bottom"/>
                  <w:hideMark/>
                </w:tcPr>
                <w:p w14:paraId="2A74A270" w14:textId="77777777" w:rsidR="00C07AD7" w:rsidRPr="00C07AD7" w:rsidRDefault="00C07AD7" w:rsidP="00C07AD7">
                  <w:pPr>
                    <w:jc w:val="left"/>
                    <w:rPr>
                      <w:sz w:val="20"/>
                      <w:szCs w:val="20"/>
                      <w:lang w:val="hr-HR" w:eastAsia="hr-HR"/>
                    </w:rPr>
                  </w:pPr>
                </w:p>
              </w:tc>
              <w:tc>
                <w:tcPr>
                  <w:tcW w:w="656" w:type="dxa"/>
                  <w:tcBorders>
                    <w:top w:val="nil"/>
                    <w:left w:val="nil"/>
                    <w:bottom w:val="nil"/>
                    <w:right w:val="nil"/>
                  </w:tcBorders>
                  <w:shd w:val="clear" w:color="auto" w:fill="auto"/>
                  <w:noWrap/>
                  <w:vAlign w:val="bottom"/>
                  <w:hideMark/>
                </w:tcPr>
                <w:p w14:paraId="57887C73" w14:textId="77777777" w:rsidR="00C07AD7" w:rsidRPr="00C07AD7" w:rsidRDefault="00C07AD7" w:rsidP="00C07AD7">
                  <w:pPr>
                    <w:jc w:val="left"/>
                    <w:rPr>
                      <w:sz w:val="20"/>
                      <w:szCs w:val="20"/>
                      <w:lang w:val="hr-HR" w:eastAsia="hr-HR"/>
                    </w:rPr>
                  </w:pPr>
                </w:p>
              </w:tc>
            </w:tr>
            <w:tr w:rsidR="00C07AD7" w:rsidRPr="00C07AD7" w14:paraId="4488FEF3" w14:textId="77777777" w:rsidTr="00C07AD7">
              <w:trPr>
                <w:trHeight w:val="360"/>
              </w:trPr>
              <w:tc>
                <w:tcPr>
                  <w:tcW w:w="11879" w:type="dxa"/>
                  <w:gridSpan w:val="18"/>
                  <w:tcBorders>
                    <w:top w:val="nil"/>
                    <w:left w:val="nil"/>
                    <w:bottom w:val="nil"/>
                    <w:right w:val="nil"/>
                  </w:tcBorders>
                  <w:shd w:val="clear" w:color="auto" w:fill="auto"/>
                  <w:hideMark/>
                </w:tcPr>
                <w:p w14:paraId="716093FA" w14:textId="77777777" w:rsidR="00C07AD7" w:rsidRPr="00C07AD7" w:rsidRDefault="00C07AD7" w:rsidP="00C07AD7">
                  <w:pPr>
                    <w:jc w:val="left"/>
                    <w:rPr>
                      <w:rFonts w:ascii="Arial" w:hAnsi="Arial" w:cs="Arial"/>
                      <w:b/>
                      <w:bCs/>
                      <w:color w:val="000000"/>
                      <w:sz w:val="16"/>
                      <w:szCs w:val="16"/>
                      <w:lang w:val="hr-HR" w:eastAsia="hr-HR"/>
                    </w:rPr>
                  </w:pPr>
                  <w:r w:rsidRPr="00C07AD7">
                    <w:rPr>
                      <w:rFonts w:ascii="Arial" w:hAnsi="Arial" w:cs="Arial"/>
                      <w:b/>
                      <w:bCs/>
                      <w:color w:val="000000"/>
                      <w:sz w:val="16"/>
                      <w:szCs w:val="16"/>
                      <w:lang w:val="hr-HR" w:eastAsia="hr-HR"/>
                    </w:rPr>
                    <w:t>Datum zadnje izmjene plana: 19.04.2023 14:27</w:t>
                  </w:r>
                </w:p>
              </w:tc>
              <w:tc>
                <w:tcPr>
                  <w:tcW w:w="764" w:type="dxa"/>
                  <w:tcBorders>
                    <w:top w:val="nil"/>
                    <w:left w:val="nil"/>
                    <w:bottom w:val="nil"/>
                    <w:right w:val="nil"/>
                  </w:tcBorders>
                  <w:shd w:val="clear" w:color="auto" w:fill="auto"/>
                  <w:noWrap/>
                  <w:vAlign w:val="bottom"/>
                  <w:hideMark/>
                </w:tcPr>
                <w:p w14:paraId="2119D209" w14:textId="77777777" w:rsidR="00C07AD7" w:rsidRPr="00C07AD7" w:rsidRDefault="00C07AD7" w:rsidP="00C07AD7">
                  <w:pPr>
                    <w:jc w:val="left"/>
                    <w:rPr>
                      <w:rFonts w:ascii="Arial" w:hAnsi="Arial" w:cs="Arial"/>
                      <w:b/>
                      <w:bCs/>
                      <w:color w:val="000000"/>
                      <w:sz w:val="16"/>
                      <w:szCs w:val="16"/>
                      <w:lang w:val="hr-HR" w:eastAsia="hr-HR"/>
                    </w:rPr>
                  </w:pPr>
                </w:p>
              </w:tc>
              <w:tc>
                <w:tcPr>
                  <w:tcW w:w="656" w:type="dxa"/>
                  <w:tcBorders>
                    <w:top w:val="nil"/>
                    <w:left w:val="nil"/>
                    <w:bottom w:val="nil"/>
                    <w:right w:val="nil"/>
                  </w:tcBorders>
                  <w:shd w:val="clear" w:color="auto" w:fill="auto"/>
                  <w:noWrap/>
                  <w:vAlign w:val="bottom"/>
                  <w:hideMark/>
                </w:tcPr>
                <w:p w14:paraId="769B729E" w14:textId="77777777" w:rsidR="00C07AD7" w:rsidRPr="00C07AD7" w:rsidRDefault="00C07AD7" w:rsidP="00C07AD7">
                  <w:pPr>
                    <w:jc w:val="left"/>
                    <w:rPr>
                      <w:sz w:val="20"/>
                      <w:szCs w:val="20"/>
                      <w:lang w:val="hr-HR" w:eastAsia="hr-HR"/>
                    </w:rPr>
                  </w:pPr>
                </w:p>
              </w:tc>
            </w:tr>
            <w:tr w:rsidR="00C07AD7" w:rsidRPr="00C07AD7" w14:paraId="6B29E6D1" w14:textId="77777777" w:rsidTr="00C07AD7">
              <w:trPr>
                <w:trHeight w:val="60"/>
              </w:trPr>
              <w:tc>
                <w:tcPr>
                  <w:tcW w:w="236" w:type="dxa"/>
                  <w:tcBorders>
                    <w:top w:val="nil"/>
                    <w:left w:val="nil"/>
                    <w:bottom w:val="nil"/>
                    <w:right w:val="nil"/>
                  </w:tcBorders>
                  <w:shd w:val="clear" w:color="auto" w:fill="auto"/>
                  <w:noWrap/>
                  <w:vAlign w:val="bottom"/>
                  <w:hideMark/>
                </w:tcPr>
                <w:p w14:paraId="56A98B50" w14:textId="77777777" w:rsidR="00C07AD7" w:rsidRPr="00C07AD7" w:rsidRDefault="00C07AD7" w:rsidP="00C07AD7">
                  <w:pPr>
                    <w:jc w:val="left"/>
                    <w:rPr>
                      <w:sz w:val="20"/>
                      <w:szCs w:val="20"/>
                      <w:lang w:val="hr-HR" w:eastAsia="hr-HR"/>
                    </w:rPr>
                  </w:pPr>
                </w:p>
              </w:tc>
              <w:tc>
                <w:tcPr>
                  <w:tcW w:w="355" w:type="dxa"/>
                  <w:tcBorders>
                    <w:top w:val="nil"/>
                    <w:left w:val="nil"/>
                    <w:bottom w:val="nil"/>
                    <w:right w:val="nil"/>
                  </w:tcBorders>
                  <w:shd w:val="clear" w:color="auto" w:fill="auto"/>
                  <w:noWrap/>
                  <w:vAlign w:val="bottom"/>
                  <w:hideMark/>
                </w:tcPr>
                <w:p w14:paraId="41527080" w14:textId="77777777" w:rsidR="00C07AD7" w:rsidRPr="00C07AD7" w:rsidRDefault="00C07AD7" w:rsidP="00C07AD7">
                  <w:pPr>
                    <w:jc w:val="left"/>
                    <w:rPr>
                      <w:sz w:val="20"/>
                      <w:szCs w:val="20"/>
                      <w:lang w:val="hr-HR" w:eastAsia="hr-HR"/>
                    </w:rPr>
                  </w:pPr>
                </w:p>
              </w:tc>
              <w:tc>
                <w:tcPr>
                  <w:tcW w:w="415" w:type="dxa"/>
                  <w:tcBorders>
                    <w:top w:val="nil"/>
                    <w:left w:val="nil"/>
                    <w:bottom w:val="nil"/>
                    <w:right w:val="nil"/>
                  </w:tcBorders>
                  <w:shd w:val="clear" w:color="auto" w:fill="auto"/>
                  <w:noWrap/>
                  <w:vAlign w:val="bottom"/>
                  <w:hideMark/>
                </w:tcPr>
                <w:p w14:paraId="12B2C2AF" w14:textId="77777777" w:rsidR="00C07AD7" w:rsidRPr="00C07AD7" w:rsidRDefault="00C07AD7" w:rsidP="00C07AD7">
                  <w:pPr>
                    <w:jc w:val="left"/>
                    <w:rPr>
                      <w:sz w:val="20"/>
                      <w:szCs w:val="20"/>
                      <w:lang w:val="hr-HR" w:eastAsia="hr-HR"/>
                    </w:rPr>
                  </w:pPr>
                </w:p>
              </w:tc>
              <w:tc>
                <w:tcPr>
                  <w:tcW w:w="415" w:type="dxa"/>
                  <w:tcBorders>
                    <w:top w:val="nil"/>
                    <w:left w:val="nil"/>
                    <w:bottom w:val="nil"/>
                    <w:right w:val="nil"/>
                  </w:tcBorders>
                  <w:shd w:val="clear" w:color="auto" w:fill="auto"/>
                  <w:noWrap/>
                  <w:vAlign w:val="bottom"/>
                  <w:hideMark/>
                </w:tcPr>
                <w:p w14:paraId="6EE3616E" w14:textId="77777777" w:rsidR="00C07AD7" w:rsidRPr="00C07AD7" w:rsidRDefault="00C07AD7" w:rsidP="00C07AD7">
                  <w:pPr>
                    <w:jc w:val="left"/>
                    <w:rPr>
                      <w:sz w:val="20"/>
                      <w:szCs w:val="20"/>
                      <w:lang w:val="hr-HR" w:eastAsia="hr-HR"/>
                    </w:rPr>
                  </w:pPr>
                </w:p>
              </w:tc>
              <w:tc>
                <w:tcPr>
                  <w:tcW w:w="945" w:type="dxa"/>
                  <w:tcBorders>
                    <w:top w:val="nil"/>
                    <w:left w:val="nil"/>
                    <w:bottom w:val="nil"/>
                    <w:right w:val="nil"/>
                  </w:tcBorders>
                  <w:shd w:val="clear" w:color="auto" w:fill="auto"/>
                  <w:noWrap/>
                  <w:vAlign w:val="bottom"/>
                  <w:hideMark/>
                </w:tcPr>
                <w:p w14:paraId="241D9919" w14:textId="77777777" w:rsidR="00C07AD7" w:rsidRPr="00C07AD7" w:rsidRDefault="00C07AD7" w:rsidP="00C07AD7">
                  <w:pPr>
                    <w:jc w:val="left"/>
                    <w:rPr>
                      <w:sz w:val="20"/>
                      <w:szCs w:val="20"/>
                      <w:lang w:val="hr-HR" w:eastAsia="hr-HR"/>
                    </w:rPr>
                  </w:pPr>
                </w:p>
              </w:tc>
              <w:tc>
                <w:tcPr>
                  <w:tcW w:w="895" w:type="dxa"/>
                  <w:tcBorders>
                    <w:top w:val="nil"/>
                    <w:left w:val="nil"/>
                    <w:bottom w:val="nil"/>
                    <w:right w:val="nil"/>
                  </w:tcBorders>
                  <w:shd w:val="clear" w:color="auto" w:fill="auto"/>
                  <w:noWrap/>
                  <w:vAlign w:val="bottom"/>
                  <w:hideMark/>
                </w:tcPr>
                <w:p w14:paraId="1E87095C" w14:textId="77777777" w:rsidR="00C07AD7" w:rsidRPr="00C07AD7" w:rsidRDefault="00C07AD7" w:rsidP="00C07AD7">
                  <w:pPr>
                    <w:jc w:val="left"/>
                    <w:rPr>
                      <w:sz w:val="20"/>
                      <w:szCs w:val="20"/>
                      <w:lang w:val="hr-HR" w:eastAsia="hr-HR"/>
                    </w:rPr>
                  </w:pPr>
                </w:p>
              </w:tc>
              <w:tc>
                <w:tcPr>
                  <w:tcW w:w="933" w:type="dxa"/>
                  <w:tcBorders>
                    <w:top w:val="nil"/>
                    <w:left w:val="nil"/>
                    <w:bottom w:val="nil"/>
                    <w:right w:val="nil"/>
                  </w:tcBorders>
                  <w:shd w:val="clear" w:color="auto" w:fill="auto"/>
                  <w:noWrap/>
                  <w:vAlign w:val="bottom"/>
                  <w:hideMark/>
                </w:tcPr>
                <w:p w14:paraId="3D7EC785" w14:textId="77777777" w:rsidR="00C07AD7" w:rsidRPr="00C07AD7" w:rsidRDefault="00C07AD7" w:rsidP="00C07AD7">
                  <w:pPr>
                    <w:jc w:val="left"/>
                    <w:rPr>
                      <w:sz w:val="20"/>
                      <w:szCs w:val="20"/>
                      <w:lang w:val="hr-HR" w:eastAsia="hr-HR"/>
                    </w:rPr>
                  </w:pPr>
                </w:p>
              </w:tc>
              <w:tc>
                <w:tcPr>
                  <w:tcW w:w="1121" w:type="dxa"/>
                  <w:tcBorders>
                    <w:top w:val="nil"/>
                    <w:left w:val="nil"/>
                    <w:bottom w:val="nil"/>
                    <w:right w:val="nil"/>
                  </w:tcBorders>
                  <w:shd w:val="clear" w:color="auto" w:fill="auto"/>
                  <w:noWrap/>
                  <w:vAlign w:val="bottom"/>
                  <w:hideMark/>
                </w:tcPr>
                <w:p w14:paraId="43B8FC87" w14:textId="77777777" w:rsidR="00C07AD7" w:rsidRPr="00C07AD7" w:rsidRDefault="00C07AD7" w:rsidP="00C07AD7">
                  <w:pPr>
                    <w:jc w:val="left"/>
                    <w:rPr>
                      <w:sz w:val="20"/>
                      <w:szCs w:val="20"/>
                      <w:lang w:val="hr-HR" w:eastAsia="hr-HR"/>
                    </w:rPr>
                  </w:pPr>
                </w:p>
              </w:tc>
              <w:tc>
                <w:tcPr>
                  <w:tcW w:w="879" w:type="dxa"/>
                  <w:tcBorders>
                    <w:top w:val="nil"/>
                    <w:left w:val="nil"/>
                    <w:bottom w:val="nil"/>
                    <w:right w:val="nil"/>
                  </w:tcBorders>
                  <w:shd w:val="clear" w:color="auto" w:fill="auto"/>
                  <w:noWrap/>
                  <w:vAlign w:val="bottom"/>
                  <w:hideMark/>
                </w:tcPr>
                <w:p w14:paraId="2ABC9E43" w14:textId="77777777" w:rsidR="00C07AD7" w:rsidRPr="00C07AD7" w:rsidRDefault="00C07AD7" w:rsidP="00C07AD7">
                  <w:pPr>
                    <w:jc w:val="left"/>
                    <w:rPr>
                      <w:sz w:val="20"/>
                      <w:szCs w:val="20"/>
                      <w:lang w:val="hr-HR" w:eastAsia="hr-HR"/>
                    </w:rPr>
                  </w:pPr>
                </w:p>
              </w:tc>
              <w:tc>
                <w:tcPr>
                  <w:tcW w:w="651" w:type="dxa"/>
                  <w:tcBorders>
                    <w:top w:val="nil"/>
                    <w:left w:val="nil"/>
                    <w:bottom w:val="nil"/>
                    <w:right w:val="nil"/>
                  </w:tcBorders>
                  <w:shd w:val="clear" w:color="auto" w:fill="auto"/>
                  <w:noWrap/>
                  <w:vAlign w:val="bottom"/>
                  <w:hideMark/>
                </w:tcPr>
                <w:p w14:paraId="2110344D" w14:textId="77777777" w:rsidR="00C07AD7" w:rsidRPr="00C07AD7" w:rsidRDefault="00C07AD7" w:rsidP="00C07AD7">
                  <w:pPr>
                    <w:jc w:val="left"/>
                    <w:rPr>
                      <w:sz w:val="20"/>
                      <w:szCs w:val="20"/>
                      <w:lang w:val="hr-HR" w:eastAsia="hr-HR"/>
                    </w:rPr>
                  </w:pPr>
                </w:p>
              </w:tc>
              <w:tc>
                <w:tcPr>
                  <w:tcW w:w="850" w:type="dxa"/>
                  <w:tcBorders>
                    <w:top w:val="nil"/>
                    <w:left w:val="nil"/>
                    <w:bottom w:val="nil"/>
                    <w:right w:val="nil"/>
                  </w:tcBorders>
                  <w:shd w:val="clear" w:color="auto" w:fill="auto"/>
                  <w:noWrap/>
                  <w:vAlign w:val="bottom"/>
                  <w:hideMark/>
                </w:tcPr>
                <w:p w14:paraId="05B33E26" w14:textId="77777777" w:rsidR="00C07AD7" w:rsidRPr="00C07AD7" w:rsidRDefault="00C07AD7" w:rsidP="00C07AD7">
                  <w:pPr>
                    <w:jc w:val="left"/>
                    <w:rPr>
                      <w:sz w:val="20"/>
                      <w:szCs w:val="20"/>
                      <w:lang w:val="hr-HR" w:eastAsia="hr-HR"/>
                    </w:rPr>
                  </w:pPr>
                </w:p>
              </w:tc>
              <w:tc>
                <w:tcPr>
                  <w:tcW w:w="850" w:type="dxa"/>
                  <w:tcBorders>
                    <w:top w:val="nil"/>
                    <w:left w:val="nil"/>
                    <w:bottom w:val="nil"/>
                    <w:right w:val="nil"/>
                  </w:tcBorders>
                  <w:shd w:val="clear" w:color="auto" w:fill="auto"/>
                  <w:noWrap/>
                  <w:vAlign w:val="bottom"/>
                  <w:hideMark/>
                </w:tcPr>
                <w:p w14:paraId="4863F8EB" w14:textId="77777777" w:rsidR="00C07AD7" w:rsidRPr="00C07AD7" w:rsidRDefault="00C07AD7" w:rsidP="00C07AD7">
                  <w:pPr>
                    <w:jc w:val="left"/>
                    <w:rPr>
                      <w:sz w:val="20"/>
                      <w:szCs w:val="20"/>
                      <w:lang w:val="hr-HR" w:eastAsia="hr-HR"/>
                    </w:rPr>
                  </w:pPr>
                </w:p>
              </w:tc>
              <w:tc>
                <w:tcPr>
                  <w:tcW w:w="674" w:type="dxa"/>
                  <w:tcBorders>
                    <w:top w:val="nil"/>
                    <w:left w:val="nil"/>
                    <w:bottom w:val="nil"/>
                    <w:right w:val="nil"/>
                  </w:tcBorders>
                  <w:shd w:val="clear" w:color="auto" w:fill="auto"/>
                  <w:noWrap/>
                  <w:vAlign w:val="bottom"/>
                  <w:hideMark/>
                </w:tcPr>
                <w:p w14:paraId="3E51234B" w14:textId="77777777" w:rsidR="00C07AD7" w:rsidRPr="00C07AD7" w:rsidRDefault="00C07AD7" w:rsidP="00C07AD7">
                  <w:pPr>
                    <w:jc w:val="left"/>
                    <w:rPr>
                      <w:sz w:val="20"/>
                      <w:szCs w:val="20"/>
                      <w:lang w:val="hr-HR" w:eastAsia="hr-HR"/>
                    </w:rPr>
                  </w:pPr>
                </w:p>
              </w:tc>
              <w:tc>
                <w:tcPr>
                  <w:tcW w:w="915" w:type="dxa"/>
                  <w:tcBorders>
                    <w:top w:val="nil"/>
                    <w:left w:val="nil"/>
                    <w:bottom w:val="nil"/>
                    <w:right w:val="nil"/>
                  </w:tcBorders>
                  <w:shd w:val="clear" w:color="auto" w:fill="auto"/>
                  <w:noWrap/>
                  <w:vAlign w:val="bottom"/>
                  <w:hideMark/>
                </w:tcPr>
                <w:p w14:paraId="49C3B881" w14:textId="77777777" w:rsidR="00C07AD7" w:rsidRPr="00C07AD7" w:rsidRDefault="00C07AD7" w:rsidP="00C07AD7">
                  <w:pPr>
                    <w:jc w:val="left"/>
                    <w:rPr>
                      <w:sz w:val="20"/>
                      <w:szCs w:val="20"/>
                      <w:lang w:val="hr-HR" w:eastAsia="hr-HR"/>
                    </w:rPr>
                  </w:pPr>
                </w:p>
              </w:tc>
              <w:tc>
                <w:tcPr>
                  <w:tcW w:w="644" w:type="dxa"/>
                  <w:tcBorders>
                    <w:top w:val="nil"/>
                    <w:left w:val="nil"/>
                    <w:bottom w:val="nil"/>
                    <w:right w:val="nil"/>
                  </w:tcBorders>
                  <w:shd w:val="clear" w:color="auto" w:fill="auto"/>
                  <w:noWrap/>
                  <w:vAlign w:val="bottom"/>
                  <w:hideMark/>
                </w:tcPr>
                <w:p w14:paraId="748A18E8" w14:textId="77777777" w:rsidR="00C07AD7" w:rsidRPr="00C07AD7" w:rsidRDefault="00C07AD7" w:rsidP="00C07AD7">
                  <w:pPr>
                    <w:jc w:val="left"/>
                    <w:rPr>
                      <w:sz w:val="20"/>
                      <w:szCs w:val="20"/>
                      <w:lang w:val="hr-HR" w:eastAsia="hr-HR"/>
                    </w:rPr>
                  </w:pPr>
                </w:p>
              </w:tc>
              <w:tc>
                <w:tcPr>
                  <w:tcW w:w="663" w:type="dxa"/>
                  <w:tcBorders>
                    <w:top w:val="nil"/>
                    <w:left w:val="nil"/>
                    <w:bottom w:val="nil"/>
                    <w:right w:val="nil"/>
                  </w:tcBorders>
                  <w:shd w:val="clear" w:color="auto" w:fill="auto"/>
                  <w:noWrap/>
                  <w:vAlign w:val="bottom"/>
                  <w:hideMark/>
                </w:tcPr>
                <w:p w14:paraId="70EA79A2" w14:textId="77777777" w:rsidR="00C07AD7" w:rsidRPr="00C07AD7" w:rsidRDefault="00C07AD7" w:rsidP="00C07AD7">
                  <w:pPr>
                    <w:jc w:val="left"/>
                    <w:rPr>
                      <w:sz w:val="20"/>
                      <w:szCs w:val="20"/>
                      <w:lang w:val="hr-HR" w:eastAsia="hr-HR"/>
                    </w:rPr>
                  </w:pPr>
                </w:p>
              </w:tc>
              <w:tc>
                <w:tcPr>
                  <w:tcW w:w="219" w:type="dxa"/>
                  <w:tcBorders>
                    <w:top w:val="nil"/>
                    <w:left w:val="nil"/>
                    <w:bottom w:val="nil"/>
                    <w:right w:val="nil"/>
                  </w:tcBorders>
                  <w:shd w:val="clear" w:color="auto" w:fill="auto"/>
                  <w:noWrap/>
                  <w:vAlign w:val="bottom"/>
                  <w:hideMark/>
                </w:tcPr>
                <w:p w14:paraId="6E4937B5" w14:textId="77777777" w:rsidR="00C07AD7" w:rsidRPr="00C07AD7" w:rsidRDefault="00C07AD7" w:rsidP="00C07AD7">
                  <w:pPr>
                    <w:jc w:val="left"/>
                    <w:rPr>
                      <w:sz w:val="20"/>
                      <w:szCs w:val="20"/>
                      <w:lang w:val="hr-HR" w:eastAsia="hr-HR"/>
                    </w:rPr>
                  </w:pPr>
                </w:p>
              </w:tc>
              <w:tc>
                <w:tcPr>
                  <w:tcW w:w="219" w:type="dxa"/>
                  <w:tcBorders>
                    <w:top w:val="nil"/>
                    <w:left w:val="nil"/>
                    <w:bottom w:val="nil"/>
                    <w:right w:val="nil"/>
                  </w:tcBorders>
                  <w:shd w:val="clear" w:color="auto" w:fill="auto"/>
                  <w:noWrap/>
                  <w:vAlign w:val="bottom"/>
                  <w:hideMark/>
                </w:tcPr>
                <w:p w14:paraId="09EAFE56" w14:textId="77777777" w:rsidR="00C07AD7" w:rsidRPr="00C07AD7" w:rsidRDefault="00C07AD7" w:rsidP="00C07AD7">
                  <w:pPr>
                    <w:jc w:val="left"/>
                    <w:rPr>
                      <w:sz w:val="20"/>
                      <w:szCs w:val="20"/>
                      <w:lang w:val="hr-HR" w:eastAsia="hr-HR"/>
                    </w:rPr>
                  </w:pPr>
                </w:p>
              </w:tc>
              <w:tc>
                <w:tcPr>
                  <w:tcW w:w="764" w:type="dxa"/>
                  <w:tcBorders>
                    <w:top w:val="nil"/>
                    <w:left w:val="nil"/>
                    <w:bottom w:val="nil"/>
                    <w:right w:val="nil"/>
                  </w:tcBorders>
                  <w:shd w:val="clear" w:color="auto" w:fill="auto"/>
                  <w:noWrap/>
                  <w:vAlign w:val="bottom"/>
                  <w:hideMark/>
                </w:tcPr>
                <w:p w14:paraId="172BEC28" w14:textId="77777777" w:rsidR="00C07AD7" w:rsidRPr="00C07AD7" w:rsidRDefault="00C07AD7" w:rsidP="00C07AD7">
                  <w:pPr>
                    <w:jc w:val="left"/>
                    <w:rPr>
                      <w:sz w:val="20"/>
                      <w:szCs w:val="20"/>
                      <w:lang w:val="hr-HR" w:eastAsia="hr-HR"/>
                    </w:rPr>
                  </w:pPr>
                </w:p>
              </w:tc>
              <w:tc>
                <w:tcPr>
                  <w:tcW w:w="656" w:type="dxa"/>
                  <w:tcBorders>
                    <w:top w:val="nil"/>
                    <w:left w:val="nil"/>
                    <w:bottom w:val="nil"/>
                    <w:right w:val="nil"/>
                  </w:tcBorders>
                  <w:shd w:val="clear" w:color="auto" w:fill="auto"/>
                  <w:noWrap/>
                  <w:vAlign w:val="bottom"/>
                  <w:hideMark/>
                </w:tcPr>
                <w:p w14:paraId="0B0F75E1" w14:textId="77777777" w:rsidR="00C07AD7" w:rsidRPr="00C07AD7" w:rsidRDefault="00C07AD7" w:rsidP="00C07AD7">
                  <w:pPr>
                    <w:jc w:val="left"/>
                    <w:rPr>
                      <w:sz w:val="20"/>
                      <w:szCs w:val="20"/>
                      <w:lang w:val="hr-HR" w:eastAsia="hr-HR"/>
                    </w:rPr>
                  </w:pPr>
                </w:p>
              </w:tc>
            </w:tr>
          </w:tbl>
          <w:p w14:paraId="69710A99" w14:textId="77777777" w:rsidR="00326939" w:rsidRDefault="00C07AD7" w:rsidP="00326939">
            <w:pPr>
              <w:jc w:val="left"/>
              <w:rPr>
                <w:rFonts w:ascii="Arial" w:hAnsi="Arial" w:cs="Arial"/>
                <w:b/>
                <w:bCs/>
                <w:color w:val="000000"/>
                <w:sz w:val="18"/>
                <w:szCs w:val="18"/>
                <w:lang w:val="hr-HR" w:eastAsia="hr-HR"/>
              </w:rPr>
            </w:pPr>
            <w:r w:rsidRPr="00C07AD7">
              <w:rPr>
                <w:rFonts w:ascii="Arial" w:hAnsi="Arial" w:cs="Arial"/>
                <w:b/>
                <w:bCs/>
                <w:color w:val="000000"/>
                <w:sz w:val="18"/>
                <w:szCs w:val="18"/>
                <w:lang w:val="hr-HR" w:eastAsia="hr-HR"/>
              </w:rPr>
              <w:t>Datum objave plana nabave: 22.12.2022 14:58</w:t>
            </w:r>
          </w:p>
          <w:p w14:paraId="7B2801A3" w14:textId="77777777" w:rsidR="006823FC" w:rsidRDefault="006823FC" w:rsidP="00326939">
            <w:pPr>
              <w:jc w:val="left"/>
              <w:rPr>
                <w:rFonts w:ascii="Arial" w:hAnsi="Arial" w:cs="Arial"/>
                <w:b/>
                <w:bCs/>
                <w:color w:val="000000"/>
                <w:sz w:val="18"/>
                <w:szCs w:val="18"/>
                <w:lang w:val="hr-HR" w:eastAsia="hr-HR"/>
              </w:rPr>
            </w:pPr>
          </w:p>
          <w:p w14:paraId="7CD6018C" w14:textId="77777777" w:rsidR="006823FC" w:rsidRDefault="006823FC" w:rsidP="00326939">
            <w:pPr>
              <w:jc w:val="left"/>
              <w:rPr>
                <w:rFonts w:ascii="Arial" w:hAnsi="Arial" w:cs="Arial"/>
                <w:b/>
                <w:bCs/>
                <w:color w:val="000000"/>
                <w:sz w:val="18"/>
                <w:szCs w:val="18"/>
                <w:lang w:val="hr-HR" w:eastAsia="hr-HR"/>
              </w:rPr>
            </w:pPr>
          </w:p>
          <w:p w14:paraId="433C51D5" w14:textId="071DAB02" w:rsidR="006823FC" w:rsidRDefault="006823FC" w:rsidP="00326939">
            <w:pPr>
              <w:jc w:val="left"/>
              <w:rPr>
                <w:rFonts w:ascii="Arial" w:hAnsi="Arial" w:cs="Arial"/>
                <w:b/>
                <w:bCs/>
                <w:color w:val="000000"/>
                <w:sz w:val="18"/>
                <w:szCs w:val="18"/>
                <w:lang w:val="hr-HR" w:eastAsia="hr-HR"/>
              </w:rPr>
            </w:pPr>
            <w:r>
              <w:rPr>
                <w:rFonts w:ascii="Arial" w:hAnsi="Arial" w:cs="Arial"/>
                <w:b/>
                <w:bCs/>
                <w:color w:val="000000"/>
                <w:sz w:val="18"/>
                <w:szCs w:val="18"/>
                <w:lang w:val="hr-HR" w:eastAsia="hr-HR"/>
              </w:rPr>
              <w:t>___________________________________________________________________________________________________________________________________</w:t>
            </w:r>
          </w:p>
          <w:p w14:paraId="70F5CCF0" w14:textId="77777777" w:rsidR="006823FC" w:rsidRDefault="006823FC" w:rsidP="00326939">
            <w:pPr>
              <w:jc w:val="left"/>
              <w:rPr>
                <w:rFonts w:ascii="Arial" w:hAnsi="Arial" w:cs="Arial"/>
                <w:b/>
                <w:bCs/>
                <w:color w:val="000000"/>
                <w:sz w:val="18"/>
                <w:szCs w:val="18"/>
                <w:lang w:val="hr-HR" w:eastAsia="hr-HR"/>
              </w:rPr>
            </w:pPr>
          </w:p>
          <w:p w14:paraId="17851491" w14:textId="77777777" w:rsidR="006823FC" w:rsidRDefault="006823FC" w:rsidP="00326939">
            <w:pPr>
              <w:jc w:val="left"/>
              <w:rPr>
                <w:rFonts w:ascii="Arial" w:hAnsi="Arial" w:cs="Arial"/>
                <w:b/>
                <w:bCs/>
                <w:color w:val="000000"/>
                <w:sz w:val="18"/>
                <w:szCs w:val="18"/>
                <w:lang w:val="hr-HR" w:eastAsia="hr-HR"/>
              </w:rPr>
            </w:pPr>
          </w:p>
          <w:p w14:paraId="36DAFC66" w14:textId="77777777" w:rsidR="006823FC" w:rsidRDefault="006823FC" w:rsidP="00326939">
            <w:pPr>
              <w:jc w:val="left"/>
              <w:rPr>
                <w:rFonts w:ascii="Arial" w:hAnsi="Arial" w:cs="Arial"/>
                <w:b/>
                <w:bCs/>
                <w:color w:val="000000"/>
                <w:sz w:val="18"/>
                <w:szCs w:val="18"/>
                <w:lang w:val="hr-HR" w:eastAsia="hr-HR"/>
              </w:rPr>
            </w:pPr>
          </w:p>
          <w:p w14:paraId="702AA9DD" w14:textId="77777777" w:rsidR="006058A6" w:rsidRDefault="006058A6" w:rsidP="00326939">
            <w:pPr>
              <w:jc w:val="left"/>
              <w:rPr>
                <w:rFonts w:ascii="Arial" w:hAnsi="Arial" w:cs="Arial"/>
                <w:b/>
                <w:bCs/>
                <w:color w:val="000000"/>
                <w:sz w:val="18"/>
                <w:szCs w:val="18"/>
                <w:lang w:val="hr-HR" w:eastAsia="hr-HR"/>
              </w:rPr>
            </w:pPr>
          </w:p>
          <w:p w14:paraId="768A72EA" w14:textId="77777777" w:rsidR="006058A6" w:rsidRDefault="006058A6" w:rsidP="00326939">
            <w:pPr>
              <w:jc w:val="left"/>
              <w:rPr>
                <w:rFonts w:ascii="Arial" w:hAnsi="Arial" w:cs="Arial"/>
                <w:b/>
                <w:bCs/>
                <w:color w:val="000000"/>
                <w:sz w:val="18"/>
                <w:szCs w:val="18"/>
                <w:lang w:val="hr-HR" w:eastAsia="hr-HR"/>
              </w:rPr>
            </w:pPr>
          </w:p>
          <w:p w14:paraId="75AF2FC5" w14:textId="77777777" w:rsidR="006058A6" w:rsidRDefault="006058A6" w:rsidP="00326939">
            <w:pPr>
              <w:jc w:val="left"/>
              <w:rPr>
                <w:rFonts w:ascii="Arial" w:hAnsi="Arial" w:cs="Arial"/>
                <w:b/>
                <w:bCs/>
                <w:color w:val="000000"/>
                <w:sz w:val="18"/>
                <w:szCs w:val="18"/>
                <w:lang w:val="hr-HR" w:eastAsia="hr-HR"/>
              </w:rPr>
            </w:pPr>
          </w:p>
          <w:p w14:paraId="177CA52D" w14:textId="77777777" w:rsidR="006058A6" w:rsidRDefault="006058A6" w:rsidP="00326939">
            <w:pPr>
              <w:jc w:val="left"/>
              <w:rPr>
                <w:rFonts w:ascii="Arial" w:hAnsi="Arial" w:cs="Arial"/>
                <w:b/>
                <w:bCs/>
                <w:color w:val="000000"/>
                <w:sz w:val="18"/>
                <w:szCs w:val="18"/>
                <w:lang w:val="hr-HR" w:eastAsia="hr-HR"/>
              </w:rPr>
            </w:pPr>
          </w:p>
          <w:p w14:paraId="7C1C3908" w14:textId="77777777" w:rsidR="006823FC" w:rsidRPr="006823FC" w:rsidRDefault="006823FC" w:rsidP="00633890">
            <w:pPr>
              <w:jc w:val="both"/>
              <w:rPr>
                <w:rFonts w:ascii="Verdana" w:hAnsi="Verdana" w:cs="Arial"/>
                <w:sz w:val="20"/>
                <w:szCs w:val="20"/>
              </w:rPr>
            </w:pPr>
            <w:r w:rsidRPr="006823FC">
              <w:rPr>
                <w:rFonts w:ascii="Verdana" w:hAnsi="Verdana" w:cs="Arial"/>
                <w:sz w:val="20"/>
                <w:szCs w:val="20"/>
              </w:rPr>
              <w:lastRenderedPageBreak/>
              <w:t xml:space="preserve">Na </w:t>
            </w:r>
            <w:proofErr w:type="spellStart"/>
            <w:r w:rsidRPr="006823FC">
              <w:rPr>
                <w:rFonts w:ascii="Verdana" w:hAnsi="Verdana" w:cs="Arial"/>
                <w:sz w:val="20"/>
                <w:szCs w:val="20"/>
              </w:rPr>
              <w:t>temelju</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članka</w:t>
            </w:r>
            <w:proofErr w:type="spellEnd"/>
            <w:r w:rsidRPr="006823FC">
              <w:rPr>
                <w:rFonts w:ascii="Verdana" w:hAnsi="Verdana" w:cs="Arial"/>
                <w:sz w:val="20"/>
                <w:szCs w:val="20"/>
              </w:rPr>
              <w:t xml:space="preserve"> 28. </w:t>
            </w:r>
            <w:proofErr w:type="spellStart"/>
            <w:r w:rsidRPr="006823FC">
              <w:rPr>
                <w:rFonts w:ascii="Verdana" w:hAnsi="Verdana" w:cs="Arial"/>
                <w:sz w:val="20"/>
                <w:szCs w:val="20"/>
              </w:rPr>
              <w:t>stavka</w:t>
            </w:r>
            <w:proofErr w:type="spellEnd"/>
            <w:r w:rsidRPr="006823FC">
              <w:rPr>
                <w:rFonts w:ascii="Verdana" w:hAnsi="Verdana" w:cs="Arial"/>
                <w:sz w:val="20"/>
                <w:szCs w:val="20"/>
              </w:rPr>
              <w:t xml:space="preserve"> 1. </w:t>
            </w:r>
            <w:proofErr w:type="spellStart"/>
            <w:r w:rsidRPr="006823FC">
              <w:rPr>
                <w:rFonts w:ascii="Verdana" w:hAnsi="Verdana" w:cs="Arial"/>
                <w:sz w:val="20"/>
                <w:szCs w:val="20"/>
              </w:rPr>
              <w:t>Zakona</w:t>
            </w:r>
            <w:proofErr w:type="spellEnd"/>
            <w:r w:rsidRPr="006823FC">
              <w:rPr>
                <w:rFonts w:ascii="Verdana" w:hAnsi="Verdana" w:cs="Arial"/>
                <w:sz w:val="20"/>
                <w:szCs w:val="20"/>
              </w:rPr>
              <w:t xml:space="preserve"> o </w:t>
            </w:r>
            <w:proofErr w:type="spellStart"/>
            <w:r w:rsidRPr="006823FC">
              <w:rPr>
                <w:rFonts w:ascii="Verdana" w:hAnsi="Verdana" w:cs="Arial"/>
                <w:sz w:val="20"/>
                <w:szCs w:val="20"/>
              </w:rPr>
              <w:t>javnoj</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nabavi</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Narodne</w:t>
            </w:r>
            <w:proofErr w:type="spellEnd"/>
            <w:r w:rsidRPr="006823FC">
              <w:rPr>
                <w:rFonts w:ascii="Verdana" w:hAnsi="Verdana" w:cs="Arial"/>
                <w:sz w:val="20"/>
                <w:szCs w:val="20"/>
              </w:rPr>
              <w:t xml:space="preserve"> </w:t>
            </w:r>
            <w:proofErr w:type="gramStart"/>
            <w:r w:rsidRPr="006823FC">
              <w:rPr>
                <w:rFonts w:ascii="Verdana" w:hAnsi="Verdana" w:cs="Arial"/>
                <w:sz w:val="20"/>
                <w:szCs w:val="20"/>
              </w:rPr>
              <w:t>novine“ br.</w:t>
            </w:r>
            <w:proofErr w:type="gramEnd"/>
            <w:r w:rsidRPr="006823FC">
              <w:rPr>
                <w:rFonts w:ascii="Verdana" w:hAnsi="Verdana" w:cs="Arial"/>
                <w:sz w:val="20"/>
                <w:szCs w:val="20"/>
              </w:rPr>
              <w:t xml:space="preserve"> 120/16),  </w:t>
            </w:r>
            <w:proofErr w:type="spellStart"/>
            <w:r w:rsidRPr="006823FC">
              <w:rPr>
                <w:rFonts w:ascii="Verdana" w:hAnsi="Verdana" w:cs="Arial"/>
                <w:sz w:val="20"/>
                <w:szCs w:val="20"/>
              </w:rPr>
              <w:t>članka</w:t>
            </w:r>
            <w:proofErr w:type="spellEnd"/>
            <w:r w:rsidRPr="006823FC">
              <w:rPr>
                <w:rFonts w:ascii="Verdana" w:hAnsi="Verdana" w:cs="Arial"/>
                <w:sz w:val="20"/>
                <w:szCs w:val="20"/>
              </w:rPr>
              <w:t xml:space="preserve"> 3. </w:t>
            </w:r>
            <w:proofErr w:type="spellStart"/>
            <w:r w:rsidRPr="006823FC">
              <w:rPr>
                <w:rFonts w:ascii="Verdana" w:hAnsi="Verdana" w:cs="Arial"/>
                <w:sz w:val="20"/>
                <w:szCs w:val="20"/>
              </w:rPr>
              <w:t>Pravilnika</w:t>
            </w:r>
            <w:proofErr w:type="spellEnd"/>
            <w:r w:rsidRPr="006823FC">
              <w:rPr>
                <w:rFonts w:ascii="Verdana" w:hAnsi="Verdana" w:cs="Arial"/>
                <w:sz w:val="20"/>
                <w:szCs w:val="20"/>
              </w:rPr>
              <w:t xml:space="preserve"> o </w:t>
            </w:r>
            <w:proofErr w:type="spellStart"/>
            <w:r w:rsidRPr="006823FC">
              <w:rPr>
                <w:rFonts w:ascii="Verdana" w:hAnsi="Verdana" w:cs="Arial"/>
                <w:sz w:val="20"/>
                <w:szCs w:val="20"/>
              </w:rPr>
              <w:t>planu</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nabave</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registru</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ugovora</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prethodnom</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savjetovanju</w:t>
            </w:r>
            <w:proofErr w:type="spellEnd"/>
            <w:r w:rsidRPr="006823FC">
              <w:rPr>
                <w:rFonts w:ascii="Verdana" w:hAnsi="Verdana" w:cs="Arial"/>
                <w:sz w:val="20"/>
                <w:szCs w:val="20"/>
              </w:rPr>
              <w:t xml:space="preserve"> i </w:t>
            </w:r>
            <w:proofErr w:type="spellStart"/>
            <w:r w:rsidRPr="006823FC">
              <w:rPr>
                <w:rFonts w:ascii="Verdana" w:hAnsi="Verdana" w:cs="Arial"/>
                <w:sz w:val="20"/>
                <w:szCs w:val="20"/>
              </w:rPr>
              <w:t>analizi</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tržišta</w:t>
            </w:r>
            <w:proofErr w:type="spellEnd"/>
            <w:r w:rsidRPr="006823FC">
              <w:rPr>
                <w:rFonts w:ascii="Verdana" w:hAnsi="Verdana" w:cs="Arial"/>
                <w:sz w:val="20"/>
                <w:szCs w:val="20"/>
              </w:rPr>
              <w:t xml:space="preserve"> u </w:t>
            </w:r>
            <w:proofErr w:type="spellStart"/>
            <w:r w:rsidRPr="006823FC">
              <w:rPr>
                <w:rFonts w:ascii="Verdana" w:hAnsi="Verdana" w:cs="Arial"/>
                <w:sz w:val="20"/>
                <w:szCs w:val="20"/>
              </w:rPr>
              <w:t>javnoj</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nabavi</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Narodne</w:t>
            </w:r>
            <w:proofErr w:type="spellEnd"/>
            <w:r w:rsidRPr="006823FC">
              <w:rPr>
                <w:rFonts w:ascii="Verdana" w:hAnsi="Verdana" w:cs="Arial"/>
                <w:sz w:val="20"/>
                <w:szCs w:val="20"/>
              </w:rPr>
              <w:t xml:space="preserve"> </w:t>
            </w:r>
            <w:proofErr w:type="gramStart"/>
            <w:r w:rsidRPr="006823FC">
              <w:rPr>
                <w:rFonts w:ascii="Verdana" w:hAnsi="Verdana" w:cs="Arial"/>
                <w:sz w:val="20"/>
                <w:szCs w:val="20"/>
              </w:rPr>
              <w:t>novine“ br.</w:t>
            </w:r>
            <w:proofErr w:type="gramEnd"/>
            <w:r w:rsidRPr="006823FC">
              <w:rPr>
                <w:rFonts w:ascii="Verdana" w:hAnsi="Verdana" w:cs="Arial"/>
                <w:sz w:val="20"/>
                <w:szCs w:val="20"/>
              </w:rPr>
              <w:t xml:space="preserve"> 101/17) </w:t>
            </w:r>
            <w:proofErr w:type="spellStart"/>
            <w:r w:rsidRPr="006823FC">
              <w:rPr>
                <w:rFonts w:ascii="Verdana" w:hAnsi="Verdana" w:cs="Arial"/>
                <w:sz w:val="20"/>
                <w:szCs w:val="20"/>
              </w:rPr>
              <w:t>te</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članka</w:t>
            </w:r>
            <w:proofErr w:type="spellEnd"/>
            <w:r w:rsidRPr="006823FC">
              <w:rPr>
                <w:rFonts w:ascii="Verdana" w:hAnsi="Verdana" w:cs="Arial"/>
                <w:sz w:val="20"/>
                <w:szCs w:val="20"/>
              </w:rPr>
              <w:t xml:space="preserve"> 50. </w:t>
            </w:r>
            <w:proofErr w:type="spellStart"/>
            <w:r w:rsidRPr="006823FC">
              <w:rPr>
                <w:rFonts w:ascii="Verdana" w:hAnsi="Verdana" w:cs="Arial"/>
                <w:sz w:val="20"/>
                <w:szCs w:val="20"/>
              </w:rPr>
              <w:t>Statuta</w:t>
            </w:r>
            <w:proofErr w:type="spellEnd"/>
            <w:r w:rsidRPr="006823FC">
              <w:rPr>
                <w:rFonts w:ascii="Verdana" w:hAnsi="Verdana" w:cs="Arial"/>
                <w:sz w:val="20"/>
                <w:szCs w:val="20"/>
              </w:rPr>
              <w:t xml:space="preserve"> Općine Lasinja („</w:t>
            </w:r>
            <w:proofErr w:type="spellStart"/>
            <w:r w:rsidRPr="006823FC">
              <w:rPr>
                <w:rFonts w:ascii="Verdana" w:hAnsi="Verdana" w:cs="Arial"/>
                <w:sz w:val="20"/>
                <w:szCs w:val="20"/>
              </w:rPr>
              <w:t>Glasnik</w:t>
            </w:r>
            <w:proofErr w:type="spellEnd"/>
            <w:r w:rsidRPr="006823FC">
              <w:rPr>
                <w:rFonts w:ascii="Verdana" w:hAnsi="Verdana" w:cs="Arial"/>
                <w:sz w:val="20"/>
                <w:szCs w:val="20"/>
              </w:rPr>
              <w:t xml:space="preserve"> Općine </w:t>
            </w:r>
            <w:proofErr w:type="gramStart"/>
            <w:r w:rsidRPr="006823FC">
              <w:rPr>
                <w:rFonts w:ascii="Verdana" w:hAnsi="Verdana" w:cs="Arial"/>
                <w:sz w:val="20"/>
                <w:szCs w:val="20"/>
              </w:rPr>
              <w:t>Lasinja“ br.</w:t>
            </w:r>
            <w:proofErr w:type="gramEnd"/>
            <w:r w:rsidRPr="006823FC">
              <w:rPr>
                <w:rFonts w:ascii="Verdana" w:hAnsi="Verdana" w:cs="Arial"/>
                <w:sz w:val="20"/>
                <w:szCs w:val="20"/>
              </w:rPr>
              <w:t xml:space="preserve"> 1/18 i 1/20), </w:t>
            </w:r>
            <w:proofErr w:type="spellStart"/>
            <w:r w:rsidRPr="006823FC">
              <w:rPr>
                <w:rFonts w:ascii="Verdana" w:hAnsi="Verdana" w:cs="Arial"/>
                <w:sz w:val="20"/>
                <w:szCs w:val="20"/>
              </w:rPr>
              <w:t>općinski</w:t>
            </w:r>
            <w:proofErr w:type="spellEnd"/>
            <w:r w:rsidRPr="006823FC">
              <w:rPr>
                <w:rFonts w:ascii="Verdana" w:hAnsi="Verdana" w:cs="Arial"/>
                <w:sz w:val="20"/>
                <w:szCs w:val="20"/>
              </w:rPr>
              <w:t xml:space="preserve"> načelnik Općine Lasinja, </w:t>
            </w:r>
            <w:proofErr w:type="spellStart"/>
            <w:r w:rsidRPr="006823FC">
              <w:rPr>
                <w:rFonts w:ascii="Verdana" w:hAnsi="Verdana" w:cs="Arial"/>
                <w:sz w:val="20"/>
                <w:szCs w:val="20"/>
              </w:rPr>
              <w:t>donosi</w:t>
            </w:r>
            <w:proofErr w:type="spellEnd"/>
          </w:p>
          <w:p w14:paraId="61C4F43F" w14:textId="77777777" w:rsidR="006823FC" w:rsidRPr="006823FC" w:rsidRDefault="006823FC" w:rsidP="006823FC">
            <w:pPr>
              <w:rPr>
                <w:rFonts w:ascii="Verdana" w:hAnsi="Verdana" w:cs="Arial"/>
                <w:sz w:val="20"/>
                <w:szCs w:val="20"/>
              </w:rPr>
            </w:pPr>
          </w:p>
          <w:p w14:paraId="7A415903" w14:textId="77777777" w:rsidR="006823FC" w:rsidRPr="006058A6" w:rsidRDefault="006823FC" w:rsidP="00C46263">
            <w:pPr>
              <w:pStyle w:val="Heading2"/>
              <w:rPr>
                <w:sz w:val="20"/>
              </w:rPr>
            </w:pPr>
            <w:bookmarkStart w:id="79" w:name="_Toc137192069"/>
            <w:r w:rsidRPr="006058A6">
              <w:rPr>
                <w:sz w:val="20"/>
              </w:rPr>
              <w:t>IV. IZMJENE PLANA NABAVE</w:t>
            </w:r>
            <w:bookmarkEnd w:id="79"/>
            <w:r w:rsidRPr="006058A6">
              <w:rPr>
                <w:sz w:val="20"/>
              </w:rPr>
              <w:t xml:space="preserve"> </w:t>
            </w:r>
          </w:p>
          <w:p w14:paraId="3800CEE3" w14:textId="77777777" w:rsidR="006823FC" w:rsidRPr="006058A6" w:rsidRDefault="006823FC" w:rsidP="00C46263">
            <w:pPr>
              <w:pStyle w:val="Heading2"/>
              <w:rPr>
                <w:sz w:val="20"/>
              </w:rPr>
            </w:pPr>
            <w:bookmarkStart w:id="80" w:name="_Toc137192070"/>
            <w:r w:rsidRPr="006058A6">
              <w:rPr>
                <w:sz w:val="20"/>
              </w:rPr>
              <w:t>OPĆINE LASINJA ZA 2023. GODINU</w:t>
            </w:r>
            <w:bookmarkEnd w:id="80"/>
          </w:p>
          <w:p w14:paraId="120DAB9E" w14:textId="77777777" w:rsidR="006823FC" w:rsidRPr="006823FC" w:rsidRDefault="006823FC" w:rsidP="006823FC">
            <w:pPr>
              <w:jc w:val="center"/>
              <w:rPr>
                <w:rFonts w:ascii="Verdana" w:hAnsi="Verdana" w:cs="Arial"/>
                <w:b/>
                <w:bCs/>
                <w:sz w:val="20"/>
                <w:szCs w:val="20"/>
              </w:rPr>
            </w:pPr>
          </w:p>
          <w:p w14:paraId="34FEB8CD" w14:textId="77777777" w:rsidR="006823FC" w:rsidRPr="006823FC" w:rsidRDefault="006823FC" w:rsidP="006823FC">
            <w:pPr>
              <w:spacing w:after="240"/>
              <w:contextualSpacing/>
              <w:jc w:val="center"/>
              <w:rPr>
                <w:rFonts w:ascii="Verdana" w:hAnsi="Verdana" w:cs="Arial"/>
                <w:b/>
                <w:bCs/>
                <w:sz w:val="20"/>
                <w:szCs w:val="20"/>
              </w:rPr>
            </w:pPr>
            <w:proofErr w:type="spellStart"/>
            <w:r w:rsidRPr="006823FC">
              <w:rPr>
                <w:rFonts w:ascii="Verdana" w:hAnsi="Verdana" w:cs="Arial"/>
                <w:b/>
                <w:bCs/>
                <w:sz w:val="20"/>
                <w:szCs w:val="20"/>
              </w:rPr>
              <w:t>Članak</w:t>
            </w:r>
            <w:proofErr w:type="spellEnd"/>
            <w:r w:rsidRPr="006823FC">
              <w:rPr>
                <w:rFonts w:ascii="Verdana" w:hAnsi="Verdana" w:cs="Arial"/>
                <w:b/>
                <w:bCs/>
                <w:sz w:val="20"/>
                <w:szCs w:val="20"/>
              </w:rPr>
              <w:t xml:space="preserve"> 1.</w:t>
            </w:r>
          </w:p>
          <w:p w14:paraId="2B04599B" w14:textId="77777777" w:rsidR="006823FC" w:rsidRPr="006823FC" w:rsidRDefault="006823FC" w:rsidP="006823FC">
            <w:pPr>
              <w:jc w:val="both"/>
              <w:rPr>
                <w:rFonts w:ascii="Verdana" w:hAnsi="Verdana" w:cs="Arial"/>
                <w:sz w:val="20"/>
                <w:szCs w:val="20"/>
              </w:rPr>
            </w:pPr>
            <w:r w:rsidRPr="006823FC">
              <w:rPr>
                <w:rFonts w:ascii="Verdana" w:hAnsi="Verdana" w:cs="Arial"/>
                <w:sz w:val="20"/>
                <w:szCs w:val="20"/>
              </w:rPr>
              <w:t xml:space="preserve">            </w:t>
            </w:r>
            <w:proofErr w:type="spellStart"/>
            <w:r w:rsidRPr="006823FC">
              <w:rPr>
                <w:rFonts w:ascii="Verdana" w:hAnsi="Verdana" w:cs="Arial"/>
                <w:sz w:val="20"/>
                <w:szCs w:val="20"/>
              </w:rPr>
              <w:t>Donose</w:t>
            </w:r>
            <w:proofErr w:type="spellEnd"/>
            <w:r w:rsidRPr="006823FC">
              <w:rPr>
                <w:rFonts w:ascii="Verdana" w:hAnsi="Verdana" w:cs="Arial"/>
                <w:sz w:val="20"/>
                <w:szCs w:val="20"/>
              </w:rPr>
              <w:t xml:space="preserve"> se IV. </w:t>
            </w:r>
            <w:proofErr w:type="spellStart"/>
            <w:r w:rsidRPr="006823FC">
              <w:rPr>
                <w:rFonts w:ascii="Verdana" w:hAnsi="Verdana" w:cs="Arial"/>
                <w:sz w:val="20"/>
                <w:szCs w:val="20"/>
              </w:rPr>
              <w:t>izmjene</w:t>
            </w:r>
            <w:proofErr w:type="spellEnd"/>
            <w:r w:rsidRPr="006823FC">
              <w:rPr>
                <w:rFonts w:ascii="Verdana" w:hAnsi="Verdana" w:cs="Arial"/>
                <w:sz w:val="20"/>
                <w:szCs w:val="20"/>
              </w:rPr>
              <w:t xml:space="preserve"> Plana </w:t>
            </w:r>
            <w:proofErr w:type="spellStart"/>
            <w:r w:rsidRPr="006823FC">
              <w:rPr>
                <w:rFonts w:ascii="Verdana" w:hAnsi="Verdana" w:cs="Arial"/>
                <w:sz w:val="20"/>
                <w:szCs w:val="20"/>
              </w:rPr>
              <w:t>nabave</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roba</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radova</w:t>
            </w:r>
            <w:proofErr w:type="spellEnd"/>
            <w:r w:rsidRPr="006823FC">
              <w:rPr>
                <w:rFonts w:ascii="Verdana" w:hAnsi="Verdana" w:cs="Arial"/>
                <w:sz w:val="20"/>
                <w:szCs w:val="20"/>
              </w:rPr>
              <w:t xml:space="preserve"> i </w:t>
            </w:r>
            <w:proofErr w:type="spellStart"/>
            <w:r w:rsidRPr="006823FC">
              <w:rPr>
                <w:rFonts w:ascii="Verdana" w:hAnsi="Verdana" w:cs="Arial"/>
                <w:sz w:val="20"/>
                <w:szCs w:val="20"/>
              </w:rPr>
              <w:t>usluga</w:t>
            </w:r>
            <w:proofErr w:type="spellEnd"/>
            <w:r w:rsidRPr="006823FC">
              <w:rPr>
                <w:rFonts w:ascii="Verdana" w:hAnsi="Verdana" w:cs="Arial"/>
                <w:sz w:val="20"/>
                <w:szCs w:val="20"/>
              </w:rPr>
              <w:t xml:space="preserve"> Općine Lasinja za 2023. </w:t>
            </w:r>
            <w:proofErr w:type="spellStart"/>
            <w:r w:rsidRPr="006823FC">
              <w:rPr>
                <w:rFonts w:ascii="Verdana" w:hAnsi="Verdana" w:cs="Arial"/>
                <w:sz w:val="20"/>
                <w:szCs w:val="20"/>
              </w:rPr>
              <w:t>godinu</w:t>
            </w:r>
            <w:proofErr w:type="spellEnd"/>
            <w:r w:rsidRPr="006823FC">
              <w:rPr>
                <w:rFonts w:ascii="Verdana" w:hAnsi="Verdana" w:cs="Arial"/>
                <w:sz w:val="20"/>
                <w:szCs w:val="20"/>
              </w:rPr>
              <w:t xml:space="preserve"> (u </w:t>
            </w:r>
            <w:proofErr w:type="spellStart"/>
            <w:r w:rsidRPr="006823FC">
              <w:rPr>
                <w:rFonts w:ascii="Verdana" w:hAnsi="Verdana" w:cs="Arial"/>
                <w:sz w:val="20"/>
                <w:szCs w:val="20"/>
              </w:rPr>
              <w:t>daljnjem</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tekstu</w:t>
            </w:r>
            <w:proofErr w:type="spellEnd"/>
            <w:r w:rsidRPr="006823FC">
              <w:rPr>
                <w:rFonts w:ascii="Verdana" w:hAnsi="Verdana" w:cs="Arial"/>
                <w:sz w:val="20"/>
                <w:szCs w:val="20"/>
              </w:rPr>
              <w:t>: Plan).</w:t>
            </w:r>
          </w:p>
          <w:p w14:paraId="60EE4D93" w14:textId="77777777" w:rsidR="006823FC" w:rsidRPr="006823FC" w:rsidRDefault="006823FC" w:rsidP="006823FC">
            <w:pPr>
              <w:jc w:val="left"/>
              <w:rPr>
                <w:rFonts w:ascii="Verdana" w:hAnsi="Verdana" w:cs="Arial"/>
                <w:sz w:val="20"/>
                <w:szCs w:val="20"/>
              </w:rPr>
            </w:pPr>
            <w:r w:rsidRPr="006823FC">
              <w:rPr>
                <w:rFonts w:ascii="Verdana" w:hAnsi="Verdana" w:cs="Arial"/>
                <w:sz w:val="20"/>
                <w:szCs w:val="20"/>
              </w:rPr>
              <w:t xml:space="preserve">                      </w:t>
            </w:r>
          </w:p>
          <w:p w14:paraId="3122D812" w14:textId="77777777" w:rsidR="006823FC" w:rsidRPr="006823FC" w:rsidRDefault="006823FC" w:rsidP="006823FC">
            <w:pPr>
              <w:keepNext/>
              <w:tabs>
                <w:tab w:val="left" w:pos="960"/>
                <w:tab w:val="center" w:pos="7300"/>
              </w:tabs>
              <w:spacing w:after="240"/>
              <w:contextualSpacing/>
              <w:jc w:val="center"/>
              <w:outlineLvl w:val="0"/>
              <w:rPr>
                <w:rFonts w:ascii="Verdana" w:hAnsi="Verdana" w:cs="Arial"/>
                <w:b/>
                <w:bCs/>
                <w:sz w:val="20"/>
                <w:szCs w:val="20"/>
              </w:rPr>
            </w:pPr>
            <w:bookmarkStart w:id="81" w:name="_Toc137192071"/>
            <w:proofErr w:type="spellStart"/>
            <w:r w:rsidRPr="006823FC">
              <w:rPr>
                <w:rFonts w:ascii="Verdana" w:hAnsi="Verdana" w:cs="Arial"/>
                <w:b/>
                <w:bCs/>
                <w:sz w:val="20"/>
                <w:szCs w:val="20"/>
              </w:rPr>
              <w:t>Članak</w:t>
            </w:r>
            <w:proofErr w:type="spellEnd"/>
            <w:r w:rsidRPr="006823FC">
              <w:rPr>
                <w:rFonts w:ascii="Verdana" w:hAnsi="Verdana" w:cs="Arial"/>
                <w:b/>
                <w:bCs/>
                <w:sz w:val="20"/>
                <w:szCs w:val="20"/>
              </w:rPr>
              <w:t xml:space="preserve"> 2.</w:t>
            </w:r>
            <w:bookmarkEnd w:id="81"/>
          </w:p>
          <w:p w14:paraId="20C7F1F3" w14:textId="77777777" w:rsidR="006823FC" w:rsidRPr="006823FC" w:rsidRDefault="006823FC" w:rsidP="006823FC">
            <w:pPr>
              <w:jc w:val="both"/>
              <w:rPr>
                <w:rFonts w:ascii="Verdana" w:hAnsi="Verdana" w:cs="Arial"/>
                <w:bCs/>
                <w:sz w:val="20"/>
                <w:szCs w:val="20"/>
              </w:rPr>
            </w:pPr>
            <w:r w:rsidRPr="006823FC">
              <w:rPr>
                <w:rFonts w:ascii="Verdana" w:hAnsi="Verdana" w:cs="Arial"/>
                <w:bCs/>
                <w:sz w:val="20"/>
                <w:szCs w:val="20"/>
              </w:rPr>
              <w:tab/>
              <w:t xml:space="preserve">IV. </w:t>
            </w:r>
            <w:proofErr w:type="spellStart"/>
            <w:r w:rsidRPr="006823FC">
              <w:rPr>
                <w:rFonts w:ascii="Verdana" w:hAnsi="Verdana" w:cs="Arial"/>
                <w:bCs/>
                <w:sz w:val="20"/>
                <w:szCs w:val="20"/>
              </w:rPr>
              <w:t>Izmjene</w:t>
            </w:r>
            <w:proofErr w:type="spellEnd"/>
            <w:r w:rsidRPr="006823FC">
              <w:rPr>
                <w:rFonts w:ascii="Verdana" w:hAnsi="Verdana" w:cs="Arial"/>
                <w:bCs/>
                <w:sz w:val="20"/>
                <w:szCs w:val="20"/>
              </w:rPr>
              <w:t xml:space="preserve"> Plana </w:t>
            </w:r>
            <w:proofErr w:type="spellStart"/>
            <w:r w:rsidRPr="006823FC">
              <w:rPr>
                <w:rFonts w:ascii="Verdana" w:hAnsi="Verdana" w:cs="Arial"/>
                <w:bCs/>
                <w:sz w:val="20"/>
                <w:szCs w:val="20"/>
              </w:rPr>
              <w:t>nabave</w:t>
            </w:r>
            <w:proofErr w:type="spellEnd"/>
            <w:r w:rsidRPr="006823FC">
              <w:rPr>
                <w:rFonts w:ascii="Verdana" w:hAnsi="Verdana" w:cs="Arial"/>
                <w:bCs/>
                <w:sz w:val="20"/>
                <w:szCs w:val="20"/>
              </w:rPr>
              <w:t xml:space="preserve"> </w:t>
            </w:r>
            <w:proofErr w:type="spellStart"/>
            <w:r w:rsidRPr="006823FC">
              <w:rPr>
                <w:rFonts w:ascii="Verdana" w:hAnsi="Verdana" w:cs="Arial"/>
                <w:bCs/>
                <w:sz w:val="20"/>
                <w:szCs w:val="20"/>
              </w:rPr>
              <w:t>objaviti</w:t>
            </w:r>
            <w:proofErr w:type="spellEnd"/>
            <w:r w:rsidRPr="006823FC">
              <w:rPr>
                <w:rFonts w:ascii="Verdana" w:hAnsi="Verdana" w:cs="Arial"/>
                <w:bCs/>
                <w:sz w:val="20"/>
                <w:szCs w:val="20"/>
              </w:rPr>
              <w:t xml:space="preserve"> </w:t>
            </w:r>
            <w:proofErr w:type="spellStart"/>
            <w:r w:rsidRPr="006823FC">
              <w:rPr>
                <w:rFonts w:ascii="Verdana" w:hAnsi="Verdana" w:cs="Arial"/>
                <w:bCs/>
                <w:sz w:val="20"/>
                <w:szCs w:val="20"/>
              </w:rPr>
              <w:t>će</w:t>
            </w:r>
            <w:proofErr w:type="spellEnd"/>
            <w:r w:rsidRPr="006823FC">
              <w:rPr>
                <w:rFonts w:ascii="Verdana" w:hAnsi="Verdana" w:cs="Arial"/>
                <w:bCs/>
                <w:sz w:val="20"/>
                <w:szCs w:val="20"/>
              </w:rPr>
              <w:t xml:space="preserve"> se </w:t>
            </w:r>
            <w:proofErr w:type="spellStart"/>
            <w:r w:rsidRPr="006823FC">
              <w:rPr>
                <w:rFonts w:ascii="Verdana" w:hAnsi="Verdana" w:cs="Arial"/>
                <w:bCs/>
                <w:sz w:val="20"/>
                <w:szCs w:val="20"/>
              </w:rPr>
              <w:t>na</w:t>
            </w:r>
            <w:proofErr w:type="spellEnd"/>
            <w:r w:rsidRPr="006823FC">
              <w:rPr>
                <w:rFonts w:ascii="Verdana" w:hAnsi="Verdana" w:cs="Arial"/>
                <w:bCs/>
                <w:sz w:val="20"/>
                <w:szCs w:val="20"/>
              </w:rPr>
              <w:t xml:space="preserve"> </w:t>
            </w:r>
            <w:proofErr w:type="spellStart"/>
            <w:r w:rsidRPr="006823FC">
              <w:rPr>
                <w:rFonts w:ascii="Verdana" w:hAnsi="Verdana" w:cs="Arial"/>
                <w:bCs/>
                <w:sz w:val="20"/>
                <w:szCs w:val="20"/>
              </w:rPr>
              <w:t>standardiziranom</w:t>
            </w:r>
            <w:proofErr w:type="spellEnd"/>
            <w:r w:rsidRPr="006823FC">
              <w:rPr>
                <w:rFonts w:ascii="Verdana" w:hAnsi="Verdana" w:cs="Arial"/>
                <w:bCs/>
                <w:sz w:val="20"/>
                <w:szCs w:val="20"/>
              </w:rPr>
              <w:t xml:space="preserve"> </w:t>
            </w:r>
            <w:proofErr w:type="spellStart"/>
            <w:r w:rsidRPr="006823FC">
              <w:rPr>
                <w:rFonts w:ascii="Verdana" w:hAnsi="Verdana" w:cs="Arial"/>
                <w:bCs/>
                <w:sz w:val="20"/>
                <w:szCs w:val="20"/>
              </w:rPr>
              <w:t>obrascu</w:t>
            </w:r>
            <w:proofErr w:type="spellEnd"/>
            <w:r w:rsidRPr="006823FC">
              <w:rPr>
                <w:rFonts w:ascii="Verdana" w:hAnsi="Verdana" w:cs="Arial"/>
                <w:bCs/>
                <w:sz w:val="20"/>
                <w:szCs w:val="20"/>
              </w:rPr>
              <w:t xml:space="preserve"> (</w:t>
            </w:r>
            <w:proofErr w:type="spellStart"/>
            <w:r w:rsidRPr="006823FC">
              <w:rPr>
                <w:rFonts w:ascii="Verdana" w:hAnsi="Verdana" w:cs="Arial"/>
                <w:bCs/>
                <w:sz w:val="20"/>
                <w:szCs w:val="20"/>
              </w:rPr>
              <w:t>tablici</w:t>
            </w:r>
            <w:proofErr w:type="spellEnd"/>
            <w:r w:rsidRPr="006823FC">
              <w:rPr>
                <w:rFonts w:ascii="Verdana" w:hAnsi="Verdana" w:cs="Arial"/>
                <w:bCs/>
                <w:sz w:val="20"/>
                <w:szCs w:val="20"/>
              </w:rPr>
              <w:t xml:space="preserve">) u </w:t>
            </w:r>
            <w:proofErr w:type="spellStart"/>
            <w:r w:rsidRPr="006823FC">
              <w:rPr>
                <w:rFonts w:ascii="Verdana" w:hAnsi="Verdana" w:cs="Arial"/>
                <w:bCs/>
                <w:sz w:val="20"/>
                <w:szCs w:val="20"/>
              </w:rPr>
              <w:t>Elektroničkom</w:t>
            </w:r>
            <w:proofErr w:type="spellEnd"/>
            <w:r w:rsidRPr="006823FC">
              <w:rPr>
                <w:rFonts w:ascii="Verdana" w:hAnsi="Verdana" w:cs="Arial"/>
                <w:bCs/>
                <w:sz w:val="20"/>
                <w:szCs w:val="20"/>
              </w:rPr>
              <w:t xml:space="preserve"> </w:t>
            </w:r>
            <w:proofErr w:type="spellStart"/>
            <w:r w:rsidRPr="006823FC">
              <w:rPr>
                <w:rFonts w:ascii="Verdana" w:hAnsi="Verdana" w:cs="Arial"/>
                <w:bCs/>
                <w:sz w:val="20"/>
                <w:szCs w:val="20"/>
              </w:rPr>
              <w:t>oglasniku</w:t>
            </w:r>
            <w:proofErr w:type="spellEnd"/>
            <w:r w:rsidRPr="006823FC">
              <w:rPr>
                <w:rFonts w:ascii="Verdana" w:hAnsi="Verdana" w:cs="Arial"/>
                <w:bCs/>
                <w:sz w:val="20"/>
                <w:szCs w:val="20"/>
              </w:rPr>
              <w:t xml:space="preserve"> </w:t>
            </w:r>
            <w:proofErr w:type="spellStart"/>
            <w:r w:rsidRPr="006823FC">
              <w:rPr>
                <w:rFonts w:ascii="Verdana" w:hAnsi="Verdana" w:cs="Arial"/>
                <w:bCs/>
                <w:sz w:val="20"/>
                <w:szCs w:val="20"/>
              </w:rPr>
              <w:t>javne</w:t>
            </w:r>
            <w:proofErr w:type="spellEnd"/>
            <w:r w:rsidRPr="006823FC">
              <w:rPr>
                <w:rFonts w:ascii="Verdana" w:hAnsi="Verdana" w:cs="Arial"/>
                <w:bCs/>
                <w:sz w:val="20"/>
                <w:szCs w:val="20"/>
              </w:rPr>
              <w:t xml:space="preserve"> </w:t>
            </w:r>
            <w:proofErr w:type="spellStart"/>
            <w:r w:rsidRPr="006823FC">
              <w:rPr>
                <w:rFonts w:ascii="Verdana" w:hAnsi="Verdana" w:cs="Arial"/>
                <w:bCs/>
                <w:sz w:val="20"/>
                <w:szCs w:val="20"/>
              </w:rPr>
              <w:t>nabave</w:t>
            </w:r>
            <w:proofErr w:type="spellEnd"/>
            <w:r w:rsidRPr="006823FC">
              <w:rPr>
                <w:rFonts w:ascii="Verdana" w:hAnsi="Verdana" w:cs="Arial"/>
                <w:bCs/>
                <w:sz w:val="20"/>
                <w:szCs w:val="20"/>
              </w:rPr>
              <w:t xml:space="preserve"> Republike Hrvatske, </w:t>
            </w:r>
            <w:proofErr w:type="spellStart"/>
            <w:r w:rsidRPr="006823FC">
              <w:rPr>
                <w:rFonts w:ascii="Verdana" w:hAnsi="Verdana" w:cs="Arial"/>
                <w:bCs/>
                <w:sz w:val="20"/>
                <w:szCs w:val="20"/>
              </w:rPr>
              <w:t>sukladno</w:t>
            </w:r>
            <w:proofErr w:type="spellEnd"/>
            <w:r w:rsidRPr="006823FC">
              <w:rPr>
                <w:rFonts w:ascii="Verdana" w:hAnsi="Verdana" w:cs="Arial"/>
                <w:bCs/>
                <w:sz w:val="20"/>
                <w:szCs w:val="20"/>
              </w:rPr>
              <w:t xml:space="preserve"> </w:t>
            </w:r>
            <w:proofErr w:type="spellStart"/>
            <w:r w:rsidRPr="006823FC">
              <w:rPr>
                <w:rFonts w:ascii="Verdana" w:hAnsi="Verdana" w:cs="Arial"/>
                <w:sz w:val="20"/>
                <w:szCs w:val="20"/>
              </w:rPr>
              <w:t>Pravilniku</w:t>
            </w:r>
            <w:proofErr w:type="spellEnd"/>
            <w:r w:rsidRPr="006823FC">
              <w:rPr>
                <w:rFonts w:ascii="Verdana" w:hAnsi="Verdana" w:cs="Arial"/>
                <w:sz w:val="20"/>
                <w:szCs w:val="20"/>
              </w:rPr>
              <w:t xml:space="preserve"> o </w:t>
            </w:r>
            <w:proofErr w:type="spellStart"/>
            <w:r w:rsidRPr="006823FC">
              <w:rPr>
                <w:rFonts w:ascii="Verdana" w:hAnsi="Verdana" w:cs="Arial"/>
                <w:sz w:val="20"/>
                <w:szCs w:val="20"/>
              </w:rPr>
              <w:t>planu</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nabave</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registru</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ugovora</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prethodnom</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savjetovanju</w:t>
            </w:r>
            <w:proofErr w:type="spellEnd"/>
            <w:r w:rsidRPr="006823FC">
              <w:rPr>
                <w:rFonts w:ascii="Verdana" w:hAnsi="Verdana" w:cs="Arial"/>
                <w:sz w:val="20"/>
                <w:szCs w:val="20"/>
              </w:rPr>
              <w:t xml:space="preserve"> i </w:t>
            </w:r>
            <w:proofErr w:type="spellStart"/>
            <w:r w:rsidRPr="006823FC">
              <w:rPr>
                <w:rFonts w:ascii="Verdana" w:hAnsi="Verdana" w:cs="Arial"/>
                <w:sz w:val="20"/>
                <w:szCs w:val="20"/>
              </w:rPr>
              <w:t>analizi</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tržišta</w:t>
            </w:r>
            <w:proofErr w:type="spellEnd"/>
            <w:r w:rsidRPr="006823FC">
              <w:rPr>
                <w:rFonts w:ascii="Verdana" w:hAnsi="Verdana" w:cs="Arial"/>
                <w:sz w:val="20"/>
                <w:szCs w:val="20"/>
              </w:rPr>
              <w:t xml:space="preserve"> u </w:t>
            </w:r>
            <w:proofErr w:type="spellStart"/>
            <w:r w:rsidRPr="006823FC">
              <w:rPr>
                <w:rFonts w:ascii="Verdana" w:hAnsi="Verdana" w:cs="Arial"/>
                <w:sz w:val="20"/>
                <w:szCs w:val="20"/>
              </w:rPr>
              <w:t>javnoj</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nabavi</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Narodne</w:t>
            </w:r>
            <w:proofErr w:type="spellEnd"/>
            <w:r w:rsidRPr="006823FC">
              <w:rPr>
                <w:rFonts w:ascii="Verdana" w:hAnsi="Verdana" w:cs="Arial"/>
                <w:sz w:val="20"/>
                <w:szCs w:val="20"/>
              </w:rPr>
              <w:t xml:space="preserve"> </w:t>
            </w:r>
            <w:proofErr w:type="gramStart"/>
            <w:r w:rsidRPr="006823FC">
              <w:rPr>
                <w:rFonts w:ascii="Verdana" w:hAnsi="Verdana" w:cs="Arial"/>
                <w:sz w:val="20"/>
                <w:szCs w:val="20"/>
              </w:rPr>
              <w:t xml:space="preserve">novine“ </w:t>
            </w:r>
            <w:proofErr w:type="spellStart"/>
            <w:r w:rsidRPr="006823FC">
              <w:rPr>
                <w:rFonts w:ascii="Verdana" w:hAnsi="Verdana" w:cs="Arial"/>
                <w:sz w:val="20"/>
                <w:szCs w:val="20"/>
              </w:rPr>
              <w:t>broj</w:t>
            </w:r>
            <w:proofErr w:type="spellEnd"/>
            <w:proofErr w:type="gramEnd"/>
            <w:r w:rsidRPr="006823FC">
              <w:rPr>
                <w:rFonts w:ascii="Verdana" w:hAnsi="Verdana" w:cs="Arial"/>
                <w:sz w:val="20"/>
                <w:szCs w:val="20"/>
              </w:rPr>
              <w:t xml:space="preserve"> 101/17).</w:t>
            </w:r>
          </w:p>
          <w:p w14:paraId="3199AEBA" w14:textId="77777777" w:rsidR="006823FC" w:rsidRPr="006823FC" w:rsidRDefault="006823FC" w:rsidP="006823FC">
            <w:pPr>
              <w:ind w:firstLine="708"/>
              <w:jc w:val="both"/>
              <w:rPr>
                <w:rFonts w:ascii="Verdana" w:hAnsi="Verdana" w:cs="Arial"/>
                <w:sz w:val="20"/>
                <w:szCs w:val="20"/>
              </w:rPr>
            </w:pPr>
            <w:proofErr w:type="spellStart"/>
            <w:r w:rsidRPr="006823FC">
              <w:rPr>
                <w:rFonts w:ascii="Verdana" w:hAnsi="Verdana" w:cs="Arial"/>
                <w:bCs/>
                <w:sz w:val="20"/>
                <w:szCs w:val="20"/>
              </w:rPr>
              <w:t>Obrazac</w:t>
            </w:r>
            <w:proofErr w:type="spellEnd"/>
            <w:r w:rsidRPr="006823FC">
              <w:rPr>
                <w:rFonts w:ascii="Verdana" w:hAnsi="Verdana" w:cs="Arial"/>
                <w:bCs/>
                <w:sz w:val="20"/>
                <w:szCs w:val="20"/>
              </w:rPr>
              <w:t xml:space="preserve"> Plana </w:t>
            </w:r>
            <w:proofErr w:type="spellStart"/>
            <w:r w:rsidRPr="006823FC">
              <w:rPr>
                <w:rFonts w:ascii="Verdana" w:hAnsi="Verdana" w:cs="Arial"/>
                <w:bCs/>
                <w:sz w:val="20"/>
                <w:szCs w:val="20"/>
              </w:rPr>
              <w:t>nabave</w:t>
            </w:r>
            <w:proofErr w:type="spellEnd"/>
            <w:r w:rsidRPr="006823FC">
              <w:rPr>
                <w:rFonts w:ascii="Verdana" w:hAnsi="Verdana" w:cs="Arial"/>
                <w:bCs/>
                <w:sz w:val="20"/>
                <w:szCs w:val="20"/>
              </w:rPr>
              <w:t xml:space="preserve"> </w:t>
            </w:r>
            <w:proofErr w:type="spellStart"/>
            <w:r w:rsidRPr="006823FC">
              <w:rPr>
                <w:rFonts w:ascii="Verdana" w:hAnsi="Verdana" w:cs="Arial"/>
                <w:bCs/>
                <w:sz w:val="20"/>
                <w:szCs w:val="20"/>
              </w:rPr>
              <w:t>čini</w:t>
            </w:r>
            <w:proofErr w:type="spellEnd"/>
            <w:r w:rsidRPr="006823FC">
              <w:rPr>
                <w:rFonts w:ascii="Verdana" w:hAnsi="Verdana" w:cs="Arial"/>
                <w:bCs/>
                <w:sz w:val="20"/>
                <w:szCs w:val="20"/>
              </w:rPr>
              <w:t xml:space="preserve"> </w:t>
            </w:r>
            <w:proofErr w:type="spellStart"/>
            <w:r w:rsidRPr="006823FC">
              <w:rPr>
                <w:rFonts w:ascii="Verdana" w:hAnsi="Verdana" w:cs="Arial"/>
                <w:bCs/>
                <w:sz w:val="20"/>
                <w:szCs w:val="20"/>
              </w:rPr>
              <w:t>sastavni</w:t>
            </w:r>
            <w:proofErr w:type="spellEnd"/>
            <w:r w:rsidRPr="006823FC">
              <w:rPr>
                <w:rFonts w:ascii="Verdana" w:hAnsi="Verdana" w:cs="Arial"/>
                <w:bCs/>
                <w:sz w:val="20"/>
                <w:szCs w:val="20"/>
              </w:rPr>
              <w:t xml:space="preserve"> </w:t>
            </w:r>
            <w:proofErr w:type="spellStart"/>
            <w:r w:rsidRPr="006823FC">
              <w:rPr>
                <w:rFonts w:ascii="Verdana" w:hAnsi="Verdana" w:cs="Arial"/>
                <w:bCs/>
                <w:sz w:val="20"/>
                <w:szCs w:val="20"/>
              </w:rPr>
              <w:t>dio</w:t>
            </w:r>
            <w:proofErr w:type="spellEnd"/>
            <w:r w:rsidRPr="006823FC">
              <w:rPr>
                <w:rFonts w:ascii="Verdana" w:hAnsi="Verdana" w:cs="Arial"/>
                <w:bCs/>
                <w:sz w:val="20"/>
                <w:szCs w:val="20"/>
              </w:rPr>
              <w:t xml:space="preserve"> Plana </w:t>
            </w:r>
            <w:proofErr w:type="spellStart"/>
            <w:r w:rsidRPr="006823FC">
              <w:rPr>
                <w:rFonts w:ascii="Verdana" w:hAnsi="Verdana" w:cs="Arial"/>
                <w:bCs/>
                <w:sz w:val="20"/>
                <w:szCs w:val="20"/>
              </w:rPr>
              <w:t>nabave</w:t>
            </w:r>
            <w:proofErr w:type="spellEnd"/>
            <w:r w:rsidRPr="006823FC">
              <w:rPr>
                <w:rFonts w:ascii="Verdana" w:hAnsi="Verdana" w:cs="Arial"/>
                <w:bCs/>
                <w:sz w:val="20"/>
                <w:szCs w:val="20"/>
              </w:rPr>
              <w:t xml:space="preserve"> Općine Lasinja za 2023. </w:t>
            </w:r>
            <w:proofErr w:type="spellStart"/>
            <w:r w:rsidRPr="006823FC">
              <w:rPr>
                <w:rFonts w:ascii="Verdana" w:hAnsi="Verdana" w:cs="Arial"/>
                <w:bCs/>
                <w:sz w:val="20"/>
                <w:szCs w:val="20"/>
              </w:rPr>
              <w:t>godinu</w:t>
            </w:r>
            <w:proofErr w:type="spellEnd"/>
            <w:r w:rsidRPr="006823FC">
              <w:rPr>
                <w:rFonts w:ascii="Verdana" w:hAnsi="Verdana" w:cs="Arial"/>
                <w:bCs/>
                <w:sz w:val="20"/>
                <w:szCs w:val="20"/>
              </w:rPr>
              <w:t>.</w:t>
            </w:r>
          </w:p>
          <w:p w14:paraId="6FD0D8EE" w14:textId="77777777" w:rsidR="006823FC" w:rsidRPr="006823FC" w:rsidRDefault="006823FC" w:rsidP="006823FC">
            <w:pPr>
              <w:jc w:val="center"/>
              <w:rPr>
                <w:rFonts w:ascii="Verdana" w:hAnsi="Verdana" w:cs="Arial"/>
                <w:b/>
                <w:sz w:val="20"/>
                <w:szCs w:val="20"/>
              </w:rPr>
            </w:pPr>
          </w:p>
          <w:p w14:paraId="3A1F079D" w14:textId="77777777" w:rsidR="006823FC" w:rsidRPr="006823FC" w:rsidRDefault="006823FC" w:rsidP="006823FC">
            <w:pPr>
              <w:jc w:val="center"/>
              <w:rPr>
                <w:rFonts w:ascii="Verdana" w:hAnsi="Verdana" w:cs="Arial"/>
                <w:b/>
                <w:bCs/>
                <w:sz w:val="20"/>
                <w:szCs w:val="20"/>
              </w:rPr>
            </w:pPr>
            <w:proofErr w:type="spellStart"/>
            <w:r w:rsidRPr="006823FC">
              <w:rPr>
                <w:rFonts w:ascii="Verdana" w:hAnsi="Verdana" w:cs="Arial"/>
                <w:b/>
                <w:sz w:val="20"/>
                <w:szCs w:val="20"/>
              </w:rPr>
              <w:t>Članak</w:t>
            </w:r>
            <w:proofErr w:type="spellEnd"/>
            <w:r w:rsidRPr="006823FC">
              <w:rPr>
                <w:rFonts w:ascii="Verdana" w:hAnsi="Verdana" w:cs="Arial"/>
                <w:b/>
                <w:sz w:val="20"/>
                <w:szCs w:val="20"/>
              </w:rPr>
              <w:t xml:space="preserve"> 3.</w:t>
            </w:r>
          </w:p>
          <w:p w14:paraId="7B3ABD70" w14:textId="77777777" w:rsidR="006823FC" w:rsidRDefault="006823FC" w:rsidP="006823FC">
            <w:pPr>
              <w:ind w:left="360"/>
              <w:jc w:val="both"/>
              <w:rPr>
                <w:rFonts w:ascii="Arial" w:hAnsi="Arial" w:cs="Arial"/>
              </w:rPr>
            </w:pPr>
            <w:r w:rsidRPr="006823FC">
              <w:rPr>
                <w:rFonts w:ascii="Verdana" w:hAnsi="Verdana" w:cs="Arial"/>
                <w:sz w:val="20"/>
                <w:szCs w:val="20"/>
              </w:rPr>
              <w:t xml:space="preserve">IV. </w:t>
            </w:r>
            <w:proofErr w:type="spellStart"/>
            <w:r w:rsidRPr="006823FC">
              <w:rPr>
                <w:rFonts w:ascii="Verdana" w:hAnsi="Verdana" w:cs="Arial"/>
                <w:sz w:val="20"/>
                <w:szCs w:val="20"/>
              </w:rPr>
              <w:t>izmjene</w:t>
            </w:r>
            <w:proofErr w:type="spellEnd"/>
            <w:r w:rsidRPr="006823FC">
              <w:rPr>
                <w:rFonts w:ascii="Verdana" w:hAnsi="Verdana" w:cs="Arial"/>
                <w:sz w:val="20"/>
                <w:szCs w:val="20"/>
              </w:rPr>
              <w:t xml:space="preserve"> Plana </w:t>
            </w:r>
            <w:proofErr w:type="spellStart"/>
            <w:r w:rsidRPr="006823FC">
              <w:rPr>
                <w:rFonts w:ascii="Verdana" w:hAnsi="Verdana" w:cs="Arial"/>
                <w:sz w:val="20"/>
                <w:szCs w:val="20"/>
              </w:rPr>
              <w:t>nabave</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objaviti</w:t>
            </w:r>
            <w:proofErr w:type="spellEnd"/>
            <w:r w:rsidRPr="006823FC">
              <w:rPr>
                <w:rFonts w:ascii="Verdana" w:hAnsi="Verdana" w:cs="Arial"/>
                <w:sz w:val="20"/>
                <w:szCs w:val="20"/>
              </w:rPr>
              <w:t xml:space="preserve"> </w:t>
            </w:r>
            <w:proofErr w:type="spellStart"/>
            <w:r w:rsidRPr="006823FC">
              <w:rPr>
                <w:rFonts w:ascii="Verdana" w:hAnsi="Verdana" w:cs="Arial"/>
                <w:sz w:val="20"/>
                <w:szCs w:val="20"/>
              </w:rPr>
              <w:t>će</w:t>
            </w:r>
            <w:proofErr w:type="spellEnd"/>
            <w:r w:rsidRPr="006823FC">
              <w:rPr>
                <w:rFonts w:ascii="Verdana" w:hAnsi="Verdana" w:cs="Arial"/>
                <w:sz w:val="20"/>
                <w:szCs w:val="20"/>
              </w:rPr>
              <w:t xml:space="preserve"> se u </w:t>
            </w:r>
            <w:proofErr w:type="spellStart"/>
            <w:r w:rsidRPr="006823FC">
              <w:rPr>
                <w:rFonts w:ascii="Verdana" w:hAnsi="Verdana" w:cs="Arial"/>
                <w:sz w:val="20"/>
                <w:szCs w:val="20"/>
              </w:rPr>
              <w:t>Glasniku</w:t>
            </w:r>
            <w:proofErr w:type="spellEnd"/>
            <w:r w:rsidRPr="006823FC">
              <w:rPr>
                <w:rFonts w:ascii="Verdana" w:hAnsi="Verdana" w:cs="Arial"/>
                <w:sz w:val="20"/>
                <w:szCs w:val="20"/>
              </w:rPr>
              <w:t xml:space="preserve"> Općine Lasinja i web </w:t>
            </w:r>
            <w:proofErr w:type="spellStart"/>
            <w:r w:rsidRPr="006823FC">
              <w:rPr>
                <w:rFonts w:ascii="Verdana" w:hAnsi="Verdana" w:cs="Arial"/>
                <w:sz w:val="20"/>
                <w:szCs w:val="20"/>
              </w:rPr>
              <w:t>stranici</w:t>
            </w:r>
            <w:proofErr w:type="spellEnd"/>
            <w:r w:rsidRPr="006823FC">
              <w:rPr>
                <w:rFonts w:ascii="Verdana" w:hAnsi="Verdana" w:cs="Arial"/>
                <w:sz w:val="20"/>
                <w:szCs w:val="20"/>
              </w:rPr>
              <w:t xml:space="preserve"> Općine Lasinja</w:t>
            </w:r>
            <w:r w:rsidRPr="000521B5">
              <w:rPr>
                <w:rFonts w:ascii="Arial" w:hAnsi="Arial" w:cs="Arial"/>
              </w:rPr>
              <w:t xml:space="preserve">.   </w:t>
            </w:r>
          </w:p>
          <w:p w14:paraId="017AB39D" w14:textId="77777777" w:rsidR="006823FC" w:rsidRDefault="006823FC" w:rsidP="006823FC">
            <w:pPr>
              <w:ind w:left="360"/>
              <w:jc w:val="both"/>
              <w:rPr>
                <w:rFonts w:ascii="Arial" w:hAnsi="Arial" w:cs="Arial"/>
              </w:rPr>
            </w:pPr>
          </w:p>
          <w:p w14:paraId="01B73B9F" w14:textId="77777777" w:rsidR="006823FC" w:rsidRPr="00A94596" w:rsidRDefault="006823FC" w:rsidP="006823FC">
            <w:pPr>
              <w:pStyle w:val="Bezproreda1"/>
              <w:rPr>
                <w:rFonts w:ascii="Verdana" w:hAnsi="Verdana"/>
                <w:sz w:val="20"/>
                <w:szCs w:val="20"/>
              </w:rPr>
            </w:pPr>
            <w:r w:rsidRPr="00A94596">
              <w:rPr>
                <w:rFonts w:ascii="Verdana" w:hAnsi="Verdana"/>
                <w:sz w:val="20"/>
                <w:szCs w:val="20"/>
              </w:rPr>
              <w:t>KLASA:</w:t>
            </w:r>
            <w:r>
              <w:rPr>
                <w:rFonts w:ascii="Verdana" w:hAnsi="Verdana"/>
                <w:sz w:val="20"/>
                <w:szCs w:val="20"/>
              </w:rPr>
              <w:t>400</w:t>
            </w:r>
            <w:r w:rsidRPr="00A94596">
              <w:rPr>
                <w:rFonts w:ascii="Verdana" w:hAnsi="Verdana"/>
                <w:sz w:val="20"/>
                <w:szCs w:val="20"/>
              </w:rPr>
              <w:t>-0</w:t>
            </w:r>
            <w:r>
              <w:rPr>
                <w:rFonts w:ascii="Verdana" w:hAnsi="Verdana"/>
                <w:sz w:val="20"/>
                <w:szCs w:val="20"/>
              </w:rPr>
              <w:t>5</w:t>
            </w:r>
            <w:r w:rsidRPr="00A94596">
              <w:rPr>
                <w:rFonts w:ascii="Verdana" w:hAnsi="Verdana"/>
                <w:sz w:val="20"/>
                <w:szCs w:val="20"/>
              </w:rPr>
              <w:t>/</w:t>
            </w:r>
            <w:r>
              <w:rPr>
                <w:rFonts w:ascii="Verdana" w:hAnsi="Verdana"/>
                <w:sz w:val="20"/>
                <w:szCs w:val="20"/>
              </w:rPr>
              <w:t>22</w:t>
            </w:r>
            <w:r w:rsidRPr="00A94596">
              <w:rPr>
                <w:rFonts w:ascii="Verdana" w:hAnsi="Verdana"/>
                <w:sz w:val="20"/>
                <w:szCs w:val="20"/>
              </w:rPr>
              <w:t>-0</w:t>
            </w:r>
            <w:r>
              <w:rPr>
                <w:rFonts w:ascii="Verdana" w:hAnsi="Verdana"/>
                <w:sz w:val="20"/>
                <w:szCs w:val="20"/>
              </w:rPr>
              <w:t>1</w:t>
            </w:r>
            <w:r w:rsidRPr="00A94596">
              <w:rPr>
                <w:rFonts w:ascii="Verdana" w:hAnsi="Verdana"/>
                <w:sz w:val="20"/>
                <w:szCs w:val="20"/>
              </w:rPr>
              <w:t>/</w:t>
            </w:r>
            <w:r>
              <w:rPr>
                <w:rFonts w:ascii="Verdana" w:hAnsi="Verdana"/>
                <w:sz w:val="20"/>
                <w:szCs w:val="20"/>
              </w:rPr>
              <w:t>2</w:t>
            </w:r>
          </w:p>
          <w:p w14:paraId="6D76F82F" w14:textId="323A9F1B" w:rsidR="006823FC" w:rsidRPr="00A94596" w:rsidRDefault="006823FC" w:rsidP="006823FC">
            <w:pPr>
              <w:pStyle w:val="Bezproreda1"/>
              <w:rPr>
                <w:rFonts w:ascii="Verdana" w:hAnsi="Verdana"/>
                <w:sz w:val="20"/>
                <w:szCs w:val="20"/>
              </w:rPr>
            </w:pPr>
            <w:r w:rsidRPr="00A94596">
              <w:rPr>
                <w:rFonts w:ascii="Verdana" w:hAnsi="Verdana"/>
                <w:sz w:val="20"/>
                <w:szCs w:val="20"/>
              </w:rPr>
              <w:t>URBROJ:2133</w:t>
            </w:r>
            <w:r>
              <w:rPr>
                <w:rFonts w:ascii="Verdana" w:hAnsi="Verdana"/>
                <w:sz w:val="20"/>
                <w:szCs w:val="20"/>
              </w:rPr>
              <w:t>-</w:t>
            </w:r>
            <w:r w:rsidRPr="00A94596">
              <w:rPr>
                <w:rFonts w:ascii="Verdana" w:hAnsi="Verdana"/>
                <w:sz w:val="20"/>
                <w:szCs w:val="20"/>
              </w:rPr>
              <w:t>19-</w:t>
            </w:r>
            <w:r>
              <w:rPr>
                <w:rFonts w:ascii="Verdana" w:hAnsi="Verdana"/>
                <w:sz w:val="20"/>
                <w:szCs w:val="20"/>
              </w:rPr>
              <w:t>2</w:t>
            </w:r>
            <w:r w:rsidRPr="00A94596">
              <w:rPr>
                <w:rFonts w:ascii="Verdana" w:hAnsi="Verdana"/>
                <w:sz w:val="20"/>
                <w:szCs w:val="20"/>
              </w:rPr>
              <w:t>-</w:t>
            </w:r>
            <w:r>
              <w:rPr>
                <w:rFonts w:ascii="Verdana" w:hAnsi="Verdana"/>
                <w:sz w:val="20"/>
                <w:szCs w:val="20"/>
              </w:rPr>
              <w:t>23</w:t>
            </w:r>
            <w:r w:rsidRPr="00A94596">
              <w:rPr>
                <w:rFonts w:ascii="Verdana" w:hAnsi="Verdana"/>
                <w:sz w:val="20"/>
                <w:szCs w:val="20"/>
              </w:rPr>
              <w:t>-</w:t>
            </w:r>
            <w:r>
              <w:rPr>
                <w:rFonts w:ascii="Verdana" w:hAnsi="Verdana"/>
                <w:sz w:val="20"/>
                <w:szCs w:val="20"/>
              </w:rPr>
              <w:t>5</w:t>
            </w:r>
          </w:p>
          <w:p w14:paraId="081C107A" w14:textId="5D0F14AC" w:rsidR="006823FC" w:rsidRPr="00A94596" w:rsidRDefault="006823FC" w:rsidP="006823FC">
            <w:pPr>
              <w:pStyle w:val="Bezproreda1"/>
              <w:rPr>
                <w:rFonts w:ascii="Verdana" w:hAnsi="Verdana"/>
                <w:sz w:val="20"/>
                <w:szCs w:val="20"/>
              </w:rPr>
            </w:pPr>
            <w:r w:rsidRPr="00A94596">
              <w:rPr>
                <w:rFonts w:ascii="Verdana" w:hAnsi="Verdana"/>
                <w:sz w:val="20"/>
                <w:szCs w:val="20"/>
              </w:rPr>
              <w:t xml:space="preserve">Lasinja, </w:t>
            </w:r>
            <w:r>
              <w:rPr>
                <w:rFonts w:ascii="Verdana" w:hAnsi="Verdana"/>
                <w:sz w:val="20"/>
                <w:szCs w:val="20"/>
              </w:rPr>
              <w:t>1</w:t>
            </w:r>
            <w:r w:rsidRPr="00A94596">
              <w:rPr>
                <w:rFonts w:ascii="Verdana" w:hAnsi="Verdana"/>
                <w:sz w:val="20"/>
                <w:szCs w:val="20"/>
              </w:rPr>
              <w:t xml:space="preserve">. </w:t>
            </w:r>
            <w:r>
              <w:rPr>
                <w:rFonts w:ascii="Verdana" w:hAnsi="Verdana"/>
                <w:sz w:val="20"/>
                <w:szCs w:val="20"/>
              </w:rPr>
              <w:t>lipnja</w:t>
            </w:r>
            <w:r w:rsidRPr="00A94596">
              <w:rPr>
                <w:rFonts w:ascii="Verdana" w:hAnsi="Verdana"/>
                <w:sz w:val="20"/>
                <w:szCs w:val="20"/>
              </w:rPr>
              <w:t xml:space="preserve"> 20</w:t>
            </w:r>
            <w:r>
              <w:rPr>
                <w:rFonts w:ascii="Verdana" w:hAnsi="Verdana"/>
                <w:sz w:val="20"/>
                <w:szCs w:val="20"/>
              </w:rPr>
              <w:t>23</w:t>
            </w:r>
            <w:r w:rsidRPr="00A94596">
              <w:rPr>
                <w:rFonts w:ascii="Verdana" w:hAnsi="Verdana"/>
                <w:sz w:val="20"/>
                <w:szCs w:val="20"/>
              </w:rPr>
              <w:t>.</w:t>
            </w:r>
          </w:p>
          <w:p w14:paraId="37B0C401" w14:textId="75413C5E" w:rsidR="006823FC" w:rsidRDefault="006823FC" w:rsidP="006823FC">
            <w:pPr>
              <w:jc w:val="left"/>
              <w:rPr>
                <w:rFonts w:ascii="Verdana" w:hAnsi="Verdana"/>
                <w:b/>
                <w:sz w:val="20"/>
                <w:szCs w:val="20"/>
                <w:lang w:val="de-DE"/>
              </w:rPr>
            </w:pPr>
            <w:r w:rsidRPr="00A94596">
              <w:rPr>
                <w:rFonts w:ascii="Verdana" w:hAnsi="Verdana"/>
                <w:b/>
                <w:sz w:val="20"/>
                <w:szCs w:val="20"/>
                <w:lang w:val="de-DE"/>
              </w:rPr>
              <w:t xml:space="preserve">                                                                                        </w:t>
            </w:r>
            <w:r>
              <w:rPr>
                <w:rFonts w:ascii="Verdana" w:hAnsi="Verdana"/>
                <w:b/>
                <w:sz w:val="20"/>
                <w:szCs w:val="20"/>
                <w:lang w:val="de-DE"/>
              </w:rPr>
              <w:t xml:space="preserve">                                                       </w:t>
            </w:r>
            <w:r w:rsidRPr="00A94596">
              <w:rPr>
                <w:rFonts w:ascii="Verdana" w:hAnsi="Verdana"/>
                <w:b/>
                <w:sz w:val="20"/>
                <w:szCs w:val="20"/>
                <w:lang w:val="de-DE"/>
              </w:rPr>
              <w:t xml:space="preserve">     OPĆINSKI NAČELNIK</w:t>
            </w:r>
          </w:p>
          <w:p w14:paraId="135C303C" w14:textId="28A1CA88" w:rsidR="006823FC" w:rsidRDefault="006823FC" w:rsidP="006823FC">
            <w:pPr>
              <w:jc w:val="left"/>
              <w:rPr>
                <w:rFonts w:ascii="Verdana" w:eastAsia="ArialNarrow" w:hAnsi="Verdana" w:cs="Arial"/>
                <w:sz w:val="20"/>
                <w:szCs w:val="20"/>
              </w:rPr>
            </w:pPr>
            <w:r>
              <w:rPr>
                <w:rFonts w:ascii="Verdana" w:hAnsi="Verdana"/>
                <w:b/>
                <w:sz w:val="20"/>
                <w:szCs w:val="20"/>
                <w:lang w:val="de-DE"/>
              </w:rPr>
              <w:t xml:space="preserve">                                                                                                                                             </w:t>
            </w:r>
            <w:r>
              <w:rPr>
                <w:rFonts w:ascii="Verdana" w:eastAsia="ArialNarrow" w:hAnsi="Verdana" w:cs="Arial"/>
                <w:sz w:val="20"/>
                <w:szCs w:val="20"/>
              </w:rPr>
              <w:t xml:space="preserve">Marijo Perčić, </w:t>
            </w:r>
            <w:proofErr w:type="spellStart"/>
            <w:proofErr w:type="gramStart"/>
            <w:r>
              <w:rPr>
                <w:rFonts w:ascii="Verdana" w:eastAsia="ArialNarrow" w:hAnsi="Verdana" w:cs="Arial"/>
                <w:sz w:val="20"/>
                <w:szCs w:val="20"/>
              </w:rPr>
              <w:t>struč.spec.ing.aedif</w:t>
            </w:r>
            <w:proofErr w:type="spellEnd"/>
            <w:proofErr w:type="gramEnd"/>
            <w:r>
              <w:rPr>
                <w:rFonts w:ascii="Verdana" w:eastAsia="ArialNarrow" w:hAnsi="Verdana" w:cs="Arial"/>
                <w:sz w:val="20"/>
                <w:szCs w:val="20"/>
              </w:rPr>
              <w:t xml:space="preserve">. </w:t>
            </w:r>
          </w:p>
          <w:p w14:paraId="6B723385" w14:textId="7F202827" w:rsidR="006823FC" w:rsidRPr="00ED51C8" w:rsidRDefault="006823FC" w:rsidP="00ED51C8">
            <w:pPr>
              <w:ind w:left="360"/>
              <w:jc w:val="both"/>
              <w:rPr>
                <w:rFonts w:ascii="Arial" w:hAnsi="Arial" w:cs="Arial"/>
              </w:rPr>
            </w:pPr>
            <w:r w:rsidRPr="000521B5">
              <w:rPr>
                <w:rFonts w:ascii="Arial" w:hAnsi="Arial" w:cs="Arial"/>
              </w:rPr>
              <w:t xml:space="preserve">                                                </w:t>
            </w:r>
          </w:p>
        </w:tc>
        <w:tc>
          <w:tcPr>
            <w:tcW w:w="277" w:type="dxa"/>
            <w:tcBorders>
              <w:top w:val="nil"/>
              <w:left w:val="nil"/>
              <w:bottom w:val="nil"/>
              <w:right w:val="nil"/>
            </w:tcBorders>
            <w:shd w:val="clear" w:color="auto" w:fill="auto"/>
            <w:noWrap/>
            <w:vAlign w:val="bottom"/>
            <w:hideMark/>
          </w:tcPr>
          <w:p w14:paraId="172F5DD8" w14:textId="77777777" w:rsidR="00326939" w:rsidRPr="00326939" w:rsidRDefault="00326939" w:rsidP="00326939">
            <w:pPr>
              <w:jc w:val="left"/>
              <w:rPr>
                <w:rFonts w:ascii="Arial" w:hAnsi="Arial" w:cs="Arial"/>
                <w:b/>
                <w:bCs/>
                <w:color w:val="000000"/>
                <w:sz w:val="20"/>
                <w:szCs w:val="20"/>
                <w:lang w:val="hr-HR" w:eastAsia="hr-HR"/>
              </w:rPr>
            </w:pPr>
          </w:p>
        </w:tc>
        <w:tc>
          <w:tcPr>
            <w:tcW w:w="520" w:type="dxa"/>
            <w:tcBorders>
              <w:top w:val="nil"/>
              <w:left w:val="nil"/>
              <w:bottom w:val="nil"/>
              <w:right w:val="nil"/>
            </w:tcBorders>
            <w:shd w:val="clear" w:color="auto" w:fill="auto"/>
            <w:noWrap/>
            <w:vAlign w:val="bottom"/>
            <w:hideMark/>
          </w:tcPr>
          <w:p w14:paraId="0F2FE9EF" w14:textId="77777777" w:rsidR="00326939" w:rsidRPr="00326939" w:rsidRDefault="00326939" w:rsidP="00326939">
            <w:pPr>
              <w:jc w:val="left"/>
              <w:rPr>
                <w:sz w:val="20"/>
                <w:szCs w:val="20"/>
                <w:lang w:val="hr-HR" w:eastAsia="hr-HR"/>
              </w:rPr>
            </w:pPr>
          </w:p>
        </w:tc>
      </w:tr>
      <w:tr w:rsidR="00ED51C8" w:rsidRPr="00ED51C8" w14:paraId="04A7E1AD" w14:textId="77777777" w:rsidTr="00ED51C8">
        <w:trPr>
          <w:trHeight w:val="132"/>
        </w:trPr>
        <w:tc>
          <w:tcPr>
            <w:tcW w:w="222" w:type="dxa"/>
            <w:tcBorders>
              <w:top w:val="nil"/>
              <w:left w:val="nil"/>
              <w:bottom w:val="nil"/>
              <w:right w:val="nil"/>
            </w:tcBorders>
            <w:shd w:val="clear" w:color="auto" w:fill="auto"/>
            <w:noWrap/>
            <w:vAlign w:val="bottom"/>
            <w:hideMark/>
          </w:tcPr>
          <w:p w14:paraId="72CD4BE8" w14:textId="77777777" w:rsidR="00ED51C8" w:rsidRPr="00ED51C8" w:rsidRDefault="00ED51C8" w:rsidP="00ED51C8">
            <w:pPr>
              <w:jc w:val="left"/>
              <w:rPr>
                <w:sz w:val="20"/>
                <w:szCs w:val="20"/>
                <w:lang w:val="hr-HR" w:eastAsia="hr-HR"/>
              </w:rPr>
            </w:pPr>
          </w:p>
        </w:tc>
        <w:tc>
          <w:tcPr>
            <w:tcW w:w="431" w:type="dxa"/>
            <w:tcBorders>
              <w:top w:val="nil"/>
              <w:left w:val="nil"/>
              <w:bottom w:val="nil"/>
              <w:right w:val="nil"/>
            </w:tcBorders>
            <w:shd w:val="clear" w:color="auto" w:fill="auto"/>
            <w:noWrap/>
            <w:vAlign w:val="bottom"/>
            <w:hideMark/>
          </w:tcPr>
          <w:p w14:paraId="48E5F94B" w14:textId="77777777" w:rsidR="00ED51C8" w:rsidRPr="00ED51C8" w:rsidRDefault="00ED51C8" w:rsidP="00ED51C8">
            <w:pPr>
              <w:jc w:val="left"/>
              <w:rPr>
                <w:sz w:val="20"/>
                <w:szCs w:val="20"/>
                <w:lang w:val="hr-HR" w:eastAsia="hr-HR"/>
              </w:rPr>
            </w:pPr>
          </w:p>
        </w:tc>
        <w:tc>
          <w:tcPr>
            <w:tcW w:w="479" w:type="dxa"/>
            <w:tcBorders>
              <w:top w:val="nil"/>
              <w:left w:val="nil"/>
              <w:bottom w:val="nil"/>
              <w:right w:val="nil"/>
            </w:tcBorders>
            <w:shd w:val="clear" w:color="auto" w:fill="auto"/>
            <w:noWrap/>
            <w:vAlign w:val="bottom"/>
            <w:hideMark/>
          </w:tcPr>
          <w:p w14:paraId="39999D05" w14:textId="77777777" w:rsidR="00ED51C8" w:rsidRPr="00ED51C8" w:rsidRDefault="00ED51C8" w:rsidP="00ED51C8">
            <w:pPr>
              <w:jc w:val="left"/>
              <w:rPr>
                <w:sz w:val="20"/>
                <w:szCs w:val="20"/>
                <w:lang w:val="hr-HR" w:eastAsia="hr-HR"/>
              </w:rPr>
            </w:pPr>
          </w:p>
        </w:tc>
        <w:tc>
          <w:tcPr>
            <w:tcW w:w="479" w:type="dxa"/>
            <w:tcBorders>
              <w:top w:val="nil"/>
              <w:left w:val="nil"/>
              <w:bottom w:val="nil"/>
              <w:right w:val="nil"/>
            </w:tcBorders>
            <w:shd w:val="clear" w:color="auto" w:fill="auto"/>
            <w:noWrap/>
            <w:vAlign w:val="bottom"/>
            <w:hideMark/>
          </w:tcPr>
          <w:p w14:paraId="55299C6F" w14:textId="77777777" w:rsidR="00ED51C8" w:rsidRPr="00ED51C8" w:rsidRDefault="00ED51C8" w:rsidP="00ED51C8">
            <w:pPr>
              <w:jc w:val="left"/>
              <w:rPr>
                <w:sz w:val="20"/>
                <w:szCs w:val="20"/>
                <w:lang w:val="hr-HR" w:eastAsia="hr-HR"/>
              </w:rPr>
            </w:pPr>
          </w:p>
        </w:tc>
        <w:tc>
          <w:tcPr>
            <w:tcW w:w="1127" w:type="dxa"/>
            <w:tcBorders>
              <w:top w:val="nil"/>
              <w:left w:val="nil"/>
              <w:bottom w:val="nil"/>
              <w:right w:val="nil"/>
            </w:tcBorders>
            <w:shd w:val="clear" w:color="auto" w:fill="auto"/>
            <w:noWrap/>
            <w:vAlign w:val="bottom"/>
            <w:hideMark/>
          </w:tcPr>
          <w:p w14:paraId="38634370" w14:textId="77777777" w:rsidR="00ED51C8" w:rsidRPr="00ED51C8" w:rsidRDefault="00ED51C8" w:rsidP="00ED51C8">
            <w:pPr>
              <w:jc w:val="left"/>
              <w:rPr>
                <w:sz w:val="20"/>
                <w:szCs w:val="20"/>
                <w:lang w:val="hr-HR" w:eastAsia="hr-HR"/>
              </w:rPr>
            </w:pPr>
          </w:p>
        </w:tc>
        <w:tc>
          <w:tcPr>
            <w:tcW w:w="840" w:type="dxa"/>
            <w:tcBorders>
              <w:top w:val="nil"/>
              <w:left w:val="nil"/>
              <w:bottom w:val="nil"/>
              <w:right w:val="nil"/>
            </w:tcBorders>
            <w:shd w:val="clear" w:color="auto" w:fill="auto"/>
            <w:noWrap/>
            <w:vAlign w:val="bottom"/>
            <w:hideMark/>
          </w:tcPr>
          <w:p w14:paraId="531EF5DB" w14:textId="77777777" w:rsidR="00ED51C8" w:rsidRPr="00ED51C8" w:rsidRDefault="00ED51C8" w:rsidP="00ED51C8">
            <w:pPr>
              <w:jc w:val="left"/>
              <w:rPr>
                <w:sz w:val="20"/>
                <w:szCs w:val="20"/>
                <w:lang w:val="hr-HR" w:eastAsia="hr-HR"/>
              </w:rPr>
            </w:pPr>
          </w:p>
        </w:tc>
        <w:tc>
          <w:tcPr>
            <w:tcW w:w="954" w:type="dxa"/>
            <w:tcBorders>
              <w:top w:val="nil"/>
              <w:left w:val="nil"/>
              <w:bottom w:val="nil"/>
              <w:right w:val="nil"/>
            </w:tcBorders>
            <w:shd w:val="clear" w:color="auto" w:fill="auto"/>
            <w:noWrap/>
            <w:vAlign w:val="bottom"/>
            <w:hideMark/>
          </w:tcPr>
          <w:p w14:paraId="65CAA80D" w14:textId="77777777" w:rsidR="00ED51C8" w:rsidRPr="00ED51C8" w:rsidRDefault="00ED51C8" w:rsidP="00ED51C8">
            <w:pPr>
              <w:jc w:val="left"/>
              <w:rPr>
                <w:sz w:val="20"/>
                <w:szCs w:val="20"/>
                <w:lang w:val="hr-HR" w:eastAsia="hr-HR"/>
              </w:rPr>
            </w:pPr>
          </w:p>
        </w:tc>
        <w:tc>
          <w:tcPr>
            <w:tcW w:w="940" w:type="dxa"/>
            <w:tcBorders>
              <w:top w:val="nil"/>
              <w:left w:val="nil"/>
              <w:bottom w:val="nil"/>
              <w:right w:val="nil"/>
            </w:tcBorders>
            <w:shd w:val="clear" w:color="auto" w:fill="auto"/>
            <w:noWrap/>
            <w:vAlign w:val="bottom"/>
            <w:hideMark/>
          </w:tcPr>
          <w:p w14:paraId="2A9DDE3B" w14:textId="77777777" w:rsidR="00ED51C8" w:rsidRPr="00ED51C8" w:rsidRDefault="00ED51C8" w:rsidP="00ED51C8">
            <w:pPr>
              <w:jc w:val="left"/>
              <w:rPr>
                <w:sz w:val="20"/>
                <w:szCs w:val="20"/>
                <w:lang w:val="hr-HR" w:eastAsia="hr-HR"/>
              </w:rPr>
            </w:pPr>
          </w:p>
        </w:tc>
        <w:tc>
          <w:tcPr>
            <w:tcW w:w="840" w:type="dxa"/>
            <w:tcBorders>
              <w:top w:val="nil"/>
              <w:left w:val="nil"/>
              <w:bottom w:val="nil"/>
              <w:right w:val="nil"/>
            </w:tcBorders>
            <w:shd w:val="clear" w:color="auto" w:fill="auto"/>
            <w:noWrap/>
            <w:vAlign w:val="bottom"/>
            <w:hideMark/>
          </w:tcPr>
          <w:p w14:paraId="0563394E" w14:textId="77777777" w:rsidR="00ED51C8" w:rsidRPr="00ED51C8" w:rsidRDefault="00ED51C8" w:rsidP="00ED51C8">
            <w:pPr>
              <w:jc w:val="left"/>
              <w:rPr>
                <w:sz w:val="20"/>
                <w:szCs w:val="20"/>
                <w:lang w:val="hr-HR" w:eastAsia="hr-HR"/>
              </w:rPr>
            </w:pPr>
          </w:p>
        </w:tc>
        <w:tc>
          <w:tcPr>
            <w:tcW w:w="822" w:type="dxa"/>
            <w:tcBorders>
              <w:top w:val="nil"/>
              <w:left w:val="nil"/>
              <w:bottom w:val="nil"/>
              <w:right w:val="nil"/>
            </w:tcBorders>
            <w:shd w:val="clear" w:color="auto" w:fill="auto"/>
            <w:noWrap/>
            <w:vAlign w:val="bottom"/>
            <w:hideMark/>
          </w:tcPr>
          <w:p w14:paraId="4A9A1DD5" w14:textId="77777777" w:rsidR="00ED51C8" w:rsidRPr="00ED51C8" w:rsidRDefault="00ED51C8" w:rsidP="00ED51C8">
            <w:pPr>
              <w:jc w:val="left"/>
              <w:rPr>
                <w:sz w:val="20"/>
                <w:szCs w:val="20"/>
                <w:lang w:val="hr-HR" w:eastAsia="hr-HR"/>
              </w:rPr>
            </w:pPr>
          </w:p>
        </w:tc>
        <w:tc>
          <w:tcPr>
            <w:tcW w:w="1091" w:type="dxa"/>
            <w:tcBorders>
              <w:top w:val="nil"/>
              <w:left w:val="nil"/>
              <w:bottom w:val="nil"/>
              <w:right w:val="nil"/>
            </w:tcBorders>
            <w:shd w:val="clear" w:color="auto" w:fill="auto"/>
            <w:noWrap/>
            <w:vAlign w:val="bottom"/>
            <w:hideMark/>
          </w:tcPr>
          <w:p w14:paraId="15774C93" w14:textId="77777777" w:rsidR="00ED51C8" w:rsidRPr="00ED51C8" w:rsidRDefault="00ED51C8" w:rsidP="00ED51C8">
            <w:pPr>
              <w:jc w:val="left"/>
              <w:rPr>
                <w:sz w:val="20"/>
                <w:szCs w:val="20"/>
                <w:lang w:val="hr-HR" w:eastAsia="hr-HR"/>
              </w:rPr>
            </w:pPr>
          </w:p>
        </w:tc>
        <w:tc>
          <w:tcPr>
            <w:tcW w:w="1091" w:type="dxa"/>
            <w:tcBorders>
              <w:top w:val="nil"/>
              <w:left w:val="nil"/>
              <w:bottom w:val="nil"/>
              <w:right w:val="nil"/>
            </w:tcBorders>
            <w:shd w:val="clear" w:color="auto" w:fill="auto"/>
            <w:noWrap/>
            <w:vAlign w:val="bottom"/>
            <w:hideMark/>
          </w:tcPr>
          <w:p w14:paraId="1CC14EDD" w14:textId="77777777" w:rsidR="00ED51C8" w:rsidRPr="00ED51C8" w:rsidRDefault="00ED51C8" w:rsidP="00ED51C8">
            <w:pPr>
              <w:jc w:val="left"/>
              <w:rPr>
                <w:sz w:val="20"/>
                <w:szCs w:val="20"/>
                <w:lang w:val="hr-HR" w:eastAsia="hr-HR"/>
              </w:rPr>
            </w:pPr>
          </w:p>
        </w:tc>
        <w:tc>
          <w:tcPr>
            <w:tcW w:w="875" w:type="dxa"/>
            <w:tcBorders>
              <w:top w:val="nil"/>
              <w:left w:val="nil"/>
              <w:bottom w:val="nil"/>
              <w:right w:val="nil"/>
            </w:tcBorders>
            <w:shd w:val="clear" w:color="auto" w:fill="auto"/>
            <w:noWrap/>
            <w:vAlign w:val="bottom"/>
            <w:hideMark/>
          </w:tcPr>
          <w:p w14:paraId="3EFB3540" w14:textId="77777777" w:rsidR="00ED51C8" w:rsidRPr="00ED51C8" w:rsidRDefault="00ED51C8" w:rsidP="00ED51C8">
            <w:pPr>
              <w:jc w:val="left"/>
              <w:rPr>
                <w:sz w:val="20"/>
                <w:szCs w:val="20"/>
                <w:lang w:val="hr-HR" w:eastAsia="hr-HR"/>
              </w:rPr>
            </w:pPr>
          </w:p>
        </w:tc>
        <w:tc>
          <w:tcPr>
            <w:tcW w:w="872" w:type="dxa"/>
            <w:tcBorders>
              <w:top w:val="nil"/>
              <w:left w:val="nil"/>
              <w:bottom w:val="nil"/>
              <w:right w:val="nil"/>
            </w:tcBorders>
            <w:shd w:val="clear" w:color="auto" w:fill="auto"/>
            <w:noWrap/>
            <w:vAlign w:val="bottom"/>
            <w:hideMark/>
          </w:tcPr>
          <w:p w14:paraId="46369E3C" w14:textId="77777777" w:rsidR="00ED51C8" w:rsidRPr="00ED51C8" w:rsidRDefault="00ED51C8" w:rsidP="00ED51C8">
            <w:pPr>
              <w:jc w:val="left"/>
              <w:rPr>
                <w:sz w:val="20"/>
                <w:szCs w:val="20"/>
                <w:lang w:val="hr-HR" w:eastAsia="hr-HR"/>
              </w:rPr>
            </w:pPr>
          </w:p>
        </w:tc>
        <w:tc>
          <w:tcPr>
            <w:tcW w:w="837" w:type="dxa"/>
            <w:tcBorders>
              <w:top w:val="nil"/>
              <w:left w:val="nil"/>
              <w:bottom w:val="nil"/>
              <w:right w:val="nil"/>
            </w:tcBorders>
            <w:shd w:val="clear" w:color="auto" w:fill="auto"/>
            <w:noWrap/>
            <w:vAlign w:val="bottom"/>
            <w:hideMark/>
          </w:tcPr>
          <w:p w14:paraId="3861304D" w14:textId="77777777" w:rsidR="00ED51C8" w:rsidRPr="00ED51C8" w:rsidRDefault="00ED51C8" w:rsidP="00ED51C8">
            <w:pPr>
              <w:jc w:val="left"/>
              <w:rPr>
                <w:sz w:val="20"/>
                <w:szCs w:val="20"/>
                <w:lang w:val="hr-HR" w:eastAsia="hr-HR"/>
              </w:rPr>
            </w:pPr>
          </w:p>
        </w:tc>
        <w:tc>
          <w:tcPr>
            <w:tcW w:w="858" w:type="dxa"/>
            <w:tcBorders>
              <w:top w:val="nil"/>
              <w:left w:val="nil"/>
              <w:bottom w:val="nil"/>
              <w:right w:val="nil"/>
            </w:tcBorders>
            <w:shd w:val="clear" w:color="auto" w:fill="auto"/>
            <w:noWrap/>
            <w:vAlign w:val="bottom"/>
            <w:hideMark/>
          </w:tcPr>
          <w:p w14:paraId="0386BEE9" w14:textId="77777777" w:rsidR="00ED51C8" w:rsidRPr="00ED51C8" w:rsidRDefault="00ED51C8" w:rsidP="00ED51C8">
            <w:pPr>
              <w:jc w:val="left"/>
              <w:rPr>
                <w:sz w:val="20"/>
                <w:szCs w:val="20"/>
                <w:lang w:val="hr-HR" w:eastAsia="hr-HR"/>
              </w:rPr>
            </w:pPr>
          </w:p>
        </w:tc>
        <w:tc>
          <w:tcPr>
            <w:tcW w:w="300" w:type="dxa"/>
            <w:tcBorders>
              <w:top w:val="nil"/>
              <w:left w:val="nil"/>
              <w:bottom w:val="nil"/>
              <w:right w:val="nil"/>
            </w:tcBorders>
            <w:shd w:val="clear" w:color="auto" w:fill="auto"/>
            <w:noWrap/>
            <w:vAlign w:val="bottom"/>
            <w:hideMark/>
          </w:tcPr>
          <w:p w14:paraId="6356A850" w14:textId="77777777" w:rsidR="00ED51C8" w:rsidRPr="00ED51C8" w:rsidRDefault="00ED51C8" w:rsidP="00ED51C8">
            <w:pPr>
              <w:jc w:val="left"/>
              <w:rPr>
                <w:sz w:val="20"/>
                <w:szCs w:val="20"/>
                <w:lang w:val="hr-HR" w:eastAsia="hr-HR"/>
              </w:rPr>
            </w:pPr>
          </w:p>
        </w:tc>
        <w:tc>
          <w:tcPr>
            <w:tcW w:w="300" w:type="dxa"/>
            <w:tcBorders>
              <w:top w:val="nil"/>
              <w:left w:val="nil"/>
              <w:bottom w:val="nil"/>
              <w:right w:val="nil"/>
            </w:tcBorders>
            <w:shd w:val="clear" w:color="auto" w:fill="auto"/>
            <w:noWrap/>
            <w:vAlign w:val="bottom"/>
            <w:hideMark/>
          </w:tcPr>
          <w:p w14:paraId="0E8403B2" w14:textId="77777777" w:rsidR="00ED51C8" w:rsidRPr="00ED51C8" w:rsidRDefault="00ED51C8" w:rsidP="00ED51C8">
            <w:pPr>
              <w:jc w:val="left"/>
              <w:rPr>
                <w:sz w:val="20"/>
                <w:szCs w:val="20"/>
                <w:lang w:val="hr-HR" w:eastAsia="hr-HR"/>
              </w:rPr>
            </w:pPr>
          </w:p>
        </w:tc>
        <w:tc>
          <w:tcPr>
            <w:tcW w:w="300" w:type="dxa"/>
            <w:tcBorders>
              <w:top w:val="nil"/>
              <w:left w:val="nil"/>
              <w:bottom w:val="nil"/>
              <w:right w:val="nil"/>
            </w:tcBorders>
            <w:shd w:val="clear" w:color="auto" w:fill="auto"/>
            <w:noWrap/>
            <w:vAlign w:val="bottom"/>
            <w:hideMark/>
          </w:tcPr>
          <w:p w14:paraId="798E7616" w14:textId="77777777" w:rsidR="00ED51C8" w:rsidRPr="00ED51C8" w:rsidRDefault="00ED51C8" w:rsidP="00ED51C8">
            <w:pPr>
              <w:jc w:val="left"/>
              <w:rPr>
                <w:sz w:val="20"/>
                <w:szCs w:val="20"/>
                <w:lang w:val="hr-HR" w:eastAsia="hr-HR"/>
              </w:rPr>
            </w:pPr>
          </w:p>
        </w:tc>
        <w:tc>
          <w:tcPr>
            <w:tcW w:w="911" w:type="dxa"/>
            <w:gridSpan w:val="3"/>
            <w:tcBorders>
              <w:top w:val="nil"/>
              <w:left w:val="nil"/>
              <w:bottom w:val="nil"/>
              <w:right w:val="nil"/>
            </w:tcBorders>
            <w:shd w:val="clear" w:color="auto" w:fill="auto"/>
            <w:noWrap/>
            <w:vAlign w:val="bottom"/>
            <w:hideMark/>
          </w:tcPr>
          <w:p w14:paraId="6955338F" w14:textId="77777777" w:rsidR="00ED51C8" w:rsidRPr="00ED51C8" w:rsidRDefault="00ED51C8" w:rsidP="00ED51C8">
            <w:pPr>
              <w:jc w:val="left"/>
              <w:rPr>
                <w:sz w:val="20"/>
                <w:szCs w:val="20"/>
                <w:lang w:val="hr-HR" w:eastAsia="hr-HR"/>
              </w:rPr>
            </w:pPr>
          </w:p>
        </w:tc>
      </w:tr>
      <w:tr w:rsidR="00ED51C8" w:rsidRPr="00ED51C8" w14:paraId="04889A71" w14:textId="77777777" w:rsidTr="00ED51C8">
        <w:trPr>
          <w:trHeight w:val="342"/>
        </w:trPr>
        <w:tc>
          <w:tcPr>
            <w:tcW w:w="222" w:type="dxa"/>
            <w:tcBorders>
              <w:top w:val="nil"/>
              <w:left w:val="nil"/>
              <w:bottom w:val="nil"/>
              <w:right w:val="nil"/>
            </w:tcBorders>
            <w:shd w:val="clear" w:color="auto" w:fill="auto"/>
            <w:noWrap/>
            <w:vAlign w:val="bottom"/>
            <w:hideMark/>
          </w:tcPr>
          <w:p w14:paraId="37894C77" w14:textId="77777777" w:rsidR="00ED51C8" w:rsidRPr="00ED51C8" w:rsidRDefault="00ED51C8" w:rsidP="00ED51C8">
            <w:pPr>
              <w:jc w:val="left"/>
              <w:rPr>
                <w:sz w:val="20"/>
                <w:szCs w:val="20"/>
                <w:lang w:val="hr-HR" w:eastAsia="hr-HR"/>
              </w:rPr>
            </w:pPr>
          </w:p>
        </w:tc>
        <w:tc>
          <w:tcPr>
            <w:tcW w:w="13136" w:type="dxa"/>
            <w:gridSpan w:val="17"/>
            <w:tcBorders>
              <w:top w:val="nil"/>
              <w:left w:val="nil"/>
              <w:bottom w:val="nil"/>
              <w:right w:val="nil"/>
            </w:tcBorders>
            <w:shd w:val="clear" w:color="auto" w:fill="auto"/>
            <w:hideMark/>
          </w:tcPr>
          <w:p w14:paraId="294747ED" w14:textId="77777777" w:rsidR="00ED51C8" w:rsidRPr="00ED51C8" w:rsidRDefault="00ED51C8" w:rsidP="00ED51C8">
            <w:pPr>
              <w:jc w:val="left"/>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Naziv naručitelja: OPĆINA LASINJA</w:t>
            </w:r>
          </w:p>
        </w:tc>
        <w:tc>
          <w:tcPr>
            <w:tcW w:w="300" w:type="dxa"/>
            <w:tcBorders>
              <w:top w:val="nil"/>
              <w:left w:val="nil"/>
              <w:bottom w:val="nil"/>
              <w:right w:val="nil"/>
            </w:tcBorders>
            <w:shd w:val="clear" w:color="auto" w:fill="auto"/>
            <w:noWrap/>
            <w:vAlign w:val="bottom"/>
            <w:hideMark/>
          </w:tcPr>
          <w:p w14:paraId="2E9F08A5" w14:textId="77777777" w:rsidR="00ED51C8" w:rsidRPr="00ED51C8" w:rsidRDefault="00ED51C8" w:rsidP="00ED51C8">
            <w:pPr>
              <w:jc w:val="left"/>
              <w:rPr>
                <w:rFonts w:ascii="Arial" w:hAnsi="Arial" w:cs="Arial"/>
                <w:b/>
                <w:bCs/>
                <w:color w:val="000000"/>
                <w:sz w:val="14"/>
                <w:szCs w:val="14"/>
                <w:lang w:val="hr-HR" w:eastAsia="hr-HR"/>
              </w:rPr>
            </w:pPr>
          </w:p>
        </w:tc>
        <w:tc>
          <w:tcPr>
            <w:tcW w:w="911" w:type="dxa"/>
            <w:gridSpan w:val="3"/>
            <w:tcBorders>
              <w:top w:val="nil"/>
              <w:left w:val="nil"/>
              <w:bottom w:val="nil"/>
              <w:right w:val="nil"/>
            </w:tcBorders>
            <w:shd w:val="clear" w:color="auto" w:fill="auto"/>
            <w:noWrap/>
            <w:vAlign w:val="bottom"/>
            <w:hideMark/>
          </w:tcPr>
          <w:p w14:paraId="261B689A" w14:textId="77777777" w:rsidR="00ED51C8" w:rsidRPr="00ED51C8" w:rsidRDefault="00ED51C8" w:rsidP="00ED51C8">
            <w:pPr>
              <w:jc w:val="left"/>
              <w:rPr>
                <w:sz w:val="20"/>
                <w:szCs w:val="20"/>
                <w:lang w:val="hr-HR" w:eastAsia="hr-HR"/>
              </w:rPr>
            </w:pPr>
          </w:p>
        </w:tc>
      </w:tr>
      <w:tr w:rsidR="00ED51C8" w:rsidRPr="00ED51C8" w14:paraId="79AB3D76" w14:textId="77777777" w:rsidTr="00ED51C8">
        <w:trPr>
          <w:trHeight w:val="79"/>
        </w:trPr>
        <w:tc>
          <w:tcPr>
            <w:tcW w:w="222" w:type="dxa"/>
            <w:tcBorders>
              <w:top w:val="nil"/>
              <w:left w:val="nil"/>
              <w:bottom w:val="nil"/>
              <w:right w:val="nil"/>
            </w:tcBorders>
            <w:shd w:val="clear" w:color="auto" w:fill="auto"/>
            <w:noWrap/>
            <w:vAlign w:val="bottom"/>
            <w:hideMark/>
          </w:tcPr>
          <w:p w14:paraId="079980E6" w14:textId="77777777" w:rsidR="00ED51C8" w:rsidRPr="00ED51C8" w:rsidRDefault="00ED51C8" w:rsidP="00ED51C8">
            <w:pPr>
              <w:jc w:val="left"/>
              <w:rPr>
                <w:sz w:val="20"/>
                <w:szCs w:val="20"/>
                <w:lang w:val="hr-HR" w:eastAsia="hr-HR"/>
              </w:rPr>
            </w:pPr>
          </w:p>
        </w:tc>
        <w:tc>
          <w:tcPr>
            <w:tcW w:w="431" w:type="dxa"/>
            <w:tcBorders>
              <w:top w:val="nil"/>
              <w:left w:val="nil"/>
              <w:bottom w:val="nil"/>
              <w:right w:val="nil"/>
            </w:tcBorders>
            <w:shd w:val="clear" w:color="auto" w:fill="auto"/>
            <w:noWrap/>
            <w:vAlign w:val="bottom"/>
            <w:hideMark/>
          </w:tcPr>
          <w:p w14:paraId="26F2B29A" w14:textId="77777777" w:rsidR="00ED51C8" w:rsidRPr="00ED51C8" w:rsidRDefault="00ED51C8" w:rsidP="00ED51C8">
            <w:pPr>
              <w:jc w:val="left"/>
              <w:rPr>
                <w:sz w:val="20"/>
                <w:szCs w:val="20"/>
                <w:lang w:val="hr-HR" w:eastAsia="hr-HR"/>
              </w:rPr>
            </w:pPr>
          </w:p>
        </w:tc>
        <w:tc>
          <w:tcPr>
            <w:tcW w:w="479" w:type="dxa"/>
            <w:tcBorders>
              <w:top w:val="nil"/>
              <w:left w:val="nil"/>
              <w:bottom w:val="nil"/>
              <w:right w:val="nil"/>
            </w:tcBorders>
            <w:shd w:val="clear" w:color="auto" w:fill="auto"/>
            <w:noWrap/>
            <w:vAlign w:val="bottom"/>
            <w:hideMark/>
          </w:tcPr>
          <w:p w14:paraId="47BA7684" w14:textId="77777777" w:rsidR="00ED51C8" w:rsidRPr="00ED51C8" w:rsidRDefault="00ED51C8" w:rsidP="00ED51C8">
            <w:pPr>
              <w:jc w:val="left"/>
              <w:rPr>
                <w:sz w:val="20"/>
                <w:szCs w:val="20"/>
                <w:lang w:val="hr-HR" w:eastAsia="hr-HR"/>
              </w:rPr>
            </w:pPr>
          </w:p>
        </w:tc>
        <w:tc>
          <w:tcPr>
            <w:tcW w:w="479" w:type="dxa"/>
            <w:tcBorders>
              <w:top w:val="nil"/>
              <w:left w:val="nil"/>
              <w:bottom w:val="nil"/>
              <w:right w:val="nil"/>
            </w:tcBorders>
            <w:shd w:val="clear" w:color="auto" w:fill="auto"/>
            <w:noWrap/>
            <w:vAlign w:val="bottom"/>
            <w:hideMark/>
          </w:tcPr>
          <w:p w14:paraId="5761851C" w14:textId="77777777" w:rsidR="00ED51C8" w:rsidRPr="00ED51C8" w:rsidRDefault="00ED51C8" w:rsidP="00ED51C8">
            <w:pPr>
              <w:jc w:val="left"/>
              <w:rPr>
                <w:sz w:val="20"/>
                <w:szCs w:val="20"/>
                <w:lang w:val="hr-HR" w:eastAsia="hr-HR"/>
              </w:rPr>
            </w:pPr>
          </w:p>
        </w:tc>
        <w:tc>
          <w:tcPr>
            <w:tcW w:w="1127" w:type="dxa"/>
            <w:tcBorders>
              <w:top w:val="nil"/>
              <w:left w:val="nil"/>
              <w:bottom w:val="nil"/>
              <w:right w:val="nil"/>
            </w:tcBorders>
            <w:shd w:val="clear" w:color="auto" w:fill="auto"/>
            <w:noWrap/>
            <w:vAlign w:val="bottom"/>
            <w:hideMark/>
          </w:tcPr>
          <w:p w14:paraId="533C773C" w14:textId="77777777" w:rsidR="00ED51C8" w:rsidRPr="00ED51C8" w:rsidRDefault="00ED51C8" w:rsidP="00ED51C8">
            <w:pPr>
              <w:jc w:val="left"/>
              <w:rPr>
                <w:sz w:val="20"/>
                <w:szCs w:val="20"/>
                <w:lang w:val="hr-HR" w:eastAsia="hr-HR"/>
              </w:rPr>
            </w:pPr>
          </w:p>
        </w:tc>
        <w:tc>
          <w:tcPr>
            <w:tcW w:w="840" w:type="dxa"/>
            <w:tcBorders>
              <w:top w:val="nil"/>
              <w:left w:val="nil"/>
              <w:bottom w:val="nil"/>
              <w:right w:val="nil"/>
            </w:tcBorders>
            <w:shd w:val="clear" w:color="auto" w:fill="auto"/>
            <w:noWrap/>
            <w:vAlign w:val="bottom"/>
            <w:hideMark/>
          </w:tcPr>
          <w:p w14:paraId="51B7207F" w14:textId="77777777" w:rsidR="00ED51C8" w:rsidRPr="00ED51C8" w:rsidRDefault="00ED51C8" w:rsidP="00ED51C8">
            <w:pPr>
              <w:jc w:val="left"/>
              <w:rPr>
                <w:sz w:val="20"/>
                <w:szCs w:val="20"/>
                <w:lang w:val="hr-HR" w:eastAsia="hr-HR"/>
              </w:rPr>
            </w:pPr>
          </w:p>
        </w:tc>
        <w:tc>
          <w:tcPr>
            <w:tcW w:w="954" w:type="dxa"/>
            <w:tcBorders>
              <w:top w:val="nil"/>
              <w:left w:val="nil"/>
              <w:bottom w:val="nil"/>
              <w:right w:val="nil"/>
            </w:tcBorders>
            <w:shd w:val="clear" w:color="auto" w:fill="auto"/>
            <w:noWrap/>
            <w:vAlign w:val="bottom"/>
            <w:hideMark/>
          </w:tcPr>
          <w:p w14:paraId="796690F5" w14:textId="77777777" w:rsidR="00ED51C8" w:rsidRPr="00ED51C8" w:rsidRDefault="00ED51C8" w:rsidP="00ED51C8">
            <w:pPr>
              <w:jc w:val="left"/>
              <w:rPr>
                <w:sz w:val="20"/>
                <w:szCs w:val="20"/>
                <w:lang w:val="hr-HR" w:eastAsia="hr-HR"/>
              </w:rPr>
            </w:pPr>
          </w:p>
        </w:tc>
        <w:tc>
          <w:tcPr>
            <w:tcW w:w="940" w:type="dxa"/>
            <w:tcBorders>
              <w:top w:val="nil"/>
              <w:left w:val="nil"/>
              <w:bottom w:val="nil"/>
              <w:right w:val="nil"/>
            </w:tcBorders>
            <w:shd w:val="clear" w:color="auto" w:fill="auto"/>
            <w:noWrap/>
            <w:vAlign w:val="bottom"/>
            <w:hideMark/>
          </w:tcPr>
          <w:p w14:paraId="6ED40BA0" w14:textId="77777777" w:rsidR="00ED51C8" w:rsidRPr="00ED51C8" w:rsidRDefault="00ED51C8" w:rsidP="00ED51C8">
            <w:pPr>
              <w:jc w:val="left"/>
              <w:rPr>
                <w:sz w:val="20"/>
                <w:szCs w:val="20"/>
                <w:lang w:val="hr-HR" w:eastAsia="hr-HR"/>
              </w:rPr>
            </w:pPr>
          </w:p>
        </w:tc>
        <w:tc>
          <w:tcPr>
            <w:tcW w:w="840" w:type="dxa"/>
            <w:tcBorders>
              <w:top w:val="nil"/>
              <w:left w:val="nil"/>
              <w:bottom w:val="nil"/>
              <w:right w:val="nil"/>
            </w:tcBorders>
            <w:shd w:val="clear" w:color="auto" w:fill="auto"/>
            <w:noWrap/>
            <w:vAlign w:val="bottom"/>
            <w:hideMark/>
          </w:tcPr>
          <w:p w14:paraId="57CEE672" w14:textId="77777777" w:rsidR="00ED51C8" w:rsidRPr="00ED51C8" w:rsidRDefault="00ED51C8" w:rsidP="00ED51C8">
            <w:pPr>
              <w:jc w:val="left"/>
              <w:rPr>
                <w:sz w:val="20"/>
                <w:szCs w:val="20"/>
                <w:lang w:val="hr-HR" w:eastAsia="hr-HR"/>
              </w:rPr>
            </w:pPr>
          </w:p>
        </w:tc>
        <w:tc>
          <w:tcPr>
            <w:tcW w:w="822" w:type="dxa"/>
            <w:tcBorders>
              <w:top w:val="nil"/>
              <w:left w:val="nil"/>
              <w:bottom w:val="nil"/>
              <w:right w:val="nil"/>
            </w:tcBorders>
            <w:shd w:val="clear" w:color="auto" w:fill="auto"/>
            <w:noWrap/>
            <w:vAlign w:val="bottom"/>
            <w:hideMark/>
          </w:tcPr>
          <w:p w14:paraId="376B7DDA" w14:textId="77777777" w:rsidR="00ED51C8" w:rsidRPr="00ED51C8" w:rsidRDefault="00ED51C8" w:rsidP="00ED51C8">
            <w:pPr>
              <w:jc w:val="left"/>
              <w:rPr>
                <w:sz w:val="20"/>
                <w:szCs w:val="20"/>
                <w:lang w:val="hr-HR" w:eastAsia="hr-HR"/>
              </w:rPr>
            </w:pPr>
          </w:p>
        </w:tc>
        <w:tc>
          <w:tcPr>
            <w:tcW w:w="1091" w:type="dxa"/>
            <w:tcBorders>
              <w:top w:val="nil"/>
              <w:left w:val="nil"/>
              <w:bottom w:val="nil"/>
              <w:right w:val="nil"/>
            </w:tcBorders>
            <w:shd w:val="clear" w:color="auto" w:fill="auto"/>
            <w:noWrap/>
            <w:vAlign w:val="bottom"/>
            <w:hideMark/>
          </w:tcPr>
          <w:p w14:paraId="31C7F740" w14:textId="77777777" w:rsidR="00ED51C8" w:rsidRPr="00ED51C8" w:rsidRDefault="00ED51C8" w:rsidP="00ED51C8">
            <w:pPr>
              <w:jc w:val="left"/>
              <w:rPr>
                <w:sz w:val="20"/>
                <w:szCs w:val="20"/>
                <w:lang w:val="hr-HR" w:eastAsia="hr-HR"/>
              </w:rPr>
            </w:pPr>
          </w:p>
        </w:tc>
        <w:tc>
          <w:tcPr>
            <w:tcW w:w="1091" w:type="dxa"/>
            <w:tcBorders>
              <w:top w:val="nil"/>
              <w:left w:val="nil"/>
              <w:bottom w:val="nil"/>
              <w:right w:val="nil"/>
            </w:tcBorders>
            <w:shd w:val="clear" w:color="auto" w:fill="auto"/>
            <w:noWrap/>
            <w:vAlign w:val="bottom"/>
            <w:hideMark/>
          </w:tcPr>
          <w:p w14:paraId="5F653108" w14:textId="77777777" w:rsidR="00ED51C8" w:rsidRPr="00ED51C8" w:rsidRDefault="00ED51C8" w:rsidP="00ED51C8">
            <w:pPr>
              <w:jc w:val="left"/>
              <w:rPr>
                <w:sz w:val="20"/>
                <w:szCs w:val="20"/>
                <w:lang w:val="hr-HR" w:eastAsia="hr-HR"/>
              </w:rPr>
            </w:pPr>
          </w:p>
        </w:tc>
        <w:tc>
          <w:tcPr>
            <w:tcW w:w="875" w:type="dxa"/>
            <w:tcBorders>
              <w:top w:val="nil"/>
              <w:left w:val="nil"/>
              <w:bottom w:val="nil"/>
              <w:right w:val="nil"/>
            </w:tcBorders>
            <w:shd w:val="clear" w:color="auto" w:fill="auto"/>
            <w:noWrap/>
            <w:vAlign w:val="bottom"/>
            <w:hideMark/>
          </w:tcPr>
          <w:p w14:paraId="4816F77E" w14:textId="77777777" w:rsidR="00ED51C8" w:rsidRPr="00ED51C8" w:rsidRDefault="00ED51C8" w:rsidP="00ED51C8">
            <w:pPr>
              <w:jc w:val="left"/>
              <w:rPr>
                <w:sz w:val="20"/>
                <w:szCs w:val="20"/>
                <w:lang w:val="hr-HR" w:eastAsia="hr-HR"/>
              </w:rPr>
            </w:pPr>
          </w:p>
        </w:tc>
        <w:tc>
          <w:tcPr>
            <w:tcW w:w="872" w:type="dxa"/>
            <w:tcBorders>
              <w:top w:val="nil"/>
              <w:left w:val="nil"/>
              <w:bottom w:val="nil"/>
              <w:right w:val="nil"/>
            </w:tcBorders>
            <w:shd w:val="clear" w:color="auto" w:fill="auto"/>
            <w:noWrap/>
            <w:vAlign w:val="bottom"/>
            <w:hideMark/>
          </w:tcPr>
          <w:p w14:paraId="342172B8" w14:textId="77777777" w:rsidR="00ED51C8" w:rsidRPr="00ED51C8" w:rsidRDefault="00ED51C8" w:rsidP="00ED51C8">
            <w:pPr>
              <w:jc w:val="left"/>
              <w:rPr>
                <w:sz w:val="20"/>
                <w:szCs w:val="20"/>
                <w:lang w:val="hr-HR" w:eastAsia="hr-HR"/>
              </w:rPr>
            </w:pPr>
          </w:p>
        </w:tc>
        <w:tc>
          <w:tcPr>
            <w:tcW w:w="837" w:type="dxa"/>
            <w:tcBorders>
              <w:top w:val="nil"/>
              <w:left w:val="nil"/>
              <w:bottom w:val="nil"/>
              <w:right w:val="nil"/>
            </w:tcBorders>
            <w:shd w:val="clear" w:color="auto" w:fill="auto"/>
            <w:noWrap/>
            <w:vAlign w:val="bottom"/>
            <w:hideMark/>
          </w:tcPr>
          <w:p w14:paraId="023ABD70" w14:textId="77777777" w:rsidR="00ED51C8" w:rsidRPr="00ED51C8" w:rsidRDefault="00ED51C8" w:rsidP="00ED51C8">
            <w:pPr>
              <w:jc w:val="left"/>
              <w:rPr>
                <w:sz w:val="20"/>
                <w:szCs w:val="20"/>
                <w:lang w:val="hr-HR" w:eastAsia="hr-HR"/>
              </w:rPr>
            </w:pPr>
          </w:p>
        </w:tc>
        <w:tc>
          <w:tcPr>
            <w:tcW w:w="858" w:type="dxa"/>
            <w:tcBorders>
              <w:top w:val="nil"/>
              <w:left w:val="nil"/>
              <w:bottom w:val="nil"/>
              <w:right w:val="nil"/>
            </w:tcBorders>
            <w:shd w:val="clear" w:color="auto" w:fill="auto"/>
            <w:noWrap/>
            <w:vAlign w:val="bottom"/>
            <w:hideMark/>
          </w:tcPr>
          <w:p w14:paraId="228214D5" w14:textId="77777777" w:rsidR="00ED51C8" w:rsidRPr="00ED51C8" w:rsidRDefault="00ED51C8" w:rsidP="00ED51C8">
            <w:pPr>
              <w:jc w:val="left"/>
              <w:rPr>
                <w:sz w:val="20"/>
                <w:szCs w:val="20"/>
                <w:lang w:val="hr-HR" w:eastAsia="hr-HR"/>
              </w:rPr>
            </w:pPr>
          </w:p>
        </w:tc>
        <w:tc>
          <w:tcPr>
            <w:tcW w:w="300" w:type="dxa"/>
            <w:tcBorders>
              <w:top w:val="nil"/>
              <w:left w:val="nil"/>
              <w:bottom w:val="nil"/>
              <w:right w:val="nil"/>
            </w:tcBorders>
            <w:shd w:val="clear" w:color="auto" w:fill="auto"/>
            <w:noWrap/>
            <w:vAlign w:val="bottom"/>
            <w:hideMark/>
          </w:tcPr>
          <w:p w14:paraId="7365EA1F" w14:textId="77777777" w:rsidR="00ED51C8" w:rsidRPr="00ED51C8" w:rsidRDefault="00ED51C8" w:rsidP="00ED51C8">
            <w:pPr>
              <w:jc w:val="left"/>
              <w:rPr>
                <w:sz w:val="20"/>
                <w:szCs w:val="20"/>
                <w:lang w:val="hr-HR" w:eastAsia="hr-HR"/>
              </w:rPr>
            </w:pPr>
          </w:p>
        </w:tc>
        <w:tc>
          <w:tcPr>
            <w:tcW w:w="300" w:type="dxa"/>
            <w:tcBorders>
              <w:top w:val="nil"/>
              <w:left w:val="nil"/>
              <w:bottom w:val="nil"/>
              <w:right w:val="nil"/>
            </w:tcBorders>
            <w:shd w:val="clear" w:color="auto" w:fill="auto"/>
            <w:noWrap/>
            <w:vAlign w:val="bottom"/>
            <w:hideMark/>
          </w:tcPr>
          <w:p w14:paraId="27D3A7B1" w14:textId="77777777" w:rsidR="00ED51C8" w:rsidRPr="00ED51C8" w:rsidRDefault="00ED51C8" w:rsidP="00ED51C8">
            <w:pPr>
              <w:jc w:val="left"/>
              <w:rPr>
                <w:sz w:val="20"/>
                <w:szCs w:val="20"/>
                <w:lang w:val="hr-HR" w:eastAsia="hr-HR"/>
              </w:rPr>
            </w:pPr>
          </w:p>
        </w:tc>
        <w:tc>
          <w:tcPr>
            <w:tcW w:w="300" w:type="dxa"/>
            <w:tcBorders>
              <w:top w:val="nil"/>
              <w:left w:val="nil"/>
              <w:bottom w:val="nil"/>
              <w:right w:val="nil"/>
            </w:tcBorders>
            <w:shd w:val="clear" w:color="auto" w:fill="auto"/>
            <w:noWrap/>
            <w:vAlign w:val="bottom"/>
            <w:hideMark/>
          </w:tcPr>
          <w:p w14:paraId="7DD4F1A9" w14:textId="77777777" w:rsidR="00ED51C8" w:rsidRPr="00ED51C8" w:rsidRDefault="00ED51C8" w:rsidP="00ED51C8">
            <w:pPr>
              <w:jc w:val="left"/>
              <w:rPr>
                <w:sz w:val="20"/>
                <w:szCs w:val="20"/>
                <w:lang w:val="hr-HR" w:eastAsia="hr-HR"/>
              </w:rPr>
            </w:pPr>
          </w:p>
        </w:tc>
        <w:tc>
          <w:tcPr>
            <w:tcW w:w="911" w:type="dxa"/>
            <w:gridSpan w:val="3"/>
            <w:tcBorders>
              <w:top w:val="nil"/>
              <w:left w:val="nil"/>
              <w:bottom w:val="nil"/>
              <w:right w:val="nil"/>
            </w:tcBorders>
            <w:shd w:val="clear" w:color="auto" w:fill="auto"/>
            <w:noWrap/>
            <w:vAlign w:val="bottom"/>
            <w:hideMark/>
          </w:tcPr>
          <w:p w14:paraId="6D47E1B8" w14:textId="77777777" w:rsidR="00ED51C8" w:rsidRPr="00ED51C8" w:rsidRDefault="00ED51C8" w:rsidP="00ED51C8">
            <w:pPr>
              <w:jc w:val="left"/>
              <w:rPr>
                <w:sz w:val="20"/>
                <w:szCs w:val="20"/>
                <w:lang w:val="hr-HR" w:eastAsia="hr-HR"/>
              </w:rPr>
            </w:pPr>
          </w:p>
        </w:tc>
      </w:tr>
      <w:tr w:rsidR="00ED51C8" w:rsidRPr="00ED51C8" w14:paraId="2AC7F6A2" w14:textId="77777777" w:rsidTr="00ED51C8">
        <w:trPr>
          <w:trHeight w:val="342"/>
        </w:trPr>
        <w:tc>
          <w:tcPr>
            <w:tcW w:w="222" w:type="dxa"/>
            <w:tcBorders>
              <w:top w:val="nil"/>
              <w:left w:val="nil"/>
              <w:bottom w:val="nil"/>
              <w:right w:val="nil"/>
            </w:tcBorders>
            <w:shd w:val="clear" w:color="auto" w:fill="auto"/>
            <w:noWrap/>
            <w:vAlign w:val="bottom"/>
            <w:hideMark/>
          </w:tcPr>
          <w:p w14:paraId="3961CE2E" w14:textId="77777777" w:rsidR="00ED51C8" w:rsidRPr="00ED51C8" w:rsidRDefault="00ED51C8" w:rsidP="00ED51C8">
            <w:pPr>
              <w:jc w:val="left"/>
              <w:rPr>
                <w:sz w:val="20"/>
                <w:szCs w:val="20"/>
                <w:lang w:val="hr-HR" w:eastAsia="hr-HR"/>
              </w:rPr>
            </w:pPr>
          </w:p>
        </w:tc>
        <w:tc>
          <w:tcPr>
            <w:tcW w:w="13136" w:type="dxa"/>
            <w:gridSpan w:val="17"/>
            <w:tcBorders>
              <w:top w:val="nil"/>
              <w:left w:val="nil"/>
              <w:bottom w:val="nil"/>
              <w:right w:val="nil"/>
            </w:tcBorders>
            <w:shd w:val="clear" w:color="auto" w:fill="auto"/>
            <w:hideMark/>
          </w:tcPr>
          <w:p w14:paraId="782F8D5B" w14:textId="77777777" w:rsidR="00ED51C8" w:rsidRPr="00ED51C8" w:rsidRDefault="00ED51C8" w:rsidP="00ED51C8">
            <w:pPr>
              <w:jc w:val="left"/>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Godina: 2023</w:t>
            </w:r>
          </w:p>
        </w:tc>
        <w:tc>
          <w:tcPr>
            <w:tcW w:w="300" w:type="dxa"/>
            <w:tcBorders>
              <w:top w:val="nil"/>
              <w:left w:val="nil"/>
              <w:bottom w:val="nil"/>
              <w:right w:val="nil"/>
            </w:tcBorders>
            <w:shd w:val="clear" w:color="auto" w:fill="auto"/>
            <w:noWrap/>
            <w:vAlign w:val="bottom"/>
            <w:hideMark/>
          </w:tcPr>
          <w:p w14:paraId="534EC34F" w14:textId="77777777" w:rsidR="00ED51C8" w:rsidRPr="00ED51C8" w:rsidRDefault="00ED51C8" w:rsidP="00ED51C8">
            <w:pPr>
              <w:jc w:val="left"/>
              <w:rPr>
                <w:rFonts w:ascii="Arial" w:hAnsi="Arial" w:cs="Arial"/>
                <w:b/>
                <w:bCs/>
                <w:color w:val="000000"/>
                <w:sz w:val="14"/>
                <w:szCs w:val="14"/>
                <w:lang w:val="hr-HR" w:eastAsia="hr-HR"/>
              </w:rPr>
            </w:pPr>
          </w:p>
        </w:tc>
        <w:tc>
          <w:tcPr>
            <w:tcW w:w="911" w:type="dxa"/>
            <w:gridSpan w:val="3"/>
            <w:tcBorders>
              <w:top w:val="nil"/>
              <w:left w:val="nil"/>
              <w:bottom w:val="nil"/>
              <w:right w:val="nil"/>
            </w:tcBorders>
            <w:shd w:val="clear" w:color="auto" w:fill="auto"/>
            <w:noWrap/>
            <w:vAlign w:val="bottom"/>
            <w:hideMark/>
          </w:tcPr>
          <w:p w14:paraId="0FA7933B" w14:textId="77777777" w:rsidR="00ED51C8" w:rsidRPr="00ED51C8" w:rsidRDefault="00ED51C8" w:rsidP="00ED51C8">
            <w:pPr>
              <w:jc w:val="left"/>
              <w:rPr>
                <w:sz w:val="20"/>
                <w:szCs w:val="20"/>
                <w:lang w:val="hr-HR" w:eastAsia="hr-HR"/>
              </w:rPr>
            </w:pPr>
          </w:p>
        </w:tc>
      </w:tr>
      <w:tr w:rsidR="00ED51C8" w:rsidRPr="00ED51C8" w14:paraId="6C67EDC7" w14:textId="77777777" w:rsidTr="00ED51C8">
        <w:trPr>
          <w:trHeight w:val="102"/>
        </w:trPr>
        <w:tc>
          <w:tcPr>
            <w:tcW w:w="222" w:type="dxa"/>
            <w:tcBorders>
              <w:top w:val="nil"/>
              <w:left w:val="nil"/>
              <w:bottom w:val="nil"/>
              <w:right w:val="nil"/>
            </w:tcBorders>
            <w:shd w:val="clear" w:color="auto" w:fill="auto"/>
            <w:noWrap/>
            <w:vAlign w:val="bottom"/>
            <w:hideMark/>
          </w:tcPr>
          <w:p w14:paraId="544D612B" w14:textId="77777777" w:rsidR="00ED51C8" w:rsidRPr="00ED51C8" w:rsidRDefault="00ED51C8" w:rsidP="00ED51C8">
            <w:pPr>
              <w:jc w:val="left"/>
              <w:rPr>
                <w:sz w:val="20"/>
                <w:szCs w:val="20"/>
                <w:lang w:val="hr-HR" w:eastAsia="hr-HR"/>
              </w:rPr>
            </w:pPr>
          </w:p>
        </w:tc>
        <w:tc>
          <w:tcPr>
            <w:tcW w:w="431" w:type="dxa"/>
            <w:tcBorders>
              <w:top w:val="nil"/>
              <w:left w:val="nil"/>
              <w:bottom w:val="nil"/>
              <w:right w:val="nil"/>
            </w:tcBorders>
            <w:shd w:val="clear" w:color="auto" w:fill="auto"/>
            <w:noWrap/>
            <w:vAlign w:val="bottom"/>
            <w:hideMark/>
          </w:tcPr>
          <w:p w14:paraId="379590EE" w14:textId="77777777" w:rsidR="00ED51C8" w:rsidRPr="00ED51C8" w:rsidRDefault="00ED51C8" w:rsidP="00ED51C8">
            <w:pPr>
              <w:jc w:val="left"/>
              <w:rPr>
                <w:sz w:val="20"/>
                <w:szCs w:val="20"/>
                <w:lang w:val="hr-HR" w:eastAsia="hr-HR"/>
              </w:rPr>
            </w:pPr>
          </w:p>
        </w:tc>
        <w:tc>
          <w:tcPr>
            <w:tcW w:w="479" w:type="dxa"/>
            <w:tcBorders>
              <w:top w:val="nil"/>
              <w:left w:val="nil"/>
              <w:bottom w:val="nil"/>
              <w:right w:val="nil"/>
            </w:tcBorders>
            <w:shd w:val="clear" w:color="auto" w:fill="auto"/>
            <w:noWrap/>
            <w:vAlign w:val="bottom"/>
            <w:hideMark/>
          </w:tcPr>
          <w:p w14:paraId="7FE5B9EC" w14:textId="77777777" w:rsidR="00ED51C8" w:rsidRPr="00ED51C8" w:rsidRDefault="00ED51C8" w:rsidP="00ED51C8">
            <w:pPr>
              <w:jc w:val="left"/>
              <w:rPr>
                <w:sz w:val="20"/>
                <w:szCs w:val="20"/>
                <w:lang w:val="hr-HR" w:eastAsia="hr-HR"/>
              </w:rPr>
            </w:pPr>
          </w:p>
        </w:tc>
        <w:tc>
          <w:tcPr>
            <w:tcW w:w="479" w:type="dxa"/>
            <w:tcBorders>
              <w:top w:val="nil"/>
              <w:left w:val="nil"/>
              <w:bottom w:val="nil"/>
              <w:right w:val="nil"/>
            </w:tcBorders>
            <w:shd w:val="clear" w:color="auto" w:fill="auto"/>
            <w:noWrap/>
            <w:vAlign w:val="bottom"/>
            <w:hideMark/>
          </w:tcPr>
          <w:p w14:paraId="2B1A8D2B" w14:textId="77777777" w:rsidR="00ED51C8" w:rsidRPr="00ED51C8" w:rsidRDefault="00ED51C8" w:rsidP="00ED51C8">
            <w:pPr>
              <w:jc w:val="left"/>
              <w:rPr>
                <w:sz w:val="20"/>
                <w:szCs w:val="20"/>
                <w:lang w:val="hr-HR" w:eastAsia="hr-HR"/>
              </w:rPr>
            </w:pPr>
          </w:p>
        </w:tc>
        <w:tc>
          <w:tcPr>
            <w:tcW w:w="1127" w:type="dxa"/>
            <w:tcBorders>
              <w:top w:val="nil"/>
              <w:left w:val="nil"/>
              <w:bottom w:val="nil"/>
              <w:right w:val="nil"/>
            </w:tcBorders>
            <w:shd w:val="clear" w:color="auto" w:fill="auto"/>
            <w:noWrap/>
            <w:vAlign w:val="bottom"/>
            <w:hideMark/>
          </w:tcPr>
          <w:p w14:paraId="34A67CF8" w14:textId="77777777" w:rsidR="00ED51C8" w:rsidRPr="00ED51C8" w:rsidRDefault="00ED51C8" w:rsidP="00ED51C8">
            <w:pPr>
              <w:jc w:val="left"/>
              <w:rPr>
                <w:sz w:val="20"/>
                <w:szCs w:val="20"/>
                <w:lang w:val="hr-HR" w:eastAsia="hr-HR"/>
              </w:rPr>
            </w:pPr>
          </w:p>
        </w:tc>
        <w:tc>
          <w:tcPr>
            <w:tcW w:w="840" w:type="dxa"/>
            <w:tcBorders>
              <w:top w:val="nil"/>
              <w:left w:val="nil"/>
              <w:bottom w:val="nil"/>
              <w:right w:val="nil"/>
            </w:tcBorders>
            <w:shd w:val="clear" w:color="auto" w:fill="auto"/>
            <w:noWrap/>
            <w:vAlign w:val="bottom"/>
            <w:hideMark/>
          </w:tcPr>
          <w:p w14:paraId="72150178" w14:textId="77777777" w:rsidR="00ED51C8" w:rsidRPr="00ED51C8" w:rsidRDefault="00ED51C8" w:rsidP="00ED51C8">
            <w:pPr>
              <w:jc w:val="left"/>
              <w:rPr>
                <w:sz w:val="20"/>
                <w:szCs w:val="20"/>
                <w:lang w:val="hr-HR" w:eastAsia="hr-HR"/>
              </w:rPr>
            </w:pPr>
          </w:p>
        </w:tc>
        <w:tc>
          <w:tcPr>
            <w:tcW w:w="954" w:type="dxa"/>
            <w:tcBorders>
              <w:top w:val="nil"/>
              <w:left w:val="nil"/>
              <w:bottom w:val="nil"/>
              <w:right w:val="nil"/>
            </w:tcBorders>
            <w:shd w:val="clear" w:color="auto" w:fill="auto"/>
            <w:noWrap/>
            <w:vAlign w:val="bottom"/>
            <w:hideMark/>
          </w:tcPr>
          <w:p w14:paraId="2AE64E75" w14:textId="77777777" w:rsidR="00ED51C8" w:rsidRPr="00ED51C8" w:rsidRDefault="00ED51C8" w:rsidP="00ED51C8">
            <w:pPr>
              <w:jc w:val="left"/>
              <w:rPr>
                <w:sz w:val="20"/>
                <w:szCs w:val="20"/>
                <w:lang w:val="hr-HR" w:eastAsia="hr-HR"/>
              </w:rPr>
            </w:pPr>
          </w:p>
        </w:tc>
        <w:tc>
          <w:tcPr>
            <w:tcW w:w="940" w:type="dxa"/>
            <w:tcBorders>
              <w:top w:val="nil"/>
              <w:left w:val="nil"/>
              <w:bottom w:val="nil"/>
              <w:right w:val="nil"/>
            </w:tcBorders>
            <w:shd w:val="clear" w:color="auto" w:fill="auto"/>
            <w:noWrap/>
            <w:vAlign w:val="bottom"/>
            <w:hideMark/>
          </w:tcPr>
          <w:p w14:paraId="605CADB4" w14:textId="77777777" w:rsidR="00ED51C8" w:rsidRPr="00ED51C8" w:rsidRDefault="00ED51C8" w:rsidP="00ED51C8">
            <w:pPr>
              <w:jc w:val="left"/>
              <w:rPr>
                <w:sz w:val="20"/>
                <w:szCs w:val="20"/>
                <w:lang w:val="hr-HR" w:eastAsia="hr-HR"/>
              </w:rPr>
            </w:pPr>
          </w:p>
        </w:tc>
        <w:tc>
          <w:tcPr>
            <w:tcW w:w="840" w:type="dxa"/>
            <w:tcBorders>
              <w:top w:val="nil"/>
              <w:left w:val="nil"/>
              <w:bottom w:val="nil"/>
              <w:right w:val="nil"/>
            </w:tcBorders>
            <w:shd w:val="clear" w:color="auto" w:fill="auto"/>
            <w:noWrap/>
            <w:vAlign w:val="bottom"/>
            <w:hideMark/>
          </w:tcPr>
          <w:p w14:paraId="5E80AC01" w14:textId="77777777" w:rsidR="00ED51C8" w:rsidRPr="00ED51C8" w:rsidRDefault="00ED51C8" w:rsidP="00ED51C8">
            <w:pPr>
              <w:jc w:val="left"/>
              <w:rPr>
                <w:sz w:val="20"/>
                <w:szCs w:val="20"/>
                <w:lang w:val="hr-HR" w:eastAsia="hr-HR"/>
              </w:rPr>
            </w:pPr>
          </w:p>
        </w:tc>
        <w:tc>
          <w:tcPr>
            <w:tcW w:w="822" w:type="dxa"/>
            <w:tcBorders>
              <w:top w:val="nil"/>
              <w:left w:val="nil"/>
              <w:bottom w:val="nil"/>
              <w:right w:val="nil"/>
            </w:tcBorders>
            <w:shd w:val="clear" w:color="auto" w:fill="auto"/>
            <w:noWrap/>
            <w:vAlign w:val="bottom"/>
            <w:hideMark/>
          </w:tcPr>
          <w:p w14:paraId="0953857F" w14:textId="77777777" w:rsidR="00ED51C8" w:rsidRPr="00ED51C8" w:rsidRDefault="00ED51C8" w:rsidP="00ED51C8">
            <w:pPr>
              <w:jc w:val="left"/>
              <w:rPr>
                <w:sz w:val="20"/>
                <w:szCs w:val="20"/>
                <w:lang w:val="hr-HR" w:eastAsia="hr-HR"/>
              </w:rPr>
            </w:pPr>
          </w:p>
        </w:tc>
        <w:tc>
          <w:tcPr>
            <w:tcW w:w="1091" w:type="dxa"/>
            <w:tcBorders>
              <w:top w:val="nil"/>
              <w:left w:val="nil"/>
              <w:bottom w:val="nil"/>
              <w:right w:val="nil"/>
            </w:tcBorders>
            <w:shd w:val="clear" w:color="auto" w:fill="auto"/>
            <w:noWrap/>
            <w:vAlign w:val="bottom"/>
            <w:hideMark/>
          </w:tcPr>
          <w:p w14:paraId="64351886" w14:textId="77777777" w:rsidR="00ED51C8" w:rsidRPr="00ED51C8" w:rsidRDefault="00ED51C8" w:rsidP="00ED51C8">
            <w:pPr>
              <w:jc w:val="left"/>
              <w:rPr>
                <w:sz w:val="20"/>
                <w:szCs w:val="20"/>
                <w:lang w:val="hr-HR" w:eastAsia="hr-HR"/>
              </w:rPr>
            </w:pPr>
          </w:p>
        </w:tc>
        <w:tc>
          <w:tcPr>
            <w:tcW w:w="1091" w:type="dxa"/>
            <w:tcBorders>
              <w:top w:val="nil"/>
              <w:left w:val="nil"/>
              <w:bottom w:val="nil"/>
              <w:right w:val="nil"/>
            </w:tcBorders>
            <w:shd w:val="clear" w:color="auto" w:fill="auto"/>
            <w:noWrap/>
            <w:vAlign w:val="bottom"/>
            <w:hideMark/>
          </w:tcPr>
          <w:p w14:paraId="63FAC024" w14:textId="77777777" w:rsidR="00ED51C8" w:rsidRPr="00ED51C8" w:rsidRDefault="00ED51C8" w:rsidP="00ED51C8">
            <w:pPr>
              <w:jc w:val="left"/>
              <w:rPr>
                <w:sz w:val="20"/>
                <w:szCs w:val="20"/>
                <w:lang w:val="hr-HR" w:eastAsia="hr-HR"/>
              </w:rPr>
            </w:pPr>
          </w:p>
        </w:tc>
        <w:tc>
          <w:tcPr>
            <w:tcW w:w="875" w:type="dxa"/>
            <w:tcBorders>
              <w:top w:val="nil"/>
              <w:left w:val="nil"/>
              <w:bottom w:val="nil"/>
              <w:right w:val="nil"/>
            </w:tcBorders>
            <w:shd w:val="clear" w:color="auto" w:fill="auto"/>
            <w:noWrap/>
            <w:vAlign w:val="bottom"/>
            <w:hideMark/>
          </w:tcPr>
          <w:p w14:paraId="25AA21C3" w14:textId="77777777" w:rsidR="00ED51C8" w:rsidRPr="00ED51C8" w:rsidRDefault="00ED51C8" w:rsidP="00ED51C8">
            <w:pPr>
              <w:jc w:val="left"/>
              <w:rPr>
                <w:sz w:val="20"/>
                <w:szCs w:val="20"/>
                <w:lang w:val="hr-HR" w:eastAsia="hr-HR"/>
              </w:rPr>
            </w:pPr>
          </w:p>
        </w:tc>
        <w:tc>
          <w:tcPr>
            <w:tcW w:w="872" w:type="dxa"/>
            <w:tcBorders>
              <w:top w:val="nil"/>
              <w:left w:val="nil"/>
              <w:bottom w:val="nil"/>
              <w:right w:val="nil"/>
            </w:tcBorders>
            <w:shd w:val="clear" w:color="auto" w:fill="auto"/>
            <w:noWrap/>
            <w:vAlign w:val="bottom"/>
            <w:hideMark/>
          </w:tcPr>
          <w:p w14:paraId="0ADDF2E9" w14:textId="77777777" w:rsidR="00ED51C8" w:rsidRPr="00ED51C8" w:rsidRDefault="00ED51C8" w:rsidP="00ED51C8">
            <w:pPr>
              <w:jc w:val="left"/>
              <w:rPr>
                <w:sz w:val="20"/>
                <w:szCs w:val="20"/>
                <w:lang w:val="hr-HR" w:eastAsia="hr-HR"/>
              </w:rPr>
            </w:pPr>
          </w:p>
        </w:tc>
        <w:tc>
          <w:tcPr>
            <w:tcW w:w="837" w:type="dxa"/>
            <w:tcBorders>
              <w:top w:val="nil"/>
              <w:left w:val="nil"/>
              <w:bottom w:val="nil"/>
              <w:right w:val="nil"/>
            </w:tcBorders>
            <w:shd w:val="clear" w:color="auto" w:fill="auto"/>
            <w:noWrap/>
            <w:vAlign w:val="bottom"/>
            <w:hideMark/>
          </w:tcPr>
          <w:p w14:paraId="7FBC898A" w14:textId="77777777" w:rsidR="00ED51C8" w:rsidRPr="00ED51C8" w:rsidRDefault="00ED51C8" w:rsidP="00ED51C8">
            <w:pPr>
              <w:jc w:val="left"/>
              <w:rPr>
                <w:sz w:val="20"/>
                <w:szCs w:val="20"/>
                <w:lang w:val="hr-HR" w:eastAsia="hr-HR"/>
              </w:rPr>
            </w:pPr>
          </w:p>
        </w:tc>
        <w:tc>
          <w:tcPr>
            <w:tcW w:w="858" w:type="dxa"/>
            <w:tcBorders>
              <w:top w:val="nil"/>
              <w:left w:val="nil"/>
              <w:bottom w:val="nil"/>
              <w:right w:val="nil"/>
            </w:tcBorders>
            <w:shd w:val="clear" w:color="auto" w:fill="auto"/>
            <w:noWrap/>
            <w:vAlign w:val="bottom"/>
            <w:hideMark/>
          </w:tcPr>
          <w:p w14:paraId="7EF57C79" w14:textId="77777777" w:rsidR="00ED51C8" w:rsidRPr="00ED51C8" w:rsidRDefault="00ED51C8" w:rsidP="00ED51C8">
            <w:pPr>
              <w:jc w:val="left"/>
              <w:rPr>
                <w:sz w:val="20"/>
                <w:szCs w:val="20"/>
                <w:lang w:val="hr-HR" w:eastAsia="hr-HR"/>
              </w:rPr>
            </w:pPr>
          </w:p>
        </w:tc>
        <w:tc>
          <w:tcPr>
            <w:tcW w:w="300" w:type="dxa"/>
            <w:tcBorders>
              <w:top w:val="nil"/>
              <w:left w:val="nil"/>
              <w:bottom w:val="nil"/>
              <w:right w:val="nil"/>
            </w:tcBorders>
            <w:shd w:val="clear" w:color="auto" w:fill="auto"/>
            <w:noWrap/>
            <w:vAlign w:val="bottom"/>
            <w:hideMark/>
          </w:tcPr>
          <w:p w14:paraId="2AB52C36" w14:textId="77777777" w:rsidR="00ED51C8" w:rsidRPr="00ED51C8" w:rsidRDefault="00ED51C8" w:rsidP="00ED51C8">
            <w:pPr>
              <w:jc w:val="left"/>
              <w:rPr>
                <w:sz w:val="20"/>
                <w:szCs w:val="20"/>
                <w:lang w:val="hr-HR" w:eastAsia="hr-HR"/>
              </w:rPr>
            </w:pPr>
          </w:p>
        </w:tc>
        <w:tc>
          <w:tcPr>
            <w:tcW w:w="300" w:type="dxa"/>
            <w:tcBorders>
              <w:top w:val="nil"/>
              <w:left w:val="nil"/>
              <w:bottom w:val="nil"/>
              <w:right w:val="nil"/>
            </w:tcBorders>
            <w:shd w:val="clear" w:color="auto" w:fill="auto"/>
            <w:noWrap/>
            <w:vAlign w:val="bottom"/>
            <w:hideMark/>
          </w:tcPr>
          <w:p w14:paraId="036DF002" w14:textId="77777777" w:rsidR="00ED51C8" w:rsidRPr="00ED51C8" w:rsidRDefault="00ED51C8" w:rsidP="00ED51C8">
            <w:pPr>
              <w:jc w:val="left"/>
              <w:rPr>
                <w:sz w:val="20"/>
                <w:szCs w:val="20"/>
                <w:lang w:val="hr-HR" w:eastAsia="hr-HR"/>
              </w:rPr>
            </w:pPr>
          </w:p>
        </w:tc>
        <w:tc>
          <w:tcPr>
            <w:tcW w:w="300" w:type="dxa"/>
            <w:tcBorders>
              <w:top w:val="nil"/>
              <w:left w:val="nil"/>
              <w:bottom w:val="nil"/>
              <w:right w:val="nil"/>
            </w:tcBorders>
            <w:shd w:val="clear" w:color="auto" w:fill="auto"/>
            <w:noWrap/>
            <w:vAlign w:val="bottom"/>
            <w:hideMark/>
          </w:tcPr>
          <w:p w14:paraId="2B9D2EC8" w14:textId="77777777" w:rsidR="00ED51C8" w:rsidRPr="00ED51C8" w:rsidRDefault="00ED51C8" w:rsidP="00ED51C8">
            <w:pPr>
              <w:jc w:val="left"/>
              <w:rPr>
                <w:sz w:val="20"/>
                <w:szCs w:val="20"/>
                <w:lang w:val="hr-HR" w:eastAsia="hr-HR"/>
              </w:rPr>
            </w:pPr>
          </w:p>
        </w:tc>
        <w:tc>
          <w:tcPr>
            <w:tcW w:w="911" w:type="dxa"/>
            <w:gridSpan w:val="3"/>
            <w:tcBorders>
              <w:top w:val="nil"/>
              <w:left w:val="nil"/>
              <w:bottom w:val="nil"/>
              <w:right w:val="nil"/>
            </w:tcBorders>
            <w:shd w:val="clear" w:color="auto" w:fill="auto"/>
            <w:noWrap/>
            <w:vAlign w:val="bottom"/>
            <w:hideMark/>
          </w:tcPr>
          <w:p w14:paraId="48186F05" w14:textId="77777777" w:rsidR="00ED51C8" w:rsidRPr="00ED51C8" w:rsidRDefault="00ED51C8" w:rsidP="00ED51C8">
            <w:pPr>
              <w:jc w:val="left"/>
              <w:rPr>
                <w:sz w:val="20"/>
                <w:szCs w:val="20"/>
                <w:lang w:val="hr-HR" w:eastAsia="hr-HR"/>
              </w:rPr>
            </w:pPr>
          </w:p>
        </w:tc>
      </w:tr>
      <w:tr w:rsidR="00ED51C8" w:rsidRPr="00ED51C8" w14:paraId="5041AE8E" w14:textId="77777777" w:rsidTr="00ED51C8">
        <w:trPr>
          <w:trHeight w:val="1080"/>
        </w:trPr>
        <w:tc>
          <w:tcPr>
            <w:tcW w:w="222" w:type="dxa"/>
            <w:tcBorders>
              <w:top w:val="nil"/>
              <w:left w:val="nil"/>
              <w:bottom w:val="nil"/>
              <w:right w:val="nil"/>
            </w:tcBorders>
            <w:shd w:val="clear" w:color="auto" w:fill="auto"/>
            <w:noWrap/>
            <w:vAlign w:val="bottom"/>
            <w:hideMark/>
          </w:tcPr>
          <w:p w14:paraId="6A19D8C3" w14:textId="77777777" w:rsidR="00ED51C8" w:rsidRPr="00ED51C8" w:rsidRDefault="00ED51C8" w:rsidP="00ED51C8">
            <w:pPr>
              <w:jc w:val="left"/>
              <w:rPr>
                <w:sz w:val="20"/>
                <w:szCs w:val="20"/>
                <w:lang w:val="hr-HR" w:eastAsia="hr-HR"/>
              </w:rPr>
            </w:pPr>
          </w:p>
        </w:tc>
        <w:tc>
          <w:tcPr>
            <w:tcW w:w="431" w:type="dxa"/>
            <w:tcBorders>
              <w:top w:val="single" w:sz="4" w:space="0" w:color="000000"/>
              <w:left w:val="single" w:sz="4" w:space="0" w:color="000000"/>
              <w:bottom w:val="single" w:sz="4" w:space="0" w:color="000000"/>
              <w:right w:val="single" w:sz="4" w:space="0" w:color="000000"/>
            </w:tcBorders>
            <w:shd w:val="clear" w:color="87CEFA" w:fill="87CEFA"/>
            <w:hideMark/>
          </w:tcPr>
          <w:p w14:paraId="7C9D9936"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Rbr</w:t>
            </w:r>
          </w:p>
        </w:tc>
        <w:tc>
          <w:tcPr>
            <w:tcW w:w="958" w:type="dxa"/>
            <w:gridSpan w:val="2"/>
            <w:tcBorders>
              <w:top w:val="single" w:sz="4" w:space="0" w:color="000000"/>
              <w:left w:val="nil"/>
              <w:bottom w:val="single" w:sz="4" w:space="0" w:color="000000"/>
              <w:right w:val="single" w:sz="4" w:space="0" w:color="000000"/>
            </w:tcBorders>
            <w:shd w:val="clear" w:color="87CEFA" w:fill="87CEFA"/>
            <w:hideMark/>
          </w:tcPr>
          <w:p w14:paraId="450BADCB"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Evidencijski broj nabave</w:t>
            </w:r>
          </w:p>
        </w:tc>
        <w:tc>
          <w:tcPr>
            <w:tcW w:w="1127" w:type="dxa"/>
            <w:tcBorders>
              <w:top w:val="single" w:sz="4" w:space="0" w:color="000000"/>
              <w:left w:val="nil"/>
              <w:bottom w:val="single" w:sz="4" w:space="0" w:color="000000"/>
              <w:right w:val="single" w:sz="4" w:space="0" w:color="000000"/>
            </w:tcBorders>
            <w:shd w:val="clear" w:color="87CEFA" w:fill="87CEFA"/>
            <w:hideMark/>
          </w:tcPr>
          <w:p w14:paraId="6C172447"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Predmet nabave</w:t>
            </w:r>
          </w:p>
        </w:tc>
        <w:tc>
          <w:tcPr>
            <w:tcW w:w="840" w:type="dxa"/>
            <w:tcBorders>
              <w:top w:val="single" w:sz="4" w:space="0" w:color="000000"/>
              <w:left w:val="nil"/>
              <w:bottom w:val="single" w:sz="4" w:space="0" w:color="000000"/>
              <w:right w:val="single" w:sz="4" w:space="0" w:color="000000"/>
            </w:tcBorders>
            <w:shd w:val="clear" w:color="87CEFA" w:fill="87CEFA"/>
            <w:hideMark/>
          </w:tcPr>
          <w:p w14:paraId="4ED7A856"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Brojčana oznaka predmeta nabave iz CPV-a</w:t>
            </w:r>
          </w:p>
        </w:tc>
        <w:tc>
          <w:tcPr>
            <w:tcW w:w="954" w:type="dxa"/>
            <w:tcBorders>
              <w:top w:val="single" w:sz="4" w:space="0" w:color="000000"/>
              <w:left w:val="nil"/>
              <w:bottom w:val="single" w:sz="4" w:space="0" w:color="000000"/>
              <w:right w:val="single" w:sz="4" w:space="0" w:color="000000"/>
            </w:tcBorders>
            <w:shd w:val="clear" w:color="87CEFA" w:fill="87CEFA"/>
            <w:hideMark/>
          </w:tcPr>
          <w:p w14:paraId="4261BE7D"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Procijenjena vrijednost nabave (u eurima)</w:t>
            </w:r>
          </w:p>
        </w:tc>
        <w:tc>
          <w:tcPr>
            <w:tcW w:w="940" w:type="dxa"/>
            <w:tcBorders>
              <w:top w:val="single" w:sz="4" w:space="0" w:color="000000"/>
              <w:left w:val="nil"/>
              <w:bottom w:val="single" w:sz="4" w:space="0" w:color="000000"/>
              <w:right w:val="single" w:sz="4" w:space="0" w:color="000000"/>
            </w:tcBorders>
            <w:shd w:val="clear" w:color="87CEFA" w:fill="87CEFA"/>
            <w:hideMark/>
          </w:tcPr>
          <w:p w14:paraId="3AD593AF"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Vrsta postupka (uključujući jednostavne nabave)</w:t>
            </w:r>
          </w:p>
        </w:tc>
        <w:tc>
          <w:tcPr>
            <w:tcW w:w="840" w:type="dxa"/>
            <w:tcBorders>
              <w:top w:val="single" w:sz="4" w:space="0" w:color="000000"/>
              <w:left w:val="nil"/>
              <w:bottom w:val="single" w:sz="4" w:space="0" w:color="000000"/>
              <w:right w:val="single" w:sz="4" w:space="0" w:color="000000"/>
            </w:tcBorders>
            <w:shd w:val="clear" w:color="87CEFA" w:fill="87CEFA"/>
            <w:hideMark/>
          </w:tcPr>
          <w:p w14:paraId="2E8F64FC"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Posebni režim nabave</w:t>
            </w:r>
          </w:p>
        </w:tc>
        <w:tc>
          <w:tcPr>
            <w:tcW w:w="822" w:type="dxa"/>
            <w:tcBorders>
              <w:top w:val="single" w:sz="4" w:space="0" w:color="000000"/>
              <w:left w:val="nil"/>
              <w:bottom w:val="single" w:sz="4" w:space="0" w:color="000000"/>
              <w:right w:val="single" w:sz="4" w:space="0" w:color="000000"/>
            </w:tcBorders>
            <w:shd w:val="clear" w:color="87CEFA" w:fill="87CEFA"/>
            <w:hideMark/>
          </w:tcPr>
          <w:p w14:paraId="4E21EB2B"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Predmet podijeljen na grupe</w:t>
            </w:r>
          </w:p>
        </w:tc>
        <w:tc>
          <w:tcPr>
            <w:tcW w:w="1091" w:type="dxa"/>
            <w:tcBorders>
              <w:top w:val="single" w:sz="4" w:space="0" w:color="000000"/>
              <w:left w:val="nil"/>
              <w:bottom w:val="single" w:sz="4" w:space="0" w:color="000000"/>
              <w:right w:val="single" w:sz="4" w:space="0" w:color="000000"/>
            </w:tcBorders>
            <w:shd w:val="clear" w:color="87CEFA" w:fill="87CEFA"/>
            <w:hideMark/>
          </w:tcPr>
          <w:p w14:paraId="06479F60"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Sklapa se Ugovor/okvirni sporazum</w:t>
            </w:r>
          </w:p>
        </w:tc>
        <w:tc>
          <w:tcPr>
            <w:tcW w:w="1091" w:type="dxa"/>
            <w:tcBorders>
              <w:top w:val="single" w:sz="4" w:space="0" w:color="000000"/>
              <w:left w:val="nil"/>
              <w:bottom w:val="single" w:sz="4" w:space="0" w:color="000000"/>
              <w:right w:val="single" w:sz="4" w:space="0" w:color="000000"/>
            </w:tcBorders>
            <w:shd w:val="clear" w:color="87CEFA" w:fill="87CEFA"/>
            <w:hideMark/>
          </w:tcPr>
          <w:p w14:paraId="04B9D5AF"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Ugovor/okvirni sporazum se financira iz fondova EU</w:t>
            </w:r>
          </w:p>
        </w:tc>
        <w:tc>
          <w:tcPr>
            <w:tcW w:w="875" w:type="dxa"/>
            <w:tcBorders>
              <w:top w:val="single" w:sz="4" w:space="0" w:color="000000"/>
              <w:left w:val="nil"/>
              <w:bottom w:val="single" w:sz="4" w:space="0" w:color="000000"/>
              <w:right w:val="single" w:sz="4" w:space="0" w:color="000000"/>
            </w:tcBorders>
            <w:shd w:val="clear" w:color="87CEFA" w:fill="87CEFA"/>
            <w:hideMark/>
          </w:tcPr>
          <w:p w14:paraId="684749B4"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Planirani početak postupka</w:t>
            </w:r>
          </w:p>
        </w:tc>
        <w:tc>
          <w:tcPr>
            <w:tcW w:w="872" w:type="dxa"/>
            <w:tcBorders>
              <w:top w:val="single" w:sz="4" w:space="0" w:color="000000"/>
              <w:left w:val="nil"/>
              <w:bottom w:val="single" w:sz="4" w:space="0" w:color="000000"/>
              <w:right w:val="single" w:sz="4" w:space="0" w:color="000000"/>
            </w:tcBorders>
            <w:shd w:val="clear" w:color="87CEFA" w:fill="87CEFA"/>
            <w:hideMark/>
          </w:tcPr>
          <w:p w14:paraId="11E361E6"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Planirano trajanje ugovora ili okvirnog sporazuma</w:t>
            </w:r>
          </w:p>
        </w:tc>
        <w:tc>
          <w:tcPr>
            <w:tcW w:w="837" w:type="dxa"/>
            <w:tcBorders>
              <w:top w:val="single" w:sz="4" w:space="0" w:color="000000"/>
              <w:left w:val="nil"/>
              <w:bottom w:val="single" w:sz="4" w:space="0" w:color="000000"/>
              <w:right w:val="single" w:sz="4" w:space="0" w:color="000000"/>
            </w:tcBorders>
            <w:shd w:val="clear" w:color="87CEFA" w:fill="87CEFA"/>
            <w:hideMark/>
          </w:tcPr>
          <w:p w14:paraId="5B2F706C"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Vrijedi od</w:t>
            </w:r>
          </w:p>
        </w:tc>
        <w:tc>
          <w:tcPr>
            <w:tcW w:w="858" w:type="dxa"/>
            <w:tcBorders>
              <w:top w:val="single" w:sz="4" w:space="0" w:color="000000"/>
              <w:left w:val="nil"/>
              <w:bottom w:val="single" w:sz="4" w:space="0" w:color="000000"/>
              <w:right w:val="single" w:sz="4" w:space="0" w:color="000000"/>
            </w:tcBorders>
            <w:shd w:val="clear" w:color="87CEFA" w:fill="87CEFA"/>
            <w:hideMark/>
          </w:tcPr>
          <w:p w14:paraId="45F8BE18"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Vrijedi do</w:t>
            </w:r>
          </w:p>
        </w:tc>
        <w:tc>
          <w:tcPr>
            <w:tcW w:w="900" w:type="dxa"/>
            <w:gridSpan w:val="3"/>
            <w:tcBorders>
              <w:top w:val="single" w:sz="4" w:space="0" w:color="000000"/>
              <w:left w:val="nil"/>
              <w:bottom w:val="single" w:sz="4" w:space="0" w:color="000000"/>
              <w:right w:val="single" w:sz="4" w:space="0" w:color="000000"/>
            </w:tcBorders>
            <w:shd w:val="clear" w:color="87CEFA" w:fill="87CEFA"/>
            <w:hideMark/>
          </w:tcPr>
          <w:p w14:paraId="72A176E8"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Napomena</w:t>
            </w:r>
          </w:p>
        </w:tc>
        <w:tc>
          <w:tcPr>
            <w:tcW w:w="911" w:type="dxa"/>
            <w:gridSpan w:val="3"/>
            <w:tcBorders>
              <w:top w:val="single" w:sz="4" w:space="0" w:color="000000"/>
              <w:left w:val="nil"/>
              <w:bottom w:val="single" w:sz="4" w:space="0" w:color="000000"/>
              <w:right w:val="single" w:sz="4" w:space="0" w:color="000000"/>
            </w:tcBorders>
            <w:shd w:val="clear" w:color="87CEFA" w:fill="87CEFA"/>
            <w:hideMark/>
          </w:tcPr>
          <w:p w14:paraId="375B9A78" w14:textId="77777777" w:rsidR="00ED51C8" w:rsidRPr="00ED51C8" w:rsidRDefault="00ED51C8" w:rsidP="00ED51C8">
            <w:pPr>
              <w:jc w:val="center"/>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Status promjene</w:t>
            </w:r>
          </w:p>
        </w:tc>
      </w:tr>
      <w:tr w:rsidR="00ED51C8" w:rsidRPr="00ED51C8" w14:paraId="6803A195" w14:textId="77777777" w:rsidTr="00ED51C8">
        <w:trPr>
          <w:trHeight w:val="390"/>
        </w:trPr>
        <w:tc>
          <w:tcPr>
            <w:tcW w:w="222" w:type="dxa"/>
            <w:tcBorders>
              <w:top w:val="nil"/>
              <w:left w:val="nil"/>
              <w:bottom w:val="nil"/>
              <w:right w:val="nil"/>
            </w:tcBorders>
            <w:shd w:val="clear" w:color="auto" w:fill="auto"/>
            <w:noWrap/>
            <w:vAlign w:val="bottom"/>
            <w:hideMark/>
          </w:tcPr>
          <w:p w14:paraId="02D269F0" w14:textId="77777777" w:rsidR="00ED51C8" w:rsidRPr="00ED51C8" w:rsidRDefault="00ED51C8" w:rsidP="00ED51C8">
            <w:pPr>
              <w:jc w:val="center"/>
              <w:rPr>
                <w:rFonts w:ascii="Arial" w:hAnsi="Arial" w:cs="Arial"/>
                <w:b/>
                <w:bCs/>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5D36C253"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18C9D57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1/23</w:t>
            </w:r>
          </w:p>
        </w:tc>
        <w:tc>
          <w:tcPr>
            <w:tcW w:w="1127" w:type="dxa"/>
            <w:tcBorders>
              <w:top w:val="nil"/>
              <w:left w:val="nil"/>
              <w:bottom w:val="single" w:sz="4" w:space="0" w:color="000000"/>
              <w:right w:val="single" w:sz="4" w:space="0" w:color="000000"/>
            </w:tcBorders>
            <w:shd w:val="clear" w:color="auto" w:fill="auto"/>
            <w:hideMark/>
          </w:tcPr>
          <w:p w14:paraId="120E91D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Usluga održavanja SPI programa</w:t>
            </w:r>
          </w:p>
        </w:tc>
        <w:tc>
          <w:tcPr>
            <w:tcW w:w="840" w:type="dxa"/>
            <w:tcBorders>
              <w:top w:val="nil"/>
              <w:left w:val="nil"/>
              <w:bottom w:val="single" w:sz="4" w:space="0" w:color="000000"/>
              <w:right w:val="single" w:sz="4" w:space="0" w:color="000000"/>
            </w:tcBorders>
            <w:shd w:val="clear" w:color="auto" w:fill="auto"/>
            <w:hideMark/>
          </w:tcPr>
          <w:p w14:paraId="53FCCE20"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xml:space="preserve">48700000-5 </w:t>
            </w:r>
          </w:p>
        </w:tc>
        <w:tc>
          <w:tcPr>
            <w:tcW w:w="954" w:type="dxa"/>
            <w:tcBorders>
              <w:top w:val="nil"/>
              <w:left w:val="nil"/>
              <w:bottom w:val="single" w:sz="4" w:space="0" w:color="000000"/>
              <w:right w:val="single" w:sz="4" w:space="0" w:color="000000"/>
            </w:tcBorders>
            <w:shd w:val="clear" w:color="auto" w:fill="auto"/>
            <w:hideMark/>
          </w:tcPr>
          <w:p w14:paraId="247C7B3E"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6.000,00</w:t>
            </w:r>
          </w:p>
        </w:tc>
        <w:tc>
          <w:tcPr>
            <w:tcW w:w="940" w:type="dxa"/>
            <w:tcBorders>
              <w:top w:val="nil"/>
              <w:left w:val="nil"/>
              <w:bottom w:val="single" w:sz="4" w:space="0" w:color="000000"/>
              <w:right w:val="single" w:sz="4" w:space="0" w:color="000000"/>
            </w:tcBorders>
            <w:shd w:val="clear" w:color="auto" w:fill="auto"/>
            <w:hideMark/>
          </w:tcPr>
          <w:p w14:paraId="5690B64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08AE1AA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1A40AC52"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3E1F75B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57F4DD74"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67E08667"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prosinac 2023</w:t>
            </w:r>
          </w:p>
        </w:tc>
        <w:tc>
          <w:tcPr>
            <w:tcW w:w="872" w:type="dxa"/>
            <w:tcBorders>
              <w:top w:val="nil"/>
              <w:left w:val="nil"/>
              <w:bottom w:val="single" w:sz="4" w:space="0" w:color="000000"/>
              <w:right w:val="single" w:sz="4" w:space="0" w:color="000000"/>
            </w:tcBorders>
            <w:shd w:val="clear" w:color="auto" w:fill="auto"/>
            <w:hideMark/>
          </w:tcPr>
          <w:p w14:paraId="2B910066"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12 mjeseci</w:t>
            </w:r>
          </w:p>
        </w:tc>
        <w:tc>
          <w:tcPr>
            <w:tcW w:w="837" w:type="dxa"/>
            <w:tcBorders>
              <w:top w:val="nil"/>
              <w:left w:val="nil"/>
              <w:bottom w:val="single" w:sz="4" w:space="0" w:color="000000"/>
              <w:right w:val="single" w:sz="4" w:space="0" w:color="000000"/>
            </w:tcBorders>
            <w:shd w:val="clear" w:color="auto" w:fill="auto"/>
            <w:hideMark/>
          </w:tcPr>
          <w:p w14:paraId="74C920DE"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22.12.2022</w:t>
            </w:r>
          </w:p>
        </w:tc>
        <w:tc>
          <w:tcPr>
            <w:tcW w:w="858" w:type="dxa"/>
            <w:tcBorders>
              <w:top w:val="nil"/>
              <w:left w:val="nil"/>
              <w:bottom w:val="single" w:sz="4" w:space="0" w:color="000000"/>
              <w:right w:val="single" w:sz="4" w:space="0" w:color="000000"/>
            </w:tcBorders>
            <w:shd w:val="clear" w:color="auto" w:fill="auto"/>
            <w:hideMark/>
          </w:tcPr>
          <w:p w14:paraId="62FEE05A"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66F1D8B3"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67133C77"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r>
      <w:tr w:rsidR="00ED51C8" w:rsidRPr="00ED51C8" w14:paraId="2FFF057C" w14:textId="77777777" w:rsidTr="00ED51C8">
        <w:trPr>
          <w:trHeight w:val="390"/>
        </w:trPr>
        <w:tc>
          <w:tcPr>
            <w:tcW w:w="222" w:type="dxa"/>
            <w:tcBorders>
              <w:top w:val="nil"/>
              <w:left w:val="nil"/>
              <w:bottom w:val="nil"/>
              <w:right w:val="nil"/>
            </w:tcBorders>
            <w:shd w:val="clear" w:color="auto" w:fill="auto"/>
            <w:noWrap/>
            <w:vAlign w:val="bottom"/>
            <w:hideMark/>
          </w:tcPr>
          <w:p w14:paraId="6E5AB0BC"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283B13CF"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2</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7D73BB3F"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2/23</w:t>
            </w:r>
          </w:p>
        </w:tc>
        <w:tc>
          <w:tcPr>
            <w:tcW w:w="1127" w:type="dxa"/>
            <w:tcBorders>
              <w:top w:val="nil"/>
              <w:left w:val="nil"/>
              <w:bottom w:val="single" w:sz="4" w:space="0" w:color="000000"/>
              <w:right w:val="single" w:sz="4" w:space="0" w:color="000000"/>
            </w:tcBorders>
            <w:shd w:val="clear" w:color="auto" w:fill="auto"/>
            <w:hideMark/>
          </w:tcPr>
          <w:p w14:paraId="5BE351ED"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Opskrba električnom energijom</w:t>
            </w:r>
          </w:p>
        </w:tc>
        <w:tc>
          <w:tcPr>
            <w:tcW w:w="840" w:type="dxa"/>
            <w:tcBorders>
              <w:top w:val="nil"/>
              <w:left w:val="nil"/>
              <w:bottom w:val="single" w:sz="4" w:space="0" w:color="000000"/>
              <w:right w:val="single" w:sz="4" w:space="0" w:color="000000"/>
            </w:tcBorders>
            <w:shd w:val="clear" w:color="auto" w:fill="auto"/>
            <w:hideMark/>
          </w:tcPr>
          <w:p w14:paraId="3ACADC9F"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xml:space="preserve">09310000-5 </w:t>
            </w:r>
          </w:p>
        </w:tc>
        <w:tc>
          <w:tcPr>
            <w:tcW w:w="954" w:type="dxa"/>
            <w:tcBorders>
              <w:top w:val="nil"/>
              <w:left w:val="nil"/>
              <w:bottom w:val="single" w:sz="4" w:space="0" w:color="000000"/>
              <w:right w:val="single" w:sz="4" w:space="0" w:color="000000"/>
            </w:tcBorders>
            <w:shd w:val="clear" w:color="auto" w:fill="auto"/>
            <w:hideMark/>
          </w:tcPr>
          <w:p w14:paraId="137E8C57"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25.000,00</w:t>
            </w:r>
          </w:p>
        </w:tc>
        <w:tc>
          <w:tcPr>
            <w:tcW w:w="940" w:type="dxa"/>
            <w:tcBorders>
              <w:top w:val="nil"/>
              <w:left w:val="nil"/>
              <w:bottom w:val="single" w:sz="4" w:space="0" w:color="000000"/>
              <w:right w:val="single" w:sz="4" w:space="0" w:color="000000"/>
            </w:tcBorders>
            <w:shd w:val="clear" w:color="auto" w:fill="auto"/>
            <w:hideMark/>
          </w:tcPr>
          <w:p w14:paraId="78DAB181"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78D8A223"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29D117B8"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5587C33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5457DE01"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49ECB6D6"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siječanj 2023</w:t>
            </w:r>
          </w:p>
        </w:tc>
        <w:tc>
          <w:tcPr>
            <w:tcW w:w="872" w:type="dxa"/>
            <w:tcBorders>
              <w:top w:val="nil"/>
              <w:left w:val="nil"/>
              <w:bottom w:val="single" w:sz="4" w:space="0" w:color="000000"/>
              <w:right w:val="single" w:sz="4" w:space="0" w:color="000000"/>
            </w:tcBorders>
            <w:shd w:val="clear" w:color="auto" w:fill="auto"/>
            <w:hideMark/>
          </w:tcPr>
          <w:p w14:paraId="192F0DD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12 mjeseci</w:t>
            </w:r>
          </w:p>
        </w:tc>
        <w:tc>
          <w:tcPr>
            <w:tcW w:w="837" w:type="dxa"/>
            <w:tcBorders>
              <w:top w:val="nil"/>
              <w:left w:val="nil"/>
              <w:bottom w:val="single" w:sz="4" w:space="0" w:color="000000"/>
              <w:right w:val="single" w:sz="4" w:space="0" w:color="000000"/>
            </w:tcBorders>
            <w:shd w:val="clear" w:color="auto" w:fill="auto"/>
            <w:hideMark/>
          </w:tcPr>
          <w:p w14:paraId="3D33436E"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22.12.2022</w:t>
            </w:r>
          </w:p>
        </w:tc>
        <w:tc>
          <w:tcPr>
            <w:tcW w:w="858" w:type="dxa"/>
            <w:tcBorders>
              <w:top w:val="nil"/>
              <w:left w:val="nil"/>
              <w:bottom w:val="single" w:sz="4" w:space="0" w:color="000000"/>
              <w:right w:val="single" w:sz="4" w:space="0" w:color="000000"/>
            </w:tcBorders>
            <w:shd w:val="clear" w:color="auto" w:fill="auto"/>
            <w:hideMark/>
          </w:tcPr>
          <w:p w14:paraId="72AEA7A1"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3161AF1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0B86087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r>
      <w:tr w:rsidR="00ED51C8" w:rsidRPr="00ED51C8" w14:paraId="05C5C869" w14:textId="77777777" w:rsidTr="00ED51C8">
        <w:trPr>
          <w:trHeight w:val="390"/>
        </w:trPr>
        <w:tc>
          <w:tcPr>
            <w:tcW w:w="222" w:type="dxa"/>
            <w:tcBorders>
              <w:top w:val="nil"/>
              <w:left w:val="nil"/>
              <w:bottom w:val="nil"/>
              <w:right w:val="nil"/>
            </w:tcBorders>
            <w:shd w:val="clear" w:color="auto" w:fill="auto"/>
            <w:noWrap/>
            <w:vAlign w:val="bottom"/>
            <w:hideMark/>
          </w:tcPr>
          <w:p w14:paraId="65823A7D"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500AC273"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3</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47D284F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3/23</w:t>
            </w:r>
          </w:p>
        </w:tc>
        <w:tc>
          <w:tcPr>
            <w:tcW w:w="1127" w:type="dxa"/>
            <w:tcBorders>
              <w:top w:val="nil"/>
              <w:left w:val="nil"/>
              <w:bottom w:val="single" w:sz="4" w:space="0" w:color="000000"/>
              <w:right w:val="single" w:sz="4" w:space="0" w:color="000000"/>
            </w:tcBorders>
            <w:shd w:val="clear" w:color="auto" w:fill="auto"/>
            <w:hideMark/>
          </w:tcPr>
          <w:p w14:paraId="7244446F"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Pelet za grijanje</w:t>
            </w:r>
          </w:p>
        </w:tc>
        <w:tc>
          <w:tcPr>
            <w:tcW w:w="840" w:type="dxa"/>
            <w:tcBorders>
              <w:top w:val="nil"/>
              <w:left w:val="nil"/>
              <w:bottom w:val="single" w:sz="4" w:space="0" w:color="000000"/>
              <w:right w:val="single" w:sz="4" w:space="0" w:color="000000"/>
            </w:tcBorders>
            <w:shd w:val="clear" w:color="auto" w:fill="auto"/>
            <w:hideMark/>
          </w:tcPr>
          <w:p w14:paraId="40023974"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xml:space="preserve">09110000-3 </w:t>
            </w:r>
          </w:p>
        </w:tc>
        <w:tc>
          <w:tcPr>
            <w:tcW w:w="954" w:type="dxa"/>
            <w:tcBorders>
              <w:top w:val="nil"/>
              <w:left w:val="nil"/>
              <w:bottom w:val="single" w:sz="4" w:space="0" w:color="000000"/>
              <w:right w:val="single" w:sz="4" w:space="0" w:color="000000"/>
            </w:tcBorders>
            <w:shd w:val="clear" w:color="auto" w:fill="auto"/>
            <w:hideMark/>
          </w:tcPr>
          <w:p w14:paraId="3062FCF8"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4.800,00</w:t>
            </w:r>
          </w:p>
        </w:tc>
        <w:tc>
          <w:tcPr>
            <w:tcW w:w="940" w:type="dxa"/>
            <w:tcBorders>
              <w:top w:val="nil"/>
              <w:left w:val="nil"/>
              <w:bottom w:val="single" w:sz="4" w:space="0" w:color="000000"/>
              <w:right w:val="single" w:sz="4" w:space="0" w:color="000000"/>
            </w:tcBorders>
            <w:shd w:val="clear" w:color="auto" w:fill="auto"/>
            <w:hideMark/>
          </w:tcPr>
          <w:p w14:paraId="608F8A29"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7DB43F73"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06F328F3"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3976A3A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Narudžbenica</w:t>
            </w:r>
          </w:p>
        </w:tc>
        <w:tc>
          <w:tcPr>
            <w:tcW w:w="1091" w:type="dxa"/>
            <w:tcBorders>
              <w:top w:val="nil"/>
              <w:left w:val="nil"/>
              <w:bottom w:val="single" w:sz="4" w:space="0" w:color="000000"/>
              <w:right w:val="single" w:sz="4" w:space="0" w:color="000000"/>
            </w:tcBorders>
            <w:shd w:val="clear" w:color="auto" w:fill="auto"/>
            <w:hideMark/>
          </w:tcPr>
          <w:p w14:paraId="17713269"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6CA7997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rujan 2023</w:t>
            </w:r>
          </w:p>
        </w:tc>
        <w:tc>
          <w:tcPr>
            <w:tcW w:w="872" w:type="dxa"/>
            <w:tcBorders>
              <w:top w:val="nil"/>
              <w:left w:val="nil"/>
              <w:bottom w:val="single" w:sz="4" w:space="0" w:color="000000"/>
              <w:right w:val="single" w:sz="4" w:space="0" w:color="000000"/>
            </w:tcBorders>
            <w:shd w:val="clear" w:color="auto" w:fill="auto"/>
            <w:hideMark/>
          </w:tcPr>
          <w:p w14:paraId="74B77AB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 mjesec</w:t>
            </w:r>
          </w:p>
        </w:tc>
        <w:tc>
          <w:tcPr>
            <w:tcW w:w="837" w:type="dxa"/>
            <w:tcBorders>
              <w:top w:val="nil"/>
              <w:left w:val="nil"/>
              <w:bottom w:val="single" w:sz="4" w:space="0" w:color="000000"/>
              <w:right w:val="single" w:sz="4" w:space="0" w:color="000000"/>
            </w:tcBorders>
            <w:shd w:val="clear" w:color="auto" w:fill="auto"/>
            <w:hideMark/>
          </w:tcPr>
          <w:p w14:paraId="3DEAB9EF"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22.12.2022</w:t>
            </w:r>
          </w:p>
        </w:tc>
        <w:tc>
          <w:tcPr>
            <w:tcW w:w="858" w:type="dxa"/>
            <w:tcBorders>
              <w:top w:val="nil"/>
              <w:left w:val="nil"/>
              <w:bottom w:val="single" w:sz="4" w:space="0" w:color="000000"/>
              <w:right w:val="single" w:sz="4" w:space="0" w:color="000000"/>
            </w:tcBorders>
            <w:shd w:val="clear" w:color="auto" w:fill="auto"/>
            <w:hideMark/>
          </w:tcPr>
          <w:p w14:paraId="70EBD35F"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2218E3A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2FE1D56F"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r>
      <w:tr w:rsidR="00ED51C8" w:rsidRPr="00ED51C8" w14:paraId="1071E65F" w14:textId="77777777" w:rsidTr="00ED51C8">
        <w:trPr>
          <w:trHeight w:val="390"/>
        </w:trPr>
        <w:tc>
          <w:tcPr>
            <w:tcW w:w="222" w:type="dxa"/>
            <w:tcBorders>
              <w:top w:val="nil"/>
              <w:left w:val="nil"/>
              <w:bottom w:val="nil"/>
              <w:right w:val="nil"/>
            </w:tcBorders>
            <w:shd w:val="clear" w:color="auto" w:fill="auto"/>
            <w:noWrap/>
            <w:vAlign w:val="bottom"/>
            <w:hideMark/>
          </w:tcPr>
          <w:p w14:paraId="0FA629C2"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749CA122"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4</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37DE9541"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4/23</w:t>
            </w:r>
          </w:p>
        </w:tc>
        <w:tc>
          <w:tcPr>
            <w:tcW w:w="1127" w:type="dxa"/>
            <w:tcBorders>
              <w:top w:val="nil"/>
              <w:left w:val="nil"/>
              <w:bottom w:val="single" w:sz="4" w:space="0" w:color="000000"/>
              <w:right w:val="single" w:sz="4" w:space="0" w:color="000000"/>
            </w:tcBorders>
            <w:shd w:val="clear" w:color="auto" w:fill="auto"/>
            <w:hideMark/>
          </w:tcPr>
          <w:p w14:paraId="7110BAD9"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Geodetsko katastarske usluge</w:t>
            </w:r>
          </w:p>
        </w:tc>
        <w:tc>
          <w:tcPr>
            <w:tcW w:w="840" w:type="dxa"/>
            <w:tcBorders>
              <w:top w:val="nil"/>
              <w:left w:val="nil"/>
              <w:bottom w:val="single" w:sz="4" w:space="0" w:color="000000"/>
              <w:right w:val="single" w:sz="4" w:space="0" w:color="000000"/>
            </w:tcBorders>
            <w:shd w:val="clear" w:color="auto" w:fill="auto"/>
            <w:hideMark/>
          </w:tcPr>
          <w:p w14:paraId="29DD07AD"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71355000-1</w:t>
            </w:r>
          </w:p>
        </w:tc>
        <w:tc>
          <w:tcPr>
            <w:tcW w:w="954" w:type="dxa"/>
            <w:tcBorders>
              <w:top w:val="nil"/>
              <w:left w:val="nil"/>
              <w:bottom w:val="single" w:sz="4" w:space="0" w:color="000000"/>
              <w:right w:val="single" w:sz="4" w:space="0" w:color="000000"/>
            </w:tcBorders>
            <w:shd w:val="clear" w:color="auto" w:fill="auto"/>
            <w:hideMark/>
          </w:tcPr>
          <w:p w14:paraId="1F7C409B"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3.900,00</w:t>
            </w:r>
          </w:p>
        </w:tc>
        <w:tc>
          <w:tcPr>
            <w:tcW w:w="940" w:type="dxa"/>
            <w:tcBorders>
              <w:top w:val="nil"/>
              <w:left w:val="nil"/>
              <w:bottom w:val="single" w:sz="4" w:space="0" w:color="000000"/>
              <w:right w:val="single" w:sz="4" w:space="0" w:color="000000"/>
            </w:tcBorders>
            <w:shd w:val="clear" w:color="auto" w:fill="auto"/>
            <w:hideMark/>
          </w:tcPr>
          <w:p w14:paraId="7CC73C1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025950FF"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3784E5E2"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0073DF2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7843BF2A"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5A09A7B7"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siječanj 2023</w:t>
            </w:r>
          </w:p>
        </w:tc>
        <w:tc>
          <w:tcPr>
            <w:tcW w:w="872" w:type="dxa"/>
            <w:tcBorders>
              <w:top w:val="nil"/>
              <w:left w:val="nil"/>
              <w:bottom w:val="single" w:sz="4" w:space="0" w:color="000000"/>
              <w:right w:val="single" w:sz="4" w:space="0" w:color="000000"/>
            </w:tcBorders>
            <w:shd w:val="clear" w:color="auto" w:fill="auto"/>
            <w:hideMark/>
          </w:tcPr>
          <w:p w14:paraId="3F740DC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12 mjeseci</w:t>
            </w:r>
          </w:p>
        </w:tc>
        <w:tc>
          <w:tcPr>
            <w:tcW w:w="837" w:type="dxa"/>
            <w:tcBorders>
              <w:top w:val="nil"/>
              <w:left w:val="nil"/>
              <w:bottom w:val="single" w:sz="4" w:space="0" w:color="000000"/>
              <w:right w:val="single" w:sz="4" w:space="0" w:color="000000"/>
            </w:tcBorders>
            <w:shd w:val="clear" w:color="auto" w:fill="auto"/>
            <w:hideMark/>
          </w:tcPr>
          <w:p w14:paraId="6241F751"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22.12.2022</w:t>
            </w:r>
          </w:p>
        </w:tc>
        <w:tc>
          <w:tcPr>
            <w:tcW w:w="858" w:type="dxa"/>
            <w:tcBorders>
              <w:top w:val="nil"/>
              <w:left w:val="nil"/>
              <w:bottom w:val="single" w:sz="4" w:space="0" w:color="000000"/>
              <w:right w:val="single" w:sz="4" w:space="0" w:color="000000"/>
            </w:tcBorders>
            <w:shd w:val="clear" w:color="auto" w:fill="auto"/>
            <w:hideMark/>
          </w:tcPr>
          <w:p w14:paraId="17B9BEB6"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4BD60F41"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6E1400D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r>
      <w:tr w:rsidR="00ED51C8" w:rsidRPr="00ED51C8" w14:paraId="4526EC7A" w14:textId="77777777" w:rsidTr="00ED51C8">
        <w:trPr>
          <w:trHeight w:val="780"/>
        </w:trPr>
        <w:tc>
          <w:tcPr>
            <w:tcW w:w="222" w:type="dxa"/>
            <w:tcBorders>
              <w:top w:val="nil"/>
              <w:left w:val="nil"/>
              <w:bottom w:val="nil"/>
              <w:right w:val="nil"/>
            </w:tcBorders>
            <w:shd w:val="clear" w:color="auto" w:fill="auto"/>
            <w:noWrap/>
            <w:vAlign w:val="bottom"/>
            <w:hideMark/>
          </w:tcPr>
          <w:p w14:paraId="7C9F7418"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0C35B5A8"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5</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0386A81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5/23</w:t>
            </w:r>
          </w:p>
        </w:tc>
        <w:tc>
          <w:tcPr>
            <w:tcW w:w="1127" w:type="dxa"/>
            <w:tcBorders>
              <w:top w:val="nil"/>
              <w:left w:val="nil"/>
              <w:bottom w:val="single" w:sz="4" w:space="0" w:color="000000"/>
              <w:right w:val="single" w:sz="4" w:space="0" w:color="000000"/>
            </w:tcBorders>
            <w:shd w:val="clear" w:color="auto" w:fill="auto"/>
            <w:hideMark/>
          </w:tcPr>
          <w:p w14:paraId="5FEBBE8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Usluge održavanja nerazvrstanih cesta na području Općine Lasinja</w:t>
            </w:r>
          </w:p>
        </w:tc>
        <w:tc>
          <w:tcPr>
            <w:tcW w:w="840" w:type="dxa"/>
            <w:tcBorders>
              <w:top w:val="nil"/>
              <w:left w:val="nil"/>
              <w:bottom w:val="single" w:sz="4" w:space="0" w:color="000000"/>
              <w:right w:val="single" w:sz="4" w:space="0" w:color="000000"/>
            </w:tcBorders>
            <w:shd w:val="clear" w:color="auto" w:fill="auto"/>
            <w:hideMark/>
          </w:tcPr>
          <w:p w14:paraId="71F8BC52"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50230000-6</w:t>
            </w:r>
          </w:p>
        </w:tc>
        <w:tc>
          <w:tcPr>
            <w:tcW w:w="954" w:type="dxa"/>
            <w:tcBorders>
              <w:top w:val="nil"/>
              <w:left w:val="nil"/>
              <w:bottom w:val="single" w:sz="4" w:space="0" w:color="000000"/>
              <w:right w:val="single" w:sz="4" w:space="0" w:color="000000"/>
            </w:tcBorders>
            <w:shd w:val="clear" w:color="auto" w:fill="auto"/>
            <w:hideMark/>
          </w:tcPr>
          <w:p w14:paraId="6E5D84FB"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26.000,00</w:t>
            </w:r>
          </w:p>
        </w:tc>
        <w:tc>
          <w:tcPr>
            <w:tcW w:w="940" w:type="dxa"/>
            <w:tcBorders>
              <w:top w:val="nil"/>
              <w:left w:val="nil"/>
              <w:bottom w:val="single" w:sz="4" w:space="0" w:color="000000"/>
              <w:right w:val="single" w:sz="4" w:space="0" w:color="000000"/>
            </w:tcBorders>
            <w:shd w:val="clear" w:color="auto" w:fill="auto"/>
            <w:hideMark/>
          </w:tcPr>
          <w:p w14:paraId="14C3804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2B1DF233"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36E15B68"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7E7C6631"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05695599"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3505825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studeni 2023</w:t>
            </w:r>
          </w:p>
        </w:tc>
        <w:tc>
          <w:tcPr>
            <w:tcW w:w="872" w:type="dxa"/>
            <w:tcBorders>
              <w:top w:val="nil"/>
              <w:left w:val="nil"/>
              <w:bottom w:val="single" w:sz="4" w:space="0" w:color="000000"/>
              <w:right w:val="single" w:sz="4" w:space="0" w:color="000000"/>
            </w:tcBorders>
            <w:shd w:val="clear" w:color="auto" w:fill="auto"/>
            <w:hideMark/>
          </w:tcPr>
          <w:p w14:paraId="2F66CA9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12 mjeseci</w:t>
            </w:r>
          </w:p>
        </w:tc>
        <w:tc>
          <w:tcPr>
            <w:tcW w:w="837" w:type="dxa"/>
            <w:tcBorders>
              <w:top w:val="nil"/>
              <w:left w:val="nil"/>
              <w:bottom w:val="single" w:sz="4" w:space="0" w:color="000000"/>
              <w:right w:val="single" w:sz="4" w:space="0" w:color="000000"/>
            </w:tcBorders>
            <w:shd w:val="clear" w:color="auto" w:fill="auto"/>
            <w:hideMark/>
          </w:tcPr>
          <w:p w14:paraId="15776537"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22.12.2022</w:t>
            </w:r>
          </w:p>
        </w:tc>
        <w:tc>
          <w:tcPr>
            <w:tcW w:w="858" w:type="dxa"/>
            <w:tcBorders>
              <w:top w:val="nil"/>
              <w:left w:val="nil"/>
              <w:bottom w:val="single" w:sz="4" w:space="0" w:color="000000"/>
              <w:right w:val="single" w:sz="4" w:space="0" w:color="000000"/>
            </w:tcBorders>
            <w:shd w:val="clear" w:color="auto" w:fill="auto"/>
            <w:hideMark/>
          </w:tcPr>
          <w:p w14:paraId="2072BEB5"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6D0AE36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55C36C8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r>
      <w:tr w:rsidR="00ED51C8" w:rsidRPr="00ED51C8" w14:paraId="6B1DBEDC" w14:textId="77777777" w:rsidTr="00ED51C8">
        <w:trPr>
          <w:trHeight w:val="390"/>
        </w:trPr>
        <w:tc>
          <w:tcPr>
            <w:tcW w:w="222" w:type="dxa"/>
            <w:tcBorders>
              <w:top w:val="nil"/>
              <w:left w:val="nil"/>
              <w:bottom w:val="nil"/>
              <w:right w:val="nil"/>
            </w:tcBorders>
            <w:shd w:val="clear" w:color="auto" w:fill="auto"/>
            <w:noWrap/>
            <w:vAlign w:val="bottom"/>
            <w:hideMark/>
          </w:tcPr>
          <w:p w14:paraId="014AED13"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3275A2D5"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6</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65F4904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6/23</w:t>
            </w:r>
          </w:p>
        </w:tc>
        <w:tc>
          <w:tcPr>
            <w:tcW w:w="1127" w:type="dxa"/>
            <w:tcBorders>
              <w:top w:val="nil"/>
              <w:left w:val="nil"/>
              <w:bottom w:val="single" w:sz="4" w:space="0" w:color="000000"/>
              <w:right w:val="single" w:sz="4" w:space="0" w:color="000000"/>
            </w:tcBorders>
            <w:shd w:val="clear" w:color="auto" w:fill="auto"/>
            <w:hideMark/>
          </w:tcPr>
          <w:p w14:paraId="7250FE4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Usluge čišćenja snijega</w:t>
            </w:r>
          </w:p>
        </w:tc>
        <w:tc>
          <w:tcPr>
            <w:tcW w:w="840" w:type="dxa"/>
            <w:tcBorders>
              <w:top w:val="nil"/>
              <w:left w:val="nil"/>
              <w:bottom w:val="single" w:sz="4" w:space="0" w:color="000000"/>
              <w:right w:val="single" w:sz="4" w:space="0" w:color="000000"/>
            </w:tcBorders>
            <w:shd w:val="clear" w:color="auto" w:fill="auto"/>
            <w:hideMark/>
          </w:tcPr>
          <w:p w14:paraId="2836D3CA"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90620000-9</w:t>
            </w:r>
          </w:p>
        </w:tc>
        <w:tc>
          <w:tcPr>
            <w:tcW w:w="954" w:type="dxa"/>
            <w:tcBorders>
              <w:top w:val="nil"/>
              <w:left w:val="nil"/>
              <w:bottom w:val="single" w:sz="4" w:space="0" w:color="000000"/>
              <w:right w:val="single" w:sz="4" w:space="0" w:color="000000"/>
            </w:tcBorders>
            <w:shd w:val="clear" w:color="auto" w:fill="auto"/>
            <w:hideMark/>
          </w:tcPr>
          <w:p w14:paraId="5A67ADA5"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7.000,00</w:t>
            </w:r>
          </w:p>
        </w:tc>
        <w:tc>
          <w:tcPr>
            <w:tcW w:w="940" w:type="dxa"/>
            <w:tcBorders>
              <w:top w:val="nil"/>
              <w:left w:val="nil"/>
              <w:bottom w:val="single" w:sz="4" w:space="0" w:color="000000"/>
              <w:right w:val="single" w:sz="4" w:space="0" w:color="000000"/>
            </w:tcBorders>
            <w:shd w:val="clear" w:color="auto" w:fill="auto"/>
            <w:hideMark/>
          </w:tcPr>
          <w:p w14:paraId="567D74C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25F6987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0044E036"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6D5A2133"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35B89A77"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060A8F8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siječanj 2023</w:t>
            </w:r>
          </w:p>
        </w:tc>
        <w:tc>
          <w:tcPr>
            <w:tcW w:w="872" w:type="dxa"/>
            <w:tcBorders>
              <w:top w:val="nil"/>
              <w:left w:val="nil"/>
              <w:bottom w:val="single" w:sz="4" w:space="0" w:color="000000"/>
              <w:right w:val="single" w:sz="4" w:space="0" w:color="000000"/>
            </w:tcBorders>
            <w:shd w:val="clear" w:color="auto" w:fill="auto"/>
            <w:hideMark/>
          </w:tcPr>
          <w:p w14:paraId="5E315F79"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12 mjeseci</w:t>
            </w:r>
          </w:p>
        </w:tc>
        <w:tc>
          <w:tcPr>
            <w:tcW w:w="837" w:type="dxa"/>
            <w:tcBorders>
              <w:top w:val="nil"/>
              <w:left w:val="nil"/>
              <w:bottom w:val="single" w:sz="4" w:space="0" w:color="000000"/>
              <w:right w:val="single" w:sz="4" w:space="0" w:color="000000"/>
            </w:tcBorders>
            <w:shd w:val="clear" w:color="auto" w:fill="auto"/>
            <w:hideMark/>
          </w:tcPr>
          <w:p w14:paraId="27288398"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22.12.2022</w:t>
            </w:r>
          </w:p>
        </w:tc>
        <w:tc>
          <w:tcPr>
            <w:tcW w:w="858" w:type="dxa"/>
            <w:tcBorders>
              <w:top w:val="nil"/>
              <w:left w:val="nil"/>
              <w:bottom w:val="single" w:sz="4" w:space="0" w:color="000000"/>
              <w:right w:val="single" w:sz="4" w:space="0" w:color="000000"/>
            </w:tcBorders>
            <w:shd w:val="clear" w:color="auto" w:fill="auto"/>
            <w:hideMark/>
          </w:tcPr>
          <w:p w14:paraId="584D2181"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220B300D"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223F229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r>
      <w:tr w:rsidR="00ED51C8" w:rsidRPr="00ED51C8" w14:paraId="1712F45C" w14:textId="77777777" w:rsidTr="00ED51C8">
        <w:trPr>
          <w:trHeight w:val="390"/>
        </w:trPr>
        <w:tc>
          <w:tcPr>
            <w:tcW w:w="222" w:type="dxa"/>
            <w:tcBorders>
              <w:top w:val="nil"/>
              <w:left w:val="nil"/>
              <w:bottom w:val="nil"/>
              <w:right w:val="nil"/>
            </w:tcBorders>
            <w:shd w:val="clear" w:color="auto" w:fill="auto"/>
            <w:noWrap/>
            <w:vAlign w:val="bottom"/>
            <w:hideMark/>
          </w:tcPr>
          <w:p w14:paraId="6F2FE1E0"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1AF93435"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7</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6554830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7/23</w:t>
            </w:r>
          </w:p>
        </w:tc>
        <w:tc>
          <w:tcPr>
            <w:tcW w:w="1127" w:type="dxa"/>
            <w:tcBorders>
              <w:top w:val="nil"/>
              <w:left w:val="nil"/>
              <w:bottom w:val="single" w:sz="4" w:space="0" w:color="000000"/>
              <w:right w:val="single" w:sz="4" w:space="0" w:color="000000"/>
            </w:tcBorders>
            <w:shd w:val="clear" w:color="auto" w:fill="auto"/>
            <w:hideMark/>
          </w:tcPr>
          <w:p w14:paraId="7633C96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Održavanje javne rasvjete</w:t>
            </w:r>
          </w:p>
        </w:tc>
        <w:tc>
          <w:tcPr>
            <w:tcW w:w="840" w:type="dxa"/>
            <w:tcBorders>
              <w:top w:val="nil"/>
              <w:left w:val="nil"/>
              <w:bottom w:val="single" w:sz="4" w:space="0" w:color="000000"/>
              <w:right w:val="single" w:sz="4" w:space="0" w:color="000000"/>
            </w:tcBorders>
            <w:shd w:val="clear" w:color="auto" w:fill="auto"/>
            <w:hideMark/>
          </w:tcPr>
          <w:p w14:paraId="3BC38702"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xml:space="preserve">50232100-1 </w:t>
            </w:r>
          </w:p>
        </w:tc>
        <w:tc>
          <w:tcPr>
            <w:tcW w:w="954" w:type="dxa"/>
            <w:tcBorders>
              <w:top w:val="nil"/>
              <w:left w:val="nil"/>
              <w:bottom w:val="single" w:sz="4" w:space="0" w:color="000000"/>
              <w:right w:val="single" w:sz="4" w:space="0" w:color="000000"/>
            </w:tcBorders>
            <w:shd w:val="clear" w:color="auto" w:fill="auto"/>
            <w:hideMark/>
          </w:tcPr>
          <w:p w14:paraId="571F2FEB"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5.000,00</w:t>
            </w:r>
          </w:p>
        </w:tc>
        <w:tc>
          <w:tcPr>
            <w:tcW w:w="940" w:type="dxa"/>
            <w:tcBorders>
              <w:top w:val="nil"/>
              <w:left w:val="nil"/>
              <w:bottom w:val="single" w:sz="4" w:space="0" w:color="000000"/>
              <w:right w:val="single" w:sz="4" w:space="0" w:color="000000"/>
            </w:tcBorders>
            <w:shd w:val="clear" w:color="auto" w:fill="auto"/>
            <w:hideMark/>
          </w:tcPr>
          <w:p w14:paraId="627E1C31"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1B0C6B21"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467696F9"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4E8A9AF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3667944D"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3EB12C0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siječanj 2023</w:t>
            </w:r>
          </w:p>
        </w:tc>
        <w:tc>
          <w:tcPr>
            <w:tcW w:w="872" w:type="dxa"/>
            <w:tcBorders>
              <w:top w:val="nil"/>
              <w:left w:val="nil"/>
              <w:bottom w:val="single" w:sz="4" w:space="0" w:color="000000"/>
              <w:right w:val="single" w:sz="4" w:space="0" w:color="000000"/>
            </w:tcBorders>
            <w:shd w:val="clear" w:color="auto" w:fill="auto"/>
            <w:hideMark/>
          </w:tcPr>
          <w:p w14:paraId="2DF220F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12 mjeseci</w:t>
            </w:r>
          </w:p>
        </w:tc>
        <w:tc>
          <w:tcPr>
            <w:tcW w:w="837" w:type="dxa"/>
            <w:tcBorders>
              <w:top w:val="nil"/>
              <w:left w:val="nil"/>
              <w:bottom w:val="single" w:sz="4" w:space="0" w:color="000000"/>
              <w:right w:val="single" w:sz="4" w:space="0" w:color="000000"/>
            </w:tcBorders>
            <w:shd w:val="clear" w:color="auto" w:fill="auto"/>
            <w:hideMark/>
          </w:tcPr>
          <w:p w14:paraId="3CE88910"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22.12.2022</w:t>
            </w:r>
          </w:p>
        </w:tc>
        <w:tc>
          <w:tcPr>
            <w:tcW w:w="858" w:type="dxa"/>
            <w:tcBorders>
              <w:top w:val="nil"/>
              <w:left w:val="nil"/>
              <w:bottom w:val="single" w:sz="4" w:space="0" w:color="000000"/>
              <w:right w:val="single" w:sz="4" w:space="0" w:color="000000"/>
            </w:tcBorders>
            <w:shd w:val="clear" w:color="auto" w:fill="auto"/>
            <w:hideMark/>
          </w:tcPr>
          <w:p w14:paraId="3FDF0E05"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6B299C2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3659335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r>
      <w:tr w:rsidR="00ED51C8" w:rsidRPr="00ED51C8" w14:paraId="42E7AF4A" w14:textId="77777777" w:rsidTr="00ED51C8">
        <w:trPr>
          <w:trHeight w:val="1170"/>
        </w:trPr>
        <w:tc>
          <w:tcPr>
            <w:tcW w:w="222" w:type="dxa"/>
            <w:tcBorders>
              <w:top w:val="nil"/>
              <w:left w:val="nil"/>
              <w:bottom w:val="nil"/>
              <w:right w:val="nil"/>
            </w:tcBorders>
            <w:shd w:val="clear" w:color="auto" w:fill="auto"/>
            <w:noWrap/>
            <w:vAlign w:val="bottom"/>
            <w:hideMark/>
          </w:tcPr>
          <w:p w14:paraId="4D3534E7" w14:textId="77777777" w:rsidR="00ED51C8" w:rsidRPr="00ED51C8" w:rsidRDefault="00ED51C8" w:rsidP="00ED51C8">
            <w:pPr>
              <w:jc w:val="left"/>
              <w:rPr>
                <w:rFonts w:ascii="Arial" w:hAnsi="Arial" w:cs="Arial"/>
                <w:color w:val="000000"/>
                <w:sz w:val="14"/>
                <w:szCs w:val="14"/>
                <w:lang w:val="hr-HR" w:eastAsia="hr-HR"/>
              </w:rPr>
            </w:pPr>
          </w:p>
        </w:tc>
        <w:tc>
          <w:tcPr>
            <w:tcW w:w="431" w:type="dxa"/>
            <w:vMerge w:val="restart"/>
            <w:tcBorders>
              <w:top w:val="nil"/>
              <w:left w:val="single" w:sz="4" w:space="0" w:color="000000"/>
              <w:bottom w:val="single" w:sz="4" w:space="0" w:color="000000"/>
              <w:right w:val="single" w:sz="4" w:space="0" w:color="000000"/>
            </w:tcBorders>
            <w:shd w:val="clear" w:color="FFFFFF" w:fill="FFFFFF"/>
            <w:hideMark/>
          </w:tcPr>
          <w:p w14:paraId="0D3B66B3"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8</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3ADFA04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JN-8/23</w:t>
            </w:r>
          </w:p>
        </w:tc>
        <w:tc>
          <w:tcPr>
            <w:tcW w:w="1127" w:type="dxa"/>
            <w:tcBorders>
              <w:top w:val="nil"/>
              <w:left w:val="nil"/>
              <w:bottom w:val="single" w:sz="4" w:space="0" w:color="000000"/>
              <w:right w:val="single" w:sz="4" w:space="0" w:color="000000"/>
            </w:tcBorders>
            <w:shd w:val="clear" w:color="auto" w:fill="auto"/>
            <w:hideMark/>
          </w:tcPr>
          <w:p w14:paraId="3014363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Proširenje kapaciteta dječjeg vrtića "Bambi" u Općini Lasinja -rekonstrukcija i proširenje DV Bambi</w:t>
            </w:r>
          </w:p>
        </w:tc>
        <w:tc>
          <w:tcPr>
            <w:tcW w:w="840" w:type="dxa"/>
            <w:tcBorders>
              <w:top w:val="nil"/>
              <w:left w:val="nil"/>
              <w:bottom w:val="single" w:sz="4" w:space="0" w:color="000000"/>
              <w:right w:val="single" w:sz="4" w:space="0" w:color="000000"/>
            </w:tcBorders>
            <w:shd w:val="clear" w:color="auto" w:fill="auto"/>
            <w:hideMark/>
          </w:tcPr>
          <w:p w14:paraId="127153FF"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45214100-1</w:t>
            </w:r>
          </w:p>
        </w:tc>
        <w:tc>
          <w:tcPr>
            <w:tcW w:w="954" w:type="dxa"/>
            <w:tcBorders>
              <w:top w:val="nil"/>
              <w:left w:val="nil"/>
              <w:bottom w:val="single" w:sz="4" w:space="0" w:color="000000"/>
              <w:right w:val="single" w:sz="4" w:space="0" w:color="000000"/>
            </w:tcBorders>
            <w:shd w:val="clear" w:color="auto" w:fill="auto"/>
            <w:hideMark/>
          </w:tcPr>
          <w:p w14:paraId="20B019F5"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150.000,00</w:t>
            </w:r>
          </w:p>
        </w:tc>
        <w:tc>
          <w:tcPr>
            <w:tcW w:w="940" w:type="dxa"/>
            <w:tcBorders>
              <w:top w:val="nil"/>
              <w:left w:val="nil"/>
              <w:bottom w:val="single" w:sz="4" w:space="0" w:color="000000"/>
              <w:right w:val="single" w:sz="4" w:space="0" w:color="000000"/>
            </w:tcBorders>
            <w:shd w:val="clear" w:color="auto" w:fill="auto"/>
            <w:hideMark/>
          </w:tcPr>
          <w:p w14:paraId="1EE087F3"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Otvoreni postupak</w:t>
            </w:r>
          </w:p>
        </w:tc>
        <w:tc>
          <w:tcPr>
            <w:tcW w:w="840" w:type="dxa"/>
            <w:tcBorders>
              <w:top w:val="nil"/>
              <w:left w:val="nil"/>
              <w:bottom w:val="single" w:sz="4" w:space="0" w:color="000000"/>
              <w:right w:val="single" w:sz="4" w:space="0" w:color="000000"/>
            </w:tcBorders>
            <w:shd w:val="clear" w:color="auto" w:fill="auto"/>
            <w:hideMark/>
          </w:tcPr>
          <w:p w14:paraId="26CC34B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03103119"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1F3837E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4AC5EFD0"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DA</w:t>
            </w:r>
          </w:p>
        </w:tc>
        <w:tc>
          <w:tcPr>
            <w:tcW w:w="875" w:type="dxa"/>
            <w:tcBorders>
              <w:top w:val="nil"/>
              <w:left w:val="nil"/>
              <w:bottom w:val="single" w:sz="4" w:space="0" w:color="000000"/>
              <w:right w:val="single" w:sz="4" w:space="0" w:color="000000"/>
            </w:tcBorders>
            <w:shd w:val="clear" w:color="auto" w:fill="auto"/>
            <w:hideMark/>
          </w:tcPr>
          <w:p w14:paraId="268DED4F"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svibanj 2023</w:t>
            </w:r>
          </w:p>
        </w:tc>
        <w:tc>
          <w:tcPr>
            <w:tcW w:w="872" w:type="dxa"/>
            <w:tcBorders>
              <w:top w:val="nil"/>
              <w:left w:val="nil"/>
              <w:bottom w:val="single" w:sz="4" w:space="0" w:color="000000"/>
              <w:right w:val="single" w:sz="4" w:space="0" w:color="000000"/>
            </w:tcBorders>
            <w:shd w:val="clear" w:color="auto" w:fill="auto"/>
            <w:hideMark/>
          </w:tcPr>
          <w:p w14:paraId="2DD5B50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12 mjeseci</w:t>
            </w:r>
          </w:p>
        </w:tc>
        <w:tc>
          <w:tcPr>
            <w:tcW w:w="837" w:type="dxa"/>
            <w:tcBorders>
              <w:top w:val="nil"/>
              <w:left w:val="nil"/>
              <w:bottom w:val="single" w:sz="4" w:space="0" w:color="000000"/>
              <w:right w:val="single" w:sz="4" w:space="0" w:color="000000"/>
            </w:tcBorders>
            <w:shd w:val="clear" w:color="auto" w:fill="auto"/>
            <w:hideMark/>
          </w:tcPr>
          <w:p w14:paraId="7A8DE83D"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01.06.2023</w:t>
            </w:r>
          </w:p>
        </w:tc>
        <w:tc>
          <w:tcPr>
            <w:tcW w:w="858" w:type="dxa"/>
            <w:tcBorders>
              <w:top w:val="nil"/>
              <w:left w:val="nil"/>
              <w:bottom w:val="single" w:sz="4" w:space="0" w:color="000000"/>
              <w:right w:val="single" w:sz="4" w:space="0" w:color="000000"/>
            </w:tcBorders>
            <w:shd w:val="clear" w:color="auto" w:fill="auto"/>
            <w:hideMark/>
          </w:tcPr>
          <w:p w14:paraId="3113562F"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4DDE23D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5E10BB2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Izmijenjena</w:t>
            </w:r>
          </w:p>
        </w:tc>
      </w:tr>
      <w:tr w:rsidR="00ED51C8" w:rsidRPr="00ED51C8" w14:paraId="0143E174" w14:textId="77777777" w:rsidTr="00ED51C8">
        <w:trPr>
          <w:trHeight w:val="390"/>
        </w:trPr>
        <w:tc>
          <w:tcPr>
            <w:tcW w:w="222" w:type="dxa"/>
            <w:tcBorders>
              <w:top w:val="nil"/>
              <w:left w:val="nil"/>
              <w:bottom w:val="nil"/>
              <w:right w:val="nil"/>
            </w:tcBorders>
            <w:shd w:val="clear" w:color="auto" w:fill="auto"/>
            <w:noWrap/>
            <w:vAlign w:val="bottom"/>
            <w:hideMark/>
          </w:tcPr>
          <w:p w14:paraId="4D3C7C9A" w14:textId="77777777" w:rsidR="00ED51C8" w:rsidRPr="00ED51C8" w:rsidRDefault="00ED51C8" w:rsidP="00ED51C8">
            <w:pPr>
              <w:jc w:val="left"/>
              <w:rPr>
                <w:rFonts w:ascii="Arial" w:hAnsi="Arial" w:cs="Arial"/>
                <w:color w:val="000000"/>
                <w:sz w:val="14"/>
                <w:szCs w:val="14"/>
                <w:lang w:val="hr-HR" w:eastAsia="hr-HR"/>
              </w:rPr>
            </w:pPr>
          </w:p>
        </w:tc>
        <w:tc>
          <w:tcPr>
            <w:tcW w:w="431" w:type="dxa"/>
            <w:vMerge/>
            <w:tcBorders>
              <w:top w:val="nil"/>
              <w:left w:val="single" w:sz="4" w:space="0" w:color="000000"/>
              <w:bottom w:val="single" w:sz="4" w:space="0" w:color="000000"/>
              <w:right w:val="single" w:sz="4" w:space="0" w:color="000000"/>
            </w:tcBorders>
            <w:vAlign w:val="center"/>
            <w:hideMark/>
          </w:tcPr>
          <w:p w14:paraId="24850E2B" w14:textId="77777777" w:rsidR="00ED51C8" w:rsidRPr="00ED51C8" w:rsidRDefault="00ED51C8" w:rsidP="00ED51C8">
            <w:pPr>
              <w:jc w:val="left"/>
              <w:rPr>
                <w:rFonts w:ascii="Arial" w:hAnsi="Arial" w:cs="Arial"/>
                <w:color w:val="000000"/>
                <w:sz w:val="14"/>
                <w:szCs w:val="14"/>
                <w:lang w:val="hr-HR" w:eastAsia="hr-HR"/>
              </w:rPr>
            </w:pPr>
          </w:p>
        </w:tc>
        <w:tc>
          <w:tcPr>
            <w:tcW w:w="958" w:type="dxa"/>
            <w:gridSpan w:val="2"/>
            <w:tcBorders>
              <w:top w:val="single" w:sz="4" w:space="0" w:color="000000"/>
              <w:left w:val="nil"/>
              <w:bottom w:val="single" w:sz="4" w:space="0" w:color="000000"/>
              <w:right w:val="single" w:sz="4" w:space="0" w:color="000000"/>
            </w:tcBorders>
            <w:shd w:val="clear" w:color="DCDCDC" w:fill="DCDCDC"/>
            <w:hideMark/>
          </w:tcPr>
          <w:p w14:paraId="1F7D428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JN-8/23</w:t>
            </w:r>
          </w:p>
        </w:tc>
        <w:tc>
          <w:tcPr>
            <w:tcW w:w="1127" w:type="dxa"/>
            <w:tcBorders>
              <w:top w:val="nil"/>
              <w:left w:val="nil"/>
              <w:bottom w:val="single" w:sz="4" w:space="0" w:color="000000"/>
              <w:right w:val="single" w:sz="4" w:space="0" w:color="000000"/>
            </w:tcBorders>
            <w:shd w:val="clear" w:color="DCDCDC" w:fill="DCDCDC"/>
            <w:hideMark/>
          </w:tcPr>
          <w:p w14:paraId="236D92F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Rekonstrukcija i proširenje DV Bambi</w:t>
            </w:r>
          </w:p>
        </w:tc>
        <w:tc>
          <w:tcPr>
            <w:tcW w:w="840" w:type="dxa"/>
            <w:tcBorders>
              <w:top w:val="nil"/>
              <w:left w:val="nil"/>
              <w:bottom w:val="single" w:sz="4" w:space="0" w:color="000000"/>
              <w:right w:val="single" w:sz="4" w:space="0" w:color="000000"/>
            </w:tcBorders>
            <w:shd w:val="clear" w:color="DCDCDC" w:fill="DCDCDC"/>
            <w:hideMark/>
          </w:tcPr>
          <w:p w14:paraId="3DAB5BAE"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45214100-1</w:t>
            </w:r>
          </w:p>
        </w:tc>
        <w:tc>
          <w:tcPr>
            <w:tcW w:w="954" w:type="dxa"/>
            <w:tcBorders>
              <w:top w:val="nil"/>
              <w:left w:val="nil"/>
              <w:bottom w:val="single" w:sz="4" w:space="0" w:color="000000"/>
              <w:right w:val="single" w:sz="4" w:space="0" w:color="000000"/>
            </w:tcBorders>
            <w:shd w:val="clear" w:color="DCDCDC" w:fill="DCDCDC"/>
            <w:hideMark/>
          </w:tcPr>
          <w:p w14:paraId="71E8EF29"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150.000,00</w:t>
            </w:r>
          </w:p>
        </w:tc>
        <w:tc>
          <w:tcPr>
            <w:tcW w:w="940" w:type="dxa"/>
            <w:tcBorders>
              <w:top w:val="nil"/>
              <w:left w:val="nil"/>
              <w:bottom w:val="single" w:sz="4" w:space="0" w:color="000000"/>
              <w:right w:val="single" w:sz="4" w:space="0" w:color="000000"/>
            </w:tcBorders>
            <w:shd w:val="clear" w:color="DCDCDC" w:fill="DCDCDC"/>
            <w:hideMark/>
          </w:tcPr>
          <w:p w14:paraId="102BE6A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Otvoreni postupak</w:t>
            </w:r>
          </w:p>
        </w:tc>
        <w:tc>
          <w:tcPr>
            <w:tcW w:w="840" w:type="dxa"/>
            <w:tcBorders>
              <w:top w:val="nil"/>
              <w:left w:val="nil"/>
              <w:bottom w:val="single" w:sz="4" w:space="0" w:color="000000"/>
              <w:right w:val="single" w:sz="4" w:space="0" w:color="000000"/>
            </w:tcBorders>
            <w:shd w:val="clear" w:color="DCDCDC" w:fill="DCDCDC"/>
            <w:hideMark/>
          </w:tcPr>
          <w:p w14:paraId="7F3BE70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DCDCDC" w:fill="DCDCDC"/>
            <w:hideMark/>
          </w:tcPr>
          <w:p w14:paraId="381B2CB8"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DCDCDC" w:fill="DCDCDC"/>
            <w:hideMark/>
          </w:tcPr>
          <w:p w14:paraId="058F70C7"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DCDCDC" w:fill="DCDCDC"/>
            <w:hideMark/>
          </w:tcPr>
          <w:p w14:paraId="6AE64547"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DA</w:t>
            </w:r>
          </w:p>
        </w:tc>
        <w:tc>
          <w:tcPr>
            <w:tcW w:w="875" w:type="dxa"/>
            <w:tcBorders>
              <w:top w:val="nil"/>
              <w:left w:val="nil"/>
              <w:bottom w:val="single" w:sz="4" w:space="0" w:color="000000"/>
              <w:right w:val="single" w:sz="4" w:space="0" w:color="000000"/>
            </w:tcBorders>
            <w:shd w:val="clear" w:color="DCDCDC" w:fill="DCDCDC"/>
            <w:hideMark/>
          </w:tcPr>
          <w:p w14:paraId="1EFC9D7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svibanj 2023</w:t>
            </w:r>
          </w:p>
        </w:tc>
        <w:tc>
          <w:tcPr>
            <w:tcW w:w="872" w:type="dxa"/>
            <w:tcBorders>
              <w:top w:val="nil"/>
              <w:left w:val="nil"/>
              <w:bottom w:val="single" w:sz="4" w:space="0" w:color="000000"/>
              <w:right w:val="single" w:sz="4" w:space="0" w:color="000000"/>
            </w:tcBorders>
            <w:shd w:val="clear" w:color="DCDCDC" w:fill="DCDCDC"/>
            <w:hideMark/>
          </w:tcPr>
          <w:p w14:paraId="5C31D4F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12 mjeseci</w:t>
            </w:r>
          </w:p>
        </w:tc>
        <w:tc>
          <w:tcPr>
            <w:tcW w:w="837" w:type="dxa"/>
            <w:tcBorders>
              <w:top w:val="nil"/>
              <w:left w:val="nil"/>
              <w:bottom w:val="single" w:sz="4" w:space="0" w:color="000000"/>
              <w:right w:val="single" w:sz="4" w:space="0" w:color="000000"/>
            </w:tcBorders>
            <w:shd w:val="clear" w:color="DCDCDC" w:fill="DCDCDC"/>
            <w:hideMark/>
          </w:tcPr>
          <w:p w14:paraId="7EC4EA4A"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06.04.2023</w:t>
            </w:r>
          </w:p>
        </w:tc>
        <w:tc>
          <w:tcPr>
            <w:tcW w:w="858" w:type="dxa"/>
            <w:tcBorders>
              <w:top w:val="nil"/>
              <w:left w:val="nil"/>
              <w:bottom w:val="single" w:sz="4" w:space="0" w:color="000000"/>
              <w:right w:val="single" w:sz="4" w:space="0" w:color="000000"/>
            </w:tcBorders>
            <w:shd w:val="clear" w:color="DCDCDC" w:fill="DCDCDC"/>
            <w:hideMark/>
          </w:tcPr>
          <w:p w14:paraId="635D06CD"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01.06.2023</w:t>
            </w:r>
          </w:p>
        </w:tc>
        <w:tc>
          <w:tcPr>
            <w:tcW w:w="900" w:type="dxa"/>
            <w:gridSpan w:val="3"/>
            <w:tcBorders>
              <w:top w:val="single" w:sz="4" w:space="0" w:color="000000"/>
              <w:left w:val="nil"/>
              <w:bottom w:val="single" w:sz="4" w:space="0" w:color="000000"/>
              <w:right w:val="single" w:sz="4" w:space="0" w:color="000000"/>
            </w:tcBorders>
            <w:shd w:val="clear" w:color="DCDCDC" w:fill="DCDCDC"/>
            <w:hideMark/>
          </w:tcPr>
          <w:p w14:paraId="02DAD24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DCDCDC" w:fill="DCDCDC"/>
            <w:hideMark/>
          </w:tcPr>
          <w:p w14:paraId="1FC26FB3"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r>
      <w:tr w:rsidR="00ED51C8" w:rsidRPr="00ED51C8" w14:paraId="59CC28C9" w14:textId="77777777" w:rsidTr="00ED51C8">
        <w:trPr>
          <w:trHeight w:val="390"/>
        </w:trPr>
        <w:tc>
          <w:tcPr>
            <w:tcW w:w="222" w:type="dxa"/>
            <w:tcBorders>
              <w:top w:val="nil"/>
              <w:left w:val="nil"/>
              <w:bottom w:val="nil"/>
              <w:right w:val="nil"/>
            </w:tcBorders>
            <w:shd w:val="clear" w:color="auto" w:fill="auto"/>
            <w:noWrap/>
            <w:vAlign w:val="bottom"/>
            <w:hideMark/>
          </w:tcPr>
          <w:p w14:paraId="242CC4D5" w14:textId="77777777" w:rsidR="00ED51C8" w:rsidRPr="00ED51C8" w:rsidRDefault="00ED51C8" w:rsidP="00ED51C8">
            <w:pPr>
              <w:jc w:val="left"/>
              <w:rPr>
                <w:rFonts w:ascii="Arial" w:hAnsi="Arial" w:cs="Arial"/>
                <w:color w:val="000000"/>
                <w:sz w:val="14"/>
                <w:szCs w:val="14"/>
                <w:lang w:val="hr-HR" w:eastAsia="hr-HR"/>
              </w:rPr>
            </w:pPr>
          </w:p>
        </w:tc>
        <w:tc>
          <w:tcPr>
            <w:tcW w:w="431" w:type="dxa"/>
            <w:vMerge/>
            <w:tcBorders>
              <w:top w:val="nil"/>
              <w:left w:val="single" w:sz="4" w:space="0" w:color="000000"/>
              <w:bottom w:val="single" w:sz="4" w:space="0" w:color="000000"/>
              <w:right w:val="single" w:sz="4" w:space="0" w:color="000000"/>
            </w:tcBorders>
            <w:vAlign w:val="center"/>
            <w:hideMark/>
          </w:tcPr>
          <w:p w14:paraId="6487E0DE" w14:textId="77777777" w:rsidR="00ED51C8" w:rsidRPr="00ED51C8" w:rsidRDefault="00ED51C8" w:rsidP="00ED51C8">
            <w:pPr>
              <w:jc w:val="left"/>
              <w:rPr>
                <w:rFonts w:ascii="Arial" w:hAnsi="Arial" w:cs="Arial"/>
                <w:color w:val="000000"/>
                <w:sz w:val="14"/>
                <w:szCs w:val="14"/>
                <w:lang w:val="hr-HR" w:eastAsia="hr-HR"/>
              </w:rPr>
            </w:pPr>
          </w:p>
        </w:tc>
        <w:tc>
          <w:tcPr>
            <w:tcW w:w="958" w:type="dxa"/>
            <w:gridSpan w:val="2"/>
            <w:tcBorders>
              <w:top w:val="single" w:sz="4" w:space="0" w:color="000000"/>
              <w:left w:val="nil"/>
              <w:bottom w:val="single" w:sz="4" w:space="0" w:color="000000"/>
              <w:right w:val="single" w:sz="4" w:space="0" w:color="000000"/>
            </w:tcBorders>
            <w:shd w:val="clear" w:color="DCDCDC" w:fill="DCDCDC"/>
            <w:hideMark/>
          </w:tcPr>
          <w:p w14:paraId="4BCA808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JN-8/23</w:t>
            </w:r>
          </w:p>
        </w:tc>
        <w:tc>
          <w:tcPr>
            <w:tcW w:w="1127" w:type="dxa"/>
            <w:tcBorders>
              <w:top w:val="nil"/>
              <w:left w:val="nil"/>
              <w:bottom w:val="single" w:sz="4" w:space="0" w:color="000000"/>
              <w:right w:val="single" w:sz="4" w:space="0" w:color="000000"/>
            </w:tcBorders>
            <w:shd w:val="clear" w:color="DCDCDC" w:fill="DCDCDC"/>
            <w:hideMark/>
          </w:tcPr>
          <w:p w14:paraId="32B25F9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Rekonstrukcija i proširenje DV Bambi</w:t>
            </w:r>
          </w:p>
        </w:tc>
        <w:tc>
          <w:tcPr>
            <w:tcW w:w="840" w:type="dxa"/>
            <w:tcBorders>
              <w:top w:val="nil"/>
              <w:left w:val="nil"/>
              <w:bottom w:val="single" w:sz="4" w:space="0" w:color="000000"/>
              <w:right w:val="single" w:sz="4" w:space="0" w:color="000000"/>
            </w:tcBorders>
            <w:shd w:val="clear" w:color="DCDCDC" w:fill="DCDCDC"/>
            <w:hideMark/>
          </w:tcPr>
          <w:p w14:paraId="0008F5F3"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45214100-1</w:t>
            </w:r>
          </w:p>
        </w:tc>
        <w:tc>
          <w:tcPr>
            <w:tcW w:w="954" w:type="dxa"/>
            <w:tcBorders>
              <w:top w:val="nil"/>
              <w:left w:val="nil"/>
              <w:bottom w:val="single" w:sz="4" w:space="0" w:color="000000"/>
              <w:right w:val="single" w:sz="4" w:space="0" w:color="000000"/>
            </w:tcBorders>
            <w:shd w:val="clear" w:color="DCDCDC" w:fill="DCDCDC"/>
            <w:hideMark/>
          </w:tcPr>
          <w:p w14:paraId="72D02E8F"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160.000,00</w:t>
            </w:r>
          </w:p>
        </w:tc>
        <w:tc>
          <w:tcPr>
            <w:tcW w:w="940" w:type="dxa"/>
            <w:tcBorders>
              <w:top w:val="nil"/>
              <w:left w:val="nil"/>
              <w:bottom w:val="single" w:sz="4" w:space="0" w:color="000000"/>
              <w:right w:val="single" w:sz="4" w:space="0" w:color="000000"/>
            </w:tcBorders>
            <w:shd w:val="clear" w:color="DCDCDC" w:fill="DCDCDC"/>
            <w:hideMark/>
          </w:tcPr>
          <w:p w14:paraId="3797288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Otvoreni postupak</w:t>
            </w:r>
          </w:p>
        </w:tc>
        <w:tc>
          <w:tcPr>
            <w:tcW w:w="840" w:type="dxa"/>
            <w:tcBorders>
              <w:top w:val="nil"/>
              <w:left w:val="nil"/>
              <w:bottom w:val="single" w:sz="4" w:space="0" w:color="000000"/>
              <w:right w:val="single" w:sz="4" w:space="0" w:color="000000"/>
            </w:tcBorders>
            <w:shd w:val="clear" w:color="DCDCDC" w:fill="DCDCDC"/>
            <w:hideMark/>
          </w:tcPr>
          <w:p w14:paraId="3CF9840D"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DCDCDC" w:fill="DCDCDC"/>
            <w:hideMark/>
          </w:tcPr>
          <w:p w14:paraId="4B4BC07D"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DCDCDC" w:fill="DCDCDC"/>
            <w:hideMark/>
          </w:tcPr>
          <w:p w14:paraId="3424461D"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DCDCDC" w:fill="DCDCDC"/>
            <w:hideMark/>
          </w:tcPr>
          <w:p w14:paraId="6EA2A40B"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DA</w:t>
            </w:r>
          </w:p>
        </w:tc>
        <w:tc>
          <w:tcPr>
            <w:tcW w:w="875" w:type="dxa"/>
            <w:tcBorders>
              <w:top w:val="nil"/>
              <w:left w:val="nil"/>
              <w:bottom w:val="single" w:sz="4" w:space="0" w:color="000000"/>
              <w:right w:val="single" w:sz="4" w:space="0" w:color="000000"/>
            </w:tcBorders>
            <w:shd w:val="clear" w:color="DCDCDC" w:fill="DCDCDC"/>
            <w:hideMark/>
          </w:tcPr>
          <w:p w14:paraId="707C2E3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svibanj 2023</w:t>
            </w:r>
          </w:p>
        </w:tc>
        <w:tc>
          <w:tcPr>
            <w:tcW w:w="872" w:type="dxa"/>
            <w:tcBorders>
              <w:top w:val="nil"/>
              <w:left w:val="nil"/>
              <w:bottom w:val="single" w:sz="4" w:space="0" w:color="000000"/>
              <w:right w:val="single" w:sz="4" w:space="0" w:color="000000"/>
            </w:tcBorders>
            <w:shd w:val="clear" w:color="DCDCDC" w:fill="DCDCDC"/>
            <w:hideMark/>
          </w:tcPr>
          <w:p w14:paraId="67059CF7"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12 mjeseci</w:t>
            </w:r>
          </w:p>
        </w:tc>
        <w:tc>
          <w:tcPr>
            <w:tcW w:w="837" w:type="dxa"/>
            <w:tcBorders>
              <w:top w:val="nil"/>
              <w:left w:val="nil"/>
              <w:bottom w:val="single" w:sz="4" w:space="0" w:color="000000"/>
              <w:right w:val="single" w:sz="4" w:space="0" w:color="000000"/>
            </w:tcBorders>
            <w:shd w:val="clear" w:color="DCDCDC" w:fill="DCDCDC"/>
            <w:hideMark/>
          </w:tcPr>
          <w:p w14:paraId="5D63975B"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22.12.2022</w:t>
            </w:r>
          </w:p>
        </w:tc>
        <w:tc>
          <w:tcPr>
            <w:tcW w:w="858" w:type="dxa"/>
            <w:tcBorders>
              <w:top w:val="nil"/>
              <w:left w:val="nil"/>
              <w:bottom w:val="single" w:sz="4" w:space="0" w:color="000000"/>
              <w:right w:val="single" w:sz="4" w:space="0" w:color="000000"/>
            </w:tcBorders>
            <w:shd w:val="clear" w:color="DCDCDC" w:fill="DCDCDC"/>
            <w:hideMark/>
          </w:tcPr>
          <w:p w14:paraId="50B25FEA"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06.04.2023</w:t>
            </w:r>
          </w:p>
        </w:tc>
        <w:tc>
          <w:tcPr>
            <w:tcW w:w="900" w:type="dxa"/>
            <w:gridSpan w:val="3"/>
            <w:tcBorders>
              <w:top w:val="single" w:sz="4" w:space="0" w:color="000000"/>
              <w:left w:val="nil"/>
              <w:bottom w:val="single" w:sz="4" w:space="0" w:color="000000"/>
              <w:right w:val="single" w:sz="4" w:space="0" w:color="000000"/>
            </w:tcBorders>
            <w:shd w:val="clear" w:color="DCDCDC" w:fill="DCDCDC"/>
            <w:hideMark/>
          </w:tcPr>
          <w:p w14:paraId="66167663"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DCDCDC" w:fill="DCDCDC"/>
            <w:hideMark/>
          </w:tcPr>
          <w:p w14:paraId="06C8A0C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r>
      <w:tr w:rsidR="00ED51C8" w:rsidRPr="00ED51C8" w14:paraId="5ABF69DD" w14:textId="77777777" w:rsidTr="00ED51C8">
        <w:trPr>
          <w:trHeight w:val="585"/>
        </w:trPr>
        <w:tc>
          <w:tcPr>
            <w:tcW w:w="222" w:type="dxa"/>
            <w:tcBorders>
              <w:top w:val="nil"/>
              <w:left w:val="nil"/>
              <w:bottom w:val="nil"/>
              <w:right w:val="nil"/>
            </w:tcBorders>
            <w:shd w:val="clear" w:color="auto" w:fill="auto"/>
            <w:noWrap/>
            <w:vAlign w:val="bottom"/>
            <w:hideMark/>
          </w:tcPr>
          <w:p w14:paraId="08459FF5"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721633EC"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9</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58D2CE3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JN-9/22</w:t>
            </w:r>
          </w:p>
        </w:tc>
        <w:tc>
          <w:tcPr>
            <w:tcW w:w="1127" w:type="dxa"/>
            <w:tcBorders>
              <w:top w:val="nil"/>
              <w:left w:val="nil"/>
              <w:bottom w:val="single" w:sz="4" w:space="0" w:color="000000"/>
              <w:right w:val="single" w:sz="4" w:space="0" w:color="000000"/>
            </w:tcBorders>
            <w:shd w:val="clear" w:color="auto" w:fill="auto"/>
            <w:hideMark/>
          </w:tcPr>
          <w:p w14:paraId="2A3EA40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Uređenje svlačionice uz sportske terene</w:t>
            </w:r>
          </w:p>
        </w:tc>
        <w:tc>
          <w:tcPr>
            <w:tcW w:w="840" w:type="dxa"/>
            <w:tcBorders>
              <w:top w:val="nil"/>
              <w:left w:val="nil"/>
              <w:bottom w:val="single" w:sz="4" w:space="0" w:color="000000"/>
              <w:right w:val="single" w:sz="4" w:space="0" w:color="000000"/>
            </w:tcBorders>
            <w:shd w:val="clear" w:color="auto" w:fill="auto"/>
            <w:hideMark/>
          </w:tcPr>
          <w:p w14:paraId="40282871"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45212200-8</w:t>
            </w:r>
          </w:p>
        </w:tc>
        <w:tc>
          <w:tcPr>
            <w:tcW w:w="954" w:type="dxa"/>
            <w:tcBorders>
              <w:top w:val="nil"/>
              <w:left w:val="nil"/>
              <w:bottom w:val="single" w:sz="4" w:space="0" w:color="000000"/>
              <w:right w:val="single" w:sz="4" w:space="0" w:color="000000"/>
            </w:tcBorders>
            <w:shd w:val="clear" w:color="auto" w:fill="auto"/>
            <w:hideMark/>
          </w:tcPr>
          <w:p w14:paraId="5FA446D9"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70.000,00</w:t>
            </w:r>
          </w:p>
        </w:tc>
        <w:tc>
          <w:tcPr>
            <w:tcW w:w="940" w:type="dxa"/>
            <w:tcBorders>
              <w:top w:val="nil"/>
              <w:left w:val="nil"/>
              <w:bottom w:val="single" w:sz="4" w:space="0" w:color="000000"/>
              <w:right w:val="single" w:sz="4" w:space="0" w:color="000000"/>
            </w:tcBorders>
            <w:shd w:val="clear" w:color="auto" w:fill="auto"/>
            <w:hideMark/>
          </w:tcPr>
          <w:p w14:paraId="3C3EDDD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Otvoreni postupak</w:t>
            </w:r>
          </w:p>
        </w:tc>
        <w:tc>
          <w:tcPr>
            <w:tcW w:w="840" w:type="dxa"/>
            <w:tcBorders>
              <w:top w:val="nil"/>
              <w:left w:val="nil"/>
              <w:bottom w:val="single" w:sz="4" w:space="0" w:color="000000"/>
              <w:right w:val="single" w:sz="4" w:space="0" w:color="000000"/>
            </w:tcBorders>
            <w:shd w:val="clear" w:color="auto" w:fill="auto"/>
            <w:hideMark/>
          </w:tcPr>
          <w:p w14:paraId="52D0F68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358EF4E2"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4855596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0D5342A0"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4E2F99D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lipanj 2023</w:t>
            </w:r>
          </w:p>
        </w:tc>
        <w:tc>
          <w:tcPr>
            <w:tcW w:w="872" w:type="dxa"/>
            <w:tcBorders>
              <w:top w:val="nil"/>
              <w:left w:val="nil"/>
              <w:bottom w:val="single" w:sz="4" w:space="0" w:color="000000"/>
              <w:right w:val="single" w:sz="4" w:space="0" w:color="000000"/>
            </w:tcBorders>
            <w:shd w:val="clear" w:color="auto" w:fill="auto"/>
            <w:hideMark/>
          </w:tcPr>
          <w:p w14:paraId="132CA86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12 mjeseci</w:t>
            </w:r>
          </w:p>
        </w:tc>
        <w:tc>
          <w:tcPr>
            <w:tcW w:w="837" w:type="dxa"/>
            <w:tcBorders>
              <w:top w:val="nil"/>
              <w:left w:val="nil"/>
              <w:bottom w:val="single" w:sz="4" w:space="0" w:color="000000"/>
              <w:right w:val="single" w:sz="4" w:space="0" w:color="000000"/>
            </w:tcBorders>
            <w:shd w:val="clear" w:color="auto" w:fill="auto"/>
            <w:hideMark/>
          </w:tcPr>
          <w:p w14:paraId="3345BAE8"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22.12.2022</w:t>
            </w:r>
          </w:p>
        </w:tc>
        <w:tc>
          <w:tcPr>
            <w:tcW w:w="858" w:type="dxa"/>
            <w:tcBorders>
              <w:top w:val="nil"/>
              <w:left w:val="nil"/>
              <w:bottom w:val="single" w:sz="4" w:space="0" w:color="000000"/>
              <w:right w:val="single" w:sz="4" w:space="0" w:color="000000"/>
            </w:tcBorders>
            <w:shd w:val="clear" w:color="auto" w:fill="auto"/>
            <w:hideMark/>
          </w:tcPr>
          <w:p w14:paraId="15202C4D"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0E504D8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39BB1FC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r>
      <w:tr w:rsidR="00ED51C8" w:rsidRPr="00ED51C8" w14:paraId="1E781A95" w14:textId="77777777" w:rsidTr="00ED51C8">
        <w:trPr>
          <w:trHeight w:val="780"/>
        </w:trPr>
        <w:tc>
          <w:tcPr>
            <w:tcW w:w="222" w:type="dxa"/>
            <w:tcBorders>
              <w:top w:val="nil"/>
              <w:left w:val="nil"/>
              <w:bottom w:val="nil"/>
              <w:right w:val="nil"/>
            </w:tcBorders>
            <w:shd w:val="clear" w:color="auto" w:fill="auto"/>
            <w:noWrap/>
            <w:vAlign w:val="bottom"/>
            <w:hideMark/>
          </w:tcPr>
          <w:p w14:paraId="7C4D292F"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3731F17A"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10</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1209A379"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10/23</w:t>
            </w:r>
          </w:p>
        </w:tc>
        <w:tc>
          <w:tcPr>
            <w:tcW w:w="1127" w:type="dxa"/>
            <w:tcBorders>
              <w:top w:val="nil"/>
              <w:left w:val="nil"/>
              <w:bottom w:val="single" w:sz="4" w:space="0" w:color="000000"/>
              <w:right w:val="single" w:sz="4" w:space="0" w:color="000000"/>
            </w:tcBorders>
            <w:shd w:val="clear" w:color="auto" w:fill="auto"/>
            <w:hideMark/>
          </w:tcPr>
          <w:p w14:paraId="16D11DB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xml:space="preserve">Izrada projektne dokumentacije društvenog doma </w:t>
            </w:r>
            <w:r w:rsidRPr="00ED51C8">
              <w:rPr>
                <w:rFonts w:ascii="Arial" w:hAnsi="Arial" w:cs="Arial"/>
                <w:color w:val="000000"/>
                <w:sz w:val="14"/>
                <w:szCs w:val="14"/>
                <w:lang w:val="hr-HR" w:eastAsia="hr-HR"/>
              </w:rPr>
              <w:lastRenderedPageBreak/>
              <w:t>Banski Kovačevac</w:t>
            </w:r>
          </w:p>
        </w:tc>
        <w:tc>
          <w:tcPr>
            <w:tcW w:w="840" w:type="dxa"/>
            <w:tcBorders>
              <w:top w:val="nil"/>
              <w:left w:val="nil"/>
              <w:bottom w:val="single" w:sz="4" w:space="0" w:color="000000"/>
              <w:right w:val="single" w:sz="4" w:space="0" w:color="000000"/>
            </w:tcBorders>
            <w:shd w:val="clear" w:color="auto" w:fill="auto"/>
            <w:hideMark/>
          </w:tcPr>
          <w:p w14:paraId="6F6ED21F"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lastRenderedPageBreak/>
              <w:t>71242000-6</w:t>
            </w:r>
          </w:p>
        </w:tc>
        <w:tc>
          <w:tcPr>
            <w:tcW w:w="954" w:type="dxa"/>
            <w:tcBorders>
              <w:top w:val="nil"/>
              <w:left w:val="nil"/>
              <w:bottom w:val="single" w:sz="4" w:space="0" w:color="000000"/>
              <w:right w:val="single" w:sz="4" w:space="0" w:color="000000"/>
            </w:tcBorders>
            <w:shd w:val="clear" w:color="auto" w:fill="auto"/>
            <w:hideMark/>
          </w:tcPr>
          <w:p w14:paraId="097FCFC6"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5.300,00</w:t>
            </w:r>
          </w:p>
        </w:tc>
        <w:tc>
          <w:tcPr>
            <w:tcW w:w="940" w:type="dxa"/>
            <w:tcBorders>
              <w:top w:val="nil"/>
              <w:left w:val="nil"/>
              <w:bottom w:val="single" w:sz="4" w:space="0" w:color="000000"/>
              <w:right w:val="single" w:sz="4" w:space="0" w:color="000000"/>
            </w:tcBorders>
            <w:shd w:val="clear" w:color="auto" w:fill="auto"/>
            <w:hideMark/>
          </w:tcPr>
          <w:p w14:paraId="0752909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0582749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78BE5B27"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39BBD2C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75917CBF"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696B9987"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rujan 2023</w:t>
            </w:r>
          </w:p>
        </w:tc>
        <w:tc>
          <w:tcPr>
            <w:tcW w:w="872" w:type="dxa"/>
            <w:tcBorders>
              <w:top w:val="nil"/>
              <w:left w:val="nil"/>
              <w:bottom w:val="single" w:sz="4" w:space="0" w:color="000000"/>
              <w:right w:val="single" w:sz="4" w:space="0" w:color="000000"/>
            </w:tcBorders>
            <w:shd w:val="clear" w:color="auto" w:fill="auto"/>
            <w:hideMark/>
          </w:tcPr>
          <w:p w14:paraId="5FEDD0D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6 mjeseci</w:t>
            </w:r>
          </w:p>
        </w:tc>
        <w:tc>
          <w:tcPr>
            <w:tcW w:w="837" w:type="dxa"/>
            <w:tcBorders>
              <w:top w:val="nil"/>
              <w:left w:val="nil"/>
              <w:bottom w:val="single" w:sz="4" w:space="0" w:color="000000"/>
              <w:right w:val="single" w:sz="4" w:space="0" w:color="000000"/>
            </w:tcBorders>
            <w:shd w:val="clear" w:color="auto" w:fill="auto"/>
            <w:hideMark/>
          </w:tcPr>
          <w:p w14:paraId="4171D186"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22.12.2022</w:t>
            </w:r>
          </w:p>
        </w:tc>
        <w:tc>
          <w:tcPr>
            <w:tcW w:w="858" w:type="dxa"/>
            <w:tcBorders>
              <w:top w:val="nil"/>
              <w:left w:val="nil"/>
              <w:bottom w:val="single" w:sz="4" w:space="0" w:color="000000"/>
              <w:right w:val="single" w:sz="4" w:space="0" w:color="000000"/>
            </w:tcBorders>
            <w:shd w:val="clear" w:color="auto" w:fill="auto"/>
            <w:hideMark/>
          </w:tcPr>
          <w:p w14:paraId="467FE077"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32D3067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64AB661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r>
      <w:tr w:rsidR="00ED51C8" w:rsidRPr="00ED51C8" w14:paraId="348C8CE3" w14:textId="77777777" w:rsidTr="00ED51C8">
        <w:trPr>
          <w:trHeight w:val="780"/>
        </w:trPr>
        <w:tc>
          <w:tcPr>
            <w:tcW w:w="222" w:type="dxa"/>
            <w:tcBorders>
              <w:top w:val="nil"/>
              <w:left w:val="nil"/>
              <w:bottom w:val="nil"/>
              <w:right w:val="nil"/>
            </w:tcBorders>
            <w:shd w:val="clear" w:color="auto" w:fill="auto"/>
            <w:noWrap/>
            <w:vAlign w:val="bottom"/>
            <w:hideMark/>
          </w:tcPr>
          <w:p w14:paraId="00A08FA3"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2AB31AF6"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11</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341E126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11/23</w:t>
            </w:r>
          </w:p>
        </w:tc>
        <w:tc>
          <w:tcPr>
            <w:tcW w:w="1127" w:type="dxa"/>
            <w:tcBorders>
              <w:top w:val="nil"/>
              <w:left w:val="nil"/>
              <w:bottom w:val="single" w:sz="4" w:space="0" w:color="000000"/>
              <w:right w:val="single" w:sz="4" w:space="0" w:color="000000"/>
            </w:tcBorders>
            <w:shd w:val="clear" w:color="auto" w:fill="auto"/>
            <w:hideMark/>
          </w:tcPr>
          <w:p w14:paraId="00B5DABF"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Modernizacija nerazvrstane ceste u Sjeničaku Lasinjskom</w:t>
            </w:r>
          </w:p>
        </w:tc>
        <w:tc>
          <w:tcPr>
            <w:tcW w:w="840" w:type="dxa"/>
            <w:tcBorders>
              <w:top w:val="nil"/>
              <w:left w:val="nil"/>
              <w:bottom w:val="single" w:sz="4" w:space="0" w:color="000000"/>
              <w:right w:val="single" w:sz="4" w:space="0" w:color="000000"/>
            </w:tcBorders>
            <w:shd w:val="clear" w:color="auto" w:fill="auto"/>
            <w:hideMark/>
          </w:tcPr>
          <w:p w14:paraId="5B9585DF"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45233120-6</w:t>
            </w:r>
          </w:p>
        </w:tc>
        <w:tc>
          <w:tcPr>
            <w:tcW w:w="954" w:type="dxa"/>
            <w:tcBorders>
              <w:top w:val="nil"/>
              <w:left w:val="nil"/>
              <w:bottom w:val="single" w:sz="4" w:space="0" w:color="000000"/>
              <w:right w:val="single" w:sz="4" w:space="0" w:color="000000"/>
            </w:tcBorders>
            <w:shd w:val="clear" w:color="auto" w:fill="auto"/>
            <w:hideMark/>
          </w:tcPr>
          <w:p w14:paraId="123DB237"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53.000,00</w:t>
            </w:r>
          </w:p>
        </w:tc>
        <w:tc>
          <w:tcPr>
            <w:tcW w:w="940" w:type="dxa"/>
            <w:tcBorders>
              <w:top w:val="nil"/>
              <w:left w:val="nil"/>
              <w:bottom w:val="single" w:sz="4" w:space="0" w:color="000000"/>
              <w:right w:val="single" w:sz="4" w:space="0" w:color="000000"/>
            </w:tcBorders>
            <w:shd w:val="clear" w:color="auto" w:fill="auto"/>
            <w:hideMark/>
          </w:tcPr>
          <w:p w14:paraId="63EAA86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3C4BF2C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48AE8BD2"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6B36DFF6"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333AD70E"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7359032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rujan 2023</w:t>
            </w:r>
          </w:p>
        </w:tc>
        <w:tc>
          <w:tcPr>
            <w:tcW w:w="872" w:type="dxa"/>
            <w:tcBorders>
              <w:top w:val="nil"/>
              <w:left w:val="nil"/>
              <w:bottom w:val="single" w:sz="4" w:space="0" w:color="000000"/>
              <w:right w:val="single" w:sz="4" w:space="0" w:color="000000"/>
            </w:tcBorders>
            <w:shd w:val="clear" w:color="auto" w:fill="auto"/>
            <w:hideMark/>
          </w:tcPr>
          <w:p w14:paraId="38DA216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3 mjeseca</w:t>
            </w:r>
          </w:p>
        </w:tc>
        <w:tc>
          <w:tcPr>
            <w:tcW w:w="837" w:type="dxa"/>
            <w:tcBorders>
              <w:top w:val="nil"/>
              <w:left w:val="nil"/>
              <w:bottom w:val="single" w:sz="4" w:space="0" w:color="000000"/>
              <w:right w:val="single" w:sz="4" w:space="0" w:color="000000"/>
            </w:tcBorders>
            <w:shd w:val="clear" w:color="auto" w:fill="auto"/>
            <w:hideMark/>
          </w:tcPr>
          <w:p w14:paraId="233FE4DA"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22.12.2022</w:t>
            </w:r>
          </w:p>
        </w:tc>
        <w:tc>
          <w:tcPr>
            <w:tcW w:w="858" w:type="dxa"/>
            <w:tcBorders>
              <w:top w:val="nil"/>
              <w:left w:val="nil"/>
              <w:bottom w:val="single" w:sz="4" w:space="0" w:color="000000"/>
              <w:right w:val="single" w:sz="4" w:space="0" w:color="000000"/>
            </w:tcBorders>
            <w:shd w:val="clear" w:color="auto" w:fill="auto"/>
            <w:hideMark/>
          </w:tcPr>
          <w:p w14:paraId="653B4BC5"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2ED6B6D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7E30E34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r>
      <w:tr w:rsidR="00ED51C8" w:rsidRPr="00ED51C8" w14:paraId="18720642" w14:textId="77777777" w:rsidTr="00ED51C8">
        <w:trPr>
          <w:trHeight w:val="975"/>
        </w:trPr>
        <w:tc>
          <w:tcPr>
            <w:tcW w:w="222" w:type="dxa"/>
            <w:tcBorders>
              <w:top w:val="nil"/>
              <w:left w:val="nil"/>
              <w:bottom w:val="nil"/>
              <w:right w:val="nil"/>
            </w:tcBorders>
            <w:shd w:val="clear" w:color="auto" w:fill="auto"/>
            <w:noWrap/>
            <w:vAlign w:val="bottom"/>
            <w:hideMark/>
          </w:tcPr>
          <w:p w14:paraId="0F05B5D0"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691C9BC4"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12</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099098A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12/23</w:t>
            </w:r>
          </w:p>
        </w:tc>
        <w:tc>
          <w:tcPr>
            <w:tcW w:w="1127" w:type="dxa"/>
            <w:tcBorders>
              <w:top w:val="nil"/>
              <w:left w:val="nil"/>
              <w:bottom w:val="single" w:sz="4" w:space="0" w:color="000000"/>
              <w:right w:val="single" w:sz="4" w:space="0" w:color="000000"/>
            </w:tcBorders>
            <w:shd w:val="clear" w:color="auto" w:fill="auto"/>
            <w:hideMark/>
          </w:tcPr>
          <w:p w14:paraId="0B3E02F6"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Modernizacija nerazvrstane ceste u Novom Selu Lasinjskom, II. odvojak</w:t>
            </w:r>
          </w:p>
        </w:tc>
        <w:tc>
          <w:tcPr>
            <w:tcW w:w="840" w:type="dxa"/>
            <w:tcBorders>
              <w:top w:val="nil"/>
              <w:left w:val="nil"/>
              <w:bottom w:val="single" w:sz="4" w:space="0" w:color="000000"/>
              <w:right w:val="single" w:sz="4" w:space="0" w:color="000000"/>
            </w:tcBorders>
            <w:shd w:val="clear" w:color="auto" w:fill="auto"/>
            <w:hideMark/>
          </w:tcPr>
          <w:p w14:paraId="6504503C"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45233120-6</w:t>
            </w:r>
          </w:p>
        </w:tc>
        <w:tc>
          <w:tcPr>
            <w:tcW w:w="954" w:type="dxa"/>
            <w:tcBorders>
              <w:top w:val="nil"/>
              <w:left w:val="nil"/>
              <w:bottom w:val="single" w:sz="4" w:space="0" w:color="000000"/>
              <w:right w:val="single" w:sz="4" w:space="0" w:color="000000"/>
            </w:tcBorders>
            <w:shd w:val="clear" w:color="auto" w:fill="auto"/>
            <w:hideMark/>
          </w:tcPr>
          <w:p w14:paraId="718708D4"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50.000,00</w:t>
            </w:r>
          </w:p>
        </w:tc>
        <w:tc>
          <w:tcPr>
            <w:tcW w:w="940" w:type="dxa"/>
            <w:tcBorders>
              <w:top w:val="nil"/>
              <w:left w:val="nil"/>
              <w:bottom w:val="single" w:sz="4" w:space="0" w:color="000000"/>
              <w:right w:val="single" w:sz="4" w:space="0" w:color="000000"/>
            </w:tcBorders>
            <w:shd w:val="clear" w:color="auto" w:fill="auto"/>
            <w:hideMark/>
          </w:tcPr>
          <w:p w14:paraId="646A909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673A007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3731C37B"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0B251A2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296832AA"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1D6C72F6"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svibanj 2023</w:t>
            </w:r>
          </w:p>
        </w:tc>
        <w:tc>
          <w:tcPr>
            <w:tcW w:w="872" w:type="dxa"/>
            <w:tcBorders>
              <w:top w:val="nil"/>
              <w:left w:val="nil"/>
              <w:bottom w:val="single" w:sz="4" w:space="0" w:color="000000"/>
              <w:right w:val="single" w:sz="4" w:space="0" w:color="000000"/>
            </w:tcBorders>
            <w:shd w:val="clear" w:color="auto" w:fill="auto"/>
            <w:hideMark/>
          </w:tcPr>
          <w:p w14:paraId="6482FA9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3 mjeseca</w:t>
            </w:r>
          </w:p>
        </w:tc>
        <w:tc>
          <w:tcPr>
            <w:tcW w:w="837" w:type="dxa"/>
            <w:tcBorders>
              <w:top w:val="nil"/>
              <w:left w:val="nil"/>
              <w:bottom w:val="single" w:sz="4" w:space="0" w:color="000000"/>
              <w:right w:val="single" w:sz="4" w:space="0" w:color="000000"/>
            </w:tcBorders>
            <w:shd w:val="clear" w:color="auto" w:fill="auto"/>
            <w:hideMark/>
          </w:tcPr>
          <w:p w14:paraId="0FD56288"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22.12.2022</w:t>
            </w:r>
          </w:p>
        </w:tc>
        <w:tc>
          <w:tcPr>
            <w:tcW w:w="858" w:type="dxa"/>
            <w:tcBorders>
              <w:top w:val="nil"/>
              <w:left w:val="nil"/>
              <w:bottom w:val="single" w:sz="4" w:space="0" w:color="000000"/>
              <w:right w:val="single" w:sz="4" w:space="0" w:color="000000"/>
            </w:tcBorders>
            <w:shd w:val="clear" w:color="auto" w:fill="auto"/>
            <w:hideMark/>
          </w:tcPr>
          <w:p w14:paraId="0831BACD"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76D7F13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554D7AEF"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r>
      <w:tr w:rsidR="00ED51C8" w:rsidRPr="00ED51C8" w14:paraId="2DE62695" w14:textId="77777777" w:rsidTr="00ED51C8">
        <w:trPr>
          <w:trHeight w:val="390"/>
        </w:trPr>
        <w:tc>
          <w:tcPr>
            <w:tcW w:w="222" w:type="dxa"/>
            <w:tcBorders>
              <w:top w:val="nil"/>
              <w:left w:val="nil"/>
              <w:bottom w:val="nil"/>
              <w:right w:val="nil"/>
            </w:tcBorders>
            <w:shd w:val="clear" w:color="auto" w:fill="auto"/>
            <w:noWrap/>
            <w:vAlign w:val="bottom"/>
            <w:hideMark/>
          </w:tcPr>
          <w:p w14:paraId="6966C6E0"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26E8625B"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13</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3C1214E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13/23</w:t>
            </w:r>
          </w:p>
        </w:tc>
        <w:tc>
          <w:tcPr>
            <w:tcW w:w="1127" w:type="dxa"/>
            <w:tcBorders>
              <w:top w:val="nil"/>
              <w:left w:val="nil"/>
              <w:bottom w:val="single" w:sz="4" w:space="0" w:color="000000"/>
              <w:right w:val="single" w:sz="4" w:space="0" w:color="000000"/>
            </w:tcBorders>
            <w:shd w:val="clear" w:color="auto" w:fill="auto"/>
            <w:hideMark/>
          </w:tcPr>
          <w:p w14:paraId="1CB7AAB9"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Izgradnja nogostupa - Kupska cesta</w:t>
            </w:r>
          </w:p>
        </w:tc>
        <w:tc>
          <w:tcPr>
            <w:tcW w:w="840" w:type="dxa"/>
            <w:tcBorders>
              <w:top w:val="nil"/>
              <w:left w:val="nil"/>
              <w:bottom w:val="single" w:sz="4" w:space="0" w:color="000000"/>
              <w:right w:val="single" w:sz="4" w:space="0" w:color="000000"/>
            </w:tcBorders>
            <w:shd w:val="clear" w:color="auto" w:fill="auto"/>
            <w:hideMark/>
          </w:tcPr>
          <w:p w14:paraId="4D1D2A69"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xml:space="preserve">45213316-1 </w:t>
            </w:r>
          </w:p>
        </w:tc>
        <w:tc>
          <w:tcPr>
            <w:tcW w:w="954" w:type="dxa"/>
            <w:tcBorders>
              <w:top w:val="nil"/>
              <w:left w:val="nil"/>
              <w:bottom w:val="single" w:sz="4" w:space="0" w:color="000000"/>
              <w:right w:val="single" w:sz="4" w:space="0" w:color="000000"/>
            </w:tcBorders>
            <w:shd w:val="clear" w:color="auto" w:fill="auto"/>
            <w:hideMark/>
          </w:tcPr>
          <w:p w14:paraId="72F0E89D"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60.000,00</w:t>
            </w:r>
          </w:p>
        </w:tc>
        <w:tc>
          <w:tcPr>
            <w:tcW w:w="940" w:type="dxa"/>
            <w:tcBorders>
              <w:top w:val="nil"/>
              <w:left w:val="nil"/>
              <w:bottom w:val="single" w:sz="4" w:space="0" w:color="000000"/>
              <w:right w:val="single" w:sz="4" w:space="0" w:color="000000"/>
            </w:tcBorders>
            <w:shd w:val="clear" w:color="auto" w:fill="auto"/>
            <w:hideMark/>
          </w:tcPr>
          <w:p w14:paraId="1F18D383"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16770177"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6E7FE089"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3AD5CB5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36E6FE9B"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56C2620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lipanj 2023</w:t>
            </w:r>
          </w:p>
        </w:tc>
        <w:tc>
          <w:tcPr>
            <w:tcW w:w="872" w:type="dxa"/>
            <w:tcBorders>
              <w:top w:val="nil"/>
              <w:left w:val="nil"/>
              <w:bottom w:val="single" w:sz="4" w:space="0" w:color="000000"/>
              <w:right w:val="single" w:sz="4" w:space="0" w:color="000000"/>
            </w:tcBorders>
            <w:shd w:val="clear" w:color="auto" w:fill="auto"/>
            <w:hideMark/>
          </w:tcPr>
          <w:p w14:paraId="7A3707E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4 mjeseca</w:t>
            </w:r>
          </w:p>
        </w:tc>
        <w:tc>
          <w:tcPr>
            <w:tcW w:w="837" w:type="dxa"/>
            <w:tcBorders>
              <w:top w:val="nil"/>
              <w:left w:val="nil"/>
              <w:bottom w:val="single" w:sz="4" w:space="0" w:color="000000"/>
              <w:right w:val="single" w:sz="4" w:space="0" w:color="000000"/>
            </w:tcBorders>
            <w:shd w:val="clear" w:color="auto" w:fill="auto"/>
            <w:hideMark/>
          </w:tcPr>
          <w:p w14:paraId="2C36D13B"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22.12.2022</w:t>
            </w:r>
          </w:p>
        </w:tc>
        <w:tc>
          <w:tcPr>
            <w:tcW w:w="858" w:type="dxa"/>
            <w:tcBorders>
              <w:top w:val="nil"/>
              <w:left w:val="nil"/>
              <w:bottom w:val="single" w:sz="4" w:space="0" w:color="000000"/>
              <w:right w:val="single" w:sz="4" w:space="0" w:color="000000"/>
            </w:tcBorders>
            <w:shd w:val="clear" w:color="auto" w:fill="auto"/>
            <w:hideMark/>
          </w:tcPr>
          <w:p w14:paraId="4E0593C8"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4703473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63CF972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r>
      <w:tr w:rsidR="00ED51C8" w:rsidRPr="00ED51C8" w14:paraId="2E7C3B72" w14:textId="77777777" w:rsidTr="00ED51C8">
        <w:trPr>
          <w:trHeight w:val="585"/>
        </w:trPr>
        <w:tc>
          <w:tcPr>
            <w:tcW w:w="222" w:type="dxa"/>
            <w:tcBorders>
              <w:top w:val="nil"/>
              <w:left w:val="nil"/>
              <w:bottom w:val="nil"/>
              <w:right w:val="nil"/>
            </w:tcBorders>
            <w:shd w:val="clear" w:color="auto" w:fill="auto"/>
            <w:noWrap/>
            <w:vAlign w:val="bottom"/>
            <w:hideMark/>
          </w:tcPr>
          <w:p w14:paraId="7162E82F"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7A724CE8"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14</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0DFD479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JN-14/23</w:t>
            </w:r>
          </w:p>
        </w:tc>
        <w:tc>
          <w:tcPr>
            <w:tcW w:w="1127" w:type="dxa"/>
            <w:tcBorders>
              <w:top w:val="nil"/>
              <w:left w:val="nil"/>
              <w:bottom w:val="single" w:sz="4" w:space="0" w:color="000000"/>
              <w:right w:val="single" w:sz="4" w:space="0" w:color="000000"/>
            </w:tcBorders>
            <w:shd w:val="clear" w:color="auto" w:fill="auto"/>
            <w:hideMark/>
          </w:tcPr>
          <w:p w14:paraId="48B0F1B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Sanacija cestovnog klizišta u Banskom Kovačevcu</w:t>
            </w:r>
          </w:p>
        </w:tc>
        <w:tc>
          <w:tcPr>
            <w:tcW w:w="840" w:type="dxa"/>
            <w:tcBorders>
              <w:top w:val="nil"/>
              <w:left w:val="nil"/>
              <w:bottom w:val="single" w:sz="4" w:space="0" w:color="000000"/>
              <w:right w:val="single" w:sz="4" w:space="0" w:color="000000"/>
            </w:tcBorders>
            <w:shd w:val="clear" w:color="auto" w:fill="auto"/>
            <w:hideMark/>
          </w:tcPr>
          <w:p w14:paraId="47366667"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xml:space="preserve">45233141-9 </w:t>
            </w:r>
          </w:p>
        </w:tc>
        <w:tc>
          <w:tcPr>
            <w:tcW w:w="954" w:type="dxa"/>
            <w:tcBorders>
              <w:top w:val="nil"/>
              <w:left w:val="nil"/>
              <w:bottom w:val="single" w:sz="4" w:space="0" w:color="000000"/>
              <w:right w:val="single" w:sz="4" w:space="0" w:color="000000"/>
            </w:tcBorders>
            <w:shd w:val="clear" w:color="auto" w:fill="auto"/>
            <w:hideMark/>
          </w:tcPr>
          <w:p w14:paraId="0D036499"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128.800,00</w:t>
            </w:r>
          </w:p>
        </w:tc>
        <w:tc>
          <w:tcPr>
            <w:tcW w:w="940" w:type="dxa"/>
            <w:tcBorders>
              <w:top w:val="nil"/>
              <w:left w:val="nil"/>
              <w:bottom w:val="single" w:sz="4" w:space="0" w:color="000000"/>
              <w:right w:val="single" w:sz="4" w:space="0" w:color="000000"/>
            </w:tcBorders>
            <w:shd w:val="clear" w:color="auto" w:fill="auto"/>
            <w:hideMark/>
          </w:tcPr>
          <w:p w14:paraId="5636F9A1"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Otvoreni postupak</w:t>
            </w:r>
          </w:p>
        </w:tc>
        <w:tc>
          <w:tcPr>
            <w:tcW w:w="840" w:type="dxa"/>
            <w:tcBorders>
              <w:top w:val="nil"/>
              <w:left w:val="nil"/>
              <w:bottom w:val="single" w:sz="4" w:space="0" w:color="000000"/>
              <w:right w:val="single" w:sz="4" w:space="0" w:color="000000"/>
            </w:tcBorders>
            <w:shd w:val="clear" w:color="auto" w:fill="auto"/>
            <w:hideMark/>
          </w:tcPr>
          <w:p w14:paraId="16136A3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01DF43FC"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6D3FD94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457EBA74"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DA</w:t>
            </w:r>
          </w:p>
        </w:tc>
        <w:tc>
          <w:tcPr>
            <w:tcW w:w="875" w:type="dxa"/>
            <w:tcBorders>
              <w:top w:val="nil"/>
              <w:left w:val="nil"/>
              <w:bottom w:val="single" w:sz="4" w:space="0" w:color="000000"/>
              <w:right w:val="single" w:sz="4" w:space="0" w:color="000000"/>
            </w:tcBorders>
            <w:shd w:val="clear" w:color="auto" w:fill="auto"/>
            <w:hideMark/>
          </w:tcPr>
          <w:p w14:paraId="29C3E04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siječanj 2023</w:t>
            </w:r>
          </w:p>
        </w:tc>
        <w:tc>
          <w:tcPr>
            <w:tcW w:w="872" w:type="dxa"/>
            <w:tcBorders>
              <w:top w:val="nil"/>
              <w:left w:val="nil"/>
              <w:bottom w:val="single" w:sz="4" w:space="0" w:color="000000"/>
              <w:right w:val="single" w:sz="4" w:space="0" w:color="000000"/>
            </w:tcBorders>
            <w:shd w:val="clear" w:color="auto" w:fill="auto"/>
            <w:hideMark/>
          </w:tcPr>
          <w:p w14:paraId="5A7F484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5 mjeseci</w:t>
            </w:r>
          </w:p>
        </w:tc>
        <w:tc>
          <w:tcPr>
            <w:tcW w:w="837" w:type="dxa"/>
            <w:tcBorders>
              <w:top w:val="nil"/>
              <w:left w:val="nil"/>
              <w:bottom w:val="single" w:sz="4" w:space="0" w:color="000000"/>
              <w:right w:val="single" w:sz="4" w:space="0" w:color="000000"/>
            </w:tcBorders>
            <w:shd w:val="clear" w:color="auto" w:fill="auto"/>
            <w:hideMark/>
          </w:tcPr>
          <w:p w14:paraId="60058345"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22.12.2022</w:t>
            </w:r>
          </w:p>
        </w:tc>
        <w:tc>
          <w:tcPr>
            <w:tcW w:w="858" w:type="dxa"/>
            <w:tcBorders>
              <w:top w:val="nil"/>
              <w:left w:val="nil"/>
              <w:bottom w:val="single" w:sz="4" w:space="0" w:color="000000"/>
              <w:right w:val="single" w:sz="4" w:space="0" w:color="000000"/>
            </w:tcBorders>
            <w:shd w:val="clear" w:color="auto" w:fill="auto"/>
            <w:hideMark/>
          </w:tcPr>
          <w:p w14:paraId="4E89CAFA"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173CBBA7"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0FF7BF8D"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r>
      <w:tr w:rsidR="00ED51C8" w:rsidRPr="00ED51C8" w14:paraId="342B987E" w14:textId="77777777" w:rsidTr="00ED51C8">
        <w:trPr>
          <w:trHeight w:val="585"/>
        </w:trPr>
        <w:tc>
          <w:tcPr>
            <w:tcW w:w="222" w:type="dxa"/>
            <w:tcBorders>
              <w:top w:val="nil"/>
              <w:left w:val="nil"/>
              <w:bottom w:val="nil"/>
              <w:right w:val="nil"/>
            </w:tcBorders>
            <w:shd w:val="clear" w:color="auto" w:fill="auto"/>
            <w:noWrap/>
            <w:vAlign w:val="bottom"/>
            <w:hideMark/>
          </w:tcPr>
          <w:p w14:paraId="6F01593B"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21C91DF4"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15</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3B8ED44F"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JN-15/23</w:t>
            </w:r>
          </w:p>
        </w:tc>
        <w:tc>
          <w:tcPr>
            <w:tcW w:w="1127" w:type="dxa"/>
            <w:tcBorders>
              <w:top w:val="nil"/>
              <w:left w:val="nil"/>
              <w:bottom w:val="single" w:sz="4" w:space="0" w:color="000000"/>
              <w:right w:val="single" w:sz="4" w:space="0" w:color="000000"/>
            </w:tcBorders>
            <w:shd w:val="clear" w:color="auto" w:fill="auto"/>
            <w:hideMark/>
          </w:tcPr>
          <w:p w14:paraId="7173BD27"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Nabava spremnika za odvojeno sakupljanje otpada</w:t>
            </w:r>
          </w:p>
        </w:tc>
        <w:tc>
          <w:tcPr>
            <w:tcW w:w="840" w:type="dxa"/>
            <w:tcBorders>
              <w:top w:val="nil"/>
              <w:left w:val="nil"/>
              <w:bottom w:val="single" w:sz="4" w:space="0" w:color="000000"/>
              <w:right w:val="single" w:sz="4" w:space="0" w:color="000000"/>
            </w:tcBorders>
            <w:shd w:val="clear" w:color="auto" w:fill="auto"/>
            <w:hideMark/>
          </w:tcPr>
          <w:p w14:paraId="002C74F0"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xml:space="preserve">34928480-6 </w:t>
            </w:r>
          </w:p>
        </w:tc>
        <w:tc>
          <w:tcPr>
            <w:tcW w:w="954" w:type="dxa"/>
            <w:tcBorders>
              <w:top w:val="nil"/>
              <w:left w:val="nil"/>
              <w:bottom w:val="single" w:sz="4" w:space="0" w:color="000000"/>
              <w:right w:val="single" w:sz="4" w:space="0" w:color="000000"/>
            </w:tcBorders>
            <w:shd w:val="clear" w:color="auto" w:fill="auto"/>
            <w:hideMark/>
          </w:tcPr>
          <w:p w14:paraId="448EC0BA"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34.507,93</w:t>
            </w:r>
          </w:p>
        </w:tc>
        <w:tc>
          <w:tcPr>
            <w:tcW w:w="940" w:type="dxa"/>
            <w:tcBorders>
              <w:top w:val="nil"/>
              <w:left w:val="nil"/>
              <w:bottom w:val="single" w:sz="4" w:space="0" w:color="000000"/>
              <w:right w:val="single" w:sz="4" w:space="0" w:color="000000"/>
            </w:tcBorders>
            <w:shd w:val="clear" w:color="auto" w:fill="auto"/>
            <w:hideMark/>
          </w:tcPr>
          <w:p w14:paraId="3384797D"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Otvoreni postupak</w:t>
            </w:r>
          </w:p>
        </w:tc>
        <w:tc>
          <w:tcPr>
            <w:tcW w:w="840" w:type="dxa"/>
            <w:tcBorders>
              <w:top w:val="nil"/>
              <w:left w:val="nil"/>
              <w:bottom w:val="single" w:sz="4" w:space="0" w:color="000000"/>
              <w:right w:val="single" w:sz="4" w:space="0" w:color="000000"/>
            </w:tcBorders>
            <w:shd w:val="clear" w:color="auto" w:fill="auto"/>
            <w:hideMark/>
          </w:tcPr>
          <w:p w14:paraId="7C35711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293FB661"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0C445E0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35D76A77"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241C14C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ožujak 2023</w:t>
            </w:r>
          </w:p>
        </w:tc>
        <w:tc>
          <w:tcPr>
            <w:tcW w:w="872" w:type="dxa"/>
            <w:tcBorders>
              <w:top w:val="nil"/>
              <w:left w:val="nil"/>
              <w:bottom w:val="single" w:sz="4" w:space="0" w:color="000000"/>
              <w:right w:val="single" w:sz="4" w:space="0" w:color="000000"/>
            </w:tcBorders>
            <w:shd w:val="clear" w:color="auto" w:fill="auto"/>
            <w:hideMark/>
          </w:tcPr>
          <w:p w14:paraId="6454C21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3 mjeseca</w:t>
            </w:r>
          </w:p>
        </w:tc>
        <w:tc>
          <w:tcPr>
            <w:tcW w:w="837" w:type="dxa"/>
            <w:tcBorders>
              <w:top w:val="nil"/>
              <w:left w:val="nil"/>
              <w:bottom w:val="single" w:sz="4" w:space="0" w:color="000000"/>
              <w:right w:val="single" w:sz="4" w:space="0" w:color="000000"/>
            </w:tcBorders>
            <w:shd w:val="clear" w:color="auto" w:fill="auto"/>
            <w:hideMark/>
          </w:tcPr>
          <w:p w14:paraId="22A70357"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03.03.2023</w:t>
            </w:r>
          </w:p>
        </w:tc>
        <w:tc>
          <w:tcPr>
            <w:tcW w:w="858" w:type="dxa"/>
            <w:tcBorders>
              <w:top w:val="nil"/>
              <w:left w:val="nil"/>
              <w:bottom w:val="single" w:sz="4" w:space="0" w:color="000000"/>
              <w:right w:val="single" w:sz="4" w:space="0" w:color="000000"/>
            </w:tcBorders>
            <w:shd w:val="clear" w:color="auto" w:fill="auto"/>
            <w:hideMark/>
          </w:tcPr>
          <w:p w14:paraId="7C37D44D"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04D89AE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04BBD01D"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Dodana</w:t>
            </w:r>
          </w:p>
        </w:tc>
      </w:tr>
      <w:tr w:rsidR="00ED51C8" w:rsidRPr="00ED51C8" w14:paraId="09F20334" w14:textId="77777777" w:rsidTr="00ED51C8">
        <w:trPr>
          <w:trHeight w:val="780"/>
        </w:trPr>
        <w:tc>
          <w:tcPr>
            <w:tcW w:w="222" w:type="dxa"/>
            <w:tcBorders>
              <w:top w:val="nil"/>
              <w:left w:val="nil"/>
              <w:bottom w:val="nil"/>
              <w:right w:val="nil"/>
            </w:tcBorders>
            <w:shd w:val="clear" w:color="auto" w:fill="auto"/>
            <w:noWrap/>
            <w:vAlign w:val="bottom"/>
            <w:hideMark/>
          </w:tcPr>
          <w:p w14:paraId="0785D6D8"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348FD15F"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16</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0C5FE62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16/23</w:t>
            </w:r>
          </w:p>
        </w:tc>
        <w:tc>
          <w:tcPr>
            <w:tcW w:w="1127" w:type="dxa"/>
            <w:tcBorders>
              <w:top w:val="nil"/>
              <w:left w:val="nil"/>
              <w:bottom w:val="single" w:sz="4" w:space="0" w:color="000000"/>
              <w:right w:val="single" w:sz="4" w:space="0" w:color="000000"/>
            </w:tcBorders>
            <w:shd w:val="clear" w:color="auto" w:fill="auto"/>
            <w:hideMark/>
          </w:tcPr>
          <w:p w14:paraId="560C57C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Povećanje energetske učinkovitosti DV Bambi</w:t>
            </w:r>
          </w:p>
        </w:tc>
        <w:tc>
          <w:tcPr>
            <w:tcW w:w="840" w:type="dxa"/>
            <w:tcBorders>
              <w:top w:val="nil"/>
              <w:left w:val="nil"/>
              <w:bottom w:val="single" w:sz="4" w:space="0" w:color="000000"/>
              <w:right w:val="single" w:sz="4" w:space="0" w:color="000000"/>
            </w:tcBorders>
            <w:shd w:val="clear" w:color="auto" w:fill="auto"/>
            <w:hideMark/>
          </w:tcPr>
          <w:p w14:paraId="32914F2E"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xml:space="preserve">45454000-4 </w:t>
            </w:r>
          </w:p>
        </w:tc>
        <w:tc>
          <w:tcPr>
            <w:tcW w:w="954" w:type="dxa"/>
            <w:tcBorders>
              <w:top w:val="nil"/>
              <w:left w:val="nil"/>
              <w:bottom w:val="single" w:sz="4" w:space="0" w:color="000000"/>
              <w:right w:val="single" w:sz="4" w:space="0" w:color="000000"/>
            </w:tcBorders>
            <w:shd w:val="clear" w:color="auto" w:fill="auto"/>
            <w:hideMark/>
          </w:tcPr>
          <w:p w14:paraId="0B976D48"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66.300,00</w:t>
            </w:r>
          </w:p>
        </w:tc>
        <w:tc>
          <w:tcPr>
            <w:tcW w:w="940" w:type="dxa"/>
            <w:tcBorders>
              <w:top w:val="nil"/>
              <w:left w:val="nil"/>
              <w:bottom w:val="single" w:sz="4" w:space="0" w:color="000000"/>
              <w:right w:val="single" w:sz="4" w:space="0" w:color="000000"/>
            </w:tcBorders>
            <w:shd w:val="clear" w:color="auto" w:fill="auto"/>
            <w:hideMark/>
          </w:tcPr>
          <w:p w14:paraId="4B48274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2A1739D1"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5811BFCC"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3BF7C9C7"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2C04BAE0"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4C81E636"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ožujak 2023</w:t>
            </w:r>
          </w:p>
        </w:tc>
        <w:tc>
          <w:tcPr>
            <w:tcW w:w="872" w:type="dxa"/>
            <w:tcBorders>
              <w:top w:val="nil"/>
              <w:left w:val="nil"/>
              <w:bottom w:val="single" w:sz="4" w:space="0" w:color="000000"/>
              <w:right w:val="single" w:sz="4" w:space="0" w:color="000000"/>
            </w:tcBorders>
            <w:shd w:val="clear" w:color="auto" w:fill="auto"/>
            <w:hideMark/>
          </w:tcPr>
          <w:p w14:paraId="2E69805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12 mjeseci</w:t>
            </w:r>
          </w:p>
        </w:tc>
        <w:tc>
          <w:tcPr>
            <w:tcW w:w="837" w:type="dxa"/>
            <w:tcBorders>
              <w:top w:val="nil"/>
              <w:left w:val="nil"/>
              <w:bottom w:val="single" w:sz="4" w:space="0" w:color="000000"/>
              <w:right w:val="single" w:sz="4" w:space="0" w:color="000000"/>
            </w:tcBorders>
            <w:shd w:val="clear" w:color="auto" w:fill="auto"/>
            <w:hideMark/>
          </w:tcPr>
          <w:p w14:paraId="206DFBA0"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03.03.2023</w:t>
            </w:r>
          </w:p>
        </w:tc>
        <w:tc>
          <w:tcPr>
            <w:tcW w:w="858" w:type="dxa"/>
            <w:tcBorders>
              <w:top w:val="nil"/>
              <w:left w:val="nil"/>
              <w:bottom w:val="single" w:sz="4" w:space="0" w:color="000000"/>
              <w:right w:val="single" w:sz="4" w:space="0" w:color="000000"/>
            </w:tcBorders>
            <w:shd w:val="clear" w:color="auto" w:fill="auto"/>
            <w:hideMark/>
          </w:tcPr>
          <w:p w14:paraId="365AF76D"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5AD2E351"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676788A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Dodana</w:t>
            </w:r>
          </w:p>
        </w:tc>
      </w:tr>
      <w:tr w:rsidR="00ED51C8" w:rsidRPr="00ED51C8" w14:paraId="695F4E45" w14:textId="77777777" w:rsidTr="00ED51C8">
        <w:trPr>
          <w:trHeight w:val="585"/>
        </w:trPr>
        <w:tc>
          <w:tcPr>
            <w:tcW w:w="222" w:type="dxa"/>
            <w:tcBorders>
              <w:top w:val="nil"/>
              <w:left w:val="nil"/>
              <w:bottom w:val="nil"/>
              <w:right w:val="nil"/>
            </w:tcBorders>
            <w:shd w:val="clear" w:color="auto" w:fill="auto"/>
            <w:noWrap/>
            <w:vAlign w:val="bottom"/>
            <w:hideMark/>
          </w:tcPr>
          <w:p w14:paraId="24718C87"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3328D815"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17</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40F66A9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JN-17/23</w:t>
            </w:r>
          </w:p>
        </w:tc>
        <w:tc>
          <w:tcPr>
            <w:tcW w:w="1127" w:type="dxa"/>
            <w:tcBorders>
              <w:top w:val="nil"/>
              <w:left w:val="nil"/>
              <w:bottom w:val="single" w:sz="4" w:space="0" w:color="000000"/>
              <w:right w:val="single" w:sz="4" w:space="0" w:color="000000"/>
            </w:tcBorders>
            <w:shd w:val="clear" w:color="auto" w:fill="auto"/>
            <w:hideMark/>
          </w:tcPr>
          <w:p w14:paraId="48639E8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Sanacija nerazvrstane ceste NC NS-11</w:t>
            </w:r>
          </w:p>
        </w:tc>
        <w:tc>
          <w:tcPr>
            <w:tcW w:w="840" w:type="dxa"/>
            <w:tcBorders>
              <w:top w:val="nil"/>
              <w:left w:val="nil"/>
              <w:bottom w:val="single" w:sz="4" w:space="0" w:color="000000"/>
              <w:right w:val="single" w:sz="4" w:space="0" w:color="000000"/>
            </w:tcBorders>
            <w:shd w:val="clear" w:color="auto" w:fill="auto"/>
            <w:hideMark/>
          </w:tcPr>
          <w:p w14:paraId="30C4CCE6"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45233000-9</w:t>
            </w:r>
          </w:p>
        </w:tc>
        <w:tc>
          <w:tcPr>
            <w:tcW w:w="954" w:type="dxa"/>
            <w:tcBorders>
              <w:top w:val="nil"/>
              <w:left w:val="nil"/>
              <w:bottom w:val="single" w:sz="4" w:space="0" w:color="000000"/>
              <w:right w:val="single" w:sz="4" w:space="0" w:color="000000"/>
            </w:tcBorders>
            <w:shd w:val="clear" w:color="auto" w:fill="auto"/>
            <w:hideMark/>
          </w:tcPr>
          <w:p w14:paraId="08F56E12"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129.600,00</w:t>
            </w:r>
          </w:p>
        </w:tc>
        <w:tc>
          <w:tcPr>
            <w:tcW w:w="940" w:type="dxa"/>
            <w:tcBorders>
              <w:top w:val="nil"/>
              <w:left w:val="nil"/>
              <w:bottom w:val="single" w:sz="4" w:space="0" w:color="000000"/>
              <w:right w:val="single" w:sz="4" w:space="0" w:color="000000"/>
            </w:tcBorders>
            <w:shd w:val="clear" w:color="auto" w:fill="auto"/>
            <w:hideMark/>
          </w:tcPr>
          <w:p w14:paraId="4A8C6C33"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Otvoreni postupak</w:t>
            </w:r>
          </w:p>
        </w:tc>
        <w:tc>
          <w:tcPr>
            <w:tcW w:w="840" w:type="dxa"/>
            <w:tcBorders>
              <w:top w:val="nil"/>
              <w:left w:val="nil"/>
              <w:bottom w:val="single" w:sz="4" w:space="0" w:color="000000"/>
              <w:right w:val="single" w:sz="4" w:space="0" w:color="000000"/>
            </w:tcBorders>
            <w:shd w:val="clear" w:color="auto" w:fill="auto"/>
            <w:hideMark/>
          </w:tcPr>
          <w:p w14:paraId="081FBB3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445D1866"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427DD37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7026C1AA"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DA</w:t>
            </w:r>
          </w:p>
        </w:tc>
        <w:tc>
          <w:tcPr>
            <w:tcW w:w="875" w:type="dxa"/>
            <w:tcBorders>
              <w:top w:val="nil"/>
              <w:left w:val="nil"/>
              <w:bottom w:val="single" w:sz="4" w:space="0" w:color="000000"/>
              <w:right w:val="single" w:sz="4" w:space="0" w:color="000000"/>
            </w:tcBorders>
            <w:shd w:val="clear" w:color="auto" w:fill="auto"/>
            <w:hideMark/>
          </w:tcPr>
          <w:p w14:paraId="19E0888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ožujak 2023</w:t>
            </w:r>
          </w:p>
        </w:tc>
        <w:tc>
          <w:tcPr>
            <w:tcW w:w="872" w:type="dxa"/>
            <w:tcBorders>
              <w:top w:val="nil"/>
              <w:left w:val="nil"/>
              <w:bottom w:val="single" w:sz="4" w:space="0" w:color="000000"/>
              <w:right w:val="single" w:sz="4" w:space="0" w:color="000000"/>
            </w:tcBorders>
            <w:shd w:val="clear" w:color="auto" w:fill="auto"/>
            <w:hideMark/>
          </w:tcPr>
          <w:p w14:paraId="55E16626"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3 mjeseca</w:t>
            </w:r>
          </w:p>
        </w:tc>
        <w:tc>
          <w:tcPr>
            <w:tcW w:w="837" w:type="dxa"/>
            <w:tcBorders>
              <w:top w:val="nil"/>
              <w:left w:val="nil"/>
              <w:bottom w:val="single" w:sz="4" w:space="0" w:color="000000"/>
              <w:right w:val="single" w:sz="4" w:space="0" w:color="000000"/>
            </w:tcBorders>
            <w:shd w:val="clear" w:color="auto" w:fill="auto"/>
            <w:hideMark/>
          </w:tcPr>
          <w:p w14:paraId="43189CDE"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03.03.2023</w:t>
            </w:r>
          </w:p>
        </w:tc>
        <w:tc>
          <w:tcPr>
            <w:tcW w:w="858" w:type="dxa"/>
            <w:tcBorders>
              <w:top w:val="nil"/>
              <w:left w:val="nil"/>
              <w:bottom w:val="single" w:sz="4" w:space="0" w:color="000000"/>
              <w:right w:val="single" w:sz="4" w:space="0" w:color="000000"/>
            </w:tcBorders>
            <w:shd w:val="clear" w:color="auto" w:fill="auto"/>
            <w:hideMark/>
          </w:tcPr>
          <w:p w14:paraId="2246BB0E"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0E82C9B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4A819C8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Dodana</w:t>
            </w:r>
          </w:p>
        </w:tc>
      </w:tr>
      <w:tr w:rsidR="00ED51C8" w:rsidRPr="00ED51C8" w14:paraId="2D31CE02" w14:textId="77777777" w:rsidTr="00ED51C8">
        <w:trPr>
          <w:trHeight w:val="780"/>
        </w:trPr>
        <w:tc>
          <w:tcPr>
            <w:tcW w:w="222" w:type="dxa"/>
            <w:tcBorders>
              <w:top w:val="nil"/>
              <w:left w:val="nil"/>
              <w:bottom w:val="nil"/>
              <w:right w:val="nil"/>
            </w:tcBorders>
            <w:shd w:val="clear" w:color="auto" w:fill="auto"/>
            <w:noWrap/>
            <w:vAlign w:val="bottom"/>
            <w:hideMark/>
          </w:tcPr>
          <w:p w14:paraId="084A9BBD"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31456000"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18</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4D80BEA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18/23</w:t>
            </w:r>
          </w:p>
        </w:tc>
        <w:tc>
          <w:tcPr>
            <w:tcW w:w="1127" w:type="dxa"/>
            <w:tcBorders>
              <w:top w:val="nil"/>
              <w:left w:val="nil"/>
              <w:bottom w:val="single" w:sz="4" w:space="0" w:color="000000"/>
              <w:right w:val="single" w:sz="4" w:space="0" w:color="000000"/>
            </w:tcBorders>
            <w:shd w:val="clear" w:color="auto" w:fill="auto"/>
            <w:hideMark/>
          </w:tcPr>
          <w:p w14:paraId="5F1E368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Stručni nadzor nad radovima sanacije nerazvrstane ceste NC NS-11</w:t>
            </w:r>
          </w:p>
        </w:tc>
        <w:tc>
          <w:tcPr>
            <w:tcW w:w="840" w:type="dxa"/>
            <w:tcBorders>
              <w:top w:val="nil"/>
              <w:left w:val="nil"/>
              <w:bottom w:val="single" w:sz="4" w:space="0" w:color="000000"/>
              <w:right w:val="single" w:sz="4" w:space="0" w:color="000000"/>
            </w:tcBorders>
            <w:shd w:val="clear" w:color="auto" w:fill="auto"/>
            <w:hideMark/>
          </w:tcPr>
          <w:p w14:paraId="251DAAB0"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71247000-1</w:t>
            </w:r>
          </w:p>
        </w:tc>
        <w:tc>
          <w:tcPr>
            <w:tcW w:w="954" w:type="dxa"/>
            <w:tcBorders>
              <w:top w:val="nil"/>
              <w:left w:val="nil"/>
              <w:bottom w:val="single" w:sz="4" w:space="0" w:color="000000"/>
              <w:right w:val="single" w:sz="4" w:space="0" w:color="000000"/>
            </w:tcBorders>
            <w:shd w:val="clear" w:color="auto" w:fill="auto"/>
            <w:hideMark/>
          </w:tcPr>
          <w:p w14:paraId="7E29E1C6"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3.600,00</w:t>
            </w:r>
          </w:p>
        </w:tc>
        <w:tc>
          <w:tcPr>
            <w:tcW w:w="940" w:type="dxa"/>
            <w:tcBorders>
              <w:top w:val="nil"/>
              <w:left w:val="nil"/>
              <w:bottom w:val="single" w:sz="4" w:space="0" w:color="000000"/>
              <w:right w:val="single" w:sz="4" w:space="0" w:color="000000"/>
            </w:tcBorders>
            <w:shd w:val="clear" w:color="auto" w:fill="auto"/>
            <w:hideMark/>
          </w:tcPr>
          <w:p w14:paraId="27C75FD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26B49F23"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7A49C7FF"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7B8A6A0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Narudžbenica</w:t>
            </w:r>
          </w:p>
        </w:tc>
        <w:tc>
          <w:tcPr>
            <w:tcW w:w="1091" w:type="dxa"/>
            <w:tcBorders>
              <w:top w:val="nil"/>
              <w:left w:val="nil"/>
              <w:bottom w:val="single" w:sz="4" w:space="0" w:color="000000"/>
              <w:right w:val="single" w:sz="4" w:space="0" w:color="000000"/>
            </w:tcBorders>
            <w:shd w:val="clear" w:color="auto" w:fill="auto"/>
            <w:hideMark/>
          </w:tcPr>
          <w:p w14:paraId="0811CFFB"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DA</w:t>
            </w:r>
          </w:p>
        </w:tc>
        <w:tc>
          <w:tcPr>
            <w:tcW w:w="875" w:type="dxa"/>
            <w:tcBorders>
              <w:top w:val="nil"/>
              <w:left w:val="nil"/>
              <w:bottom w:val="single" w:sz="4" w:space="0" w:color="000000"/>
              <w:right w:val="single" w:sz="4" w:space="0" w:color="000000"/>
            </w:tcBorders>
            <w:shd w:val="clear" w:color="auto" w:fill="auto"/>
            <w:hideMark/>
          </w:tcPr>
          <w:p w14:paraId="2E649066"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ožujak 2023</w:t>
            </w:r>
          </w:p>
        </w:tc>
        <w:tc>
          <w:tcPr>
            <w:tcW w:w="872" w:type="dxa"/>
            <w:tcBorders>
              <w:top w:val="nil"/>
              <w:left w:val="nil"/>
              <w:bottom w:val="single" w:sz="4" w:space="0" w:color="000000"/>
              <w:right w:val="single" w:sz="4" w:space="0" w:color="000000"/>
            </w:tcBorders>
            <w:shd w:val="clear" w:color="auto" w:fill="auto"/>
            <w:hideMark/>
          </w:tcPr>
          <w:p w14:paraId="6304661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3 mjeseca</w:t>
            </w:r>
          </w:p>
        </w:tc>
        <w:tc>
          <w:tcPr>
            <w:tcW w:w="837" w:type="dxa"/>
            <w:tcBorders>
              <w:top w:val="nil"/>
              <w:left w:val="nil"/>
              <w:bottom w:val="single" w:sz="4" w:space="0" w:color="000000"/>
              <w:right w:val="single" w:sz="4" w:space="0" w:color="000000"/>
            </w:tcBorders>
            <w:shd w:val="clear" w:color="auto" w:fill="auto"/>
            <w:hideMark/>
          </w:tcPr>
          <w:p w14:paraId="3ACD02FB"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03.03.2023</w:t>
            </w:r>
          </w:p>
        </w:tc>
        <w:tc>
          <w:tcPr>
            <w:tcW w:w="858" w:type="dxa"/>
            <w:tcBorders>
              <w:top w:val="nil"/>
              <w:left w:val="nil"/>
              <w:bottom w:val="single" w:sz="4" w:space="0" w:color="000000"/>
              <w:right w:val="single" w:sz="4" w:space="0" w:color="000000"/>
            </w:tcBorders>
            <w:shd w:val="clear" w:color="auto" w:fill="auto"/>
            <w:hideMark/>
          </w:tcPr>
          <w:p w14:paraId="65F8185F"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79CBCF66"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1AE0628F"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Dodana</w:t>
            </w:r>
          </w:p>
        </w:tc>
      </w:tr>
      <w:tr w:rsidR="00ED51C8" w:rsidRPr="00ED51C8" w14:paraId="231C6B37" w14:textId="77777777" w:rsidTr="00ED51C8">
        <w:trPr>
          <w:trHeight w:val="585"/>
        </w:trPr>
        <w:tc>
          <w:tcPr>
            <w:tcW w:w="222" w:type="dxa"/>
            <w:tcBorders>
              <w:top w:val="nil"/>
              <w:left w:val="nil"/>
              <w:bottom w:val="nil"/>
              <w:right w:val="nil"/>
            </w:tcBorders>
            <w:shd w:val="clear" w:color="auto" w:fill="auto"/>
            <w:noWrap/>
            <w:vAlign w:val="bottom"/>
            <w:hideMark/>
          </w:tcPr>
          <w:p w14:paraId="6AB8F632"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54C9C357"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19</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5B57BF0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19/23</w:t>
            </w:r>
          </w:p>
        </w:tc>
        <w:tc>
          <w:tcPr>
            <w:tcW w:w="1127" w:type="dxa"/>
            <w:tcBorders>
              <w:top w:val="nil"/>
              <w:left w:val="nil"/>
              <w:bottom w:val="single" w:sz="4" w:space="0" w:color="000000"/>
              <w:right w:val="single" w:sz="4" w:space="0" w:color="000000"/>
            </w:tcBorders>
            <w:shd w:val="clear" w:color="auto" w:fill="auto"/>
            <w:hideMark/>
          </w:tcPr>
          <w:p w14:paraId="5047D13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Limarski i krovopokrivački radovi</w:t>
            </w:r>
          </w:p>
        </w:tc>
        <w:tc>
          <w:tcPr>
            <w:tcW w:w="840" w:type="dxa"/>
            <w:tcBorders>
              <w:top w:val="nil"/>
              <w:left w:val="nil"/>
              <w:bottom w:val="single" w:sz="4" w:space="0" w:color="000000"/>
              <w:right w:val="single" w:sz="4" w:space="0" w:color="000000"/>
            </w:tcBorders>
            <w:shd w:val="clear" w:color="auto" w:fill="auto"/>
            <w:hideMark/>
          </w:tcPr>
          <w:p w14:paraId="6E3155B6"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xml:space="preserve">45261210-9 </w:t>
            </w:r>
          </w:p>
        </w:tc>
        <w:tc>
          <w:tcPr>
            <w:tcW w:w="954" w:type="dxa"/>
            <w:tcBorders>
              <w:top w:val="nil"/>
              <w:left w:val="nil"/>
              <w:bottom w:val="single" w:sz="4" w:space="0" w:color="000000"/>
              <w:right w:val="single" w:sz="4" w:space="0" w:color="000000"/>
            </w:tcBorders>
            <w:shd w:val="clear" w:color="auto" w:fill="auto"/>
            <w:hideMark/>
          </w:tcPr>
          <w:p w14:paraId="75B20C31"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3.542,40</w:t>
            </w:r>
          </w:p>
        </w:tc>
        <w:tc>
          <w:tcPr>
            <w:tcW w:w="940" w:type="dxa"/>
            <w:tcBorders>
              <w:top w:val="nil"/>
              <w:left w:val="nil"/>
              <w:bottom w:val="single" w:sz="4" w:space="0" w:color="000000"/>
              <w:right w:val="single" w:sz="4" w:space="0" w:color="000000"/>
            </w:tcBorders>
            <w:shd w:val="clear" w:color="auto" w:fill="auto"/>
            <w:hideMark/>
          </w:tcPr>
          <w:p w14:paraId="4A8AB55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465C19C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5655F090"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39FA9529"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Narudžbenica</w:t>
            </w:r>
          </w:p>
        </w:tc>
        <w:tc>
          <w:tcPr>
            <w:tcW w:w="1091" w:type="dxa"/>
            <w:tcBorders>
              <w:top w:val="nil"/>
              <w:left w:val="nil"/>
              <w:bottom w:val="single" w:sz="4" w:space="0" w:color="000000"/>
              <w:right w:val="single" w:sz="4" w:space="0" w:color="000000"/>
            </w:tcBorders>
            <w:shd w:val="clear" w:color="auto" w:fill="auto"/>
            <w:hideMark/>
          </w:tcPr>
          <w:p w14:paraId="5D391F5C"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7374E19D"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travanj 2023</w:t>
            </w:r>
          </w:p>
        </w:tc>
        <w:tc>
          <w:tcPr>
            <w:tcW w:w="872" w:type="dxa"/>
            <w:tcBorders>
              <w:top w:val="nil"/>
              <w:left w:val="nil"/>
              <w:bottom w:val="single" w:sz="4" w:space="0" w:color="000000"/>
              <w:right w:val="single" w:sz="4" w:space="0" w:color="000000"/>
            </w:tcBorders>
            <w:shd w:val="clear" w:color="auto" w:fill="auto"/>
            <w:hideMark/>
          </w:tcPr>
          <w:p w14:paraId="66003207"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travanj 2023</w:t>
            </w:r>
          </w:p>
        </w:tc>
        <w:tc>
          <w:tcPr>
            <w:tcW w:w="837" w:type="dxa"/>
            <w:tcBorders>
              <w:top w:val="nil"/>
              <w:left w:val="nil"/>
              <w:bottom w:val="single" w:sz="4" w:space="0" w:color="000000"/>
              <w:right w:val="single" w:sz="4" w:space="0" w:color="000000"/>
            </w:tcBorders>
            <w:shd w:val="clear" w:color="auto" w:fill="auto"/>
            <w:hideMark/>
          </w:tcPr>
          <w:p w14:paraId="308C2942"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06.04.2023</w:t>
            </w:r>
          </w:p>
        </w:tc>
        <w:tc>
          <w:tcPr>
            <w:tcW w:w="858" w:type="dxa"/>
            <w:tcBorders>
              <w:top w:val="nil"/>
              <w:left w:val="nil"/>
              <w:bottom w:val="single" w:sz="4" w:space="0" w:color="000000"/>
              <w:right w:val="single" w:sz="4" w:space="0" w:color="000000"/>
            </w:tcBorders>
            <w:shd w:val="clear" w:color="auto" w:fill="auto"/>
            <w:hideMark/>
          </w:tcPr>
          <w:p w14:paraId="0C17A657"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02551786"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157420D6"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Dodana</w:t>
            </w:r>
          </w:p>
        </w:tc>
      </w:tr>
      <w:tr w:rsidR="00ED51C8" w:rsidRPr="00ED51C8" w14:paraId="352E30FE" w14:textId="77777777" w:rsidTr="00ED51C8">
        <w:trPr>
          <w:trHeight w:val="780"/>
        </w:trPr>
        <w:tc>
          <w:tcPr>
            <w:tcW w:w="222" w:type="dxa"/>
            <w:tcBorders>
              <w:top w:val="nil"/>
              <w:left w:val="nil"/>
              <w:bottom w:val="nil"/>
              <w:right w:val="nil"/>
            </w:tcBorders>
            <w:shd w:val="clear" w:color="auto" w:fill="auto"/>
            <w:noWrap/>
            <w:vAlign w:val="bottom"/>
            <w:hideMark/>
          </w:tcPr>
          <w:p w14:paraId="1449F3AD"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7415ED64"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20</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0841025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JN-20/23</w:t>
            </w:r>
          </w:p>
        </w:tc>
        <w:tc>
          <w:tcPr>
            <w:tcW w:w="1127" w:type="dxa"/>
            <w:tcBorders>
              <w:top w:val="nil"/>
              <w:left w:val="nil"/>
              <w:bottom w:val="single" w:sz="4" w:space="0" w:color="000000"/>
              <w:right w:val="single" w:sz="4" w:space="0" w:color="000000"/>
            </w:tcBorders>
            <w:shd w:val="clear" w:color="auto" w:fill="auto"/>
            <w:hideMark/>
          </w:tcPr>
          <w:p w14:paraId="4103F543"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Sanacija nerazvrstane ceste u naselju Crna Draga</w:t>
            </w:r>
          </w:p>
        </w:tc>
        <w:tc>
          <w:tcPr>
            <w:tcW w:w="840" w:type="dxa"/>
            <w:tcBorders>
              <w:top w:val="nil"/>
              <w:left w:val="nil"/>
              <w:bottom w:val="single" w:sz="4" w:space="0" w:color="000000"/>
              <w:right w:val="single" w:sz="4" w:space="0" w:color="000000"/>
            </w:tcBorders>
            <w:shd w:val="clear" w:color="auto" w:fill="auto"/>
            <w:hideMark/>
          </w:tcPr>
          <w:p w14:paraId="4FE4D884"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45233142-6</w:t>
            </w:r>
          </w:p>
        </w:tc>
        <w:tc>
          <w:tcPr>
            <w:tcW w:w="954" w:type="dxa"/>
            <w:tcBorders>
              <w:top w:val="nil"/>
              <w:left w:val="nil"/>
              <w:bottom w:val="single" w:sz="4" w:space="0" w:color="000000"/>
              <w:right w:val="single" w:sz="4" w:space="0" w:color="000000"/>
            </w:tcBorders>
            <w:shd w:val="clear" w:color="auto" w:fill="auto"/>
            <w:hideMark/>
          </w:tcPr>
          <w:p w14:paraId="19531D3E"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400.000,00</w:t>
            </w:r>
          </w:p>
        </w:tc>
        <w:tc>
          <w:tcPr>
            <w:tcW w:w="940" w:type="dxa"/>
            <w:tcBorders>
              <w:top w:val="nil"/>
              <w:left w:val="nil"/>
              <w:bottom w:val="single" w:sz="4" w:space="0" w:color="000000"/>
              <w:right w:val="single" w:sz="4" w:space="0" w:color="000000"/>
            </w:tcBorders>
            <w:shd w:val="clear" w:color="auto" w:fill="auto"/>
            <w:hideMark/>
          </w:tcPr>
          <w:p w14:paraId="24958C79"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Otvoreni postupak</w:t>
            </w:r>
          </w:p>
        </w:tc>
        <w:tc>
          <w:tcPr>
            <w:tcW w:w="840" w:type="dxa"/>
            <w:tcBorders>
              <w:top w:val="nil"/>
              <w:left w:val="nil"/>
              <w:bottom w:val="single" w:sz="4" w:space="0" w:color="000000"/>
              <w:right w:val="single" w:sz="4" w:space="0" w:color="000000"/>
            </w:tcBorders>
            <w:shd w:val="clear" w:color="auto" w:fill="auto"/>
            <w:hideMark/>
          </w:tcPr>
          <w:p w14:paraId="183AB33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1EFABDE5"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NE</w:t>
            </w:r>
          </w:p>
        </w:tc>
        <w:tc>
          <w:tcPr>
            <w:tcW w:w="1091" w:type="dxa"/>
            <w:tcBorders>
              <w:top w:val="nil"/>
              <w:left w:val="nil"/>
              <w:bottom w:val="single" w:sz="4" w:space="0" w:color="000000"/>
              <w:right w:val="single" w:sz="4" w:space="0" w:color="000000"/>
            </w:tcBorders>
            <w:shd w:val="clear" w:color="auto" w:fill="auto"/>
            <w:hideMark/>
          </w:tcPr>
          <w:p w14:paraId="1453BD6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6B95EFA2"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DA</w:t>
            </w:r>
          </w:p>
        </w:tc>
        <w:tc>
          <w:tcPr>
            <w:tcW w:w="875" w:type="dxa"/>
            <w:tcBorders>
              <w:top w:val="nil"/>
              <w:left w:val="nil"/>
              <w:bottom w:val="single" w:sz="4" w:space="0" w:color="000000"/>
              <w:right w:val="single" w:sz="4" w:space="0" w:color="000000"/>
            </w:tcBorders>
            <w:shd w:val="clear" w:color="auto" w:fill="auto"/>
            <w:hideMark/>
          </w:tcPr>
          <w:p w14:paraId="7217042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travanj 2023</w:t>
            </w:r>
          </w:p>
        </w:tc>
        <w:tc>
          <w:tcPr>
            <w:tcW w:w="872" w:type="dxa"/>
            <w:tcBorders>
              <w:top w:val="nil"/>
              <w:left w:val="nil"/>
              <w:bottom w:val="single" w:sz="4" w:space="0" w:color="000000"/>
              <w:right w:val="single" w:sz="4" w:space="0" w:color="000000"/>
            </w:tcBorders>
            <w:shd w:val="clear" w:color="auto" w:fill="auto"/>
            <w:hideMark/>
          </w:tcPr>
          <w:p w14:paraId="7808029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2 mjeseca</w:t>
            </w:r>
          </w:p>
        </w:tc>
        <w:tc>
          <w:tcPr>
            <w:tcW w:w="837" w:type="dxa"/>
            <w:tcBorders>
              <w:top w:val="nil"/>
              <w:left w:val="nil"/>
              <w:bottom w:val="single" w:sz="4" w:space="0" w:color="000000"/>
              <w:right w:val="single" w:sz="4" w:space="0" w:color="000000"/>
            </w:tcBorders>
            <w:shd w:val="clear" w:color="auto" w:fill="auto"/>
            <w:hideMark/>
          </w:tcPr>
          <w:p w14:paraId="66586FBC"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06.04.2023</w:t>
            </w:r>
          </w:p>
        </w:tc>
        <w:tc>
          <w:tcPr>
            <w:tcW w:w="858" w:type="dxa"/>
            <w:tcBorders>
              <w:top w:val="nil"/>
              <w:left w:val="nil"/>
              <w:bottom w:val="single" w:sz="4" w:space="0" w:color="000000"/>
              <w:right w:val="single" w:sz="4" w:space="0" w:color="000000"/>
            </w:tcBorders>
            <w:shd w:val="clear" w:color="auto" w:fill="auto"/>
            <w:hideMark/>
          </w:tcPr>
          <w:p w14:paraId="69C37C80"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0B8C2859"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1AF49CC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Dodana</w:t>
            </w:r>
          </w:p>
        </w:tc>
      </w:tr>
      <w:tr w:rsidR="00ED51C8" w:rsidRPr="00ED51C8" w14:paraId="41323F02" w14:textId="77777777" w:rsidTr="00ED51C8">
        <w:trPr>
          <w:trHeight w:val="1170"/>
        </w:trPr>
        <w:tc>
          <w:tcPr>
            <w:tcW w:w="222" w:type="dxa"/>
            <w:tcBorders>
              <w:top w:val="nil"/>
              <w:left w:val="nil"/>
              <w:bottom w:val="nil"/>
              <w:right w:val="nil"/>
            </w:tcBorders>
            <w:shd w:val="clear" w:color="auto" w:fill="auto"/>
            <w:noWrap/>
            <w:vAlign w:val="bottom"/>
            <w:hideMark/>
          </w:tcPr>
          <w:p w14:paraId="481A3F70"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32008A40"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21</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59C47591"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21/23</w:t>
            </w:r>
          </w:p>
        </w:tc>
        <w:tc>
          <w:tcPr>
            <w:tcW w:w="1127" w:type="dxa"/>
            <w:tcBorders>
              <w:top w:val="nil"/>
              <w:left w:val="nil"/>
              <w:bottom w:val="single" w:sz="4" w:space="0" w:color="000000"/>
              <w:right w:val="single" w:sz="4" w:space="0" w:color="000000"/>
            </w:tcBorders>
            <w:shd w:val="clear" w:color="auto" w:fill="auto"/>
            <w:hideMark/>
          </w:tcPr>
          <w:p w14:paraId="60DF1DF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Stručni nadzor nad izvođenjem radova sanasije nerazvrstane ceste u naselju Crna Draga</w:t>
            </w:r>
          </w:p>
        </w:tc>
        <w:tc>
          <w:tcPr>
            <w:tcW w:w="840" w:type="dxa"/>
            <w:tcBorders>
              <w:top w:val="nil"/>
              <w:left w:val="nil"/>
              <w:bottom w:val="single" w:sz="4" w:space="0" w:color="000000"/>
              <w:right w:val="single" w:sz="4" w:space="0" w:color="000000"/>
            </w:tcBorders>
            <w:shd w:val="clear" w:color="auto" w:fill="auto"/>
            <w:hideMark/>
          </w:tcPr>
          <w:p w14:paraId="6A8E0C02"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71247000-1</w:t>
            </w:r>
          </w:p>
        </w:tc>
        <w:tc>
          <w:tcPr>
            <w:tcW w:w="954" w:type="dxa"/>
            <w:tcBorders>
              <w:top w:val="nil"/>
              <w:left w:val="nil"/>
              <w:bottom w:val="single" w:sz="4" w:space="0" w:color="000000"/>
              <w:right w:val="single" w:sz="4" w:space="0" w:color="000000"/>
            </w:tcBorders>
            <w:shd w:val="clear" w:color="auto" w:fill="auto"/>
            <w:hideMark/>
          </w:tcPr>
          <w:p w14:paraId="666FA328"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16.000,00</w:t>
            </w:r>
          </w:p>
        </w:tc>
        <w:tc>
          <w:tcPr>
            <w:tcW w:w="940" w:type="dxa"/>
            <w:tcBorders>
              <w:top w:val="nil"/>
              <w:left w:val="nil"/>
              <w:bottom w:val="single" w:sz="4" w:space="0" w:color="000000"/>
              <w:right w:val="single" w:sz="4" w:space="0" w:color="000000"/>
            </w:tcBorders>
            <w:shd w:val="clear" w:color="auto" w:fill="auto"/>
            <w:hideMark/>
          </w:tcPr>
          <w:p w14:paraId="63D32E17"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379C0C29"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788B58A2"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14D4339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Narudžbenica</w:t>
            </w:r>
          </w:p>
        </w:tc>
        <w:tc>
          <w:tcPr>
            <w:tcW w:w="1091" w:type="dxa"/>
            <w:tcBorders>
              <w:top w:val="nil"/>
              <w:left w:val="nil"/>
              <w:bottom w:val="single" w:sz="4" w:space="0" w:color="000000"/>
              <w:right w:val="single" w:sz="4" w:space="0" w:color="000000"/>
            </w:tcBorders>
            <w:shd w:val="clear" w:color="auto" w:fill="auto"/>
            <w:hideMark/>
          </w:tcPr>
          <w:p w14:paraId="2BCC01B2"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DA</w:t>
            </w:r>
          </w:p>
        </w:tc>
        <w:tc>
          <w:tcPr>
            <w:tcW w:w="875" w:type="dxa"/>
            <w:tcBorders>
              <w:top w:val="nil"/>
              <w:left w:val="nil"/>
              <w:bottom w:val="single" w:sz="4" w:space="0" w:color="000000"/>
              <w:right w:val="single" w:sz="4" w:space="0" w:color="000000"/>
            </w:tcBorders>
            <w:shd w:val="clear" w:color="auto" w:fill="auto"/>
            <w:hideMark/>
          </w:tcPr>
          <w:p w14:paraId="4C69DB56"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travanj 2023</w:t>
            </w:r>
          </w:p>
        </w:tc>
        <w:tc>
          <w:tcPr>
            <w:tcW w:w="872" w:type="dxa"/>
            <w:tcBorders>
              <w:top w:val="nil"/>
              <w:left w:val="nil"/>
              <w:bottom w:val="single" w:sz="4" w:space="0" w:color="000000"/>
              <w:right w:val="single" w:sz="4" w:space="0" w:color="000000"/>
            </w:tcBorders>
            <w:shd w:val="clear" w:color="auto" w:fill="auto"/>
            <w:hideMark/>
          </w:tcPr>
          <w:p w14:paraId="14104BA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2 mjeseca</w:t>
            </w:r>
          </w:p>
        </w:tc>
        <w:tc>
          <w:tcPr>
            <w:tcW w:w="837" w:type="dxa"/>
            <w:tcBorders>
              <w:top w:val="nil"/>
              <w:left w:val="nil"/>
              <w:bottom w:val="single" w:sz="4" w:space="0" w:color="000000"/>
              <w:right w:val="single" w:sz="4" w:space="0" w:color="000000"/>
            </w:tcBorders>
            <w:shd w:val="clear" w:color="auto" w:fill="auto"/>
            <w:hideMark/>
          </w:tcPr>
          <w:p w14:paraId="50325413"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06.04.2023</w:t>
            </w:r>
          </w:p>
        </w:tc>
        <w:tc>
          <w:tcPr>
            <w:tcW w:w="858" w:type="dxa"/>
            <w:tcBorders>
              <w:top w:val="nil"/>
              <w:left w:val="nil"/>
              <w:bottom w:val="single" w:sz="4" w:space="0" w:color="000000"/>
              <w:right w:val="single" w:sz="4" w:space="0" w:color="000000"/>
            </w:tcBorders>
            <w:shd w:val="clear" w:color="auto" w:fill="auto"/>
            <w:hideMark/>
          </w:tcPr>
          <w:p w14:paraId="35D04F05"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13743EC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6D99D2A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Dodana</w:t>
            </w:r>
          </w:p>
        </w:tc>
      </w:tr>
      <w:tr w:rsidR="00ED51C8" w:rsidRPr="00ED51C8" w14:paraId="7CCCCDC9" w14:textId="77777777" w:rsidTr="00ED51C8">
        <w:trPr>
          <w:trHeight w:val="780"/>
        </w:trPr>
        <w:tc>
          <w:tcPr>
            <w:tcW w:w="222" w:type="dxa"/>
            <w:tcBorders>
              <w:top w:val="nil"/>
              <w:left w:val="nil"/>
              <w:bottom w:val="nil"/>
              <w:right w:val="nil"/>
            </w:tcBorders>
            <w:shd w:val="clear" w:color="auto" w:fill="auto"/>
            <w:noWrap/>
            <w:vAlign w:val="bottom"/>
            <w:hideMark/>
          </w:tcPr>
          <w:p w14:paraId="3FA8055F"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2BE2D897"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22</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389BF2D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22/23</w:t>
            </w:r>
          </w:p>
        </w:tc>
        <w:tc>
          <w:tcPr>
            <w:tcW w:w="1127" w:type="dxa"/>
            <w:tcBorders>
              <w:top w:val="nil"/>
              <w:left w:val="nil"/>
              <w:bottom w:val="single" w:sz="4" w:space="0" w:color="000000"/>
              <w:right w:val="single" w:sz="4" w:space="0" w:color="000000"/>
            </w:tcBorders>
            <w:shd w:val="clear" w:color="auto" w:fill="auto"/>
            <w:hideMark/>
          </w:tcPr>
          <w:p w14:paraId="51C0281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Usluge stručnjaka za financijsko upravljanje i izvještavanje</w:t>
            </w:r>
          </w:p>
        </w:tc>
        <w:tc>
          <w:tcPr>
            <w:tcW w:w="840" w:type="dxa"/>
            <w:tcBorders>
              <w:top w:val="nil"/>
              <w:left w:val="nil"/>
              <w:bottom w:val="single" w:sz="4" w:space="0" w:color="000000"/>
              <w:right w:val="single" w:sz="4" w:space="0" w:color="000000"/>
            </w:tcBorders>
            <w:shd w:val="clear" w:color="auto" w:fill="auto"/>
            <w:hideMark/>
          </w:tcPr>
          <w:p w14:paraId="53CE5869"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79411000-8</w:t>
            </w:r>
          </w:p>
        </w:tc>
        <w:tc>
          <w:tcPr>
            <w:tcW w:w="954" w:type="dxa"/>
            <w:tcBorders>
              <w:top w:val="nil"/>
              <w:left w:val="nil"/>
              <w:bottom w:val="single" w:sz="4" w:space="0" w:color="000000"/>
              <w:right w:val="single" w:sz="4" w:space="0" w:color="000000"/>
            </w:tcBorders>
            <w:shd w:val="clear" w:color="auto" w:fill="auto"/>
            <w:hideMark/>
          </w:tcPr>
          <w:p w14:paraId="2E22A97C"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7.600,00</w:t>
            </w:r>
          </w:p>
        </w:tc>
        <w:tc>
          <w:tcPr>
            <w:tcW w:w="940" w:type="dxa"/>
            <w:tcBorders>
              <w:top w:val="nil"/>
              <w:left w:val="nil"/>
              <w:bottom w:val="single" w:sz="4" w:space="0" w:color="000000"/>
              <w:right w:val="single" w:sz="4" w:space="0" w:color="000000"/>
            </w:tcBorders>
            <w:shd w:val="clear" w:color="auto" w:fill="auto"/>
            <w:hideMark/>
          </w:tcPr>
          <w:p w14:paraId="02CCBEC3"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03BEE19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4CE1DBF0"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0FBF74D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Narudžbenica</w:t>
            </w:r>
          </w:p>
        </w:tc>
        <w:tc>
          <w:tcPr>
            <w:tcW w:w="1091" w:type="dxa"/>
            <w:tcBorders>
              <w:top w:val="nil"/>
              <w:left w:val="nil"/>
              <w:bottom w:val="single" w:sz="4" w:space="0" w:color="000000"/>
              <w:right w:val="single" w:sz="4" w:space="0" w:color="000000"/>
            </w:tcBorders>
            <w:shd w:val="clear" w:color="auto" w:fill="auto"/>
            <w:hideMark/>
          </w:tcPr>
          <w:p w14:paraId="3EF27E40"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DA</w:t>
            </w:r>
          </w:p>
        </w:tc>
        <w:tc>
          <w:tcPr>
            <w:tcW w:w="875" w:type="dxa"/>
            <w:tcBorders>
              <w:top w:val="nil"/>
              <w:left w:val="nil"/>
              <w:bottom w:val="single" w:sz="4" w:space="0" w:color="000000"/>
              <w:right w:val="single" w:sz="4" w:space="0" w:color="000000"/>
            </w:tcBorders>
            <w:shd w:val="clear" w:color="auto" w:fill="auto"/>
            <w:hideMark/>
          </w:tcPr>
          <w:p w14:paraId="77E239C9"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travanj 2023</w:t>
            </w:r>
          </w:p>
        </w:tc>
        <w:tc>
          <w:tcPr>
            <w:tcW w:w="872" w:type="dxa"/>
            <w:tcBorders>
              <w:top w:val="nil"/>
              <w:left w:val="nil"/>
              <w:bottom w:val="single" w:sz="4" w:space="0" w:color="000000"/>
              <w:right w:val="single" w:sz="4" w:space="0" w:color="000000"/>
            </w:tcBorders>
            <w:shd w:val="clear" w:color="auto" w:fill="auto"/>
            <w:hideMark/>
          </w:tcPr>
          <w:p w14:paraId="3CCFBA5F"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2 mjeseca</w:t>
            </w:r>
          </w:p>
        </w:tc>
        <w:tc>
          <w:tcPr>
            <w:tcW w:w="837" w:type="dxa"/>
            <w:tcBorders>
              <w:top w:val="nil"/>
              <w:left w:val="nil"/>
              <w:bottom w:val="single" w:sz="4" w:space="0" w:color="000000"/>
              <w:right w:val="single" w:sz="4" w:space="0" w:color="000000"/>
            </w:tcBorders>
            <w:shd w:val="clear" w:color="auto" w:fill="auto"/>
            <w:hideMark/>
          </w:tcPr>
          <w:p w14:paraId="082DAD26"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06.04.2023</w:t>
            </w:r>
          </w:p>
        </w:tc>
        <w:tc>
          <w:tcPr>
            <w:tcW w:w="858" w:type="dxa"/>
            <w:tcBorders>
              <w:top w:val="nil"/>
              <w:left w:val="nil"/>
              <w:bottom w:val="single" w:sz="4" w:space="0" w:color="000000"/>
              <w:right w:val="single" w:sz="4" w:space="0" w:color="000000"/>
            </w:tcBorders>
            <w:shd w:val="clear" w:color="auto" w:fill="auto"/>
            <w:hideMark/>
          </w:tcPr>
          <w:p w14:paraId="5B584E17"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65B8A68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77D9E25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Dodana</w:t>
            </w:r>
          </w:p>
        </w:tc>
      </w:tr>
      <w:tr w:rsidR="00ED51C8" w:rsidRPr="00ED51C8" w14:paraId="67B1B486" w14:textId="77777777" w:rsidTr="00ED51C8">
        <w:trPr>
          <w:trHeight w:val="975"/>
        </w:trPr>
        <w:tc>
          <w:tcPr>
            <w:tcW w:w="222" w:type="dxa"/>
            <w:tcBorders>
              <w:top w:val="nil"/>
              <w:left w:val="nil"/>
              <w:bottom w:val="nil"/>
              <w:right w:val="nil"/>
            </w:tcBorders>
            <w:shd w:val="clear" w:color="auto" w:fill="auto"/>
            <w:noWrap/>
            <w:vAlign w:val="bottom"/>
            <w:hideMark/>
          </w:tcPr>
          <w:p w14:paraId="57FFA269"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050682DF"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23</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65D747A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23/23</w:t>
            </w:r>
          </w:p>
        </w:tc>
        <w:tc>
          <w:tcPr>
            <w:tcW w:w="1127" w:type="dxa"/>
            <w:tcBorders>
              <w:top w:val="nil"/>
              <w:left w:val="nil"/>
              <w:bottom w:val="single" w:sz="4" w:space="0" w:color="000000"/>
              <w:right w:val="single" w:sz="4" w:space="0" w:color="000000"/>
            </w:tcBorders>
            <w:shd w:val="clear" w:color="auto" w:fill="auto"/>
            <w:hideMark/>
          </w:tcPr>
          <w:p w14:paraId="0EE3C22F"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Usluge konzultantskih usluga za izradu dokumentacije za nadmetanje</w:t>
            </w:r>
          </w:p>
        </w:tc>
        <w:tc>
          <w:tcPr>
            <w:tcW w:w="840" w:type="dxa"/>
            <w:tcBorders>
              <w:top w:val="nil"/>
              <w:left w:val="nil"/>
              <w:bottom w:val="single" w:sz="4" w:space="0" w:color="000000"/>
              <w:right w:val="single" w:sz="4" w:space="0" w:color="000000"/>
            </w:tcBorders>
            <w:shd w:val="clear" w:color="auto" w:fill="auto"/>
            <w:hideMark/>
          </w:tcPr>
          <w:p w14:paraId="529D3E9E"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79418000-7</w:t>
            </w:r>
          </w:p>
        </w:tc>
        <w:tc>
          <w:tcPr>
            <w:tcW w:w="954" w:type="dxa"/>
            <w:tcBorders>
              <w:top w:val="nil"/>
              <w:left w:val="nil"/>
              <w:bottom w:val="single" w:sz="4" w:space="0" w:color="000000"/>
              <w:right w:val="single" w:sz="4" w:space="0" w:color="000000"/>
            </w:tcBorders>
            <w:shd w:val="clear" w:color="auto" w:fill="auto"/>
            <w:hideMark/>
          </w:tcPr>
          <w:p w14:paraId="7578206B"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7.600,00</w:t>
            </w:r>
          </w:p>
        </w:tc>
        <w:tc>
          <w:tcPr>
            <w:tcW w:w="940" w:type="dxa"/>
            <w:tcBorders>
              <w:top w:val="nil"/>
              <w:left w:val="nil"/>
              <w:bottom w:val="single" w:sz="4" w:space="0" w:color="000000"/>
              <w:right w:val="single" w:sz="4" w:space="0" w:color="000000"/>
            </w:tcBorders>
            <w:shd w:val="clear" w:color="auto" w:fill="auto"/>
            <w:hideMark/>
          </w:tcPr>
          <w:p w14:paraId="1C808DB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0AC9DEE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7D7A1970"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502EDABE"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Narudžbenica</w:t>
            </w:r>
          </w:p>
        </w:tc>
        <w:tc>
          <w:tcPr>
            <w:tcW w:w="1091" w:type="dxa"/>
            <w:tcBorders>
              <w:top w:val="nil"/>
              <w:left w:val="nil"/>
              <w:bottom w:val="single" w:sz="4" w:space="0" w:color="000000"/>
              <w:right w:val="single" w:sz="4" w:space="0" w:color="000000"/>
            </w:tcBorders>
            <w:shd w:val="clear" w:color="auto" w:fill="auto"/>
            <w:hideMark/>
          </w:tcPr>
          <w:p w14:paraId="308A8B02"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DA</w:t>
            </w:r>
          </w:p>
        </w:tc>
        <w:tc>
          <w:tcPr>
            <w:tcW w:w="875" w:type="dxa"/>
            <w:tcBorders>
              <w:top w:val="nil"/>
              <w:left w:val="nil"/>
              <w:bottom w:val="single" w:sz="4" w:space="0" w:color="000000"/>
              <w:right w:val="single" w:sz="4" w:space="0" w:color="000000"/>
            </w:tcBorders>
            <w:shd w:val="clear" w:color="auto" w:fill="auto"/>
            <w:hideMark/>
          </w:tcPr>
          <w:p w14:paraId="4E03995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travanj 2023</w:t>
            </w:r>
          </w:p>
        </w:tc>
        <w:tc>
          <w:tcPr>
            <w:tcW w:w="872" w:type="dxa"/>
            <w:tcBorders>
              <w:top w:val="nil"/>
              <w:left w:val="nil"/>
              <w:bottom w:val="single" w:sz="4" w:space="0" w:color="000000"/>
              <w:right w:val="single" w:sz="4" w:space="0" w:color="000000"/>
            </w:tcBorders>
            <w:shd w:val="clear" w:color="auto" w:fill="auto"/>
            <w:hideMark/>
          </w:tcPr>
          <w:p w14:paraId="7B1EF26D"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2 mjeseca</w:t>
            </w:r>
          </w:p>
        </w:tc>
        <w:tc>
          <w:tcPr>
            <w:tcW w:w="837" w:type="dxa"/>
            <w:tcBorders>
              <w:top w:val="nil"/>
              <w:left w:val="nil"/>
              <w:bottom w:val="single" w:sz="4" w:space="0" w:color="000000"/>
              <w:right w:val="single" w:sz="4" w:space="0" w:color="000000"/>
            </w:tcBorders>
            <w:shd w:val="clear" w:color="auto" w:fill="auto"/>
            <w:hideMark/>
          </w:tcPr>
          <w:p w14:paraId="6D472C8A"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06.04.2023</w:t>
            </w:r>
          </w:p>
        </w:tc>
        <w:tc>
          <w:tcPr>
            <w:tcW w:w="858" w:type="dxa"/>
            <w:tcBorders>
              <w:top w:val="nil"/>
              <w:left w:val="nil"/>
              <w:bottom w:val="single" w:sz="4" w:space="0" w:color="000000"/>
              <w:right w:val="single" w:sz="4" w:space="0" w:color="000000"/>
            </w:tcBorders>
            <w:shd w:val="clear" w:color="auto" w:fill="auto"/>
            <w:hideMark/>
          </w:tcPr>
          <w:p w14:paraId="5E84AE88"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23286FC0"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6153D22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Dodana</w:t>
            </w:r>
          </w:p>
        </w:tc>
      </w:tr>
      <w:tr w:rsidR="00ED51C8" w:rsidRPr="00ED51C8" w14:paraId="2B03B78E" w14:textId="77777777" w:rsidTr="00ED51C8">
        <w:trPr>
          <w:trHeight w:val="1170"/>
        </w:trPr>
        <w:tc>
          <w:tcPr>
            <w:tcW w:w="222" w:type="dxa"/>
            <w:tcBorders>
              <w:top w:val="nil"/>
              <w:left w:val="nil"/>
              <w:bottom w:val="nil"/>
              <w:right w:val="nil"/>
            </w:tcBorders>
            <w:shd w:val="clear" w:color="auto" w:fill="auto"/>
            <w:noWrap/>
            <w:vAlign w:val="bottom"/>
            <w:hideMark/>
          </w:tcPr>
          <w:p w14:paraId="276765C7"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44B848C0"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24</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6CCBD633"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24/23</w:t>
            </w:r>
          </w:p>
        </w:tc>
        <w:tc>
          <w:tcPr>
            <w:tcW w:w="1127" w:type="dxa"/>
            <w:tcBorders>
              <w:top w:val="nil"/>
              <w:left w:val="nil"/>
              <w:bottom w:val="single" w:sz="4" w:space="0" w:color="000000"/>
              <w:right w:val="single" w:sz="4" w:space="0" w:color="000000"/>
            </w:tcBorders>
            <w:shd w:val="clear" w:color="auto" w:fill="auto"/>
            <w:hideMark/>
          </w:tcPr>
          <w:p w14:paraId="62E5444F"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Projektno tehnička dokumentacija izgradnje Interpretacijskog centra Lasinjske kulture</w:t>
            </w:r>
          </w:p>
        </w:tc>
        <w:tc>
          <w:tcPr>
            <w:tcW w:w="840" w:type="dxa"/>
            <w:tcBorders>
              <w:top w:val="nil"/>
              <w:left w:val="nil"/>
              <w:bottom w:val="single" w:sz="4" w:space="0" w:color="000000"/>
              <w:right w:val="single" w:sz="4" w:space="0" w:color="000000"/>
            </w:tcBorders>
            <w:shd w:val="clear" w:color="auto" w:fill="auto"/>
            <w:hideMark/>
          </w:tcPr>
          <w:p w14:paraId="107A6631"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71242000-6</w:t>
            </w:r>
          </w:p>
        </w:tc>
        <w:tc>
          <w:tcPr>
            <w:tcW w:w="954" w:type="dxa"/>
            <w:tcBorders>
              <w:top w:val="nil"/>
              <w:left w:val="nil"/>
              <w:bottom w:val="single" w:sz="4" w:space="0" w:color="000000"/>
              <w:right w:val="single" w:sz="4" w:space="0" w:color="000000"/>
            </w:tcBorders>
            <w:shd w:val="clear" w:color="auto" w:fill="auto"/>
            <w:hideMark/>
          </w:tcPr>
          <w:p w14:paraId="42AF10F6"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26.500,00</w:t>
            </w:r>
          </w:p>
        </w:tc>
        <w:tc>
          <w:tcPr>
            <w:tcW w:w="940" w:type="dxa"/>
            <w:tcBorders>
              <w:top w:val="nil"/>
              <w:left w:val="nil"/>
              <w:bottom w:val="single" w:sz="4" w:space="0" w:color="000000"/>
              <w:right w:val="single" w:sz="4" w:space="0" w:color="000000"/>
            </w:tcBorders>
            <w:shd w:val="clear" w:color="auto" w:fill="auto"/>
            <w:hideMark/>
          </w:tcPr>
          <w:p w14:paraId="512A78D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6569E6C1"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2AC66B7B"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191620B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00F17D20"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4B59DF09"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lipanj 2023</w:t>
            </w:r>
          </w:p>
        </w:tc>
        <w:tc>
          <w:tcPr>
            <w:tcW w:w="872" w:type="dxa"/>
            <w:tcBorders>
              <w:top w:val="nil"/>
              <w:left w:val="nil"/>
              <w:bottom w:val="single" w:sz="4" w:space="0" w:color="000000"/>
              <w:right w:val="single" w:sz="4" w:space="0" w:color="000000"/>
            </w:tcBorders>
            <w:shd w:val="clear" w:color="auto" w:fill="auto"/>
            <w:hideMark/>
          </w:tcPr>
          <w:p w14:paraId="51CE2EC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12 mjeseci</w:t>
            </w:r>
          </w:p>
        </w:tc>
        <w:tc>
          <w:tcPr>
            <w:tcW w:w="837" w:type="dxa"/>
            <w:tcBorders>
              <w:top w:val="nil"/>
              <w:left w:val="nil"/>
              <w:bottom w:val="single" w:sz="4" w:space="0" w:color="000000"/>
              <w:right w:val="single" w:sz="4" w:space="0" w:color="000000"/>
            </w:tcBorders>
            <w:shd w:val="clear" w:color="auto" w:fill="auto"/>
            <w:hideMark/>
          </w:tcPr>
          <w:p w14:paraId="6DE4F9FB"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19.04.2023</w:t>
            </w:r>
          </w:p>
        </w:tc>
        <w:tc>
          <w:tcPr>
            <w:tcW w:w="858" w:type="dxa"/>
            <w:tcBorders>
              <w:top w:val="nil"/>
              <w:left w:val="nil"/>
              <w:bottom w:val="single" w:sz="4" w:space="0" w:color="000000"/>
              <w:right w:val="single" w:sz="4" w:space="0" w:color="000000"/>
            </w:tcBorders>
            <w:shd w:val="clear" w:color="auto" w:fill="auto"/>
            <w:hideMark/>
          </w:tcPr>
          <w:p w14:paraId="0456F7CA"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176CBF8D"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41FD3C6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Dodana</w:t>
            </w:r>
          </w:p>
        </w:tc>
      </w:tr>
      <w:tr w:rsidR="00ED51C8" w:rsidRPr="00ED51C8" w14:paraId="07CD8B9E" w14:textId="77777777" w:rsidTr="00ED51C8">
        <w:trPr>
          <w:trHeight w:val="1170"/>
        </w:trPr>
        <w:tc>
          <w:tcPr>
            <w:tcW w:w="222" w:type="dxa"/>
            <w:tcBorders>
              <w:top w:val="nil"/>
              <w:left w:val="nil"/>
              <w:bottom w:val="nil"/>
              <w:right w:val="nil"/>
            </w:tcBorders>
            <w:shd w:val="clear" w:color="auto" w:fill="auto"/>
            <w:noWrap/>
            <w:vAlign w:val="bottom"/>
            <w:hideMark/>
          </w:tcPr>
          <w:p w14:paraId="48A57E87"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0FF3E6E0"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25</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1AECCD1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25/23</w:t>
            </w:r>
          </w:p>
        </w:tc>
        <w:tc>
          <w:tcPr>
            <w:tcW w:w="1127" w:type="dxa"/>
            <w:tcBorders>
              <w:top w:val="nil"/>
              <w:left w:val="nil"/>
              <w:bottom w:val="single" w:sz="4" w:space="0" w:color="000000"/>
              <w:right w:val="single" w:sz="4" w:space="0" w:color="000000"/>
            </w:tcBorders>
            <w:shd w:val="clear" w:color="auto" w:fill="auto"/>
            <w:hideMark/>
          </w:tcPr>
          <w:p w14:paraId="098470D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Projekt stalnog postava i opremanja interijera Interpretacijskog centra Lasinjske kulture</w:t>
            </w:r>
          </w:p>
        </w:tc>
        <w:tc>
          <w:tcPr>
            <w:tcW w:w="840" w:type="dxa"/>
            <w:tcBorders>
              <w:top w:val="nil"/>
              <w:left w:val="nil"/>
              <w:bottom w:val="single" w:sz="4" w:space="0" w:color="000000"/>
              <w:right w:val="single" w:sz="4" w:space="0" w:color="000000"/>
            </w:tcBorders>
            <w:shd w:val="clear" w:color="auto" w:fill="auto"/>
            <w:hideMark/>
          </w:tcPr>
          <w:p w14:paraId="38E93275"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71221000-3</w:t>
            </w:r>
          </w:p>
        </w:tc>
        <w:tc>
          <w:tcPr>
            <w:tcW w:w="954" w:type="dxa"/>
            <w:tcBorders>
              <w:top w:val="nil"/>
              <w:left w:val="nil"/>
              <w:bottom w:val="single" w:sz="4" w:space="0" w:color="000000"/>
              <w:right w:val="single" w:sz="4" w:space="0" w:color="000000"/>
            </w:tcBorders>
            <w:shd w:val="clear" w:color="auto" w:fill="auto"/>
            <w:hideMark/>
          </w:tcPr>
          <w:p w14:paraId="65418A3E"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21.000,00</w:t>
            </w:r>
          </w:p>
        </w:tc>
        <w:tc>
          <w:tcPr>
            <w:tcW w:w="940" w:type="dxa"/>
            <w:tcBorders>
              <w:top w:val="nil"/>
              <w:left w:val="nil"/>
              <w:bottom w:val="single" w:sz="4" w:space="0" w:color="000000"/>
              <w:right w:val="single" w:sz="4" w:space="0" w:color="000000"/>
            </w:tcBorders>
            <w:shd w:val="clear" w:color="auto" w:fill="auto"/>
            <w:hideMark/>
          </w:tcPr>
          <w:p w14:paraId="1E616144"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18DD210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7648F3A3"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67B7BC3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Ugovor</w:t>
            </w:r>
          </w:p>
        </w:tc>
        <w:tc>
          <w:tcPr>
            <w:tcW w:w="1091" w:type="dxa"/>
            <w:tcBorders>
              <w:top w:val="nil"/>
              <w:left w:val="nil"/>
              <w:bottom w:val="single" w:sz="4" w:space="0" w:color="000000"/>
              <w:right w:val="single" w:sz="4" w:space="0" w:color="000000"/>
            </w:tcBorders>
            <w:shd w:val="clear" w:color="auto" w:fill="auto"/>
            <w:hideMark/>
          </w:tcPr>
          <w:p w14:paraId="0EBC312C"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64B7186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lipanj 2023</w:t>
            </w:r>
          </w:p>
        </w:tc>
        <w:tc>
          <w:tcPr>
            <w:tcW w:w="872" w:type="dxa"/>
            <w:tcBorders>
              <w:top w:val="nil"/>
              <w:left w:val="nil"/>
              <w:bottom w:val="single" w:sz="4" w:space="0" w:color="000000"/>
              <w:right w:val="single" w:sz="4" w:space="0" w:color="000000"/>
            </w:tcBorders>
            <w:shd w:val="clear" w:color="auto" w:fill="auto"/>
            <w:hideMark/>
          </w:tcPr>
          <w:p w14:paraId="5F2F58AB"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12 mjeseci</w:t>
            </w:r>
          </w:p>
        </w:tc>
        <w:tc>
          <w:tcPr>
            <w:tcW w:w="837" w:type="dxa"/>
            <w:tcBorders>
              <w:top w:val="nil"/>
              <w:left w:val="nil"/>
              <w:bottom w:val="single" w:sz="4" w:space="0" w:color="000000"/>
              <w:right w:val="single" w:sz="4" w:space="0" w:color="000000"/>
            </w:tcBorders>
            <w:shd w:val="clear" w:color="auto" w:fill="auto"/>
            <w:hideMark/>
          </w:tcPr>
          <w:p w14:paraId="366975A2"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19.04.2023</w:t>
            </w:r>
          </w:p>
        </w:tc>
        <w:tc>
          <w:tcPr>
            <w:tcW w:w="858" w:type="dxa"/>
            <w:tcBorders>
              <w:top w:val="nil"/>
              <w:left w:val="nil"/>
              <w:bottom w:val="single" w:sz="4" w:space="0" w:color="000000"/>
              <w:right w:val="single" w:sz="4" w:space="0" w:color="000000"/>
            </w:tcBorders>
            <w:shd w:val="clear" w:color="auto" w:fill="auto"/>
            <w:hideMark/>
          </w:tcPr>
          <w:p w14:paraId="06D295B5"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57C5E9A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5EA1FF57"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Dodana</w:t>
            </w:r>
          </w:p>
        </w:tc>
      </w:tr>
      <w:tr w:rsidR="00ED51C8" w:rsidRPr="00ED51C8" w14:paraId="28CE3C8A" w14:textId="77777777" w:rsidTr="00ED51C8">
        <w:trPr>
          <w:trHeight w:val="585"/>
        </w:trPr>
        <w:tc>
          <w:tcPr>
            <w:tcW w:w="222" w:type="dxa"/>
            <w:tcBorders>
              <w:top w:val="nil"/>
              <w:left w:val="nil"/>
              <w:bottom w:val="nil"/>
              <w:right w:val="nil"/>
            </w:tcBorders>
            <w:shd w:val="clear" w:color="auto" w:fill="auto"/>
            <w:noWrap/>
            <w:vAlign w:val="bottom"/>
            <w:hideMark/>
          </w:tcPr>
          <w:p w14:paraId="7371EC29"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single" w:sz="4" w:space="0" w:color="000000"/>
              <w:bottom w:val="single" w:sz="4" w:space="0" w:color="000000"/>
              <w:right w:val="single" w:sz="4" w:space="0" w:color="000000"/>
            </w:tcBorders>
            <w:shd w:val="clear" w:color="FFFFFF" w:fill="FFFFFF"/>
            <w:hideMark/>
          </w:tcPr>
          <w:p w14:paraId="747DD0D6"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26</w:t>
            </w:r>
          </w:p>
        </w:tc>
        <w:tc>
          <w:tcPr>
            <w:tcW w:w="958" w:type="dxa"/>
            <w:gridSpan w:val="2"/>
            <w:tcBorders>
              <w:top w:val="single" w:sz="4" w:space="0" w:color="000000"/>
              <w:left w:val="nil"/>
              <w:bottom w:val="single" w:sz="4" w:space="0" w:color="000000"/>
              <w:right w:val="single" w:sz="4" w:space="0" w:color="000000"/>
            </w:tcBorders>
            <w:shd w:val="clear" w:color="auto" w:fill="auto"/>
            <w:hideMark/>
          </w:tcPr>
          <w:p w14:paraId="19C189F8"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26/23</w:t>
            </w:r>
          </w:p>
        </w:tc>
        <w:tc>
          <w:tcPr>
            <w:tcW w:w="1127" w:type="dxa"/>
            <w:tcBorders>
              <w:top w:val="nil"/>
              <w:left w:val="nil"/>
              <w:bottom w:val="single" w:sz="4" w:space="0" w:color="000000"/>
              <w:right w:val="single" w:sz="4" w:space="0" w:color="000000"/>
            </w:tcBorders>
            <w:shd w:val="clear" w:color="auto" w:fill="auto"/>
            <w:hideMark/>
          </w:tcPr>
          <w:p w14:paraId="30D6BC0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Najam opreme za organizaciju manifestacije</w:t>
            </w:r>
          </w:p>
        </w:tc>
        <w:tc>
          <w:tcPr>
            <w:tcW w:w="840" w:type="dxa"/>
            <w:tcBorders>
              <w:top w:val="nil"/>
              <w:left w:val="nil"/>
              <w:bottom w:val="single" w:sz="4" w:space="0" w:color="000000"/>
              <w:right w:val="single" w:sz="4" w:space="0" w:color="000000"/>
            </w:tcBorders>
            <w:shd w:val="clear" w:color="auto" w:fill="auto"/>
            <w:hideMark/>
          </w:tcPr>
          <w:p w14:paraId="38F8E0BE"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xml:space="preserve">39310000-8 </w:t>
            </w:r>
          </w:p>
        </w:tc>
        <w:tc>
          <w:tcPr>
            <w:tcW w:w="954" w:type="dxa"/>
            <w:tcBorders>
              <w:top w:val="nil"/>
              <w:left w:val="nil"/>
              <w:bottom w:val="single" w:sz="4" w:space="0" w:color="000000"/>
              <w:right w:val="single" w:sz="4" w:space="0" w:color="000000"/>
            </w:tcBorders>
            <w:shd w:val="clear" w:color="auto" w:fill="auto"/>
            <w:hideMark/>
          </w:tcPr>
          <w:p w14:paraId="3ED29E55" w14:textId="77777777" w:rsidR="00ED51C8" w:rsidRPr="00ED51C8" w:rsidRDefault="00ED51C8" w:rsidP="00ED51C8">
            <w:pPr>
              <w:rPr>
                <w:rFonts w:ascii="Arial" w:hAnsi="Arial" w:cs="Arial"/>
                <w:color w:val="000000"/>
                <w:sz w:val="14"/>
                <w:szCs w:val="14"/>
                <w:lang w:val="hr-HR" w:eastAsia="hr-HR"/>
              </w:rPr>
            </w:pPr>
            <w:r w:rsidRPr="00ED51C8">
              <w:rPr>
                <w:rFonts w:ascii="Arial" w:hAnsi="Arial" w:cs="Arial"/>
                <w:color w:val="000000"/>
                <w:sz w:val="14"/>
                <w:szCs w:val="14"/>
                <w:lang w:val="hr-HR" w:eastAsia="hr-HR"/>
              </w:rPr>
              <w:t>5.500,00</w:t>
            </w:r>
          </w:p>
        </w:tc>
        <w:tc>
          <w:tcPr>
            <w:tcW w:w="940" w:type="dxa"/>
            <w:tcBorders>
              <w:top w:val="nil"/>
              <w:left w:val="nil"/>
              <w:bottom w:val="single" w:sz="4" w:space="0" w:color="000000"/>
              <w:right w:val="single" w:sz="4" w:space="0" w:color="000000"/>
            </w:tcBorders>
            <w:shd w:val="clear" w:color="auto" w:fill="auto"/>
            <w:hideMark/>
          </w:tcPr>
          <w:p w14:paraId="3110FD65"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Postupak jednostavne nabave</w:t>
            </w:r>
          </w:p>
        </w:tc>
        <w:tc>
          <w:tcPr>
            <w:tcW w:w="840" w:type="dxa"/>
            <w:tcBorders>
              <w:top w:val="nil"/>
              <w:left w:val="nil"/>
              <w:bottom w:val="single" w:sz="4" w:space="0" w:color="000000"/>
              <w:right w:val="single" w:sz="4" w:space="0" w:color="000000"/>
            </w:tcBorders>
            <w:shd w:val="clear" w:color="auto" w:fill="auto"/>
            <w:hideMark/>
          </w:tcPr>
          <w:p w14:paraId="73D5CF59"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22" w:type="dxa"/>
            <w:tcBorders>
              <w:top w:val="nil"/>
              <w:left w:val="nil"/>
              <w:bottom w:val="single" w:sz="4" w:space="0" w:color="000000"/>
              <w:right w:val="single" w:sz="4" w:space="0" w:color="000000"/>
            </w:tcBorders>
            <w:shd w:val="clear" w:color="auto" w:fill="auto"/>
            <w:hideMark/>
          </w:tcPr>
          <w:p w14:paraId="6C808A5B"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1091" w:type="dxa"/>
            <w:tcBorders>
              <w:top w:val="nil"/>
              <w:left w:val="nil"/>
              <w:bottom w:val="single" w:sz="4" w:space="0" w:color="000000"/>
              <w:right w:val="single" w:sz="4" w:space="0" w:color="000000"/>
            </w:tcBorders>
            <w:shd w:val="clear" w:color="auto" w:fill="auto"/>
            <w:hideMark/>
          </w:tcPr>
          <w:p w14:paraId="1A48BD2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Narudžbenica</w:t>
            </w:r>
          </w:p>
        </w:tc>
        <w:tc>
          <w:tcPr>
            <w:tcW w:w="1091" w:type="dxa"/>
            <w:tcBorders>
              <w:top w:val="nil"/>
              <w:left w:val="nil"/>
              <w:bottom w:val="single" w:sz="4" w:space="0" w:color="000000"/>
              <w:right w:val="single" w:sz="4" w:space="0" w:color="000000"/>
            </w:tcBorders>
            <w:shd w:val="clear" w:color="auto" w:fill="auto"/>
            <w:hideMark/>
          </w:tcPr>
          <w:p w14:paraId="738DFB0D"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875" w:type="dxa"/>
            <w:tcBorders>
              <w:top w:val="nil"/>
              <w:left w:val="nil"/>
              <w:bottom w:val="single" w:sz="4" w:space="0" w:color="000000"/>
              <w:right w:val="single" w:sz="4" w:space="0" w:color="000000"/>
            </w:tcBorders>
            <w:shd w:val="clear" w:color="auto" w:fill="auto"/>
            <w:hideMark/>
          </w:tcPr>
          <w:p w14:paraId="28E51929"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lipanj 2023</w:t>
            </w:r>
          </w:p>
        </w:tc>
        <w:tc>
          <w:tcPr>
            <w:tcW w:w="872" w:type="dxa"/>
            <w:tcBorders>
              <w:top w:val="nil"/>
              <w:left w:val="nil"/>
              <w:bottom w:val="single" w:sz="4" w:space="0" w:color="000000"/>
              <w:right w:val="single" w:sz="4" w:space="0" w:color="000000"/>
            </w:tcBorders>
            <w:shd w:val="clear" w:color="auto" w:fill="auto"/>
            <w:hideMark/>
          </w:tcPr>
          <w:p w14:paraId="7803020C"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6 dana</w:t>
            </w:r>
          </w:p>
        </w:tc>
        <w:tc>
          <w:tcPr>
            <w:tcW w:w="837" w:type="dxa"/>
            <w:tcBorders>
              <w:top w:val="nil"/>
              <w:left w:val="nil"/>
              <w:bottom w:val="single" w:sz="4" w:space="0" w:color="000000"/>
              <w:right w:val="single" w:sz="4" w:space="0" w:color="000000"/>
            </w:tcBorders>
            <w:shd w:val="clear" w:color="auto" w:fill="auto"/>
            <w:hideMark/>
          </w:tcPr>
          <w:p w14:paraId="2672837E"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19.04.2023</w:t>
            </w:r>
          </w:p>
        </w:tc>
        <w:tc>
          <w:tcPr>
            <w:tcW w:w="858" w:type="dxa"/>
            <w:tcBorders>
              <w:top w:val="nil"/>
              <w:left w:val="nil"/>
              <w:bottom w:val="single" w:sz="4" w:space="0" w:color="000000"/>
              <w:right w:val="single" w:sz="4" w:space="0" w:color="000000"/>
            </w:tcBorders>
            <w:shd w:val="clear" w:color="auto" w:fill="auto"/>
            <w:hideMark/>
          </w:tcPr>
          <w:p w14:paraId="122B3971" w14:textId="77777777" w:rsidR="00ED51C8" w:rsidRPr="00ED51C8" w:rsidRDefault="00ED51C8" w:rsidP="00ED51C8">
            <w:pPr>
              <w:jc w:val="center"/>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00" w:type="dxa"/>
            <w:gridSpan w:val="3"/>
            <w:tcBorders>
              <w:top w:val="single" w:sz="4" w:space="0" w:color="000000"/>
              <w:left w:val="nil"/>
              <w:bottom w:val="single" w:sz="4" w:space="0" w:color="000000"/>
              <w:right w:val="single" w:sz="4" w:space="0" w:color="000000"/>
            </w:tcBorders>
            <w:shd w:val="clear" w:color="auto" w:fill="auto"/>
            <w:hideMark/>
          </w:tcPr>
          <w:p w14:paraId="1F474E2A"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 </w:t>
            </w:r>
          </w:p>
        </w:tc>
        <w:tc>
          <w:tcPr>
            <w:tcW w:w="911" w:type="dxa"/>
            <w:gridSpan w:val="3"/>
            <w:tcBorders>
              <w:top w:val="nil"/>
              <w:left w:val="nil"/>
              <w:bottom w:val="single" w:sz="4" w:space="0" w:color="000000"/>
              <w:right w:val="single" w:sz="4" w:space="0" w:color="000000"/>
            </w:tcBorders>
            <w:shd w:val="clear" w:color="auto" w:fill="auto"/>
            <w:hideMark/>
          </w:tcPr>
          <w:p w14:paraId="0D8E57E2" w14:textId="77777777" w:rsidR="00ED51C8" w:rsidRPr="00ED51C8" w:rsidRDefault="00ED51C8" w:rsidP="00ED51C8">
            <w:pPr>
              <w:jc w:val="left"/>
              <w:rPr>
                <w:rFonts w:ascii="Arial" w:hAnsi="Arial" w:cs="Arial"/>
                <w:color w:val="000000"/>
                <w:sz w:val="14"/>
                <w:szCs w:val="14"/>
                <w:lang w:val="hr-HR" w:eastAsia="hr-HR"/>
              </w:rPr>
            </w:pPr>
            <w:r w:rsidRPr="00ED51C8">
              <w:rPr>
                <w:rFonts w:ascii="Arial" w:hAnsi="Arial" w:cs="Arial"/>
                <w:color w:val="000000"/>
                <w:sz w:val="14"/>
                <w:szCs w:val="14"/>
                <w:lang w:val="hr-HR" w:eastAsia="hr-HR"/>
              </w:rPr>
              <w:t>Dodana</w:t>
            </w:r>
          </w:p>
        </w:tc>
      </w:tr>
      <w:tr w:rsidR="00ED51C8" w:rsidRPr="00ED51C8" w14:paraId="7662C9C8" w14:textId="77777777" w:rsidTr="00ED51C8">
        <w:trPr>
          <w:trHeight w:val="79"/>
        </w:trPr>
        <w:tc>
          <w:tcPr>
            <w:tcW w:w="222" w:type="dxa"/>
            <w:tcBorders>
              <w:top w:val="nil"/>
              <w:left w:val="nil"/>
              <w:bottom w:val="nil"/>
              <w:right w:val="nil"/>
            </w:tcBorders>
            <w:shd w:val="clear" w:color="auto" w:fill="auto"/>
            <w:noWrap/>
            <w:vAlign w:val="bottom"/>
            <w:hideMark/>
          </w:tcPr>
          <w:p w14:paraId="0AF53FE5" w14:textId="77777777" w:rsidR="00ED51C8" w:rsidRPr="00ED51C8" w:rsidRDefault="00ED51C8" w:rsidP="00ED51C8">
            <w:pPr>
              <w:jc w:val="left"/>
              <w:rPr>
                <w:rFonts w:ascii="Arial" w:hAnsi="Arial" w:cs="Arial"/>
                <w:color w:val="000000"/>
                <w:sz w:val="14"/>
                <w:szCs w:val="14"/>
                <w:lang w:val="hr-HR" w:eastAsia="hr-HR"/>
              </w:rPr>
            </w:pPr>
          </w:p>
        </w:tc>
        <w:tc>
          <w:tcPr>
            <w:tcW w:w="431" w:type="dxa"/>
            <w:tcBorders>
              <w:top w:val="nil"/>
              <w:left w:val="nil"/>
              <w:bottom w:val="nil"/>
              <w:right w:val="nil"/>
            </w:tcBorders>
            <w:shd w:val="clear" w:color="auto" w:fill="auto"/>
            <w:noWrap/>
            <w:vAlign w:val="bottom"/>
            <w:hideMark/>
          </w:tcPr>
          <w:p w14:paraId="7DA0EBC9" w14:textId="77777777" w:rsidR="00ED51C8" w:rsidRPr="00ED51C8" w:rsidRDefault="00ED51C8" w:rsidP="00ED51C8">
            <w:pPr>
              <w:jc w:val="left"/>
              <w:rPr>
                <w:sz w:val="20"/>
                <w:szCs w:val="20"/>
                <w:lang w:val="hr-HR" w:eastAsia="hr-HR"/>
              </w:rPr>
            </w:pPr>
          </w:p>
        </w:tc>
        <w:tc>
          <w:tcPr>
            <w:tcW w:w="479" w:type="dxa"/>
            <w:tcBorders>
              <w:top w:val="nil"/>
              <w:left w:val="nil"/>
              <w:bottom w:val="nil"/>
              <w:right w:val="nil"/>
            </w:tcBorders>
            <w:shd w:val="clear" w:color="auto" w:fill="auto"/>
            <w:noWrap/>
            <w:vAlign w:val="bottom"/>
            <w:hideMark/>
          </w:tcPr>
          <w:p w14:paraId="218275AF" w14:textId="77777777" w:rsidR="00ED51C8" w:rsidRPr="00ED51C8" w:rsidRDefault="00ED51C8" w:rsidP="00ED51C8">
            <w:pPr>
              <w:jc w:val="left"/>
              <w:rPr>
                <w:sz w:val="20"/>
                <w:szCs w:val="20"/>
                <w:lang w:val="hr-HR" w:eastAsia="hr-HR"/>
              </w:rPr>
            </w:pPr>
          </w:p>
        </w:tc>
        <w:tc>
          <w:tcPr>
            <w:tcW w:w="479" w:type="dxa"/>
            <w:tcBorders>
              <w:top w:val="nil"/>
              <w:left w:val="nil"/>
              <w:bottom w:val="nil"/>
              <w:right w:val="nil"/>
            </w:tcBorders>
            <w:shd w:val="clear" w:color="auto" w:fill="auto"/>
            <w:noWrap/>
            <w:vAlign w:val="bottom"/>
            <w:hideMark/>
          </w:tcPr>
          <w:p w14:paraId="24E97133" w14:textId="77777777" w:rsidR="00ED51C8" w:rsidRPr="00ED51C8" w:rsidRDefault="00ED51C8" w:rsidP="00ED51C8">
            <w:pPr>
              <w:jc w:val="left"/>
              <w:rPr>
                <w:sz w:val="20"/>
                <w:szCs w:val="20"/>
                <w:lang w:val="hr-HR" w:eastAsia="hr-HR"/>
              </w:rPr>
            </w:pPr>
          </w:p>
        </w:tc>
        <w:tc>
          <w:tcPr>
            <w:tcW w:w="1127" w:type="dxa"/>
            <w:tcBorders>
              <w:top w:val="nil"/>
              <w:left w:val="nil"/>
              <w:bottom w:val="nil"/>
              <w:right w:val="nil"/>
            </w:tcBorders>
            <w:shd w:val="clear" w:color="auto" w:fill="auto"/>
            <w:noWrap/>
            <w:vAlign w:val="bottom"/>
            <w:hideMark/>
          </w:tcPr>
          <w:p w14:paraId="2AA874F7" w14:textId="77777777" w:rsidR="00ED51C8" w:rsidRPr="00ED51C8" w:rsidRDefault="00ED51C8" w:rsidP="00ED51C8">
            <w:pPr>
              <w:jc w:val="left"/>
              <w:rPr>
                <w:sz w:val="20"/>
                <w:szCs w:val="20"/>
                <w:lang w:val="hr-HR" w:eastAsia="hr-HR"/>
              </w:rPr>
            </w:pPr>
          </w:p>
        </w:tc>
        <w:tc>
          <w:tcPr>
            <w:tcW w:w="840" w:type="dxa"/>
            <w:tcBorders>
              <w:top w:val="nil"/>
              <w:left w:val="nil"/>
              <w:bottom w:val="nil"/>
              <w:right w:val="nil"/>
            </w:tcBorders>
            <w:shd w:val="clear" w:color="auto" w:fill="auto"/>
            <w:noWrap/>
            <w:vAlign w:val="bottom"/>
            <w:hideMark/>
          </w:tcPr>
          <w:p w14:paraId="1B9BED7E" w14:textId="77777777" w:rsidR="00ED51C8" w:rsidRPr="00ED51C8" w:rsidRDefault="00ED51C8" w:rsidP="00ED51C8">
            <w:pPr>
              <w:jc w:val="left"/>
              <w:rPr>
                <w:sz w:val="20"/>
                <w:szCs w:val="20"/>
                <w:lang w:val="hr-HR" w:eastAsia="hr-HR"/>
              </w:rPr>
            </w:pPr>
          </w:p>
        </w:tc>
        <w:tc>
          <w:tcPr>
            <w:tcW w:w="954" w:type="dxa"/>
            <w:tcBorders>
              <w:top w:val="nil"/>
              <w:left w:val="nil"/>
              <w:bottom w:val="nil"/>
              <w:right w:val="nil"/>
            </w:tcBorders>
            <w:shd w:val="clear" w:color="auto" w:fill="auto"/>
            <w:noWrap/>
            <w:vAlign w:val="bottom"/>
            <w:hideMark/>
          </w:tcPr>
          <w:p w14:paraId="47F2B25F" w14:textId="77777777" w:rsidR="00ED51C8" w:rsidRPr="00ED51C8" w:rsidRDefault="00ED51C8" w:rsidP="00ED51C8">
            <w:pPr>
              <w:jc w:val="left"/>
              <w:rPr>
                <w:sz w:val="20"/>
                <w:szCs w:val="20"/>
                <w:lang w:val="hr-HR" w:eastAsia="hr-HR"/>
              </w:rPr>
            </w:pPr>
          </w:p>
        </w:tc>
        <w:tc>
          <w:tcPr>
            <w:tcW w:w="940" w:type="dxa"/>
            <w:tcBorders>
              <w:top w:val="nil"/>
              <w:left w:val="nil"/>
              <w:bottom w:val="nil"/>
              <w:right w:val="nil"/>
            </w:tcBorders>
            <w:shd w:val="clear" w:color="auto" w:fill="auto"/>
            <w:noWrap/>
            <w:vAlign w:val="bottom"/>
            <w:hideMark/>
          </w:tcPr>
          <w:p w14:paraId="44B1B7CF" w14:textId="77777777" w:rsidR="00ED51C8" w:rsidRPr="00ED51C8" w:rsidRDefault="00ED51C8" w:rsidP="00ED51C8">
            <w:pPr>
              <w:jc w:val="left"/>
              <w:rPr>
                <w:sz w:val="20"/>
                <w:szCs w:val="20"/>
                <w:lang w:val="hr-HR" w:eastAsia="hr-HR"/>
              </w:rPr>
            </w:pPr>
          </w:p>
        </w:tc>
        <w:tc>
          <w:tcPr>
            <w:tcW w:w="840" w:type="dxa"/>
            <w:tcBorders>
              <w:top w:val="nil"/>
              <w:left w:val="nil"/>
              <w:bottom w:val="nil"/>
              <w:right w:val="nil"/>
            </w:tcBorders>
            <w:shd w:val="clear" w:color="auto" w:fill="auto"/>
            <w:noWrap/>
            <w:vAlign w:val="bottom"/>
            <w:hideMark/>
          </w:tcPr>
          <w:p w14:paraId="70E55D1C" w14:textId="77777777" w:rsidR="00ED51C8" w:rsidRPr="00ED51C8" w:rsidRDefault="00ED51C8" w:rsidP="00ED51C8">
            <w:pPr>
              <w:jc w:val="left"/>
              <w:rPr>
                <w:sz w:val="20"/>
                <w:szCs w:val="20"/>
                <w:lang w:val="hr-HR" w:eastAsia="hr-HR"/>
              </w:rPr>
            </w:pPr>
          </w:p>
        </w:tc>
        <w:tc>
          <w:tcPr>
            <w:tcW w:w="822" w:type="dxa"/>
            <w:tcBorders>
              <w:top w:val="nil"/>
              <w:left w:val="nil"/>
              <w:bottom w:val="nil"/>
              <w:right w:val="nil"/>
            </w:tcBorders>
            <w:shd w:val="clear" w:color="auto" w:fill="auto"/>
            <w:noWrap/>
            <w:vAlign w:val="bottom"/>
            <w:hideMark/>
          </w:tcPr>
          <w:p w14:paraId="2A31DE01" w14:textId="77777777" w:rsidR="00ED51C8" w:rsidRPr="00ED51C8" w:rsidRDefault="00ED51C8" w:rsidP="00ED51C8">
            <w:pPr>
              <w:jc w:val="left"/>
              <w:rPr>
                <w:sz w:val="20"/>
                <w:szCs w:val="20"/>
                <w:lang w:val="hr-HR" w:eastAsia="hr-HR"/>
              </w:rPr>
            </w:pPr>
          </w:p>
        </w:tc>
        <w:tc>
          <w:tcPr>
            <w:tcW w:w="1091" w:type="dxa"/>
            <w:tcBorders>
              <w:top w:val="nil"/>
              <w:left w:val="nil"/>
              <w:bottom w:val="nil"/>
              <w:right w:val="nil"/>
            </w:tcBorders>
            <w:shd w:val="clear" w:color="auto" w:fill="auto"/>
            <w:noWrap/>
            <w:vAlign w:val="bottom"/>
            <w:hideMark/>
          </w:tcPr>
          <w:p w14:paraId="561E9651" w14:textId="77777777" w:rsidR="00ED51C8" w:rsidRPr="00ED51C8" w:rsidRDefault="00ED51C8" w:rsidP="00ED51C8">
            <w:pPr>
              <w:jc w:val="left"/>
              <w:rPr>
                <w:sz w:val="20"/>
                <w:szCs w:val="20"/>
                <w:lang w:val="hr-HR" w:eastAsia="hr-HR"/>
              </w:rPr>
            </w:pPr>
          </w:p>
        </w:tc>
        <w:tc>
          <w:tcPr>
            <w:tcW w:w="1091" w:type="dxa"/>
            <w:tcBorders>
              <w:top w:val="nil"/>
              <w:left w:val="nil"/>
              <w:bottom w:val="nil"/>
              <w:right w:val="nil"/>
            </w:tcBorders>
            <w:shd w:val="clear" w:color="auto" w:fill="auto"/>
            <w:noWrap/>
            <w:vAlign w:val="bottom"/>
            <w:hideMark/>
          </w:tcPr>
          <w:p w14:paraId="6E7985FA" w14:textId="77777777" w:rsidR="00ED51C8" w:rsidRPr="00ED51C8" w:rsidRDefault="00ED51C8" w:rsidP="00ED51C8">
            <w:pPr>
              <w:jc w:val="left"/>
              <w:rPr>
                <w:sz w:val="20"/>
                <w:szCs w:val="20"/>
                <w:lang w:val="hr-HR" w:eastAsia="hr-HR"/>
              </w:rPr>
            </w:pPr>
          </w:p>
        </w:tc>
        <w:tc>
          <w:tcPr>
            <w:tcW w:w="875" w:type="dxa"/>
            <w:tcBorders>
              <w:top w:val="nil"/>
              <w:left w:val="nil"/>
              <w:bottom w:val="nil"/>
              <w:right w:val="nil"/>
            </w:tcBorders>
            <w:shd w:val="clear" w:color="auto" w:fill="auto"/>
            <w:noWrap/>
            <w:vAlign w:val="bottom"/>
            <w:hideMark/>
          </w:tcPr>
          <w:p w14:paraId="4715BEE2" w14:textId="77777777" w:rsidR="00ED51C8" w:rsidRPr="00ED51C8" w:rsidRDefault="00ED51C8" w:rsidP="00ED51C8">
            <w:pPr>
              <w:jc w:val="left"/>
              <w:rPr>
                <w:sz w:val="20"/>
                <w:szCs w:val="20"/>
                <w:lang w:val="hr-HR" w:eastAsia="hr-HR"/>
              </w:rPr>
            </w:pPr>
          </w:p>
        </w:tc>
        <w:tc>
          <w:tcPr>
            <w:tcW w:w="872" w:type="dxa"/>
            <w:tcBorders>
              <w:top w:val="nil"/>
              <w:left w:val="nil"/>
              <w:bottom w:val="nil"/>
              <w:right w:val="nil"/>
            </w:tcBorders>
            <w:shd w:val="clear" w:color="auto" w:fill="auto"/>
            <w:noWrap/>
            <w:vAlign w:val="bottom"/>
            <w:hideMark/>
          </w:tcPr>
          <w:p w14:paraId="2848AFB5" w14:textId="77777777" w:rsidR="00ED51C8" w:rsidRPr="00ED51C8" w:rsidRDefault="00ED51C8" w:rsidP="00ED51C8">
            <w:pPr>
              <w:jc w:val="left"/>
              <w:rPr>
                <w:sz w:val="20"/>
                <w:szCs w:val="20"/>
                <w:lang w:val="hr-HR" w:eastAsia="hr-HR"/>
              </w:rPr>
            </w:pPr>
          </w:p>
        </w:tc>
        <w:tc>
          <w:tcPr>
            <w:tcW w:w="837" w:type="dxa"/>
            <w:tcBorders>
              <w:top w:val="nil"/>
              <w:left w:val="nil"/>
              <w:bottom w:val="nil"/>
              <w:right w:val="nil"/>
            </w:tcBorders>
            <w:shd w:val="clear" w:color="auto" w:fill="auto"/>
            <w:noWrap/>
            <w:vAlign w:val="bottom"/>
            <w:hideMark/>
          </w:tcPr>
          <w:p w14:paraId="078970CC" w14:textId="77777777" w:rsidR="00ED51C8" w:rsidRPr="00ED51C8" w:rsidRDefault="00ED51C8" w:rsidP="00ED51C8">
            <w:pPr>
              <w:jc w:val="left"/>
              <w:rPr>
                <w:sz w:val="20"/>
                <w:szCs w:val="20"/>
                <w:lang w:val="hr-HR" w:eastAsia="hr-HR"/>
              </w:rPr>
            </w:pPr>
          </w:p>
        </w:tc>
        <w:tc>
          <w:tcPr>
            <w:tcW w:w="858" w:type="dxa"/>
            <w:tcBorders>
              <w:top w:val="nil"/>
              <w:left w:val="nil"/>
              <w:bottom w:val="nil"/>
              <w:right w:val="nil"/>
            </w:tcBorders>
            <w:shd w:val="clear" w:color="auto" w:fill="auto"/>
            <w:noWrap/>
            <w:vAlign w:val="bottom"/>
            <w:hideMark/>
          </w:tcPr>
          <w:p w14:paraId="3EB904DF" w14:textId="77777777" w:rsidR="00ED51C8" w:rsidRPr="00ED51C8" w:rsidRDefault="00ED51C8" w:rsidP="00ED51C8">
            <w:pPr>
              <w:jc w:val="left"/>
              <w:rPr>
                <w:sz w:val="20"/>
                <w:szCs w:val="20"/>
                <w:lang w:val="hr-HR" w:eastAsia="hr-HR"/>
              </w:rPr>
            </w:pPr>
          </w:p>
        </w:tc>
        <w:tc>
          <w:tcPr>
            <w:tcW w:w="300" w:type="dxa"/>
            <w:tcBorders>
              <w:top w:val="nil"/>
              <w:left w:val="nil"/>
              <w:bottom w:val="nil"/>
              <w:right w:val="nil"/>
            </w:tcBorders>
            <w:shd w:val="clear" w:color="auto" w:fill="auto"/>
            <w:noWrap/>
            <w:vAlign w:val="bottom"/>
            <w:hideMark/>
          </w:tcPr>
          <w:p w14:paraId="5AFCB2C8" w14:textId="77777777" w:rsidR="00ED51C8" w:rsidRPr="00ED51C8" w:rsidRDefault="00ED51C8" w:rsidP="00ED51C8">
            <w:pPr>
              <w:jc w:val="left"/>
              <w:rPr>
                <w:sz w:val="20"/>
                <w:szCs w:val="20"/>
                <w:lang w:val="hr-HR" w:eastAsia="hr-HR"/>
              </w:rPr>
            </w:pPr>
          </w:p>
        </w:tc>
        <w:tc>
          <w:tcPr>
            <w:tcW w:w="300" w:type="dxa"/>
            <w:tcBorders>
              <w:top w:val="nil"/>
              <w:left w:val="nil"/>
              <w:bottom w:val="nil"/>
              <w:right w:val="nil"/>
            </w:tcBorders>
            <w:shd w:val="clear" w:color="auto" w:fill="auto"/>
            <w:noWrap/>
            <w:vAlign w:val="bottom"/>
            <w:hideMark/>
          </w:tcPr>
          <w:p w14:paraId="2B637F58" w14:textId="77777777" w:rsidR="00ED51C8" w:rsidRPr="00ED51C8" w:rsidRDefault="00ED51C8" w:rsidP="00ED51C8">
            <w:pPr>
              <w:jc w:val="left"/>
              <w:rPr>
                <w:sz w:val="20"/>
                <w:szCs w:val="20"/>
                <w:lang w:val="hr-HR" w:eastAsia="hr-HR"/>
              </w:rPr>
            </w:pPr>
          </w:p>
        </w:tc>
        <w:tc>
          <w:tcPr>
            <w:tcW w:w="300" w:type="dxa"/>
            <w:tcBorders>
              <w:top w:val="nil"/>
              <w:left w:val="nil"/>
              <w:bottom w:val="nil"/>
              <w:right w:val="nil"/>
            </w:tcBorders>
            <w:shd w:val="clear" w:color="auto" w:fill="auto"/>
            <w:noWrap/>
            <w:vAlign w:val="bottom"/>
            <w:hideMark/>
          </w:tcPr>
          <w:p w14:paraId="231920E5" w14:textId="77777777" w:rsidR="00ED51C8" w:rsidRPr="00ED51C8" w:rsidRDefault="00ED51C8" w:rsidP="00ED51C8">
            <w:pPr>
              <w:jc w:val="left"/>
              <w:rPr>
                <w:sz w:val="20"/>
                <w:szCs w:val="20"/>
                <w:lang w:val="hr-HR" w:eastAsia="hr-HR"/>
              </w:rPr>
            </w:pPr>
          </w:p>
        </w:tc>
        <w:tc>
          <w:tcPr>
            <w:tcW w:w="911" w:type="dxa"/>
            <w:gridSpan w:val="3"/>
            <w:tcBorders>
              <w:top w:val="nil"/>
              <w:left w:val="nil"/>
              <w:bottom w:val="nil"/>
              <w:right w:val="nil"/>
            </w:tcBorders>
            <w:shd w:val="clear" w:color="auto" w:fill="auto"/>
            <w:noWrap/>
            <w:vAlign w:val="bottom"/>
            <w:hideMark/>
          </w:tcPr>
          <w:p w14:paraId="160FC770" w14:textId="77777777" w:rsidR="00ED51C8" w:rsidRPr="00ED51C8" w:rsidRDefault="00ED51C8" w:rsidP="00ED51C8">
            <w:pPr>
              <w:jc w:val="left"/>
              <w:rPr>
                <w:sz w:val="20"/>
                <w:szCs w:val="20"/>
                <w:lang w:val="hr-HR" w:eastAsia="hr-HR"/>
              </w:rPr>
            </w:pPr>
          </w:p>
        </w:tc>
      </w:tr>
      <w:tr w:rsidR="00ED51C8" w:rsidRPr="00ED51C8" w14:paraId="459EA9CB" w14:textId="77777777" w:rsidTr="00ED51C8">
        <w:trPr>
          <w:trHeight w:val="360"/>
        </w:trPr>
        <w:tc>
          <w:tcPr>
            <w:tcW w:w="13358" w:type="dxa"/>
            <w:gridSpan w:val="18"/>
            <w:tcBorders>
              <w:top w:val="nil"/>
              <w:left w:val="nil"/>
              <w:bottom w:val="nil"/>
              <w:right w:val="nil"/>
            </w:tcBorders>
            <w:shd w:val="clear" w:color="auto" w:fill="auto"/>
            <w:hideMark/>
          </w:tcPr>
          <w:p w14:paraId="46E40367" w14:textId="77777777" w:rsidR="00ED51C8" w:rsidRPr="00ED51C8" w:rsidRDefault="00ED51C8" w:rsidP="00ED51C8">
            <w:pPr>
              <w:jc w:val="left"/>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Datum zadnje izmjene plana: 01.06.2023 15:32</w:t>
            </w:r>
          </w:p>
        </w:tc>
        <w:tc>
          <w:tcPr>
            <w:tcW w:w="300" w:type="dxa"/>
            <w:tcBorders>
              <w:top w:val="nil"/>
              <w:left w:val="nil"/>
              <w:bottom w:val="nil"/>
              <w:right w:val="nil"/>
            </w:tcBorders>
            <w:shd w:val="clear" w:color="auto" w:fill="auto"/>
            <w:noWrap/>
            <w:vAlign w:val="bottom"/>
            <w:hideMark/>
          </w:tcPr>
          <w:p w14:paraId="34636919" w14:textId="77777777" w:rsidR="00ED51C8" w:rsidRPr="00ED51C8" w:rsidRDefault="00ED51C8" w:rsidP="00ED51C8">
            <w:pPr>
              <w:jc w:val="left"/>
              <w:rPr>
                <w:rFonts w:ascii="Arial" w:hAnsi="Arial" w:cs="Arial"/>
                <w:b/>
                <w:bCs/>
                <w:color w:val="000000"/>
                <w:sz w:val="14"/>
                <w:szCs w:val="14"/>
                <w:lang w:val="hr-HR" w:eastAsia="hr-HR"/>
              </w:rPr>
            </w:pPr>
          </w:p>
        </w:tc>
        <w:tc>
          <w:tcPr>
            <w:tcW w:w="911" w:type="dxa"/>
            <w:gridSpan w:val="3"/>
            <w:tcBorders>
              <w:top w:val="nil"/>
              <w:left w:val="nil"/>
              <w:bottom w:val="nil"/>
              <w:right w:val="nil"/>
            </w:tcBorders>
            <w:shd w:val="clear" w:color="auto" w:fill="auto"/>
            <w:noWrap/>
            <w:vAlign w:val="bottom"/>
            <w:hideMark/>
          </w:tcPr>
          <w:p w14:paraId="64C3C663" w14:textId="77777777" w:rsidR="00ED51C8" w:rsidRPr="00ED51C8" w:rsidRDefault="00ED51C8" w:rsidP="00ED51C8">
            <w:pPr>
              <w:jc w:val="left"/>
              <w:rPr>
                <w:sz w:val="20"/>
                <w:szCs w:val="20"/>
                <w:lang w:val="hr-HR" w:eastAsia="hr-HR"/>
              </w:rPr>
            </w:pPr>
          </w:p>
        </w:tc>
      </w:tr>
      <w:tr w:rsidR="00ED51C8" w:rsidRPr="00ED51C8" w14:paraId="0C0B22D6" w14:textId="77777777" w:rsidTr="00ED51C8">
        <w:trPr>
          <w:trHeight w:val="60"/>
        </w:trPr>
        <w:tc>
          <w:tcPr>
            <w:tcW w:w="222" w:type="dxa"/>
            <w:tcBorders>
              <w:top w:val="nil"/>
              <w:left w:val="nil"/>
              <w:bottom w:val="nil"/>
              <w:right w:val="nil"/>
            </w:tcBorders>
            <w:shd w:val="clear" w:color="auto" w:fill="auto"/>
            <w:noWrap/>
            <w:vAlign w:val="bottom"/>
            <w:hideMark/>
          </w:tcPr>
          <w:p w14:paraId="72E4A4D0" w14:textId="77777777" w:rsidR="00ED51C8" w:rsidRPr="00ED51C8" w:rsidRDefault="00ED51C8" w:rsidP="00ED51C8">
            <w:pPr>
              <w:jc w:val="left"/>
              <w:rPr>
                <w:sz w:val="20"/>
                <w:szCs w:val="20"/>
                <w:lang w:val="hr-HR" w:eastAsia="hr-HR"/>
              </w:rPr>
            </w:pPr>
          </w:p>
        </w:tc>
        <w:tc>
          <w:tcPr>
            <w:tcW w:w="431" w:type="dxa"/>
            <w:tcBorders>
              <w:top w:val="nil"/>
              <w:left w:val="nil"/>
              <w:bottom w:val="nil"/>
              <w:right w:val="nil"/>
            </w:tcBorders>
            <w:shd w:val="clear" w:color="auto" w:fill="auto"/>
            <w:noWrap/>
            <w:vAlign w:val="bottom"/>
            <w:hideMark/>
          </w:tcPr>
          <w:p w14:paraId="4893B81F" w14:textId="77777777" w:rsidR="00ED51C8" w:rsidRPr="00ED51C8" w:rsidRDefault="00ED51C8" w:rsidP="00ED51C8">
            <w:pPr>
              <w:jc w:val="left"/>
              <w:rPr>
                <w:sz w:val="20"/>
                <w:szCs w:val="20"/>
                <w:lang w:val="hr-HR" w:eastAsia="hr-HR"/>
              </w:rPr>
            </w:pPr>
          </w:p>
        </w:tc>
        <w:tc>
          <w:tcPr>
            <w:tcW w:w="479" w:type="dxa"/>
            <w:tcBorders>
              <w:top w:val="nil"/>
              <w:left w:val="nil"/>
              <w:bottom w:val="nil"/>
              <w:right w:val="nil"/>
            </w:tcBorders>
            <w:shd w:val="clear" w:color="auto" w:fill="auto"/>
            <w:noWrap/>
            <w:vAlign w:val="bottom"/>
            <w:hideMark/>
          </w:tcPr>
          <w:p w14:paraId="660B6124" w14:textId="77777777" w:rsidR="00ED51C8" w:rsidRPr="00ED51C8" w:rsidRDefault="00ED51C8" w:rsidP="00ED51C8">
            <w:pPr>
              <w:jc w:val="left"/>
              <w:rPr>
                <w:sz w:val="20"/>
                <w:szCs w:val="20"/>
                <w:lang w:val="hr-HR" w:eastAsia="hr-HR"/>
              </w:rPr>
            </w:pPr>
          </w:p>
        </w:tc>
        <w:tc>
          <w:tcPr>
            <w:tcW w:w="479" w:type="dxa"/>
            <w:tcBorders>
              <w:top w:val="nil"/>
              <w:left w:val="nil"/>
              <w:bottom w:val="nil"/>
              <w:right w:val="nil"/>
            </w:tcBorders>
            <w:shd w:val="clear" w:color="auto" w:fill="auto"/>
            <w:noWrap/>
            <w:vAlign w:val="bottom"/>
            <w:hideMark/>
          </w:tcPr>
          <w:p w14:paraId="5D9A80C9" w14:textId="77777777" w:rsidR="00ED51C8" w:rsidRPr="00ED51C8" w:rsidRDefault="00ED51C8" w:rsidP="00ED51C8">
            <w:pPr>
              <w:jc w:val="left"/>
              <w:rPr>
                <w:sz w:val="20"/>
                <w:szCs w:val="20"/>
                <w:lang w:val="hr-HR" w:eastAsia="hr-HR"/>
              </w:rPr>
            </w:pPr>
          </w:p>
        </w:tc>
        <w:tc>
          <w:tcPr>
            <w:tcW w:w="1127" w:type="dxa"/>
            <w:tcBorders>
              <w:top w:val="nil"/>
              <w:left w:val="nil"/>
              <w:bottom w:val="nil"/>
              <w:right w:val="nil"/>
            </w:tcBorders>
            <w:shd w:val="clear" w:color="auto" w:fill="auto"/>
            <w:noWrap/>
            <w:vAlign w:val="bottom"/>
            <w:hideMark/>
          </w:tcPr>
          <w:p w14:paraId="0B4B8FA4" w14:textId="77777777" w:rsidR="00ED51C8" w:rsidRPr="00ED51C8" w:rsidRDefault="00ED51C8" w:rsidP="00ED51C8">
            <w:pPr>
              <w:jc w:val="left"/>
              <w:rPr>
                <w:sz w:val="20"/>
                <w:szCs w:val="20"/>
                <w:lang w:val="hr-HR" w:eastAsia="hr-HR"/>
              </w:rPr>
            </w:pPr>
          </w:p>
        </w:tc>
        <w:tc>
          <w:tcPr>
            <w:tcW w:w="840" w:type="dxa"/>
            <w:tcBorders>
              <w:top w:val="nil"/>
              <w:left w:val="nil"/>
              <w:bottom w:val="nil"/>
              <w:right w:val="nil"/>
            </w:tcBorders>
            <w:shd w:val="clear" w:color="auto" w:fill="auto"/>
            <w:noWrap/>
            <w:vAlign w:val="bottom"/>
            <w:hideMark/>
          </w:tcPr>
          <w:p w14:paraId="6CD23A47" w14:textId="77777777" w:rsidR="00ED51C8" w:rsidRPr="00ED51C8" w:rsidRDefault="00ED51C8" w:rsidP="00ED51C8">
            <w:pPr>
              <w:jc w:val="left"/>
              <w:rPr>
                <w:sz w:val="20"/>
                <w:szCs w:val="20"/>
                <w:lang w:val="hr-HR" w:eastAsia="hr-HR"/>
              </w:rPr>
            </w:pPr>
          </w:p>
        </w:tc>
        <w:tc>
          <w:tcPr>
            <w:tcW w:w="954" w:type="dxa"/>
            <w:tcBorders>
              <w:top w:val="nil"/>
              <w:left w:val="nil"/>
              <w:bottom w:val="nil"/>
              <w:right w:val="nil"/>
            </w:tcBorders>
            <w:shd w:val="clear" w:color="auto" w:fill="auto"/>
            <w:noWrap/>
            <w:vAlign w:val="bottom"/>
            <w:hideMark/>
          </w:tcPr>
          <w:p w14:paraId="58129C5E" w14:textId="77777777" w:rsidR="00ED51C8" w:rsidRPr="00ED51C8" w:rsidRDefault="00ED51C8" w:rsidP="00ED51C8">
            <w:pPr>
              <w:jc w:val="left"/>
              <w:rPr>
                <w:sz w:val="20"/>
                <w:szCs w:val="20"/>
                <w:lang w:val="hr-HR" w:eastAsia="hr-HR"/>
              </w:rPr>
            </w:pPr>
          </w:p>
        </w:tc>
        <w:tc>
          <w:tcPr>
            <w:tcW w:w="940" w:type="dxa"/>
            <w:tcBorders>
              <w:top w:val="nil"/>
              <w:left w:val="nil"/>
              <w:bottom w:val="nil"/>
              <w:right w:val="nil"/>
            </w:tcBorders>
            <w:shd w:val="clear" w:color="auto" w:fill="auto"/>
            <w:noWrap/>
            <w:vAlign w:val="bottom"/>
            <w:hideMark/>
          </w:tcPr>
          <w:p w14:paraId="5D05B59D" w14:textId="77777777" w:rsidR="00ED51C8" w:rsidRPr="00ED51C8" w:rsidRDefault="00ED51C8" w:rsidP="00ED51C8">
            <w:pPr>
              <w:jc w:val="left"/>
              <w:rPr>
                <w:sz w:val="20"/>
                <w:szCs w:val="20"/>
                <w:lang w:val="hr-HR" w:eastAsia="hr-HR"/>
              </w:rPr>
            </w:pPr>
          </w:p>
        </w:tc>
        <w:tc>
          <w:tcPr>
            <w:tcW w:w="840" w:type="dxa"/>
            <w:tcBorders>
              <w:top w:val="nil"/>
              <w:left w:val="nil"/>
              <w:bottom w:val="nil"/>
              <w:right w:val="nil"/>
            </w:tcBorders>
            <w:shd w:val="clear" w:color="auto" w:fill="auto"/>
            <w:noWrap/>
            <w:vAlign w:val="bottom"/>
            <w:hideMark/>
          </w:tcPr>
          <w:p w14:paraId="3F151E5A" w14:textId="77777777" w:rsidR="00ED51C8" w:rsidRPr="00ED51C8" w:rsidRDefault="00ED51C8" w:rsidP="00ED51C8">
            <w:pPr>
              <w:jc w:val="left"/>
              <w:rPr>
                <w:sz w:val="20"/>
                <w:szCs w:val="20"/>
                <w:lang w:val="hr-HR" w:eastAsia="hr-HR"/>
              </w:rPr>
            </w:pPr>
          </w:p>
        </w:tc>
        <w:tc>
          <w:tcPr>
            <w:tcW w:w="822" w:type="dxa"/>
            <w:tcBorders>
              <w:top w:val="nil"/>
              <w:left w:val="nil"/>
              <w:bottom w:val="nil"/>
              <w:right w:val="nil"/>
            </w:tcBorders>
            <w:shd w:val="clear" w:color="auto" w:fill="auto"/>
            <w:noWrap/>
            <w:vAlign w:val="bottom"/>
            <w:hideMark/>
          </w:tcPr>
          <w:p w14:paraId="283A4620" w14:textId="77777777" w:rsidR="00ED51C8" w:rsidRPr="00ED51C8" w:rsidRDefault="00ED51C8" w:rsidP="00ED51C8">
            <w:pPr>
              <w:jc w:val="left"/>
              <w:rPr>
                <w:sz w:val="20"/>
                <w:szCs w:val="20"/>
                <w:lang w:val="hr-HR" w:eastAsia="hr-HR"/>
              </w:rPr>
            </w:pPr>
          </w:p>
        </w:tc>
        <w:tc>
          <w:tcPr>
            <w:tcW w:w="1091" w:type="dxa"/>
            <w:tcBorders>
              <w:top w:val="nil"/>
              <w:left w:val="nil"/>
              <w:bottom w:val="nil"/>
              <w:right w:val="nil"/>
            </w:tcBorders>
            <w:shd w:val="clear" w:color="auto" w:fill="auto"/>
            <w:noWrap/>
            <w:vAlign w:val="bottom"/>
            <w:hideMark/>
          </w:tcPr>
          <w:p w14:paraId="5EA114E3" w14:textId="77777777" w:rsidR="00ED51C8" w:rsidRPr="00ED51C8" w:rsidRDefault="00ED51C8" w:rsidP="00ED51C8">
            <w:pPr>
              <w:jc w:val="left"/>
              <w:rPr>
                <w:sz w:val="20"/>
                <w:szCs w:val="20"/>
                <w:lang w:val="hr-HR" w:eastAsia="hr-HR"/>
              </w:rPr>
            </w:pPr>
          </w:p>
        </w:tc>
        <w:tc>
          <w:tcPr>
            <w:tcW w:w="1091" w:type="dxa"/>
            <w:tcBorders>
              <w:top w:val="nil"/>
              <w:left w:val="nil"/>
              <w:bottom w:val="nil"/>
              <w:right w:val="nil"/>
            </w:tcBorders>
            <w:shd w:val="clear" w:color="auto" w:fill="auto"/>
            <w:noWrap/>
            <w:vAlign w:val="bottom"/>
            <w:hideMark/>
          </w:tcPr>
          <w:p w14:paraId="64AB2B71" w14:textId="77777777" w:rsidR="00ED51C8" w:rsidRPr="00ED51C8" w:rsidRDefault="00ED51C8" w:rsidP="00ED51C8">
            <w:pPr>
              <w:jc w:val="left"/>
              <w:rPr>
                <w:sz w:val="20"/>
                <w:szCs w:val="20"/>
                <w:lang w:val="hr-HR" w:eastAsia="hr-HR"/>
              </w:rPr>
            </w:pPr>
          </w:p>
        </w:tc>
        <w:tc>
          <w:tcPr>
            <w:tcW w:w="875" w:type="dxa"/>
            <w:tcBorders>
              <w:top w:val="nil"/>
              <w:left w:val="nil"/>
              <w:bottom w:val="nil"/>
              <w:right w:val="nil"/>
            </w:tcBorders>
            <w:shd w:val="clear" w:color="auto" w:fill="auto"/>
            <w:noWrap/>
            <w:vAlign w:val="bottom"/>
            <w:hideMark/>
          </w:tcPr>
          <w:p w14:paraId="15AE8C3C" w14:textId="77777777" w:rsidR="00ED51C8" w:rsidRPr="00ED51C8" w:rsidRDefault="00ED51C8" w:rsidP="00ED51C8">
            <w:pPr>
              <w:jc w:val="left"/>
              <w:rPr>
                <w:sz w:val="20"/>
                <w:szCs w:val="20"/>
                <w:lang w:val="hr-HR" w:eastAsia="hr-HR"/>
              </w:rPr>
            </w:pPr>
          </w:p>
        </w:tc>
        <w:tc>
          <w:tcPr>
            <w:tcW w:w="872" w:type="dxa"/>
            <w:tcBorders>
              <w:top w:val="nil"/>
              <w:left w:val="nil"/>
              <w:bottom w:val="nil"/>
              <w:right w:val="nil"/>
            </w:tcBorders>
            <w:shd w:val="clear" w:color="auto" w:fill="auto"/>
            <w:noWrap/>
            <w:vAlign w:val="bottom"/>
            <w:hideMark/>
          </w:tcPr>
          <w:p w14:paraId="644688C6" w14:textId="77777777" w:rsidR="00ED51C8" w:rsidRPr="00ED51C8" w:rsidRDefault="00ED51C8" w:rsidP="00ED51C8">
            <w:pPr>
              <w:jc w:val="left"/>
              <w:rPr>
                <w:sz w:val="20"/>
                <w:szCs w:val="20"/>
                <w:lang w:val="hr-HR" w:eastAsia="hr-HR"/>
              </w:rPr>
            </w:pPr>
          </w:p>
        </w:tc>
        <w:tc>
          <w:tcPr>
            <w:tcW w:w="837" w:type="dxa"/>
            <w:tcBorders>
              <w:top w:val="nil"/>
              <w:left w:val="nil"/>
              <w:bottom w:val="nil"/>
              <w:right w:val="nil"/>
            </w:tcBorders>
            <w:shd w:val="clear" w:color="auto" w:fill="auto"/>
            <w:noWrap/>
            <w:vAlign w:val="bottom"/>
            <w:hideMark/>
          </w:tcPr>
          <w:p w14:paraId="00FA0FDE" w14:textId="77777777" w:rsidR="00ED51C8" w:rsidRPr="00ED51C8" w:rsidRDefault="00ED51C8" w:rsidP="00ED51C8">
            <w:pPr>
              <w:jc w:val="left"/>
              <w:rPr>
                <w:sz w:val="20"/>
                <w:szCs w:val="20"/>
                <w:lang w:val="hr-HR" w:eastAsia="hr-HR"/>
              </w:rPr>
            </w:pPr>
          </w:p>
        </w:tc>
        <w:tc>
          <w:tcPr>
            <w:tcW w:w="858" w:type="dxa"/>
            <w:tcBorders>
              <w:top w:val="nil"/>
              <w:left w:val="nil"/>
              <w:bottom w:val="nil"/>
              <w:right w:val="nil"/>
            </w:tcBorders>
            <w:shd w:val="clear" w:color="auto" w:fill="auto"/>
            <w:noWrap/>
            <w:vAlign w:val="bottom"/>
            <w:hideMark/>
          </w:tcPr>
          <w:p w14:paraId="143F5566" w14:textId="77777777" w:rsidR="00ED51C8" w:rsidRPr="00ED51C8" w:rsidRDefault="00ED51C8" w:rsidP="00ED51C8">
            <w:pPr>
              <w:jc w:val="left"/>
              <w:rPr>
                <w:sz w:val="20"/>
                <w:szCs w:val="20"/>
                <w:lang w:val="hr-HR" w:eastAsia="hr-HR"/>
              </w:rPr>
            </w:pPr>
          </w:p>
        </w:tc>
        <w:tc>
          <w:tcPr>
            <w:tcW w:w="300" w:type="dxa"/>
            <w:tcBorders>
              <w:top w:val="nil"/>
              <w:left w:val="nil"/>
              <w:bottom w:val="nil"/>
              <w:right w:val="nil"/>
            </w:tcBorders>
            <w:shd w:val="clear" w:color="auto" w:fill="auto"/>
            <w:noWrap/>
            <w:vAlign w:val="bottom"/>
            <w:hideMark/>
          </w:tcPr>
          <w:p w14:paraId="5CBBE1CD" w14:textId="77777777" w:rsidR="00ED51C8" w:rsidRPr="00ED51C8" w:rsidRDefault="00ED51C8" w:rsidP="00ED51C8">
            <w:pPr>
              <w:jc w:val="left"/>
              <w:rPr>
                <w:sz w:val="20"/>
                <w:szCs w:val="20"/>
                <w:lang w:val="hr-HR" w:eastAsia="hr-HR"/>
              </w:rPr>
            </w:pPr>
          </w:p>
        </w:tc>
        <w:tc>
          <w:tcPr>
            <w:tcW w:w="300" w:type="dxa"/>
            <w:tcBorders>
              <w:top w:val="nil"/>
              <w:left w:val="nil"/>
              <w:bottom w:val="nil"/>
              <w:right w:val="nil"/>
            </w:tcBorders>
            <w:shd w:val="clear" w:color="auto" w:fill="auto"/>
            <w:noWrap/>
            <w:vAlign w:val="bottom"/>
            <w:hideMark/>
          </w:tcPr>
          <w:p w14:paraId="2ED26036" w14:textId="77777777" w:rsidR="00ED51C8" w:rsidRPr="00ED51C8" w:rsidRDefault="00ED51C8" w:rsidP="00ED51C8">
            <w:pPr>
              <w:jc w:val="left"/>
              <w:rPr>
                <w:sz w:val="20"/>
                <w:szCs w:val="20"/>
                <w:lang w:val="hr-HR" w:eastAsia="hr-HR"/>
              </w:rPr>
            </w:pPr>
          </w:p>
        </w:tc>
        <w:tc>
          <w:tcPr>
            <w:tcW w:w="300" w:type="dxa"/>
            <w:tcBorders>
              <w:top w:val="nil"/>
              <w:left w:val="nil"/>
              <w:bottom w:val="nil"/>
              <w:right w:val="nil"/>
            </w:tcBorders>
            <w:shd w:val="clear" w:color="auto" w:fill="auto"/>
            <w:noWrap/>
            <w:vAlign w:val="bottom"/>
            <w:hideMark/>
          </w:tcPr>
          <w:p w14:paraId="57C1B49C" w14:textId="77777777" w:rsidR="00ED51C8" w:rsidRPr="00ED51C8" w:rsidRDefault="00ED51C8" w:rsidP="00ED51C8">
            <w:pPr>
              <w:jc w:val="left"/>
              <w:rPr>
                <w:sz w:val="20"/>
                <w:szCs w:val="20"/>
                <w:lang w:val="hr-HR" w:eastAsia="hr-HR"/>
              </w:rPr>
            </w:pPr>
          </w:p>
        </w:tc>
        <w:tc>
          <w:tcPr>
            <w:tcW w:w="911" w:type="dxa"/>
            <w:gridSpan w:val="3"/>
            <w:tcBorders>
              <w:top w:val="nil"/>
              <w:left w:val="nil"/>
              <w:bottom w:val="nil"/>
              <w:right w:val="nil"/>
            </w:tcBorders>
            <w:shd w:val="clear" w:color="auto" w:fill="auto"/>
            <w:noWrap/>
            <w:vAlign w:val="bottom"/>
            <w:hideMark/>
          </w:tcPr>
          <w:p w14:paraId="3D3A98F7" w14:textId="77777777" w:rsidR="00ED51C8" w:rsidRPr="00ED51C8" w:rsidRDefault="00ED51C8" w:rsidP="00ED51C8">
            <w:pPr>
              <w:jc w:val="left"/>
              <w:rPr>
                <w:sz w:val="20"/>
                <w:szCs w:val="20"/>
                <w:lang w:val="hr-HR" w:eastAsia="hr-HR"/>
              </w:rPr>
            </w:pPr>
          </w:p>
        </w:tc>
      </w:tr>
      <w:tr w:rsidR="00ED51C8" w:rsidRPr="00ED51C8" w14:paraId="2B839135" w14:textId="77777777" w:rsidTr="00ED51C8">
        <w:trPr>
          <w:trHeight w:val="360"/>
        </w:trPr>
        <w:tc>
          <w:tcPr>
            <w:tcW w:w="13358" w:type="dxa"/>
            <w:gridSpan w:val="18"/>
            <w:tcBorders>
              <w:top w:val="nil"/>
              <w:left w:val="nil"/>
              <w:bottom w:val="nil"/>
              <w:right w:val="nil"/>
            </w:tcBorders>
            <w:shd w:val="clear" w:color="auto" w:fill="auto"/>
            <w:hideMark/>
          </w:tcPr>
          <w:p w14:paraId="22441CD3" w14:textId="77777777" w:rsidR="00ED51C8" w:rsidRPr="00ED51C8" w:rsidRDefault="00ED51C8" w:rsidP="00ED51C8">
            <w:pPr>
              <w:jc w:val="left"/>
              <w:rPr>
                <w:rFonts w:ascii="Arial" w:hAnsi="Arial" w:cs="Arial"/>
                <w:b/>
                <w:bCs/>
                <w:color w:val="000000"/>
                <w:sz w:val="14"/>
                <w:szCs w:val="14"/>
                <w:lang w:val="hr-HR" w:eastAsia="hr-HR"/>
              </w:rPr>
            </w:pPr>
            <w:r w:rsidRPr="00ED51C8">
              <w:rPr>
                <w:rFonts w:ascii="Arial" w:hAnsi="Arial" w:cs="Arial"/>
                <w:b/>
                <w:bCs/>
                <w:color w:val="000000"/>
                <w:sz w:val="14"/>
                <w:szCs w:val="14"/>
                <w:lang w:val="hr-HR" w:eastAsia="hr-HR"/>
              </w:rPr>
              <w:t>Datum objave plana nabave: 22.12.2022 14:58</w:t>
            </w:r>
          </w:p>
        </w:tc>
        <w:tc>
          <w:tcPr>
            <w:tcW w:w="300" w:type="dxa"/>
            <w:tcBorders>
              <w:top w:val="nil"/>
              <w:left w:val="nil"/>
              <w:bottom w:val="nil"/>
              <w:right w:val="nil"/>
            </w:tcBorders>
            <w:shd w:val="clear" w:color="auto" w:fill="auto"/>
            <w:noWrap/>
            <w:vAlign w:val="bottom"/>
            <w:hideMark/>
          </w:tcPr>
          <w:p w14:paraId="2A127D28" w14:textId="77777777" w:rsidR="00ED51C8" w:rsidRPr="00ED51C8" w:rsidRDefault="00ED51C8" w:rsidP="00ED51C8">
            <w:pPr>
              <w:jc w:val="left"/>
              <w:rPr>
                <w:rFonts w:ascii="Arial" w:hAnsi="Arial" w:cs="Arial"/>
                <w:b/>
                <w:bCs/>
                <w:color w:val="000000"/>
                <w:sz w:val="14"/>
                <w:szCs w:val="14"/>
                <w:lang w:val="hr-HR" w:eastAsia="hr-HR"/>
              </w:rPr>
            </w:pPr>
          </w:p>
        </w:tc>
        <w:tc>
          <w:tcPr>
            <w:tcW w:w="911" w:type="dxa"/>
            <w:gridSpan w:val="3"/>
            <w:tcBorders>
              <w:top w:val="nil"/>
              <w:left w:val="nil"/>
              <w:bottom w:val="nil"/>
              <w:right w:val="nil"/>
            </w:tcBorders>
            <w:shd w:val="clear" w:color="auto" w:fill="auto"/>
            <w:noWrap/>
            <w:vAlign w:val="bottom"/>
            <w:hideMark/>
          </w:tcPr>
          <w:p w14:paraId="22582B58" w14:textId="77777777" w:rsidR="00ED51C8" w:rsidRPr="00ED51C8" w:rsidRDefault="00ED51C8" w:rsidP="00ED51C8">
            <w:pPr>
              <w:jc w:val="left"/>
              <w:rPr>
                <w:sz w:val="20"/>
                <w:szCs w:val="20"/>
                <w:lang w:val="hr-HR" w:eastAsia="hr-HR"/>
              </w:rPr>
            </w:pPr>
          </w:p>
        </w:tc>
      </w:tr>
    </w:tbl>
    <w:p w14:paraId="229C9420" w14:textId="77777777" w:rsidR="00ED51C8" w:rsidRDefault="00ED51C8" w:rsidP="00EB7BB8">
      <w:pPr>
        <w:ind w:firstLine="708"/>
        <w:rPr>
          <w:rFonts w:ascii="Verdana" w:hAnsi="Verdana" w:cs="Arial"/>
          <w:sz w:val="20"/>
          <w:szCs w:val="20"/>
        </w:rPr>
      </w:pPr>
    </w:p>
    <w:p w14:paraId="078FCE95" w14:textId="77777777" w:rsidR="00ED51C8" w:rsidRDefault="00ED51C8" w:rsidP="00EB7BB8">
      <w:pPr>
        <w:ind w:firstLine="708"/>
        <w:rPr>
          <w:rFonts w:ascii="Verdana" w:hAnsi="Verdana" w:cs="Arial"/>
          <w:sz w:val="20"/>
          <w:szCs w:val="20"/>
        </w:rPr>
        <w:sectPr w:rsidR="00ED51C8" w:rsidSect="007464BC">
          <w:pgSz w:w="16838" w:h="11906" w:orient="landscape"/>
          <w:pgMar w:top="709" w:right="1418" w:bottom="1134" w:left="851" w:header="709" w:footer="709" w:gutter="0"/>
          <w:cols w:space="720"/>
          <w:titlePg/>
        </w:sectPr>
      </w:pPr>
    </w:p>
    <w:p w14:paraId="09240D91" w14:textId="77777777" w:rsidR="009C18C6" w:rsidRDefault="009C18C6" w:rsidP="00865072">
      <w:pPr>
        <w:jc w:val="both"/>
        <w:rPr>
          <w:rFonts w:ascii="Verdana" w:hAnsi="Verdana"/>
          <w:b/>
          <w:sz w:val="20"/>
          <w:szCs w:val="20"/>
        </w:rPr>
      </w:pPr>
    </w:p>
    <w:p w14:paraId="1287A10E" w14:textId="77777777" w:rsidR="009C18C6" w:rsidRDefault="009C18C6" w:rsidP="00865072">
      <w:pPr>
        <w:jc w:val="both"/>
        <w:rPr>
          <w:rFonts w:ascii="Verdana" w:hAnsi="Verdana"/>
          <w:b/>
          <w:sz w:val="20"/>
          <w:szCs w:val="20"/>
        </w:rPr>
      </w:pPr>
    </w:p>
    <w:p w14:paraId="72526662" w14:textId="77777777" w:rsidR="009C18C6" w:rsidRDefault="009C18C6" w:rsidP="00865072">
      <w:pPr>
        <w:jc w:val="both"/>
        <w:rPr>
          <w:rFonts w:ascii="Verdana" w:hAnsi="Verdana"/>
          <w:b/>
          <w:sz w:val="20"/>
          <w:szCs w:val="20"/>
        </w:rPr>
      </w:pPr>
    </w:p>
    <w:p w14:paraId="3FD8B4BE" w14:textId="77777777" w:rsidR="009C18C6" w:rsidRDefault="009C18C6" w:rsidP="00865072">
      <w:pPr>
        <w:jc w:val="both"/>
        <w:rPr>
          <w:rFonts w:ascii="Verdana" w:hAnsi="Verdana"/>
          <w:b/>
          <w:sz w:val="20"/>
          <w:szCs w:val="20"/>
        </w:rPr>
      </w:pPr>
    </w:p>
    <w:p w14:paraId="03D67FF0" w14:textId="77777777" w:rsidR="009C18C6" w:rsidRDefault="009C18C6" w:rsidP="00865072">
      <w:pPr>
        <w:jc w:val="both"/>
        <w:rPr>
          <w:rFonts w:ascii="Verdana" w:hAnsi="Verdana"/>
          <w:b/>
          <w:sz w:val="20"/>
          <w:szCs w:val="20"/>
        </w:rPr>
      </w:pPr>
    </w:p>
    <w:p w14:paraId="6BC63976" w14:textId="77777777" w:rsidR="009C18C6" w:rsidRDefault="009C18C6" w:rsidP="00865072">
      <w:pPr>
        <w:jc w:val="both"/>
        <w:rPr>
          <w:rFonts w:ascii="Verdana" w:hAnsi="Verdana"/>
          <w:b/>
          <w:sz w:val="20"/>
          <w:szCs w:val="20"/>
        </w:rPr>
      </w:pPr>
    </w:p>
    <w:p w14:paraId="7CFE854A" w14:textId="77777777" w:rsidR="009C18C6" w:rsidRDefault="009C18C6" w:rsidP="00865072">
      <w:pPr>
        <w:jc w:val="both"/>
        <w:rPr>
          <w:rFonts w:ascii="Verdana" w:hAnsi="Verdana"/>
          <w:b/>
          <w:sz w:val="20"/>
          <w:szCs w:val="20"/>
        </w:rPr>
      </w:pPr>
    </w:p>
    <w:p w14:paraId="4AAFA36E" w14:textId="77777777" w:rsidR="009C18C6" w:rsidRDefault="009C18C6" w:rsidP="00865072">
      <w:pPr>
        <w:jc w:val="both"/>
        <w:rPr>
          <w:rFonts w:ascii="Verdana" w:hAnsi="Verdana"/>
          <w:b/>
          <w:sz w:val="20"/>
          <w:szCs w:val="20"/>
        </w:rPr>
      </w:pPr>
    </w:p>
    <w:p w14:paraId="3B678961" w14:textId="77777777" w:rsidR="009C18C6" w:rsidRDefault="009C18C6" w:rsidP="00865072">
      <w:pPr>
        <w:jc w:val="both"/>
        <w:rPr>
          <w:rFonts w:ascii="Verdana" w:hAnsi="Verdana"/>
          <w:b/>
          <w:sz w:val="20"/>
          <w:szCs w:val="20"/>
        </w:rPr>
      </w:pPr>
    </w:p>
    <w:p w14:paraId="4E444E89" w14:textId="77777777" w:rsidR="009C18C6" w:rsidRDefault="009C18C6" w:rsidP="00865072">
      <w:pPr>
        <w:jc w:val="both"/>
        <w:rPr>
          <w:rFonts w:ascii="Verdana" w:hAnsi="Verdana"/>
          <w:b/>
          <w:sz w:val="20"/>
          <w:szCs w:val="20"/>
        </w:rPr>
      </w:pPr>
    </w:p>
    <w:p w14:paraId="7D775220" w14:textId="77777777" w:rsidR="009C18C6" w:rsidRDefault="009C18C6" w:rsidP="00865072">
      <w:pPr>
        <w:jc w:val="both"/>
        <w:rPr>
          <w:rFonts w:ascii="Verdana" w:hAnsi="Verdana"/>
          <w:b/>
          <w:sz w:val="20"/>
          <w:szCs w:val="20"/>
        </w:rPr>
      </w:pPr>
    </w:p>
    <w:p w14:paraId="5CC81A25" w14:textId="77777777" w:rsidR="009C18C6" w:rsidRDefault="009C18C6" w:rsidP="00865072">
      <w:pPr>
        <w:jc w:val="both"/>
        <w:rPr>
          <w:rFonts w:ascii="Verdana" w:hAnsi="Verdana"/>
          <w:b/>
          <w:sz w:val="20"/>
          <w:szCs w:val="20"/>
        </w:rPr>
      </w:pPr>
    </w:p>
    <w:p w14:paraId="263DD4E4" w14:textId="77777777" w:rsidR="009C18C6" w:rsidRDefault="009C18C6" w:rsidP="00865072">
      <w:pPr>
        <w:jc w:val="both"/>
        <w:rPr>
          <w:rFonts w:ascii="Verdana" w:hAnsi="Verdana"/>
          <w:b/>
          <w:sz w:val="20"/>
          <w:szCs w:val="20"/>
        </w:rPr>
      </w:pPr>
    </w:p>
    <w:p w14:paraId="4A4D630C" w14:textId="77777777" w:rsidR="009C18C6" w:rsidRDefault="009C18C6" w:rsidP="00865072">
      <w:pPr>
        <w:jc w:val="both"/>
        <w:rPr>
          <w:rFonts w:ascii="Verdana" w:hAnsi="Verdana"/>
          <w:b/>
          <w:sz w:val="20"/>
          <w:szCs w:val="20"/>
        </w:rPr>
      </w:pPr>
    </w:p>
    <w:p w14:paraId="735D0E41" w14:textId="77777777" w:rsidR="009C18C6" w:rsidRDefault="009C18C6" w:rsidP="00865072">
      <w:pPr>
        <w:jc w:val="both"/>
        <w:rPr>
          <w:rFonts w:ascii="Verdana" w:hAnsi="Verdana"/>
          <w:b/>
          <w:sz w:val="20"/>
          <w:szCs w:val="20"/>
        </w:rPr>
      </w:pPr>
    </w:p>
    <w:p w14:paraId="0B67302A" w14:textId="77777777" w:rsidR="009C18C6" w:rsidRDefault="009C18C6" w:rsidP="00865072">
      <w:pPr>
        <w:jc w:val="both"/>
        <w:rPr>
          <w:rFonts w:ascii="Verdana" w:hAnsi="Verdana"/>
          <w:b/>
          <w:sz w:val="20"/>
          <w:szCs w:val="20"/>
        </w:rPr>
      </w:pPr>
    </w:p>
    <w:p w14:paraId="32F62DF7" w14:textId="77777777" w:rsidR="009C18C6" w:rsidRDefault="009C18C6" w:rsidP="00865072">
      <w:pPr>
        <w:jc w:val="both"/>
        <w:rPr>
          <w:rFonts w:ascii="Verdana" w:hAnsi="Verdana"/>
          <w:b/>
          <w:sz w:val="20"/>
          <w:szCs w:val="20"/>
        </w:rPr>
      </w:pPr>
    </w:p>
    <w:p w14:paraId="36264C84" w14:textId="77777777" w:rsidR="009C18C6" w:rsidRDefault="009C18C6" w:rsidP="00865072">
      <w:pPr>
        <w:jc w:val="both"/>
        <w:rPr>
          <w:rFonts w:ascii="Verdana" w:hAnsi="Verdana"/>
          <w:b/>
          <w:sz w:val="20"/>
          <w:szCs w:val="20"/>
        </w:rPr>
      </w:pPr>
    </w:p>
    <w:p w14:paraId="4C9500DB" w14:textId="77777777" w:rsidR="009C18C6" w:rsidRDefault="009C18C6" w:rsidP="00865072">
      <w:pPr>
        <w:jc w:val="both"/>
        <w:rPr>
          <w:rFonts w:ascii="Verdana" w:hAnsi="Verdana"/>
          <w:b/>
          <w:sz w:val="20"/>
          <w:szCs w:val="20"/>
        </w:rPr>
      </w:pPr>
    </w:p>
    <w:p w14:paraId="66346127" w14:textId="77777777" w:rsidR="009C18C6" w:rsidRDefault="009C18C6" w:rsidP="00865072">
      <w:pPr>
        <w:jc w:val="both"/>
        <w:rPr>
          <w:rFonts w:ascii="Verdana" w:hAnsi="Verdana"/>
          <w:b/>
          <w:sz w:val="20"/>
          <w:szCs w:val="20"/>
        </w:rPr>
      </w:pPr>
    </w:p>
    <w:p w14:paraId="0453CB1F" w14:textId="77777777" w:rsidR="009C18C6" w:rsidRDefault="009C18C6" w:rsidP="00865072">
      <w:pPr>
        <w:jc w:val="both"/>
        <w:rPr>
          <w:rFonts w:ascii="Verdana" w:hAnsi="Verdana"/>
          <w:b/>
          <w:sz w:val="20"/>
          <w:szCs w:val="20"/>
        </w:rPr>
      </w:pPr>
    </w:p>
    <w:p w14:paraId="3C4949A7" w14:textId="77777777" w:rsidR="009C18C6" w:rsidRDefault="009C18C6" w:rsidP="00865072">
      <w:pPr>
        <w:jc w:val="both"/>
        <w:rPr>
          <w:rFonts w:ascii="Verdana" w:hAnsi="Verdana"/>
          <w:b/>
          <w:sz w:val="20"/>
          <w:szCs w:val="20"/>
        </w:rPr>
      </w:pPr>
    </w:p>
    <w:p w14:paraId="7D939961" w14:textId="77777777" w:rsidR="009C18C6" w:rsidRDefault="009C18C6" w:rsidP="00865072">
      <w:pPr>
        <w:jc w:val="both"/>
        <w:rPr>
          <w:rFonts w:ascii="Verdana" w:hAnsi="Verdana"/>
          <w:b/>
          <w:sz w:val="20"/>
          <w:szCs w:val="20"/>
        </w:rPr>
      </w:pPr>
    </w:p>
    <w:p w14:paraId="3FEB4237" w14:textId="77777777" w:rsidR="009C18C6" w:rsidRDefault="009C18C6" w:rsidP="00865072">
      <w:pPr>
        <w:jc w:val="both"/>
        <w:rPr>
          <w:rFonts w:ascii="Verdana" w:hAnsi="Verdana"/>
          <w:b/>
          <w:sz w:val="20"/>
          <w:szCs w:val="20"/>
        </w:rPr>
      </w:pPr>
    </w:p>
    <w:p w14:paraId="1ABF7304" w14:textId="22700E8F" w:rsidR="00865072" w:rsidRPr="00865072" w:rsidRDefault="00B5442D" w:rsidP="00865072">
      <w:pPr>
        <w:jc w:val="both"/>
        <w:rPr>
          <w:rFonts w:ascii="Verdana" w:hAnsi="Verdana"/>
          <w:b/>
          <w:sz w:val="20"/>
          <w:szCs w:val="20"/>
        </w:rPr>
      </w:pPr>
      <w:r>
        <w:rPr>
          <w:rFonts w:ascii="Verdana" w:hAnsi="Verdana"/>
          <w:b/>
          <w:noProof/>
          <w:sz w:val="20"/>
          <w:szCs w:val="20"/>
        </w:rPr>
        <mc:AlternateContent>
          <mc:Choice Requires="wps">
            <w:drawing>
              <wp:anchor distT="0" distB="0" distL="114300" distR="114300" simplePos="0" relativeHeight="251663360" behindDoc="0" locked="0" layoutInCell="1" allowOverlap="1" wp14:anchorId="1E23C1E0" wp14:editId="5CD18152">
                <wp:simplePos x="0" y="0"/>
                <wp:positionH relativeFrom="column">
                  <wp:align>center</wp:align>
                </wp:positionH>
                <wp:positionV relativeFrom="paragraph">
                  <wp:posOffset>0</wp:posOffset>
                </wp:positionV>
                <wp:extent cx="4105275" cy="1961515"/>
                <wp:effectExtent l="12700" t="10795" r="6350" b="889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275" cy="1961515"/>
                        </a:xfrm>
                        <a:prstGeom prst="rect">
                          <a:avLst/>
                        </a:prstGeom>
                        <a:solidFill>
                          <a:srgbClr val="FFFFFF"/>
                        </a:solidFill>
                        <a:ln w="9525">
                          <a:solidFill>
                            <a:srgbClr val="000000"/>
                          </a:solidFill>
                          <a:miter lim="800000"/>
                          <a:headEnd/>
                          <a:tailEnd/>
                        </a:ln>
                      </wps:spPr>
                      <wps:txb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A14DB8" w:rsidP="001F3A44">
                            <w:pPr>
                              <w:jc w:val="center"/>
                              <w:rPr>
                                <w:rFonts w:ascii="Verdana" w:hAnsi="Verdana"/>
                                <w:sz w:val="20"/>
                                <w:szCs w:val="20"/>
                                <w:lang w:val="hr-HR"/>
                              </w:rPr>
                            </w:pPr>
                            <w:hyperlink r:id="rId15"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3C1E0" id="Text Box 4" o:spid="_x0000_s1028" type="#_x0000_t202" style="position:absolute;left:0;text-align:left;margin-left:0;margin-top:0;width:323.25pt;height:154.4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">
                <v:textbox>
                  <w:txbxContent>
                    <w:p w14:paraId="4ED3327B" w14:textId="77777777" w:rsidR="006B1C3D" w:rsidRDefault="006B1C3D" w:rsidP="001F3A44">
                      <w:pPr>
                        <w:jc w:val="center"/>
                        <w:rPr>
                          <w:rFonts w:ascii="Verdana" w:hAnsi="Verdana"/>
                          <w:sz w:val="20"/>
                          <w:szCs w:val="20"/>
                          <w:lang w:val="hr-HR"/>
                        </w:rPr>
                      </w:pPr>
                    </w:p>
                    <w:p w14:paraId="174473CD" w14:textId="77777777" w:rsidR="006B1C3D" w:rsidRDefault="006B1C3D" w:rsidP="001F3A44">
                      <w:pPr>
                        <w:jc w:val="center"/>
                        <w:rPr>
                          <w:rFonts w:ascii="Verdana" w:hAnsi="Verdana"/>
                          <w:sz w:val="20"/>
                          <w:szCs w:val="20"/>
                          <w:lang w:val="hr-HR"/>
                        </w:rPr>
                      </w:pPr>
                      <w:r>
                        <w:rPr>
                          <w:rFonts w:ascii="Verdana" w:hAnsi="Verdana"/>
                          <w:sz w:val="20"/>
                          <w:szCs w:val="20"/>
                          <w:lang w:val="hr-HR"/>
                        </w:rPr>
                        <w:t>GLASNIK OPĆINE LASINJA – službeni list Općine Lasinja</w:t>
                      </w:r>
                    </w:p>
                    <w:p w14:paraId="381B2E27" w14:textId="77777777" w:rsidR="006B1C3D" w:rsidRDefault="006B1C3D" w:rsidP="001F3A44">
                      <w:pPr>
                        <w:jc w:val="center"/>
                        <w:rPr>
                          <w:rFonts w:ascii="Verdana" w:hAnsi="Verdana"/>
                          <w:sz w:val="20"/>
                          <w:szCs w:val="20"/>
                          <w:lang w:val="hr-HR"/>
                        </w:rPr>
                      </w:pPr>
                      <w:r>
                        <w:rPr>
                          <w:rFonts w:ascii="Verdana" w:hAnsi="Verdana"/>
                          <w:sz w:val="20"/>
                          <w:szCs w:val="20"/>
                          <w:lang w:val="hr-HR"/>
                        </w:rPr>
                        <w:t>Glavna i odgovorna urednica: Nevenka Panijan</w:t>
                      </w:r>
                    </w:p>
                    <w:p w14:paraId="05C66E3B" w14:textId="77777777" w:rsidR="006B1C3D" w:rsidRDefault="006B1C3D" w:rsidP="001F3A44">
                      <w:pPr>
                        <w:jc w:val="center"/>
                        <w:rPr>
                          <w:rFonts w:ascii="Verdana" w:hAnsi="Verdana"/>
                          <w:sz w:val="20"/>
                          <w:szCs w:val="20"/>
                          <w:lang w:val="hr-HR"/>
                        </w:rPr>
                      </w:pPr>
                      <w:r>
                        <w:rPr>
                          <w:rFonts w:ascii="Verdana" w:hAnsi="Verdana"/>
                          <w:sz w:val="20"/>
                          <w:szCs w:val="20"/>
                          <w:lang w:val="hr-HR"/>
                        </w:rPr>
                        <w:t>Lasinjska cesta 19, Lasinja,</w:t>
                      </w:r>
                    </w:p>
                    <w:p w14:paraId="287F7BAB" w14:textId="5C3B1D4E" w:rsidR="006B1C3D" w:rsidRDefault="006B1C3D" w:rsidP="001F3A44">
                      <w:pPr>
                        <w:jc w:val="center"/>
                        <w:rPr>
                          <w:rFonts w:ascii="Verdana" w:hAnsi="Verdana"/>
                          <w:sz w:val="20"/>
                          <w:szCs w:val="20"/>
                          <w:lang w:val="hr-HR"/>
                        </w:rPr>
                      </w:pPr>
                      <w:r>
                        <w:rPr>
                          <w:rFonts w:ascii="Verdana" w:hAnsi="Verdana"/>
                          <w:sz w:val="20"/>
                          <w:szCs w:val="20"/>
                          <w:lang w:val="hr-HR"/>
                        </w:rPr>
                        <w:t>Telefon   047 884 010</w:t>
                      </w:r>
                    </w:p>
                    <w:p w14:paraId="62E0174B" w14:textId="703902EC" w:rsidR="006B1C3D" w:rsidRDefault="006B1C3D" w:rsidP="001F3A44">
                      <w:pPr>
                        <w:jc w:val="center"/>
                        <w:rPr>
                          <w:rFonts w:ascii="Verdana" w:hAnsi="Verdana"/>
                          <w:sz w:val="20"/>
                          <w:szCs w:val="20"/>
                          <w:lang w:val="hr-HR"/>
                        </w:rPr>
                      </w:pPr>
                      <w:r>
                        <w:rPr>
                          <w:rFonts w:ascii="Verdana" w:hAnsi="Verdana"/>
                          <w:sz w:val="20"/>
                          <w:szCs w:val="20"/>
                          <w:lang w:val="hr-HR"/>
                        </w:rPr>
                        <w:t>Telefaks 047 400 686</w:t>
                      </w:r>
                    </w:p>
                    <w:p w14:paraId="3DB8055F" w14:textId="77777777" w:rsidR="006B1C3D" w:rsidRDefault="006B1C3D" w:rsidP="001F3A44">
                      <w:pPr>
                        <w:jc w:val="center"/>
                        <w:rPr>
                          <w:rFonts w:ascii="Verdana" w:hAnsi="Verdana"/>
                          <w:sz w:val="20"/>
                          <w:szCs w:val="20"/>
                          <w:lang w:val="hr-HR"/>
                        </w:rPr>
                      </w:pPr>
                      <w:r>
                        <w:rPr>
                          <w:rFonts w:ascii="Verdana" w:hAnsi="Verdana"/>
                          <w:sz w:val="20"/>
                          <w:szCs w:val="20"/>
                          <w:lang w:val="hr-HR"/>
                        </w:rPr>
                        <w:t>e-mail:pisarnica@lasinja.hr</w:t>
                      </w:r>
                    </w:p>
                    <w:p w14:paraId="57B2D478" w14:textId="77777777" w:rsidR="006B1C3D" w:rsidRDefault="00AD7ED5" w:rsidP="001F3A44">
                      <w:pPr>
                        <w:jc w:val="center"/>
                        <w:rPr>
                          <w:rFonts w:ascii="Verdana" w:hAnsi="Verdana"/>
                          <w:sz w:val="20"/>
                          <w:szCs w:val="20"/>
                          <w:lang w:val="hr-HR"/>
                        </w:rPr>
                      </w:pPr>
                      <w:hyperlink r:id="rId16" w:history="1">
                        <w:r w:rsidR="006B1C3D">
                          <w:rPr>
                            <w:rStyle w:val="Hyperlink"/>
                            <w:rFonts w:ascii="Verdana" w:eastAsiaTheme="majorEastAsia" w:hAnsi="Verdana"/>
                            <w:sz w:val="20"/>
                            <w:szCs w:val="20"/>
                            <w:lang w:val="hr-HR"/>
                          </w:rPr>
                          <w:t>www.lasinja.hr</w:t>
                        </w:r>
                      </w:hyperlink>
                    </w:p>
                    <w:p w14:paraId="028DD9F6" w14:textId="77777777" w:rsidR="006B1C3D" w:rsidRDefault="006B1C3D" w:rsidP="001F3A44">
                      <w:pPr>
                        <w:jc w:val="center"/>
                        <w:rPr>
                          <w:rFonts w:ascii="Verdana" w:hAnsi="Verdana"/>
                          <w:sz w:val="20"/>
                          <w:szCs w:val="20"/>
                          <w:lang w:val="hr-HR"/>
                        </w:rPr>
                      </w:pPr>
                    </w:p>
                    <w:p w14:paraId="16EF6818" w14:textId="77777777" w:rsidR="006B1C3D" w:rsidRDefault="006B1C3D" w:rsidP="001F3A44">
                      <w:pPr>
                        <w:jc w:val="center"/>
                        <w:rPr>
                          <w:rFonts w:ascii="Verdana" w:hAnsi="Verdana"/>
                          <w:sz w:val="20"/>
                          <w:szCs w:val="20"/>
                          <w:lang w:val="hr-HR"/>
                        </w:rPr>
                      </w:pPr>
                    </w:p>
                    <w:p w14:paraId="79791D43" w14:textId="77777777" w:rsidR="006B1C3D" w:rsidRDefault="006B1C3D" w:rsidP="001F3A44">
                      <w:pPr>
                        <w:jc w:val="center"/>
                        <w:rPr>
                          <w:rFonts w:ascii="Verdana" w:hAnsi="Verdana"/>
                          <w:sz w:val="20"/>
                          <w:szCs w:val="20"/>
                          <w:lang w:val="hr-HR"/>
                        </w:rPr>
                      </w:pPr>
                      <w:r>
                        <w:rPr>
                          <w:rFonts w:ascii="Verdana" w:hAnsi="Verdana"/>
                          <w:sz w:val="20"/>
                          <w:szCs w:val="20"/>
                          <w:lang w:val="hr-HR"/>
                        </w:rPr>
                        <w:t xml:space="preserve">Tehnička priprema: Jedinstveni upravni odjel </w:t>
                      </w:r>
                    </w:p>
                    <w:p w14:paraId="36647B31" w14:textId="77777777" w:rsidR="006B1C3D" w:rsidRDefault="006B1C3D">
                      <w:pPr>
                        <w:rPr>
                          <w:lang w:val="hr-HR"/>
                        </w:rPr>
                      </w:pPr>
                    </w:p>
                  </w:txbxContent>
                </v:textbox>
              </v:shape>
            </w:pict>
          </mc:Fallback>
        </mc:AlternateContent>
      </w:r>
    </w:p>
    <w:sectPr w:rsidR="00865072" w:rsidRPr="00865072" w:rsidSect="006F74F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9C54C" w14:textId="77777777" w:rsidR="006B1C3D" w:rsidRDefault="006B1C3D" w:rsidP="003723F0">
      <w:r>
        <w:separator/>
      </w:r>
    </w:p>
  </w:endnote>
  <w:endnote w:type="continuationSeparator" w:id="0">
    <w:p w14:paraId="2CB361D8" w14:textId="77777777" w:rsidR="006B1C3D" w:rsidRDefault="006B1C3D" w:rsidP="00372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RTime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Arimo">
    <w:altName w:val="Times New Roman"/>
    <w:panose1 w:val="00000000000000000000"/>
    <w:charset w:val="00"/>
    <w:family w:val="roman"/>
    <w:notTrueType/>
    <w:pitch w:val="default"/>
  </w:font>
  <w:font w:name="AngsanaUPC">
    <w:charset w:val="DE"/>
    <w:family w:val="roman"/>
    <w:pitch w:val="variable"/>
    <w:sig w:usb0="81000003" w:usb1="00000000" w:usb2="00000000" w:usb3="00000000" w:csb0="00010001" w:csb1="00000000"/>
  </w:font>
  <w:font w:name="ArialNarrow">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4839" w14:textId="5B747F64" w:rsidR="007176C9" w:rsidRDefault="007176C9">
    <w:pPr>
      <w:pStyle w:val="Footer"/>
    </w:pPr>
  </w:p>
  <w:p w14:paraId="22C0FD2F" w14:textId="77777777" w:rsidR="007176C9" w:rsidRDefault="007176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EB528" w14:textId="349A6E10" w:rsidR="00000014" w:rsidRDefault="00000014" w:rsidP="007176C9">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919510"/>
      <w:docPartObj>
        <w:docPartGallery w:val="Page Numbers (Bottom of Page)"/>
        <w:docPartUnique/>
      </w:docPartObj>
    </w:sdtPr>
    <w:sdtEndPr/>
    <w:sdtContent>
      <w:p w14:paraId="1D778FC5" w14:textId="61C45A4F" w:rsidR="007176C9" w:rsidRDefault="007176C9">
        <w:pPr>
          <w:pStyle w:val="Footer"/>
        </w:pPr>
        <w:r>
          <w:fldChar w:fldCharType="begin"/>
        </w:r>
        <w:r>
          <w:instrText>PAGE   \* MERGEFORMAT</w:instrText>
        </w:r>
        <w:r>
          <w:fldChar w:fldCharType="separate"/>
        </w:r>
        <w:r>
          <w:rPr>
            <w:lang w:val="hr-HR"/>
          </w:rPr>
          <w:t>2</w:t>
        </w:r>
        <w:r>
          <w:fldChar w:fldCharType="end"/>
        </w:r>
      </w:p>
    </w:sdtContent>
  </w:sdt>
  <w:p w14:paraId="71B41F05" w14:textId="77777777" w:rsidR="007176C9" w:rsidRDefault="007176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698001"/>
      <w:docPartObj>
        <w:docPartGallery w:val="Page Numbers (Bottom of Page)"/>
        <w:docPartUnique/>
      </w:docPartObj>
    </w:sdtPr>
    <w:sdtEndPr/>
    <w:sdtContent>
      <w:p w14:paraId="205E5B1D" w14:textId="36CB50C3" w:rsidR="00000014" w:rsidRDefault="00000014">
        <w:pPr>
          <w:pStyle w:val="Footer"/>
        </w:pPr>
        <w:r>
          <w:fldChar w:fldCharType="begin"/>
        </w:r>
        <w:r>
          <w:instrText>PAGE   \* MERGEFORMAT</w:instrText>
        </w:r>
        <w:r>
          <w:fldChar w:fldCharType="separate"/>
        </w:r>
        <w:r>
          <w:rPr>
            <w:lang w:val="hr-HR"/>
          </w:rPr>
          <w:t>2</w:t>
        </w:r>
        <w:r>
          <w:fldChar w:fldCharType="end"/>
        </w:r>
      </w:p>
    </w:sdtContent>
  </w:sdt>
  <w:p w14:paraId="50E2C32C" w14:textId="77777777" w:rsidR="00801975" w:rsidRDefault="008019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3C95C" w14:textId="77777777" w:rsidR="006B1C3D" w:rsidRDefault="006B1C3D" w:rsidP="003723F0">
      <w:r>
        <w:separator/>
      </w:r>
    </w:p>
  </w:footnote>
  <w:footnote w:type="continuationSeparator" w:id="0">
    <w:p w14:paraId="29470619" w14:textId="77777777" w:rsidR="006B1C3D" w:rsidRDefault="006B1C3D" w:rsidP="00372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05AC2" w14:textId="1AC2D488" w:rsidR="00000014" w:rsidRDefault="00000014">
    <w:pPr>
      <w:pStyle w:val="Header"/>
    </w:pPr>
  </w:p>
  <w:p w14:paraId="1AB5C404" w14:textId="77777777" w:rsidR="00801975" w:rsidRDefault="008019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067C"/>
    <w:multiLevelType w:val="hybridMultilevel"/>
    <w:tmpl w:val="4484E8E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3EB3A5A"/>
    <w:multiLevelType w:val="hybridMultilevel"/>
    <w:tmpl w:val="9FA61CFE"/>
    <w:lvl w:ilvl="0" w:tplc="61FEBCF6">
      <w:start w:val="1"/>
      <w:numFmt w:val="upperLetter"/>
      <w:lvlText w:val="%1)"/>
      <w:lvlJc w:val="left"/>
      <w:pPr>
        <w:ind w:left="720" w:hanging="360"/>
      </w:pPr>
      <w:rPr>
        <w:rFonts w:hint="default"/>
        <w:b/>
        <w:sz w:val="20"/>
        <w:szCs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E356F1B"/>
    <w:multiLevelType w:val="hybridMultilevel"/>
    <w:tmpl w:val="D12067C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3045769"/>
    <w:multiLevelType w:val="multilevel"/>
    <w:tmpl w:val="E0A6EE20"/>
    <w:lvl w:ilvl="0">
      <w:start w:val="1"/>
      <w:numFmt w:val="decimal"/>
      <w:lvlText w:val="%1."/>
      <w:lvlJc w:val="left"/>
      <w:pPr>
        <w:ind w:left="795" w:hanging="360"/>
      </w:pPr>
    </w:lvl>
    <w:lvl w:ilvl="1">
      <w:start w:val="1"/>
      <w:numFmt w:val="decimal"/>
      <w:isLgl/>
      <w:lvlText w:val="%1.%2."/>
      <w:lvlJc w:val="left"/>
      <w:pPr>
        <w:ind w:left="1515" w:hanging="720"/>
      </w:pPr>
      <w:rPr>
        <w:rFonts w:hint="default"/>
      </w:rPr>
    </w:lvl>
    <w:lvl w:ilvl="2">
      <w:start w:val="1"/>
      <w:numFmt w:val="decimal"/>
      <w:isLgl/>
      <w:lvlText w:val="%1.%2.%3."/>
      <w:lvlJc w:val="left"/>
      <w:pPr>
        <w:ind w:left="1875" w:hanging="720"/>
      </w:pPr>
      <w:rPr>
        <w:rFonts w:hint="default"/>
      </w:rPr>
    </w:lvl>
    <w:lvl w:ilvl="3">
      <w:start w:val="1"/>
      <w:numFmt w:val="decimal"/>
      <w:isLgl/>
      <w:lvlText w:val="%1.%2.%3.%4."/>
      <w:lvlJc w:val="left"/>
      <w:pPr>
        <w:ind w:left="2595" w:hanging="1080"/>
      </w:pPr>
      <w:rPr>
        <w:rFonts w:hint="default"/>
      </w:rPr>
    </w:lvl>
    <w:lvl w:ilvl="4">
      <w:start w:val="1"/>
      <w:numFmt w:val="decimal"/>
      <w:isLgl/>
      <w:lvlText w:val="%1.%2.%3.%4.%5."/>
      <w:lvlJc w:val="left"/>
      <w:pPr>
        <w:ind w:left="2955" w:hanging="1080"/>
      </w:pPr>
      <w:rPr>
        <w:rFonts w:hint="default"/>
      </w:rPr>
    </w:lvl>
    <w:lvl w:ilvl="5">
      <w:start w:val="1"/>
      <w:numFmt w:val="decimal"/>
      <w:isLgl/>
      <w:lvlText w:val="%1.%2.%3.%4.%5.%6."/>
      <w:lvlJc w:val="left"/>
      <w:pPr>
        <w:ind w:left="3675" w:hanging="1440"/>
      </w:pPr>
      <w:rPr>
        <w:rFonts w:hint="default"/>
      </w:rPr>
    </w:lvl>
    <w:lvl w:ilvl="6">
      <w:start w:val="1"/>
      <w:numFmt w:val="decimal"/>
      <w:isLgl/>
      <w:lvlText w:val="%1.%2.%3.%4.%5.%6.%7."/>
      <w:lvlJc w:val="left"/>
      <w:pPr>
        <w:ind w:left="4035" w:hanging="1440"/>
      </w:pPr>
      <w:rPr>
        <w:rFonts w:hint="default"/>
      </w:rPr>
    </w:lvl>
    <w:lvl w:ilvl="7">
      <w:start w:val="1"/>
      <w:numFmt w:val="decimal"/>
      <w:isLgl/>
      <w:lvlText w:val="%1.%2.%3.%4.%5.%6.%7.%8."/>
      <w:lvlJc w:val="left"/>
      <w:pPr>
        <w:ind w:left="4755" w:hanging="1800"/>
      </w:pPr>
      <w:rPr>
        <w:rFonts w:hint="default"/>
      </w:rPr>
    </w:lvl>
    <w:lvl w:ilvl="8">
      <w:start w:val="1"/>
      <w:numFmt w:val="decimal"/>
      <w:isLgl/>
      <w:lvlText w:val="%1.%2.%3.%4.%5.%6.%7.%8.%9."/>
      <w:lvlJc w:val="left"/>
      <w:pPr>
        <w:ind w:left="5115" w:hanging="1800"/>
      </w:pPr>
      <w:rPr>
        <w:rFonts w:hint="default"/>
      </w:rPr>
    </w:lvl>
  </w:abstractNum>
  <w:abstractNum w:abstractNumId="4" w15:restartNumberingAfterBreak="0">
    <w:nsid w:val="339E6389"/>
    <w:multiLevelType w:val="hybridMultilevel"/>
    <w:tmpl w:val="A6AA43A0"/>
    <w:lvl w:ilvl="0" w:tplc="BD5ADAF0">
      <w:start w:val="4"/>
      <w:numFmt w:val="upperLetter"/>
      <w:lvlText w:val="%1)"/>
      <w:lvlJc w:val="left"/>
      <w:pPr>
        <w:ind w:left="384" w:hanging="360"/>
      </w:pPr>
      <w:rPr>
        <w:rFonts w:hint="default"/>
      </w:rPr>
    </w:lvl>
    <w:lvl w:ilvl="1" w:tplc="041A0019" w:tentative="1">
      <w:start w:val="1"/>
      <w:numFmt w:val="lowerLetter"/>
      <w:lvlText w:val="%2."/>
      <w:lvlJc w:val="left"/>
      <w:pPr>
        <w:ind w:left="1104" w:hanging="360"/>
      </w:pPr>
    </w:lvl>
    <w:lvl w:ilvl="2" w:tplc="041A001B" w:tentative="1">
      <w:start w:val="1"/>
      <w:numFmt w:val="lowerRoman"/>
      <w:lvlText w:val="%3."/>
      <w:lvlJc w:val="right"/>
      <w:pPr>
        <w:ind w:left="1824" w:hanging="180"/>
      </w:pPr>
    </w:lvl>
    <w:lvl w:ilvl="3" w:tplc="041A000F" w:tentative="1">
      <w:start w:val="1"/>
      <w:numFmt w:val="decimal"/>
      <w:lvlText w:val="%4."/>
      <w:lvlJc w:val="left"/>
      <w:pPr>
        <w:ind w:left="2544" w:hanging="360"/>
      </w:pPr>
    </w:lvl>
    <w:lvl w:ilvl="4" w:tplc="041A0019" w:tentative="1">
      <w:start w:val="1"/>
      <w:numFmt w:val="lowerLetter"/>
      <w:lvlText w:val="%5."/>
      <w:lvlJc w:val="left"/>
      <w:pPr>
        <w:ind w:left="3264" w:hanging="360"/>
      </w:pPr>
    </w:lvl>
    <w:lvl w:ilvl="5" w:tplc="041A001B" w:tentative="1">
      <w:start w:val="1"/>
      <w:numFmt w:val="lowerRoman"/>
      <w:lvlText w:val="%6."/>
      <w:lvlJc w:val="right"/>
      <w:pPr>
        <w:ind w:left="3984" w:hanging="180"/>
      </w:pPr>
    </w:lvl>
    <w:lvl w:ilvl="6" w:tplc="041A000F" w:tentative="1">
      <w:start w:val="1"/>
      <w:numFmt w:val="decimal"/>
      <w:lvlText w:val="%7."/>
      <w:lvlJc w:val="left"/>
      <w:pPr>
        <w:ind w:left="4704" w:hanging="360"/>
      </w:pPr>
    </w:lvl>
    <w:lvl w:ilvl="7" w:tplc="041A0019" w:tentative="1">
      <w:start w:val="1"/>
      <w:numFmt w:val="lowerLetter"/>
      <w:lvlText w:val="%8."/>
      <w:lvlJc w:val="left"/>
      <w:pPr>
        <w:ind w:left="5424" w:hanging="360"/>
      </w:pPr>
    </w:lvl>
    <w:lvl w:ilvl="8" w:tplc="041A001B" w:tentative="1">
      <w:start w:val="1"/>
      <w:numFmt w:val="lowerRoman"/>
      <w:lvlText w:val="%9."/>
      <w:lvlJc w:val="right"/>
      <w:pPr>
        <w:ind w:left="6144" w:hanging="180"/>
      </w:pPr>
    </w:lvl>
  </w:abstractNum>
  <w:abstractNum w:abstractNumId="5" w15:restartNumberingAfterBreak="0">
    <w:nsid w:val="44774BF3"/>
    <w:multiLevelType w:val="hybridMultilevel"/>
    <w:tmpl w:val="67349B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73E6B97"/>
    <w:multiLevelType w:val="hybridMultilevel"/>
    <w:tmpl w:val="04987E96"/>
    <w:lvl w:ilvl="0" w:tplc="78E4220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48A52B49"/>
    <w:multiLevelType w:val="hybridMultilevel"/>
    <w:tmpl w:val="DEBA398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462D0D"/>
    <w:multiLevelType w:val="hybridMultilevel"/>
    <w:tmpl w:val="2D9C342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22A48F5"/>
    <w:multiLevelType w:val="hybridMultilevel"/>
    <w:tmpl w:val="A30A496E"/>
    <w:lvl w:ilvl="0" w:tplc="41803D06">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CD50EA2"/>
    <w:multiLevelType w:val="multilevel"/>
    <w:tmpl w:val="046CE9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4D43AC3"/>
    <w:multiLevelType w:val="hybridMultilevel"/>
    <w:tmpl w:val="95A8E922"/>
    <w:lvl w:ilvl="0" w:tplc="2566050A">
      <w:numFmt w:val="bullet"/>
      <w:lvlText w:val="-"/>
      <w:lvlJc w:val="left"/>
      <w:pPr>
        <w:ind w:left="720" w:hanging="360"/>
      </w:pPr>
      <w:rPr>
        <w:rFonts w:ascii="Verdana" w:eastAsiaTheme="minorHAnsi" w:hAnsi="Verdan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9F21290"/>
    <w:multiLevelType w:val="hybridMultilevel"/>
    <w:tmpl w:val="892262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AB24685"/>
    <w:multiLevelType w:val="hybridMultilevel"/>
    <w:tmpl w:val="6D3AEC74"/>
    <w:lvl w:ilvl="0" w:tplc="979A8492">
      <w:start w:val="1"/>
      <w:numFmt w:val="bullet"/>
      <w:lvlText w:val=""/>
      <w:lvlJc w:val="left"/>
      <w:pPr>
        <w:ind w:left="1080" w:hanging="360"/>
      </w:pPr>
      <w:rPr>
        <w:rFonts w:ascii="Symbol" w:eastAsiaTheme="minorHAnsi" w:hAnsi="Symbo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518813954">
    <w:abstractNumId w:val="4"/>
  </w:num>
  <w:num w:numId="2" w16cid:durableId="2019262157">
    <w:abstractNumId w:val="1"/>
  </w:num>
  <w:num w:numId="3" w16cid:durableId="1011029520">
    <w:abstractNumId w:val="6"/>
  </w:num>
  <w:num w:numId="4" w16cid:durableId="389616603">
    <w:abstractNumId w:val="2"/>
  </w:num>
  <w:num w:numId="5" w16cid:durableId="1529370829">
    <w:abstractNumId w:val="5"/>
  </w:num>
  <w:num w:numId="6" w16cid:durableId="2116753071">
    <w:abstractNumId w:val="10"/>
  </w:num>
  <w:num w:numId="7" w16cid:durableId="949431135">
    <w:abstractNumId w:val="3"/>
  </w:num>
  <w:num w:numId="8" w16cid:durableId="566502606">
    <w:abstractNumId w:val="7"/>
  </w:num>
  <w:num w:numId="9" w16cid:durableId="1694382956">
    <w:abstractNumId w:val="8"/>
  </w:num>
  <w:num w:numId="10" w16cid:durableId="1772817216">
    <w:abstractNumId w:val="11"/>
  </w:num>
  <w:num w:numId="11" w16cid:durableId="1950433186">
    <w:abstractNumId w:val="12"/>
  </w:num>
  <w:num w:numId="12" w16cid:durableId="548565771">
    <w:abstractNumId w:val="0"/>
  </w:num>
  <w:num w:numId="13" w16cid:durableId="1236357730">
    <w:abstractNumId w:val="13"/>
  </w:num>
  <w:num w:numId="14" w16cid:durableId="1432429866">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drawingGridHorizontalSpacing w:val="120"/>
  <w:displayHorizontalDrawingGridEvery w:val="2"/>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72"/>
    <w:rsid w:val="00000014"/>
    <w:rsid w:val="00006984"/>
    <w:rsid w:val="0001126B"/>
    <w:rsid w:val="00027B40"/>
    <w:rsid w:val="00030CB4"/>
    <w:rsid w:val="00042A0E"/>
    <w:rsid w:val="0005644F"/>
    <w:rsid w:val="000654B2"/>
    <w:rsid w:val="00073EC3"/>
    <w:rsid w:val="00082FB4"/>
    <w:rsid w:val="000833F4"/>
    <w:rsid w:val="00087E6F"/>
    <w:rsid w:val="0009032C"/>
    <w:rsid w:val="000A5F90"/>
    <w:rsid w:val="000B7949"/>
    <w:rsid w:val="000C2F05"/>
    <w:rsid w:val="000D1CA5"/>
    <w:rsid w:val="000E5ACB"/>
    <w:rsid w:val="000E66FD"/>
    <w:rsid w:val="000F1EA1"/>
    <w:rsid w:val="000F41B6"/>
    <w:rsid w:val="000F490F"/>
    <w:rsid w:val="00122FAE"/>
    <w:rsid w:val="001258AE"/>
    <w:rsid w:val="00130258"/>
    <w:rsid w:val="00131EED"/>
    <w:rsid w:val="00132269"/>
    <w:rsid w:val="00137508"/>
    <w:rsid w:val="001533A2"/>
    <w:rsid w:val="00154A62"/>
    <w:rsid w:val="00157487"/>
    <w:rsid w:val="00157842"/>
    <w:rsid w:val="00161FF2"/>
    <w:rsid w:val="00163956"/>
    <w:rsid w:val="00166883"/>
    <w:rsid w:val="001679F7"/>
    <w:rsid w:val="00176205"/>
    <w:rsid w:val="0018152A"/>
    <w:rsid w:val="00186EEA"/>
    <w:rsid w:val="00190FD0"/>
    <w:rsid w:val="00192533"/>
    <w:rsid w:val="001A7E14"/>
    <w:rsid w:val="001A7EBD"/>
    <w:rsid w:val="001B089E"/>
    <w:rsid w:val="001C6BF4"/>
    <w:rsid w:val="001C79D9"/>
    <w:rsid w:val="001D3ABB"/>
    <w:rsid w:val="001D48C5"/>
    <w:rsid w:val="001D48F3"/>
    <w:rsid w:val="001E4650"/>
    <w:rsid w:val="001E7F58"/>
    <w:rsid w:val="001F3A44"/>
    <w:rsid w:val="001F3F7A"/>
    <w:rsid w:val="00205EDF"/>
    <w:rsid w:val="002074CB"/>
    <w:rsid w:val="00216B87"/>
    <w:rsid w:val="00223049"/>
    <w:rsid w:val="00233D94"/>
    <w:rsid w:val="00242F99"/>
    <w:rsid w:val="00243D0E"/>
    <w:rsid w:val="00246B01"/>
    <w:rsid w:val="00254464"/>
    <w:rsid w:val="002546A7"/>
    <w:rsid w:val="00261FFA"/>
    <w:rsid w:val="00266091"/>
    <w:rsid w:val="002661BA"/>
    <w:rsid w:val="00267765"/>
    <w:rsid w:val="002735DA"/>
    <w:rsid w:val="00274A0F"/>
    <w:rsid w:val="00276D2B"/>
    <w:rsid w:val="0027799F"/>
    <w:rsid w:val="00280807"/>
    <w:rsid w:val="00284D08"/>
    <w:rsid w:val="00286D33"/>
    <w:rsid w:val="0029124E"/>
    <w:rsid w:val="00295245"/>
    <w:rsid w:val="0029625E"/>
    <w:rsid w:val="002962B5"/>
    <w:rsid w:val="00297B4A"/>
    <w:rsid w:val="002A3F90"/>
    <w:rsid w:val="002A5D57"/>
    <w:rsid w:val="002B74D7"/>
    <w:rsid w:val="002D194C"/>
    <w:rsid w:val="002D3FC9"/>
    <w:rsid w:val="002D4A66"/>
    <w:rsid w:val="002D6230"/>
    <w:rsid w:val="002D7097"/>
    <w:rsid w:val="002E4A20"/>
    <w:rsid w:val="002F55E8"/>
    <w:rsid w:val="0030200A"/>
    <w:rsid w:val="00304FAE"/>
    <w:rsid w:val="00312D35"/>
    <w:rsid w:val="00322444"/>
    <w:rsid w:val="00324B3E"/>
    <w:rsid w:val="00326939"/>
    <w:rsid w:val="00342689"/>
    <w:rsid w:val="00346C26"/>
    <w:rsid w:val="003474C5"/>
    <w:rsid w:val="0036046B"/>
    <w:rsid w:val="00362573"/>
    <w:rsid w:val="003723F0"/>
    <w:rsid w:val="003A4A1E"/>
    <w:rsid w:val="003B463A"/>
    <w:rsid w:val="003B46CA"/>
    <w:rsid w:val="003B54FB"/>
    <w:rsid w:val="003C34F4"/>
    <w:rsid w:val="003D45A6"/>
    <w:rsid w:val="003E0862"/>
    <w:rsid w:val="003E63A9"/>
    <w:rsid w:val="003E67EF"/>
    <w:rsid w:val="003F3D76"/>
    <w:rsid w:val="00401CCC"/>
    <w:rsid w:val="00405BB0"/>
    <w:rsid w:val="00420B5C"/>
    <w:rsid w:val="00431FBF"/>
    <w:rsid w:val="00446436"/>
    <w:rsid w:val="00446ACD"/>
    <w:rsid w:val="00460873"/>
    <w:rsid w:val="00471405"/>
    <w:rsid w:val="004769F8"/>
    <w:rsid w:val="004807C5"/>
    <w:rsid w:val="00483960"/>
    <w:rsid w:val="00483D9F"/>
    <w:rsid w:val="00487CD7"/>
    <w:rsid w:val="004927EF"/>
    <w:rsid w:val="00494490"/>
    <w:rsid w:val="004B2E17"/>
    <w:rsid w:val="004B4220"/>
    <w:rsid w:val="004B504C"/>
    <w:rsid w:val="004B5223"/>
    <w:rsid w:val="004B58E3"/>
    <w:rsid w:val="004B7F21"/>
    <w:rsid w:val="004C212C"/>
    <w:rsid w:val="004C5832"/>
    <w:rsid w:val="004D3AC8"/>
    <w:rsid w:val="004E31F8"/>
    <w:rsid w:val="004E693E"/>
    <w:rsid w:val="004E7F82"/>
    <w:rsid w:val="004F5C99"/>
    <w:rsid w:val="004F6D8C"/>
    <w:rsid w:val="004F753E"/>
    <w:rsid w:val="004F7860"/>
    <w:rsid w:val="00507B23"/>
    <w:rsid w:val="0051594B"/>
    <w:rsid w:val="00526201"/>
    <w:rsid w:val="00535D40"/>
    <w:rsid w:val="00540486"/>
    <w:rsid w:val="005423FF"/>
    <w:rsid w:val="00547020"/>
    <w:rsid w:val="00551550"/>
    <w:rsid w:val="00556E15"/>
    <w:rsid w:val="005610D7"/>
    <w:rsid w:val="00567138"/>
    <w:rsid w:val="005678B3"/>
    <w:rsid w:val="0058423E"/>
    <w:rsid w:val="0058791C"/>
    <w:rsid w:val="00587A81"/>
    <w:rsid w:val="0059352B"/>
    <w:rsid w:val="005A037D"/>
    <w:rsid w:val="005A146A"/>
    <w:rsid w:val="005A1F71"/>
    <w:rsid w:val="005A757A"/>
    <w:rsid w:val="005B4398"/>
    <w:rsid w:val="005D17CB"/>
    <w:rsid w:val="005E073C"/>
    <w:rsid w:val="005E6F0B"/>
    <w:rsid w:val="005E78F8"/>
    <w:rsid w:val="005F5157"/>
    <w:rsid w:val="00600B9D"/>
    <w:rsid w:val="006058A6"/>
    <w:rsid w:val="00627B53"/>
    <w:rsid w:val="00633890"/>
    <w:rsid w:val="00644334"/>
    <w:rsid w:val="0064500B"/>
    <w:rsid w:val="006572C3"/>
    <w:rsid w:val="00662D17"/>
    <w:rsid w:val="00667E73"/>
    <w:rsid w:val="00680EEB"/>
    <w:rsid w:val="006823FC"/>
    <w:rsid w:val="00696D5E"/>
    <w:rsid w:val="006A2F7E"/>
    <w:rsid w:val="006A6D08"/>
    <w:rsid w:val="006B1C3D"/>
    <w:rsid w:val="006B3139"/>
    <w:rsid w:val="006B5CD4"/>
    <w:rsid w:val="006B7192"/>
    <w:rsid w:val="006C22F7"/>
    <w:rsid w:val="006C5753"/>
    <w:rsid w:val="006D4AFE"/>
    <w:rsid w:val="006E605E"/>
    <w:rsid w:val="006E72C1"/>
    <w:rsid w:val="006F4F19"/>
    <w:rsid w:val="006F74F1"/>
    <w:rsid w:val="006F75E2"/>
    <w:rsid w:val="00700850"/>
    <w:rsid w:val="007176C9"/>
    <w:rsid w:val="007203D2"/>
    <w:rsid w:val="007218B9"/>
    <w:rsid w:val="00735A5E"/>
    <w:rsid w:val="007464BC"/>
    <w:rsid w:val="007465AD"/>
    <w:rsid w:val="00763D52"/>
    <w:rsid w:val="00765F3A"/>
    <w:rsid w:val="007854A5"/>
    <w:rsid w:val="00794971"/>
    <w:rsid w:val="00795619"/>
    <w:rsid w:val="007A0836"/>
    <w:rsid w:val="007A5A7D"/>
    <w:rsid w:val="007B682C"/>
    <w:rsid w:val="007C2E14"/>
    <w:rsid w:val="007F0A91"/>
    <w:rsid w:val="00801975"/>
    <w:rsid w:val="0080573D"/>
    <w:rsid w:val="00830C4E"/>
    <w:rsid w:val="0084168B"/>
    <w:rsid w:val="008610E4"/>
    <w:rsid w:val="0086251C"/>
    <w:rsid w:val="00865072"/>
    <w:rsid w:val="008701DE"/>
    <w:rsid w:val="00880492"/>
    <w:rsid w:val="00887DCA"/>
    <w:rsid w:val="00892721"/>
    <w:rsid w:val="008A13C5"/>
    <w:rsid w:val="008B129A"/>
    <w:rsid w:val="008B6603"/>
    <w:rsid w:val="008C30F6"/>
    <w:rsid w:val="008C694B"/>
    <w:rsid w:val="008D078A"/>
    <w:rsid w:val="008D5E00"/>
    <w:rsid w:val="008E10FB"/>
    <w:rsid w:val="008E2CC1"/>
    <w:rsid w:val="008E3573"/>
    <w:rsid w:val="008E54F5"/>
    <w:rsid w:val="008E5E8E"/>
    <w:rsid w:val="008F4766"/>
    <w:rsid w:val="008F5B8F"/>
    <w:rsid w:val="009047F8"/>
    <w:rsid w:val="0092566E"/>
    <w:rsid w:val="00933A2D"/>
    <w:rsid w:val="00945093"/>
    <w:rsid w:val="009450F0"/>
    <w:rsid w:val="00966E51"/>
    <w:rsid w:val="00971796"/>
    <w:rsid w:val="00972E9B"/>
    <w:rsid w:val="00975C3D"/>
    <w:rsid w:val="00977885"/>
    <w:rsid w:val="00984ED7"/>
    <w:rsid w:val="00984F7F"/>
    <w:rsid w:val="0098651F"/>
    <w:rsid w:val="0099240B"/>
    <w:rsid w:val="009A542B"/>
    <w:rsid w:val="009B5E43"/>
    <w:rsid w:val="009C18C6"/>
    <w:rsid w:val="009C3653"/>
    <w:rsid w:val="009D2157"/>
    <w:rsid w:val="009E1D4F"/>
    <w:rsid w:val="009E2C20"/>
    <w:rsid w:val="009F65EA"/>
    <w:rsid w:val="009F7072"/>
    <w:rsid w:val="00A00E7B"/>
    <w:rsid w:val="00A0623F"/>
    <w:rsid w:val="00A14DB8"/>
    <w:rsid w:val="00A27EF2"/>
    <w:rsid w:val="00A312CC"/>
    <w:rsid w:val="00A3781B"/>
    <w:rsid w:val="00A46B6B"/>
    <w:rsid w:val="00A52E5C"/>
    <w:rsid w:val="00A5548B"/>
    <w:rsid w:val="00A5674D"/>
    <w:rsid w:val="00A5689C"/>
    <w:rsid w:val="00A72817"/>
    <w:rsid w:val="00A7358C"/>
    <w:rsid w:val="00A73AB1"/>
    <w:rsid w:val="00A8415B"/>
    <w:rsid w:val="00A878BB"/>
    <w:rsid w:val="00A91061"/>
    <w:rsid w:val="00A93647"/>
    <w:rsid w:val="00A94596"/>
    <w:rsid w:val="00AA4C92"/>
    <w:rsid w:val="00AC03A3"/>
    <w:rsid w:val="00AC6A27"/>
    <w:rsid w:val="00AC7B96"/>
    <w:rsid w:val="00AD7ED5"/>
    <w:rsid w:val="00AE16EE"/>
    <w:rsid w:val="00AE3171"/>
    <w:rsid w:val="00AE5D62"/>
    <w:rsid w:val="00AF5DF3"/>
    <w:rsid w:val="00AF60A1"/>
    <w:rsid w:val="00B16279"/>
    <w:rsid w:val="00B16B62"/>
    <w:rsid w:val="00B45AAE"/>
    <w:rsid w:val="00B46D82"/>
    <w:rsid w:val="00B53D36"/>
    <w:rsid w:val="00B5442D"/>
    <w:rsid w:val="00B54EC9"/>
    <w:rsid w:val="00B61DB0"/>
    <w:rsid w:val="00B65EF8"/>
    <w:rsid w:val="00B70CBE"/>
    <w:rsid w:val="00B744B6"/>
    <w:rsid w:val="00B7648D"/>
    <w:rsid w:val="00B81132"/>
    <w:rsid w:val="00B85096"/>
    <w:rsid w:val="00B93647"/>
    <w:rsid w:val="00B9571D"/>
    <w:rsid w:val="00BA19E9"/>
    <w:rsid w:val="00BA50A4"/>
    <w:rsid w:val="00BB35C5"/>
    <w:rsid w:val="00BB4C03"/>
    <w:rsid w:val="00BC2D4C"/>
    <w:rsid w:val="00BD0A31"/>
    <w:rsid w:val="00BD4331"/>
    <w:rsid w:val="00BD7610"/>
    <w:rsid w:val="00BE05DD"/>
    <w:rsid w:val="00BE0ABB"/>
    <w:rsid w:val="00BE3C5D"/>
    <w:rsid w:val="00C04A93"/>
    <w:rsid w:val="00C07AD7"/>
    <w:rsid w:val="00C172E6"/>
    <w:rsid w:val="00C2605A"/>
    <w:rsid w:val="00C27E86"/>
    <w:rsid w:val="00C4257D"/>
    <w:rsid w:val="00C46263"/>
    <w:rsid w:val="00C54C8C"/>
    <w:rsid w:val="00C64567"/>
    <w:rsid w:val="00C65689"/>
    <w:rsid w:val="00C74756"/>
    <w:rsid w:val="00C763FA"/>
    <w:rsid w:val="00C81617"/>
    <w:rsid w:val="00CB2AED"/>
    <w:rsid w:val="00CB6136"/>
    <w:rsid w:val="00CC1E36"/>
    <w:rsid w:val="00CC7B5D"/>
    <w:rsid w:val="00CC7D20"/>
    <w:rsid w:val="00CD26C8"/>
    <w:rsid w:val="00CD4502"/>
    <w:rsid w:val="00CD580F"/>
    <w:rsid w:val="00CE4BDD"/>
    <w:rsid w:val="00CE7E62"/>
    <w:rsid w:val="00CF228E"/>
    <w:rsid w:val="00D008C1"/>
    <w:rsid w:val="00D21823"/>
    <w:rsid w:val="00D234B5"/>
    <w:rsid w:val="00D24850"/>
    <w:rsid w:val="00D3007E"/>
    <w:rsid w:val="00D303E0"/>
    <w:rsid w:val="00D304DB"/>
    <w:rsid w:val="00D34323"/>
    <w:rsid w:val="00D42CA7"/>
    <w:rsid w:val="00D60375"/>
    <w:rsid w:val="00D61DCD"/>
    <w:rsid w:val="00D62061"/>
    <w:rsid w:val="00D7780C"/>
    <w:rsid w:val="00D811AF"/>
    <w:rsid w:val="00D8402C"/>
    <w:rsid w:val="00D965EA"/>
    <w:rsid w:val="00DB5713"/>
    <w:rsid w:val="00DB5AF9"/>
    <w:rsid w:val="00DB5C17"/>
    <w:rsid w:val="00DC3714"/>
    <w:rsid w:val="00DC5E3A"/>
    <w:rsid w:val="00DD0D8A"/>
    <w:rsid w:val="00DE0986"/>
    <w:rsid w:val="00DF38DD"/>
    <w:rsid w:val="00DF5820"/>
    <w:rsid w:val="00DF6194"/>
    <w:rsid w:val="00E033B6"/>
    <w:rsid w:val="00E06D58"/>
    <w:rsid w:val="00E147C5"/>
    <w:rsid w:val="00E23C1B"/>
    <w:rsid w:val="00E32F9C"/>
    <w:rsid w:val="00E421BC"/>
    <w:rsid w:val="00E47042"/>
    <w:rsid w:val="00E552DA"/>
    <w:rsid w:val="00E61B08"/>
    <w:rsid w:val="00E84029"/>
    <w:rsid w:val="00E9627F"/>
    <w:rsid w:val="00EA17DF"/>
    <w:rsid w:val="00EB65EA"/>
    <w:rsid w:val="00EB7BB8"/>
    <w:rsid w:val="00EC4A0F"/>
    <w:rsid w:val="00EC624D"/>
    <w:rsid w:val="00ED1FEC"/>
    <w:rsid w:val="00ED51C8"/>
    <w:rsid w:val="00EF4825"/>
    <w:rsid w:val="00F11C3A"/>
    <w:rsid w:val="00F13DD4"/>
    <w:rsid w:val="00F1453C"/>
    <w:rsid w:val="00F20352"/>
    <w:rsid w:val="00F243AE"/>
    <w:rsid w:val="00F51D69"/>
    <w:rsid w:val="00F7065A"/>
    <w:rsid w:val="00F70FFA"/>
    <w:rsid w:val="00F75B8F"/>
    <w:rsid w:val="00F863F7"/>
    <w:rsid w:val="00F86FC4"/>
    <w:rsid w:val="00F95565"/>
    <w:rsid w:val="00F95C94"/>
    <w:rsid w:val="00FC28FE"/>
    <w:rsid w:val="00FC5D44"/>
    <w:rsid w:val="00FD12F9"/>
    <w:rsid w:val="00FD2029"/>
    <w:rsid w:val="00FD26D5"/>
    <w:rsid w:val="00FD4599"/>
    <w:rsid w:val="00FD721E"/>
    <w:rsid w:val="00FD78AD"/>
    <w:rsid w:val="00FF5869"/>
    <w:rsid w:val="00FF6C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BC151AE"/>
  <w15:docId w15:val="{0A757A65-D62C-4619-93F1-845F387D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596"/>
    <w:rPr>
      <w:sz w:val="24"/>
      <w:szCs w:val="24"/>
      <w:lang w:val="en-GB" w:eastAsia="en-US"/>
    </w:rPr>
  </w:style>
  <w:style w:type="paragraph" w:styleId="Heading1">
    <w:name w:val="heading 1"/>
    <w:basedOn w:val="Normal"/>
    <w:next w:val="Normal"/>
    <w:link w:val="Heading1Char"/>
    <w:qFormat/>
    <w:rsid w:val="00645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246B01"/>
    <w:pPr>
      <w:keepNext/>
      <w:jc w:val="center"/>
      <w:outlineLvl w:val="1"/>
    </w:pPr>
    <w:rPr>
      <w:rFonts w:ascii="Verdana" w:hAnsi="Verdana"/>
      <w:b/>
      <w:bCs/>
      <w:sz w:val="22"/>
      <w:szCs w:val="20"/>
      <w:lang w:val="en-US"/>
    </w:rPr>
  </w:style>
  <w:style w:type="paragraph" w:styleId="Heading3">
    <w:name w:val="heading 3"/>
    <w:basedOn w:val="Normal"/>
    <w:next w:val="Normal"/>
    <w:link w:val="Heading3Char"/>
    <w:unhideWhenUsed/>
    <w:qFormat/>
    <w:rsid w:val="00D42CA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5AAE"/>
    <w:pPr>
      <w:keepNext/>
      <w:spacing w:before="240" w:after="60" w:line="276" w:lineRule="auto"/>
      <w:jc w:val="left"/>
      <w:outlineLvl w:val="3"/>
    </w:pPr>
    <w:rPr>
      <w:rFonts w:ascii="Calibri" w:hAnsi="Calibri"/>
      <w:b/>
      <w:bCs/>
      <w:sz w:val="28"/>
      <w:szCs w:val="28"/>
      <w:lang w:val="hr-HR"/>
    </w:rPr>
  </w:style>
  <w:style w:type="paragraph" w:styleId="Heading5">
    <w:name w:val="heading 5"/>
    <w:basedOn w:val="Normal"/>
    <w:next w:val="Normal"/>
    <w:link w:val="Heading5Char"/>
    <w:qFormat/>
    <w:rsid w:val="00B45AAE"/>
    <w:pPr>
      <w:keepNext/>
      <w:jc w:val="center"/>
      <w:outlineLvl w:val="4"/>
    </w:pPr>
    <w:rPr>
      <w:b/>
      <w:bCs/>
      <w:sz w:val="20"/>
      <w:lang w:val="hr-HR" w:eastAsia="hr-HR"/>
    </w:rPr>
  </w:style>
  <w:style w:type="paragraph" w:styleId="Heading6">
    <w:name w:val="heading 6"/>
    <w:basedOn w:val="Normal"/>
    <w:next w:val="Normal"/>
    <w:link w:val="Heading6Char"/>
    <w:qFormat/>
    <w:rsid w:val="00B45AAE"/>
    <w:pPr>
      <w:keepNext/>
      <w:jc w:val="both"/>
      <w:outlineLvl w:val="5"/>
    </w:pPr>
    <w:rPr>
      <w:b/>
      <w:bCs/>
      <w:lang w:val="hr-HR" w:eastAsia="hr-HR"/>
    </w:rPr>
  </w:style>
  <w:style w:type="paragraph" w:styleId="Heading7">
    <w:name w:val="heading 7"/>
    <w:basedOn w:val="Normal"/>
    <w:next w:val="Normal"/>
    <w:link w:val="Heading7Char"/>
    <w:qFormat/>
    <w:rsid w:val="00B45AAE"/>
    <w:pPr>
      <w:keepNext/>
      <w:jc w:val="both"/>
      <w:outlineLvl w:val="6"/>
    </w:pPr>
    <w:rPr>
      <w:b/>
      <w:bCs/>
      <w:sz w:val="20"/>
      <w:lang w:val="hr-HR" w:eastAsia="hr-HR"/>
    </w:rPr>
  </w:style>
  <w:style w:type="paragraph" w:styleId="Heading8">
    <w:name w:val="heading 8"/>
    <w:basedOn w:val="Normal"/>
    <w:next w:val="Normal"/>
    <w:link w:val="Heading8Char"/>
    <w:semiHidden/>
    <w:unhideWhenUsed/>
    <w:qFormat/>
    <w:rsid w:val="004F5C99"/>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500B"/>
    <w:rPr>
      <w:rFonts w:asciiTheme="majorHAnsi" w:eastAsiaTheme="majorEastAsia" w:hAnsiTheme="majorHAnsi" w:cstheme="majorBidi"/>
      <w:b/>
      <w:bCs/>
      <w:color w:val="365F91" w:themeColor="accent1" w:themeShade="BF"/>
      <w:sz w:val="28"/>
      <w:szCs w:val="28"/>
      <w:lang w:val="en-GB" w:eastAsia="en-US"/>
    </w:rPr>
  </w:style>
  <w:style w:type="character" w:customStyle="1" w:styleId="Heading2Char">
    <w:name w:val="Heading 2 Char"/>
    <w:basedOn w:val="DefaultParagraphFont"/>
    <w:link w:val="Heading2"/>
    <w:rsid w:val="00246B01"/>
    <w:rPr>
      <w:rFonts w:ascii="Verdana" w:hAnsi="Verdana"/>
      <w:b/>
      <w:bCs/>
      <w:sz w:val="22"/>
      <w:lang w:val="en-US" w:eastAsia="en-US"/>
    </w:rPr>
  </w:style>
  <w:style w:type="character" w:customStyle="1" w:styleId="Heading3Char">
    <w:name w:val="Heading 3 Char"/>
    <w:basedOn w:val="DefaultParagraphFont"/>
    <w:link w:val="Heading3"/>
    <w:rsid w:val="00D42CA7"/>
    <w:rPr>
      <w:rFonts w:asciiTheme="majorHAnsi" w:eastAsiaTheme="majorEastAsia" w:hAnsiTheme="majorHAnsi" w:cstheme="majorBidi"/>
      <w:b/>
      <w:bCs/>
      <w:color w:val="4F81BD" w:themeColor="accent1"/>
      <w:sz w:val="24"/>
      <w:szCs w:val="24"/>
      <w:lang w:val="en-GB" w:eastAsia="en-US"/>
    </w:rPr>
  </w:style>
  <w:style w:type="paragraph" w:styleId="BalloonText">
    <w:name w:val="Balloon Text"/>
    <w:basedOn w:val="Normal"/>
    <w:link w:val="BalloonTextChar"/>
    <w:uiPriority w:val="99"/>
    <w:semiHidden/>
    <w:unhideWhenUsed/>
    <w:rsid w:val="00865072"/>
    <w:rPr>
      <w:rFonts w:ascii="Tahoma" w:hAnsi="Tahoma" w:cs="Tahoma"/>
      <w:sz w:val="16"/>
      <w:szCs w:val="16"/>
    </w:rPr>
  </w:style>
  <w:style w:type="character" w:customStyle="1" w:styleId="BalloonTextChar">
    <w:name w:val="Balloon Text Char"/>
    <w:basedOn w:val="DefaultParagraphFont"/>
    <w:link w:val="BalloonText"/>
    <w:uiPriority w:val="99"/>
    <w:semiHidden/>
    <w:rsid w:val="00865072"/>
    <w:rPr>
      <w:rFonts w:ascii="Tahoma" w:hAnsi="Tahoma" w:cs="Tahoma"/>
      <w:sz w:val="16"/>
      <w:szCs w:val="16"/>
      <w:lang w:val="en-GB" w:eastAsia="en-US"/>
    </w:rPr>
  </w:style>
  <w:style w:type="character" w:customStyle="1" w:styleId="BodyTextChar">
    <w:name w:val="Body Text Char"/>
    <w:aliases w:val="uvlaka 3 Char,uvlaka 2 Char"/>
    <w:link w:val="BodyText"/>
    <w:locked/>
    <w:rsid w:val="00865072"/>
    <w:rPr>
      <w:color w:val="000000"/>
      <w:sz w:val="24"/>
      <w:szCs w:val="24"/>
    </w:rPr>
  </w:style>
  <w:style w:type="paragraph" w:styleId="BodyText">
    <w:name w:val="Body Text"/>
    <w:aliases w:val="uvlaka 3,uvlaka 2"/>
    <w:basedOn w:val="Normal"/>
    <w:link w:val="BodyTextChar"/>
    <w:rsid w:val="00865072"/>
    <w:pPr>
      <w:spacing w:after="120"/>
      <w:jc w:val="left"/>
    </w:pPr>
    <w:rPr>
      <w:color w:val="000000"/>
      <w:lang w:val="hr-HR" w:eastAsia="hr-HR"/>
    </w:rPr>
  </w:style>
  <w:style w:type="character" w:customStyle="1" w:styleId="TijelotekstaChar1">
    <w:name w:val="Tijelo teksta Char1"/>
    <w:basedOn w:val="DefaultParagraphFont"/>
    <w:uiPriority w:val="99"/>
    <w:semiHidden/>
    <w:rsid w:val="00865072"/>
    <w:rPr>
      <w:sz w:val="24"/>
      <w:szCs w:val="24"/>
      <w:lang w:val="en-GB" w:eastAsia="en-US"/>
    </w:rPr>
  </w:style>
  <w:style w:type="paragraph" w:styleId="NormalIndent">
    <w:name w:val="Normal Indent"/>
    <w:basedOn w:val="Normal"/>
    <w:unhideWhenUsed/>
    <w:rsid w:val="00865072"/>
    <w:pPr>
      <w:overflowPunct w:val="0"/>
      <w:autoSpaceDE w:val="0"/>
      <w:autoSpaceDN w:val="0"/>
      <w:adjustRightInd w:val="0"/>
      <w:ind w:left="720"/>
      <w:jc w:val="center"/>
    </w:pPr>
    <w:rPr>
      <w:rFonts w:ascii="HRTimes" w:hAnsi="HRTimes"/>
      <w:position w:val="-8"/>
      <w:sz w:val="20"/>
      <w:szCs w:val="20"/>
    </w:rPr>
  </w:style>
  <w:style w:type="character" w:styleId="Hyperlink">
    <w:name w:val="Hyperlink"/>
    <w:basedOn w:val="DefaultParagraphFont"/>
    <w:uiPriority w:val="99"/>
    <w:unhideWhenUsed/>
    <w:rsid w:val="00865072"/>
    <w:rPr>
      <w:color w:val="0000FF" w:themeColor="hyperlink"/>
      <w:u w:val="single"/>
    </w:rPr>
  </w:style>
  <w:style w:type="paragraph" w:styleId="Header">
    <w:name w:val="header"/>
    <w:basedOn w:val="Normal"/>
    <w:link w:val="HeaderChar"/>
    <w:uiPriority w:val="99"/>
    <w:unhideWhenUsed/>
    <w:rsid w:val="003723F0"/>
    <w:pPr>
      <w:tabs>
        <w:tab w:val="center" w:pos="4536"/>
        <w:tab w:val="right" w:pos="9072"/>
      </w:tabs>
    </w:pPr>
  </w:style>
  <w:style w:type="character" w:customStyle="1" w:styleId="HeaderChar">
    <w:name w:val="Header Char"/>
    <w:basedOn w:val="DefaultParagraphFont"/>
    <w:link w:val="Header"/>
    <w:uiPriority w:val="99"/>
    <w:rsid w:val="003723F0"/>
    <w:rPr>
      <w:sz w:val="24"/>
      <w:szCs w:val="24"/>
      <w:lang w:val="en-GB" w:eastAsia="en-US"/>
    </w:rPr>
  </w:style>
  <w:style w:type="paragraph" w:styleId="Footer">
    <w:name w:val="footer"/>
    <w:basedOn w:val="Normal"/>
    <w:link w:val="FooterChar"/>
    <w:uiPriority w:val="99"/>
    <w:unhideWhenUsed/>
    <w:rsid w:val="003723F0"/>
    <w:pPr>
      <w:tabs>
        <w:tab w:val="center" w:pos="4536"/>
        <w:tab w:val="right" w:pos="9072"/>
      </w:tabs>
    </w:pPr>
  </w:style>
  <w:style w:type="character" w:customStyle="1" w:styleId="FooterChar">
    <w:name w:val="Footer Char"/>
    <w:basedOn w:val="DefaultParagraphFont"/>
    <w:link w:val="Footer"/>
    <w:uiPriority w:val="99"/>
    <w:rsid w:val="003723F0"/>
    <w:rPr>
      <w:sz w:val="24"/>
      <w:szCs w:val="24"/>
      <w:lang w:val="en-GB" w:eastAsia="en-US"/>
    </w:rPr>
  </w:style>
  <w:style w:type="paragraph" w:customStyle="1" w:styleId="Bezproreda1">
    <w:name w:val="Bez proreda1"/>
    <w:uiPriority w:val="1"/>
    <w:qFormat/>
    <w:rsid w:val="00CB2AED"/>
    <w:pPr>
      <w:jc w:val="left"/>
    </w:pPr>
    <w:rPr>
      <w:rFonts w:ascii="Calibri" w:eastAsia="Calibri" w:hAnsi="Calibri"/>
      <w:sz w:val="22"/>
      <w:szCs w:val="22"/>
      <w:lang w:eastAsia="en-US"/>
    </w:rPr>
  </w:style>
  <w:style w:type="paragraph" w:customStyle="1" w:styleId="Bezproreda2">
    <w:name w:val="Bez proreda2"/>
    <w:uiPriority w:val="1"/>
    <w:qFormat/>
    <w:rsid w:val="00246B01"/>
    <w:pPr>
      <w:jc w:val="left"/>
    </w:pPr>
    <w:rPr>
      <w:rFonts w:ascii="Calibri" w:eastAsia="Calibri" w:hAnsi="Calibri"/>
      <w:sz w:val="22"/>
      <w:szCs w:val="22"/>
      <w:lang w:eastAsia="en-US"/>
    </w:rPr>
  </w:style>
  <w:style w:type="paragraph" w:styleId="ListParagraph">
    <w:name w:val="List Paragraph"/>
    <w:basedOn w:val="Normal"/>
    <w:uiPriority w:val="34"/>
    <w:qFormat/>
    <w:rsid w:val="00C27E86"/>
    <w:pPr>
      <w:ind w:left="720"/>
      <w:contextualSpacing/>
    </w:pPr>
  </w:style>
  <w:style w:type="paragraph" w:styleId="NoSpacing">
    <w:name w:val="No Spacing"/>
    <w:link w:val="NoSpacingChar"/>
    <w:uiPriority w:val="1"/>
    <w:qFormat/>
    <w:rsid w:val="00161FF2"/>
    <w:pPr>
      <w:jc w:val="left"/>
    </w:pPr>
    <w:rPr>
      <w:rFonts w:ascii="Calibri" w:eastAsia="Calibri" w:hAnsi="Calibri"/>
      <w:sz w:val="22"/>
      <w:szCs w:val="22"/>
      <w:lang w:eastAsia="en-US"/>
    </w:rPr>
  </w:style>
  <w:style w:type="character" w:customStyle="1" w:styleId="NoSpacingChar">
    <w:name w:val="No Spacing Char"/>
    <w:link w:val="NoSpacing"/>
    <w:uiPriority w:val="1"/>
    <w:rsid w:val="006572C3"/>
    <w:rPr>
      <w:rFonts w:ascii="Calibri" w:eastAsia="Calibri" w:hAnsi="Calibri"/>
      <w:sz w:val="22"/>
      <w:szCs w:val="22"/>
      <w:lang w:eastAsia="en-US"/>
    </w:rPr>
  </w:style>
  <w:style w:type="paragraph" w:customStyle="1" w:styleId="Default">
    <w:name w:val="Default"/>
    <w:rsid w:val="00312D35"/>
    <w:pPr>
      <w:autoSpaceDE w:val="0"/>
      <w:autoSpaceDN w:val="0"/>
      <w:adjustRightInd w:val="0"/>
      <w:jc w:val="left"/>
    </w:pPr>
    <w:rPr>
      <w:rFonts w:eastAsia="Calibri"/>
      <w:color w:val="000000"/>
      <w:sz w:val="24"/>
      <w:szCs w:val="24"/>
      <w:lang w:eastAsia="en-US"/>
    </w:rPr>
  </w:style>
  <w:style w:type="table" w:styleId="TableGrid">
    <w:name w:val="Table Grid"/>
    <w:basedOn w:val="TableNormal"/>
    <w:uiPriority w:val="59"/>
    <w:rsid w:val="00DE0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1258AE"/>
    <w:pPr>
      <w:spacing w:before="100" w:beforeAutospacing="1" w:after="100" w:afterAutospacing="1"/>
      <w:jc w:val="left"/>
    </w:pPr>
    <w:rPr>
      <w:rFonts w:eastAsia="SimSun"/>
      <w:lang w:val="hr-HR" w:eastAsia="zh-CN"/>
    </w:rPr>
  </w:style>
  <w:style w:type="character" w:styleId="Strong">
    <w:name w:val="Strong"/>
    <w:uiPriority w:val="22"/>
    <w:qFormat/>
    <w:rsid w:val="001258AE"/>
    <w:rPr>
      <w:b/>
      <w:bCs/>
    </w:rPr>
  </w:style>
  <w:style w:type="paragraph" w:styleId="BodyText2">
    <w:name w:val="Body Text 2"/>
    <w:basedOn w:val="Normal"/>
    <w:link w:val="BodyText2Char"/>
    <w:unhideWhenUsed/>
    <w:rsid w:val="00FD26D5"/>
    <w:pPr>
      <w:spacing w:after="120" w:line="480" w:lineRule="auto"/>
    </w:pPr>
  </w:style>
  <w:style w:type="character" w:customStyle="1" w:styleId="BodyText2Char">
    <w:name w:val="Body Text 2 Char"/>
    <w:basedOn w:val="DefaultParagraphFont"/>
    <w:link w:val="BodyText2"/>
    <w:uiPriority w:val="99"/>
    <w:semiHidden/>
    <w:rsid w:val="00FD26D5"/>
    <w:rPr>
      <w:sz w:val="24"/>
      <w:szCs w:val="24"/>
      <w:lang w:val="en-GB" w:eastAsia="en-US"/>
    </w:rPr>
  </w:style>
  <w:style w:type="character" w:styleId="PageNumber">
    <w:name w:val="page number"/>
    <w:basedOn w:val="DefaultParagraphFont"/>
    <w:rsid w:val="00FD26D5"/>
  </w:style>
  <w:style w:type="character" w:customStyle="1" w:styleId="CommentTextChar">
    <w:name w:val="Comment Text Char"/>
    <w:basedOn w:val="DefaultParagraphFont"/>
    <w:link w:val="CommentText"/>
    <w:uiPriority w:val="99"/>
    <w:rsid w:val="00FD26D5"/>
  </w:style>
  <w:style w:type="paragraph" w:styleId="CommentText">
    <w:name w:val="annotation text"/>
    <w:basedOn w:val="Normal"/>
    <w:link w:val="CommentTextChar"/>
    <w:uiPriority w:val="99"/>
    <w:rsid w:val="00FD26D5"/>
    <w:pPr>
      <w:jc w:val="both"/>
    </w:pPr>
    <w:rPr>
      <w:sz w:val="20"/>
      <w:szCs w:val="20"/>
      <w:lang w:val="hr-HR" w:eastAsia="hr-HR"/>
    </w:rPr>
  </w:style>
  <w:style w:type="character" w:customStyle="1" w:styleId="CommentSubjectChar">
    <w:name w:val="Comment Subject Char"/>
    <w:basedOn w:val="CommentTextChar"/>
    <w:link w:val="CommentSubject"/>
    <w:rsid w:val="00FD26D5"/>
    <w:rPr>
      <w:b/>
      <w:bCs/>
    </w:rPr>
  </w:style>
  <w:style w:type="paragraph" w:styleId="CommentSubject">
    <w:name w:val="annotation subject"/>
    <w:basedOn w:val="CommentText"/>
    <w:next w:val="CommentText"/>
    <w:link w:val="CommentSubjectChar"/>
    <w:rsid w:val="00FD26D5"/>
    <w:rPr>
      <w:b/>
      <w:bCs/>
    </w:rPr>
  </w:style>
  <w:style w:type="character" w:customStyle="1" w:styleId="FootnoteTextChar">
    <w:name w:val="Footnote Text Char"/>
    <w:basedOn w:val="DefaultParagraphFont"/>
    <w:link w:val="FootnoteText"/>
    <w:semiHidden/>
    <w:rsid w:val="00FD26D5"/>
  </w:style>
  <w:style w:type="paragraph" w:styleId="FootnoteText">
    <w:name w:val="footnote text"/>
    <w:basedOn w:val="Normal"/>
    <w:link w:val="FootnoteTextChar"/>
    <w:semiHidden/>
    <w:rsid w:val="00FD26D5"/>
    <w:pPr>
      <w:jc w:val="both"/>
    </w:pPr>
    <w:rPr>
      <w:sz w:val="20"/>
      <w:szCs w:val="20"/>
      <w:lang w:val="hr-HR" w:eastAsia="hr-HR"/>
    </w:rPr>
  </w:style>
  <w:style w:type="character" w:styleId="FootnoteReference">
    <w:name w:val="footnote reference"/>
    <w:semiHidden/>
    <w:rsid w:val="00FD26D5"/>
    <w:rPr>
      <w:vertAlign w:val="superscript"/>
    </w:rPr>
  </w:style>
  <w:style w:type="paragraph" w:styleId="BodyTextIndent2">
    <w:name w:val="Body Text Indent 2"/>
    <w:aliases w:val="  uvlaka 2"/>
    <w:basedOn w:val="Normal"/>
    <w:link w:val="BodyTextIndent2Char"/>
    <w:rsid w:val="00FD26D5"/>
    <w:pPr>
      <w:spacing w:after="120" w:line="480" w:lineRule="auto"/>
      <w:ind w:left="283"/>
      <w:jc w:val="both"/>
    </w:pPr>
    <w:rPr>
      <w:sz w:val="22"/>
      <w:szCs w:val="20"/>
      <w:lang w:val="hr-HR" w:eastAsia="hr-HR"/>
    </w:rPr>
  </w:style>
  <w:style w:type="character" w:customStyle="1" w:styleId="BodyTextIndent2Char">
    <w:name w:val="Body Text Indent 2 Char"/>
    <w:aliases w:val="  uvlaka 2 Char"/>
    <w:basedOn w:val="DefaultParagraphFont"/>
    <w:link w:val="BodyTextIndent2"/>
    <w:rsid w:val="00FD26D5"/>
    <w:rPr>
      <w:sz w:val="22"/>
    </w:rPr>
  </w:style>
  <w:style w:type="paragraph" w:customStyle="1" w:styleId="t-9-8">
    <w:name w:val="t-9-8"/>
    <w:basedOn w:val="Normal"/>
    <w:rsid w:val="00FD26D5"/>
    <w:pPr>
      <w:spacing w:before="100" w:beforeAutospacing="1" w:after="100" w:afterAutospacing="1"/>
      <w:jc w:val="left"/>
    </w:pPr>
    <w:rPr>
      <w:lang w:val="hr-HR" w:eastAsia="hr-HR"/>
    </w:rPr>
  </w:style>
  <w:style w:type="paragraph" w:styleId="BodyTextIndent">
    <w:name w:val="Body Text Indent"/>
    <w:basedOn w:val="Normal"/>
    <w:link w:val="BodyTextIndentChar"/>
    <w:rsid w:val="00027B40"/>
    <w:pPr>
      <w:ind w:left="720"/>
    </w:pPr>
    <w:rPr>
      <w:rFonts w:ascii="Courier New" w:hAnsi="Courier New"/>
      <w:szCs w:val="20"/>
      <w:lang w:val="hr-HR" w:eastAsia="hr-HR"/>
    </w:rPr>
  </w:style>
  <w:style w:type="character" w:customStyle="1" w:styleId="BodyTextIndentChar">
    <w:name w:val="Body Text Indent Char"/>
    <w:basedOn w:val="DefaultParagraphFont"/>
    <w:link w:val="BodyTextIndent"/>
    <w:rsid w:val="00027B40"/>
    <w:rPr>
      <w:rFonts w:ascii="Courier New" w:hAnsi="Courier New"/>
      <w:sz w:val="24"/>
    </w:rPr>
  </w:style>
  <w:style w:type="paragraph" w:styleId="DocumentMap">
    <w:name w:val="Document Map"/>
    <w:basedOn w:val="Normal"/>
    <w:link w:val="DocumentMapChar"/>
    <w:semiHidden/>
    <w:rsid w:val="00027B40"/>
    <w:pPr>
      <w:shd w:val="clear" w:color="auto" w:fill="000080"/>
      <w:jc w:val="left"/>
    </w:pPr>
    <w:rPr>
      <w:rFonts w:ascii="Tahoma" w:hAnsi="Tahoma"/>
      <w:szCs w:val="20"/>
      <w:lang w:val="en-AU" w:eastAsia="hr-HR"/>
    </w:rPr>
  </w:style>
  <w:style w:type="character" w:customStyle="1" w:styleId="DocumentMapChar">
    <w:name w:val="Document Map Char"/>
    <w:basedOn w:val="DefaultParagraphFont"/>
    <w:link w:val="DocumentMap"/>
    <w:semiHidden/>
    <w:rsid w:val="00027B40"/>
    <w:rPr>
      <w:rFonts w:ascii="Tahoma" w:hAnsi="Tahoma"/>
      <w:sz w:val="24"/>
      <w:shd w:val="clear" w:color="auto" w:fill="000080"/>
      <w:lang w:val="en-AU"/>
    </w:rPr>
  </w:style>
  <w:style w:type="paragraph" w:styleId="BodyText3">
    <w:name w:val="Body Text 3"/>
    <w:basedOn w:val="Normal"/>
    <w:link w:val="BodyText3Char"/>
    <w:rsid w:val="00027B40"/>
    <w:pPr>
      <w:jc w:val="left"/>
    </w:pPr>
    <w:rPr>
      <w:rFonts w:ascii="Arial" w:hAnsi="Arial"/>
      <w:sz w:val="22"/>
      <w:szCs w:val="20"/>
      <w:lang w:val="hr-HR" w:eastAsia="hr-HR"/>
    </w:rPr>
  </w:style>
  <w:style w:type="character" w:customStyle="1" w:styleId="BodyText3Char">
    <w:name w:val="Body Text 3 Char"/>
    <w:basedOn w:val="DefaultParagraphFont"/>
    <w:link w:val="BodyText3"/>
    <w:rsid w:val="00027B40"/>
    <w:rPr>
      <w:rFonts w:ascii="Arial" w:hAnsi="Arial"/>
      <w:sz w:val="22"/>
    </w:rPr>
  </w:style>
  <w:style w:type="character" w:styleId="Emphasis">
    <w:name w:val="Emphasis"/>
    <w:qFormat/>
    <w:rsid w:val="00027B40"/>
    <w:rPr>
      <w:i/>
      <w:iCs/>
    </w:rPr>
  </w:style>
  <w:style w:type="character" w:styleId="CommentReference">
    <w:name w:val="annotation reference"/>
    <w:uiPriority w:val="99"/>
    <w:rsid w:val="00027B40"/>
    <w:rPr>
      <w:sz w:val="16"/>
      <w:szCs w:val="16"/>
    </w:rPr>
  </w:style>
  <w:style w:type="paragraph" w:customStyle="1" w:styleId="box454532">
    <w:name w:val="box_454532"/>
    <w:basedOn w:val="Normal"/>
    <w:rsid w:val="00027B40"/>
    <w:pPr>
      <w:spacing w:before="100" w:beforeAutospacing="1" w:after="100" w:afterAutospacing="1"/>
      <w:jc w:val="left"/>
    </w:pPr>
    <w:rPr>
      <w:lang w:val="hr-HR" w:eastAsia="hr-HR"/>
    </w:rPr>
  </w:style>
  <w:style w:type="character" w:customStyle="1" w:styleId="Nerijeenospominjanje1">
    <w:name w:val="Neriješeno spominjanje1"/>
    <w:uiPriority w:val="99"/>
    <w:semiHidden/>
    <w:unhideWhenUsed/>
    <w:rsid w:val="00027B40"/>
    <w:rPr>
      <w:color w:val="808080"/>
      <w:shd w:val="clear" w:color="auto" w:fill="E6E6E6"/>
    </w:rPr>
  </w:style>
  <w:style w:type="table" w:styleId="MediumList2-Accent4">
    <w:name w:val="Medium List 2 Accent 4"/>
    <w:basedOn w:val="TableNormal"/>
    <w:uiPriority w:val="66"/>
    <w:rsid w:val="00AF5DF3"/>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1">
    <w:name w:val="toc 1"/>
    <w:basedOn w:val="Normal"/>
    <w:next w:val="Normal"/>
    <w:autoRedefine/>
    <w:uiPriority w:val="39"/>
    <w:unhideWhenUsed/>
    <w:rsid w:val="005678B3"/>
    <w:pPr>
      <w:spacing w:before="100" w:beforeAutospacing="1" w:after="100" w:afterAutospacing="1"/>
      <w:jc w:val="both"/>
    </w:pPr>
    <w:rPr>
      <w:rFonts w:asciiTheme="minorHAnsi" w:eastAsiaTheme="minorHAnsi" w:hAnsiTheme="minorHAnsi" w:cstheme="minorBidi"/>
      <w:sz w:val="22"/>
      <w:szCs w:val="22"/>
      <w:lang w:val="hr-HR"/>
    </w:rPr>
  </w:style>
  <w:style w:type="paragraph" w:styleId="Subtitle">
    <w:name w:val="Subtitle"/>
    <w:basedOn w:val="Normal"/>
    <w:next w:val="Normal"/>
    <w:link w:val="SubtitleChar"/>
    <w:uiPriority w:val="11"/>
    <w:qFormat/>
    <w:rsid w:val="0005644F"/>
    <w:pPr>
      <w:spacing w:after="60" w:line="276" w:lineRule="auto"/>
      <w:jc w:val="center"/>
      <w:outlineLvl w:val="1"/>
    </w:pPr>
    <w:rPr>
      <w:rFonts w:ascii="Calibri Light" w:hAnsi="Calibri Light"/>
      <w:lang w:val="hr-HR"/>
    </w:rPr>
  </w:style>
  <w:style w:type="character" w:customStyle="1" w:styleId="SubtitleChar">
    <w:name w:val="Subtitle Char"/>
    <w:basedOn w:val="DefaultParagraphFont"/>
    <w:link w:val="Subtitle"/>
    <w:uiPriority w:val="11"/>
    <w:rsid w:val="0005644F"/>
    <w:rPr>
      <w:rFonts w:ascii="Calibri Light" w:hAnsi="Calibri Light"/>
      <w:sz w:val="24"/>
      <w:szCs w:val="24"/>
      <w:lang w:eastAsia="en-US"/>
    </w:rPr>
  </w:style>
  <w:style w:type="table" w:customStyle="1" w:styleId="MediumList2-Accent41">
    <w:name w:val="Medium List 2 - Accent 41"/>
    <w:basedOn w:val="TableNormal"/>
    <w:next w:val="MediumList2-Accent4"/>
    <w:uiPriority w:val="66"/>
    <w:rsid w:val="004D3AC8"/>
    <w:pPr>
      <w:jc w:val="left"/>
    </w:pPr>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ox454509">
    <w:name w:val="box_454509"/>
    <w:basedOn w:val="Normal"/>
    <w:rsid w:val="00C81617"/>
    <w:pPr>
      <w:spacing w:before="100" w:beforeAutospacing="1" w:after="225"/>
      <w:jc w:val="left"/>
    </w:pPr>
    <w:rPr>
      <w:lang w:val="hr-HR" w:eastAsia="hr-HR"/>
    </w:rPr>
  </w:style>
  <w:style w:type="paragraph" w:customStyle="1" w:styleId="Style7">
    <w:name w:val="Style7"/>
    <w:basedOn w:val="Normal"/>
    <w:uiPriority w:val="99"/>
    <w:rsid w:val="00880492"/>
    <w:pPr>
      <w:widowControl w:val="0"/>
      <w:autoSpaceDE w:val="0"/>
      <w:autoSpaceDN w:val="0"/>
      <w:adjustRightInd w:val="0"/>
      <w:spacing w:line="278" w:lineRule="exact"/>
      <w:ind w:firstLine="480"/>
      <w:jc w:val="left"/>
    </w:pPr>
    <w:rPr>
      <w:rFonts w:eastAsiaTheme="minorEastAsia"/>
      <w:lang w:val="hr-HR" w:eastAsia="hr-HR"/>
    </w:rPr>
  </w:style>
  <w:style w:type="character" w:customStyle="1" w:styleId="FontStyle22">
    <w:name w:val="Font Style22"/>
    <w:basedOn w:val="DefaultParagraphFont"/>
    <w:uiPriority w:val="99"/>
    <w:rsid w:val="00880492"/>
    <w:rPr>
      <w:rFonts w:ascii="Times New Roman" w:hAnsi="Times New Roman" w:cs="Times New Roman"/>
      <w:sz w:val="22"/>
      <w:szCs w:val="22"/>
    </w:rPr>
  </w:style>
  <w:style w:type="paragraph" w:styleId="TOC2">
    <w:name w:val="toc 2"/>
    <w:basedOn w:val="Normal"/>
    <w:next w:val="Normal"/>
    <w:autoRedefine/>
    <w:uiPriority w:val="39"/>
    <w:unhideWhenUsed/>
    <w:rsid w:val="00880492"/>
    <w:pPr>
      <w:spacing w:after="100"/>
      <w:ind w:left="240"/>
    </w:pPr>
  </w:style>
  <w:style w:type="paragraph" w:styleId="TOC3">
    <w:name w:val="toc 3"/>
    <w:basedOn w:val="Normal"/>
    <w:next w:val="Normal"/>
    <w:autoRedefine/>
    <w:uiPriority w:val="39"/>
    <w:unhideWhenUsed/>
    <w:rsid w:val="00880492"/>
    <w:pPr>
      <w:spacing w:after="100"/>
      <w:ind w:left="480"/>
    </w:pPr>
  </w:style>
  <w:style w:type="character" w:customStyle="1" w:styleId="Heading4Char">
    <w:name w:val="Heading 4 Char"/>
    <w:basedOn w:val="DefaultParagraphFont"/>
    <w:link w:val="Heading4"/>
    <w:uiPriority w:val="9"/>
    <w:semiHidden/>
    <w:rsid w:val="00B45AAE"/>
    <w:rPr>
      <w:rFonts w:ascii="Calibri" w:hAnsi="Calibri"/>
      <w:b/>
      <w:bCs/>
      <w:sz w:val="28"/>
      <w:szCs w:val="28"/>
      <w:lang w:eastAsia="en-US"/>
    </w:rPr>
  </w:style>
  <w:style w:type="character" w:customStyle="1" w:styleId="Heading5Char">
    <w:name w:val="Heading 5 Char"/>
    <w:basedOn w:val="DefaultParagraphFont"/>
    <w:link w:val="Heading5"/>
    <w:rsid w:val="00B45AAE"/>
    <w:rPr>
      <w:b/>
      <w:bCs/>
      <w:szCs w:val="24"/>
    </w:rPr>
  </w:style>
  <w:style w:type="character" w:customStyle="1" w:styleId="Heading6Char">
    <w:name w:val="Heading 6 Char"/>
    <w:basedOn w:val="DefaultParagraphFont"/>
    <w:link w:val="Heading6"/>
    <w:rsid w:val="00B45AAE"/>
    <w:rPr>
      <w:b/>
      <w:bCs/>
      <w:sz w:val="24"/>
      <w:szCs w:val="24"/>
    </w:rPr>
  </w:style>
  <w:style w:type="character" w:customStyle="1" w:styleId="Heading7Char">
    <w:name w:val="Heading 7 Char"/>
    <w:basedOn w:val="DefaultParagraphFont"/>
    <w:link w:val="Heading7"/>
    <w:rsid w:val="00B45AAE"/>
    <w:rPr>
      <w:b/>
      <w:bCs/>
      <w:szCs w:val="24"/>
    </w:rPr>
  </w:style>
  <w:style w:type="paragraph" w:customStyle="1" w:styleId="t-9-8-bez-uvl">
    <w:name w:val="t-9-8-bez-uvl"/>
    <w:basedOn w:val="Normal"/>
    <w:rsid w:val="00B45AAE"/>
    <w:pPr>
      <w:spacing w:before="100" w:beforeAutospacing="1" w:after="100" w:afterAutospacing="1"/>
      <w:jc w:val="left"/>
    </w:pPr>
    <w:rPr>
      <w:lang w:val="hr-HR" w:eastAsia="hr-HR"/>
    </w:rPr>
  </w:style>
  <w:style w:type="character" w:customStyle="1" w:styleId="bold1">
    <w:name w:val="bold1"/>
    <w:rsid w:val="00B45AAE"/>
    <w:rPr>
      <w:b/>
      <w:bCs/>
    </w:rPr>
  </w:style>
  <w:style w:type="paragraph" w:customStyle="1" w:styleId="Standardno">
    <w:name w:val="Standardno"/>
    <w:rsid w:val="00B45AAE"/>
    <w:pPr>
      <w:jc w:val="left"/>
    </w:pPr>
    <w:rPr>
      <w:rFonts w:ascii="Helvetica Neue" w:eastAsia="Arial Unicode MS" w:hAnsi="Helvetica Neue" w:cs="Arial Unicode MS"/>
      <w:color w:val="000000"/>
      <w:sz w:val="22"/>
      <w:szCs w:val="22"/>
    </w:rPr>
  </w:style>
  <w:style w:type="paragraph" w:styleId="PlainText">
    <w:name w:val="Plain Text"/>
    <w:basedOn w:val="Normal"/>
    <w:link w:val="PlainTextChar"/>
    <w:semiHidden/>
    <w:unhideWhenUsed/>
    <w:rsid w:val="009E2C20"/>
    <w:pPr>
      <w:suppressAutoHyphens/>
      <w:autoSpaceDN w:val="0"/>
      <w:jc w:val="left"/>
    </w:pPr>
    <w:rPr>
      <w:rFonts w:ascii="Calibri" w:eastAsia="Calibri" w:hAnsi="Calibri" w:cs="Calibri"/>
      <w:sz w:val="22"/>
      <w:szCs w:val="22"/>
      <w:lang w:val="hr-HR"/>
    </w:rPr>
  </w:style>
  <w:style w:type="character" w:customStyle="1" w:styleId="PlainTextChar">
    <w:name w:val="Plain Text Char"/>
    <w:basedOn w:val="DefaultParagraphFont"/>
    <w:link w:val="PlainText"/>
    <w:semiHidden/>
    <w:rsid w:val="009E2C20"/>
    <w:rPr>
      <w:rFonts w:ascii="Calibri" w:eastAsia="Calibri" w:hAnsi="Calibri" w:cs="Calibri"/>
      <w:sz w:val="22"/>
      <w:szCs w:val="22"/>
      <w:lang w:eastAsia="en-US"/>
    </w:rPr>
  </w:style>
  <w:style w:type="paragraph" w:customStyle="1" w:styleId="Tijelo">
    <w:name w:val="Tijelo"/>
    <w:rsid w:val="00E23C1B"/>
    <w:pPr>
      <w:pBdr>
        <w:top w:val="nil"/>
        <w:left w:val="nil"/>
        <w:bottom w:val="nil"/>
        <w:right w:val="nil"/>
        <w:between w:val="nil"/>
        <w:bar w:val="nil"/>
      </w:pBdr>
      <w:spacing w:after="160" w:line="259" w:lineRule="auto"/>
      <w:jc w:val="left"/>
    </w:pPr>
    <w:rPr>
      <w:rFonts w:ascii="Calibri" w:eastAsia="Calibri" w:hAnsi="Calibri" w:cs="Calibri"/>
      <w:color w:val="000000"/>
      <w:sz w:val="22"/>
      <w:szCs w:val="22"/>
      <w:u w:color="000000"/>
      <w:bdr w:val="nil"/>
    </w:rPr>
  </w:style>
  <w:style w:type="character" w:styleId="FollowedHyperlink">
    <w:name w:val="FollowedHyperlink"/>
    <w:basedOn w:val="DefaultParagraphFont"/>
    <w:uiPriority w:val="99"/>
    <w:semiHidden/>
    <w:unhideWhenUsed/>
    <w:rsid w:val="00B7648D"/>
    <w:rPr>
      <w:color w:val="954F72"/>
      <w:u w:val="single"/>
    </w:rPr>
  </w:style>
  <w:style w:type="paragraph" w:customStyle="1" w:styleId="xl63">
    <w:name w:val="xl63"/>
    <w:basedOn w:val="Normal"/>
    <w:rsid w:val="00B7648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lang w:val="hr-HR" w:eastAsia="hr-HR"/>
    </w:rPr>
  </w:style>
  <w:style w:type="paragraph" w:customStyle="1" w:styleId="xl64">
    <w:name w:val="xl64"/>
    <w:basedOn w:val="Normal"/>
    <w:rsid w:val="00B7648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lang w:val="hr-HR" w:eastAsia="hr-HR"/>
    </w:rPr>
  </w:style>
  <w:style w:type="paragraph" w:customStyle="1" w:styleId="xl65">
    <w:name w:val="xl65"/>
    <w:basedOn w:val="Normal"/>
    <w:rsid w:val="00B7648D"/>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lang w:val="hr-HR" w:eastAsia="hr-HR"/>
    </w:rPr>
  </w:style>
  <w:style w:type="paragraph" w:customStyle="1" w:styleId="xl66">
    <w:name w:val="xl66"/>
    <w:basedOn w:val="Normal"/>
    <w:rsid w:val="00B7648D"/>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left"/>
    </w:pPr>
    <w:rPr>
      <w:b/>
      <w:bCs/>
      <w:color w:val="FFFFFF"/>
      <w:lang w:val="hr-HR" w:eastAsia="hr-HR"/>
    </w:rPr>
  </w:style>
  <w:style w:type="paragraph" w:customStyle="1" w:styleId="xl67">
    <w:name w:val="xl67"/>
    <w:basedOn w:val="Normal"/>
    <w:rsid w:val="00B7648D"/>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left"/>
    </w:pPr>
    <w:rPr>
      <w:b/>
      <w:bCs/>
      <w:color w:val="FFFFFF"/>
      <w:lang w:val="hr-HR" w:eastAsia="hr-HR"/>
    </w:rPr>
  </w:style>
  <w:style w:type="paragraph" w:customStyle="1" w:styleId="xl68">
    <w:name w:val="xl68"/>
    <w:basedOn w:val="Normal"/>
    <w:rsid w:val="00B7648D"/>
    <w:pPr>
      <w:pBdr>
        <w:top w:val="single" w:sz="4" w:space="0" w:color="auto"/>
        <w:left w:val="single" w:sz="4" w:space="0" w:color="auto"/>
        <w:bottom w:val="single" w:sz="4" w:space="0" w:color="auto"/>
        <w:right w:val="single" w:sz="4" w:space="0" w:color="auto"/>
      </w:pBdr>
      <w:shd w:val="clear" w:color="000000" w:fill="666699"/>
      <w:spacing w:before="100" w:beforeAutospacing="1" w:after="100" w:afterAutospacing="1"/>
      <w:jc w:val="left"/>
    </w:pPr>
    <w:rPr>
      <w:b/>
      <w:bCs/>
      <w:color w:val="FFFFFF"/>
      <w:lang w:val="hr-HR" w:eastAsia="hr-HR"/>
    </w:rPr>
  </w:style>
  <w:style w:type="paragraph" w:customStyle="1" w:styleId="xl69">
    <w:name w:val="xl69"/>
    <w:basedOn w:val="Normal"/>
    <w:rsid w:val="00B7648D"/>
    <w:pPr>
      <w:pBdr>
        <w:top w:val="single" w:sz="4" w:space="0" w:color="auto"/>
        <w:left w:val="single" w:sz="4" w:space="0" w:color="auto"/>
        <w:bottom w:val="single" w:sz="4" w:space="0" w:color="auto"/>
        <w:right w:val="single" w:sz="4" w:space="0" w:color="auto"/>
      </w:pBdr>
      <w:shd w:val="clear" w:color="000000" w:fill="666699"/>
      <w:spacing w:before="100" w:beforeAutospacing="1" w:after="100" w:afterAutospacing="1"/>
      <w:jc w:val="left"/>
    </w:pPr>
    <w:rPr>
      <w:b/>
      <w:bCs/>
      <w:color w:val="FFFFFF"/>
      <w:lang w:val="hr-HR" w:eastAsia="hr-HR"/>
    </w:rPr>
  </w:style>
  <w:style w:type="paragraph" w:customStyle="1" w:styleId="xl70">
    <w:name w:val="xl70"/>
    <w:basedOn w:val="Normal"/>
    <w:rsid w:val="00B7648D"/>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left"/>
    </w:pPr>
    <w:rPr>
      <w:b/>
      <w:bCs/>
      <w:color w:val="000000"/>
      <w:lang w:val="hr-HR" w:eastAsia="hr-HR"/>
    </w:rPr>
  </w:style>
  <w:style w:type="paragraph" w:customStyle="1" w:styleId="xl71">
    <w:name w:val="xl71"/>
    <w:basedOn w:val="Normal"/>
    <w:rsid w:val="00B7648D"/>
    <w:pPr>
      <w:pBdr>
        <w:top w:val="single" w:sz="4" w:space="0" w:color="auto"/>
        <w:left w:val="single" w:sz="4" w:space="0" w:color="auto"/>
        <w:bottom w:val="single" w:sz="4" w:space="0" w:color="auto"/>
        <w:right w:val="single" w:sz="4" w:space="0" w:color="auto"/>
      </w:pBdr>
      <w:shd w:val="clear" w:color="000000" w:fill="9999FF"/>
      <w:spacing w:before="100" w:beforeAutospacing="1" w:after="100" w:afterAutospacing="1"/>
      <w:jc w:val="left"/>
    </w:pPr>
    <w:rPr>
      <w:b/>
      <w:bCs/>
      <w:color w:val="000000"/>
      <w:lang w:val="hr-HR" w:eastAsia="hr-HR"/>
    </w:rPr>
  </w:style>
  <w:style w:type="paragraph" w:customStyle="1" w:styleId="xl72">
    <w:name w:val="xl72"/>
    <w:basedOn w:val="Normal"/>
    <w:rsid w:val="00B7648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left"/>
    </w:pPr>
    <w:rPr>
      <w:b/>
      <w:bCs/>
      <w:color w:val="000000"/>
      <w:lang w:val="hr-HR" w:eastAsia="hr-HR"/>
    </w:rPr>
  </w:style>
  <w:style w:type="paragraph" w:customStyle="1" w:styleId="xl73">
    <w:name w:val="xl73"/>
    <w:basedOn w:val="Normal"/>
    <w:rsid w:val="00B7648D"/>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left"/>
    </w:pPr>
    <w:rPr>
      <w:b/>
      <w:bCs/>
      <w:color w:val="000000"/>
      <w:lang w:val="hr-HR" w:eastAsia="hr-HR"/>
    </w:rPr>
  </w:style>
  <w:style w:type="paragraph" w:customStyle="1" w:styleId="xl74">
    <w:name w:val="xl74"/>
    <w:basedOn w:val="Normal"/>
    <w:rsid w:val="00B764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lang w:val="hr-HR" w:eastAsia="hr-HR"/>
    </w:rPr>
  </w:style>
  <w:style w:type="paragraph" w:customStyle="1" w:styleId="xl75">
    <w:name w:val="xl75"/>
    <w:basedOn w:val="Normal"/>
    <w:rsid w:val="00B7648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b/>
      <w:bCs/>
      <w:color w:val="000000"/>
      <w:lang w:val="hr-HR" w:eastAsia="hr-HR"/>
    </w:rPr>
  </w:style>
  <w:style w:type="paragraph" w:customStyle="1" w:styleId="xl76">
    <w:name w:val="xl76"/>
    <w:basedOn w:val="Normal"/>
    <w:rsid w:val="00B7648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left"/>
    </w:pPr>
    <w:rPr>
      <w:b/>
      <w:bCs/>
      <w:color w:val="000000"/>
      <w:lang w:val="hr-HR" w:eastAsia="hr-HR"/>
    </w:rPr>
  </w:style>
  <w:style w:type="paragraph" w:customStyle="1" w:styleId="xl77">
    <w:name w:val="xl77"/>
    <w:basedOn w:val="Normal"/>
    <w:rsid w:val="00B7648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left"/>
    </w:pPr>
    <w:rPr>
      <w:b/>
      <w:bCs/>
      <w:color w:val="000000"/>
      <w:lang w:val="hr-HR" w:eastAsia="hr-HR"/>
    </w:rPr>
  </w:style>
  <w:style w:type="paragraph" w:customStyle="1" w:styleId="xl78">
    <w:name w:val="xl78"/>
    <w:basedOn w:val="Normal"/>
    <w:rsid w:val="00B7648D"/>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left"/>
    </w:pPr>
    <w:rPr>
      <w:b/>
      <w:bCs/>
      <w:color w:val="000000"/>
      <w:lang w:val="hr-HR" w:eastAsia="hr-HR"/>
    </w:rPr>
  </w:style>
  <w:style w:type="paragraph" w:customStyle="1" w:styleId="xl79">
    <w:name w:val="xl79"/>
    <w:basedOn w:val="Normal"/>
    <w:rsid w:val="00B7648D"/>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left"/>
    </w:pPr>
    <w:rPr>
      <w:b/>
      <w:bCs/>
      <w:color w:val="000000"/>
      <w:lang w:val="hr-HR" w:eastAsia="hr-HR"/>
    </w:rPr>
  </w:style>
  <w:style w:type="paragraph" w:customStyle="1" w:styleId="xl80">
    <w:name w:val="xl80"/>
    <w:basedOn w:val="Normal"/>
    <w:rsid w:val="00B7648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b/>
      <w:bCs/>
      <w:color w:val="000000"/>
      <w:lang w:val="hr-HR" w:eastAsia="hr-HR"/>
    </w:rPr>
  </w:style>
  <w:style w:type="paragraph" w:customStyle="1" w:styleId="xl81">
    <w:name w:val="xl81"/>
    <w:basedOn w:val="Normal"/>
    <w:rsid w:val="00B7648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left"/>
    </w:pPr>
    <w:rPr>
      <w:b/>
      <w:bCs/>
      <w:color w:val="000000"/>
      <w:lang w:val="hr-HR" w:eastAsia="hr-HR"/>
    </w:rPr>
  </w:style>
  <w:style w:type="paragraph" w:customStyle="1" w:styleId="xl82">
    <w:name w:val="xl82"/>
    <w:basedOn w:val="Normal"/>
    <w:rsid w:val="00B7648D"/>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left"/>
    </w:pPr>
    <w:rPr>
      <w:b/>
      <w:bCs/>
      <w:color w:val="000000"/>
      <w:lang w:val="hr-HR" w:eastAsia="hr-HR"/>
    </w:rPr>
  </w:style>
  <w:style w:type="paragraph" w:customStyle="1" w:styleId="xl83">
    <w:name w:val="xl83"/>
    <w:basedOn w:val="Normal"/>
    <w:rsid w:val="00B7648D"/>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jc w:val="left"/>
    </w:pPr>
    <w:rPr>
      <w:b/>
      <w:bCs/>
      <w:color w:val="000000"/>
      <w:lang w:val="hr-HR" w:eastAsia="hr-HR"/>
    </w:rPr>
  </w:style>
  <w:style w:type="paragraph" w:customStyle="1" w:styleId="xl84">
    <w:name w:val="xl84"/>
    <w:basedOn w:val="Normal"/>
    <w:rsid w:val="00B7648D"/>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left"/>
    </w:pPr>
    <w:rPr>
      <w:b/>
      <w:bCs/>
      <w:color w:val="000000"/>
      <w:lang w:val="hr-HR" w:eastAsia="hr-HR"/>
    </w:rPr>
  </w:style>
  <w:style w:type="paragraph" w:customStyle="1" w:styleId="xl85">
    <w:name w:val="xl85"/>
    <w:basedOn w:val="Normal"/>
    <w:rsid w:val="00B7648D"/>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jc w:val="left"/>
    </w:pPr>
    <w:rPr>
      <w:b/>
      <w:bCs/>
      <w:color w:val="000000"/>
      <w:lang w:val="hr-HR" w:eastAsia="hr-HR"/>
    </w:rPr>
  </w:style>
  <w:style w:type="paragraph" w:customStyle="1" w:styleId="xl86">
    <w:name w:val="xl86"/>
    <w:basedOn w:val="Normal"/>
    <w:rsid w:val="00B7648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b/>
      <w:bCs/>
      <w:color w:val="000000"/>
      <w:lang w:val="hr-HR" w:eastAsia="hr-HR"/>
    </w:rPr>
  </w:style>
  <w:style w:type="paragraph" w:customStyle="1" w:styleId="xl87">
    <w:name w:val="xl87"/>
    <w:basedOn w:val="Normal"/>
    <w:rsid w:val="00B7648D"/>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left"/>
    </w:pPr>
    <w:rPr>
      <w:b/>
      <w:bCs/>
      <w:color w:val="000000"/>
      <w:lang w:val="hr-HR" w:eastAsia="hr-HR"/>
    </w:rPr>
  </w:style>
  <w:style w:type="paragraph" w:customStyle="1" w:styleId="xl88">
    <w:name w:val="xl88"/>
    <w:basedOn w:val="Normal"/>
    <w:rsid w:val="00B7648D"/>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hr-HR" w:eastAsia="hr-HR"/>
    </w:rPr>
  </w:style>
  <w:style w:type="paragraph" w:customStyle="1" w:styleId="xl89">
    <w:name w:val="xl89"/>
    <w:basedOn w:val="Normal"/>
    <w:rsid w:val="00B7648D"/>
    <w:pPr>
      <w:pBdr>
        <w:top w:val="single" w:sz="4" w:space="0" w:color="auto"/>
        <w:left w:val="single" w:sz="4" w:space="0" w:color="auto"/>
        <w:bottom w:val="single" w:sz="4" w:space="0" w:color="auto"/>
        <w:right w:val="single" w:sz="4" w:space="0" w:color="auto"/>
      </w:pBdr>
      <w:spacing w:before="100" w:beforeAutospacing="1" w:after="100" w:afterAutospacing="1"/>
      <w:jc w:val="left"/>
    </w:pPr>
    <w:rPr>
      <w:lang w:val="hr-HR" w:eastAsia="hr-HR"/>
    </w:rPr>
  </w:style>
  <w:style w:type="paragraph" w:customStyle="1" w:styleId="xl90">
    <w:name w:val="xl90"/>
    <w:basedOn w:val="Normal"/>
    <w:rsid w:val="00B7648D"/>
    <w:pPr>
      <w:pBdr>
        <w:top w:val="single" w:sz="4" w:space="0" w:color="auto"/>
        <w:left w:val="single" w:sz="4" w:space="0" w:color="auto"/>
        <w:bottom w:val="single" w:sz="4" w:space="0" w:color="auto"/>
        <w:right w:val="single" w:sz="4" w:space="0" w:color="auto"/>
      </w:pBdr>
      <w:shd w:val="clear" w:color="FFE0C1" w:fill="FFE0C1"/>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91">
    <w:name w:val="xl91"/>
    <w:basedOn w:val="Normal"/>
    <w:rsid w:val="00B7648D"/>
    <w:pPr>
      <w:pBdr>
        <w:top w:val="single" w:sz="4" w:space="0" w:color="auto"/>
        <w:left w:val="single" w:sz="4" w:space="0" w:color="auto"/>
        <w:bottom w:val="single" w:sz="4" w:space="0" w:color="auto"/>
        <w:right w:val="single" w:sz="4" w:space="0" w:color="auto"/>
      </w:pBdr>
      <w:shd w:val="clear" w:color="FFE0C1" w:fill="FFE0C1"/>
      <w:spacing w:before="100" w:beforeAutospacing="1" w:after="100" w:afterAutospacing="1"/>
      <w:textAlignment w:val="center"/>
    </w:pPr>
    <w:rPr>
      <w:rFonts w:ascii="Arial" w:hAnsi="Arial" w:cs="Arial"/>
      <w:b/>
      <w:bCs/>
      <w:color w:val="000000"/>
      <w:sz w:val="16"/>
      <w:szCs w:val="16"/>
      <w:lang w:val="hr-HR" w:eastAsia="hr-HR"/>
    </w:rPr>
  </w:style>
  <w:style w:type="paragraph" w:customStyle="1" w:styleId="xl92">
    <w:name w:val="xl92"/>
    <w:basedOn w:val="Normal"/>
    <w:rsid w:val="00B7648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93">
    <w:name w:val="xl93"/>
    <w:basedOn w:val="Normal"/>
    <w:rsid w:val="00B7648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textAlignment w:val="center"/>
    </w:pPr>
    <w:rPr>
      <w:rFonts w:ascii="Arial" w:hAnsi="Arial" w:cs="Arial"/>
      <w:b/>
      <w:bCs/>
      <w:color w:val="000000"/>
      <w:sz w:val="16"/>
      <w:szCs w:val="16"/>
      <w:lang w:val="hr-HR" w:eastAsia="hr-HR"/>
    </w:rPr>
  </w:style>
  <w:style w:type="paragraph" w:customStyle="1" w:styleId="xl94">
    <w:name w:val="xl94"/>
    <w:basedOn w:val="Normal"/>
    <w:rsid w:val="00B764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eastAsia="hr-HR"/>
    </w:rPr>
  </w:style>
  <w:style w:type="paragraph" w:customStyle="1" w:styleId="xl95">
    <w:name w:val="xl95"/>
    <w:basedOn w:val="Normal"/>
    <w:rsid w:val="00B764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hr-HR" w:eastAsia="hr-HR"/>
    </w:rPr>
  </w:style>
  <w:style w:type="paragraph" w:customStyle="1" w:styleId="xl96">
    <w:name w:val="xl96"/>
    <w:basedOn w:val="Normal"/>
    <w:rsid w:val="00B7648D"/>
    <w:pPr>
      <w:spacing w:before="100" w:beforeAutospacing="1" w:after="100" w:afterAutospacing="1"/>
      <w:jc w:val="left"/>
    </w:pPr>
    <w:rPr>
      <w:lang w:val="hr-HR" w:eastAsia="hr-HR"/>
    </w:rPr>
  </w:style>
  <w:style w:type="paragraph" w:customStyle="1" w:styleId="xl97">
    <w:name w:val="xl97"/>
    <w:basedOn w:val="Normal"/>
    <w:rsid w:val="00B7648D"/>
    <w:pPr>
      <w:pBdr>
        <w:top w:val="single" w:sz="4" w:space="0" w:color="auto"/>
        <w:left w:val="single" w:sz="4" w:space="0" w:color="auto"/>
        <w:bottom w:val="single" w:sz="4" w:space="0" w:color="auto"/>
        <w:right w:val="single" w:sz="4" w:space="0" w:color="auto"/>
      </w:pBdr>
      <w:shd w:val="clear" w:color="696969" w:fill="696969"/>
      <w:spacing w:before="100" w:beforeAutospacing="1" w:after="100" w:afterAutospacing="1"/>
      <w:jc w:val="left"/>
      <w:textAlignment w:val="center"/>
    </w:pPr>
    <w:rPr>
      <w:rFonts w:ascii="Arial" w:hAnsi="Arial" w:cs="Arial"/>
      <w:b/>
      <w:bCs/>
      <w:color w:val="FFFFFF"/>
      <w:sz w:val="16"/>
      <w:szCs w:val="16"/>
      <w:lang w:val="hr-HR" w:eastAsia="hr-HR"/>
    </w:rPr>
  </w:style>
  <w:style w:type="paragraph" w:customStyle="1" w:styleId="xl98">
    <w:name w:val="xl98"/>
    <w:basedOn w:val="Normal"/>
    <w:rsid w:val="00B7648D"/>
    <w:pPr>
      <w:pBdr>
        <w:top w:val="single" w:sz="4" w:space="0" w:color="auto"/>
        <w:left w:val="single" w:sz="4" w:space="0" w:color="auto"/>
        <w:bottom w:val="single" w:sz="4" w:space="0" w:color="auto"/>
        <w:right w:val="single" w:sz="4" w:space="0" w:color="auto"/>
      </w:pBdr>
      <w:shd w:val="clear" w:color="000080" w:fill="000080"/>
      <w:spacing w:before="100" w:beforeAutospacing="1" w:after="100" w:afterAutospacing="1"/>
      <w:jc w:val="left"/>
      <w:textAlignment w:val="center"/>
    </w:pPr>
    <w:rPr>
      <w:rFonts w:ascii="Arial" w:hAnsi="Arial" w:cs="Arial"/>
      <w:b/>
      <w:bCs/>
      <w:color w:val="FFFFFF"/>
      <w:sz w:val="16"/>
      <w:szCs w:val="16"/>
      <w:lang w:val="hr-HR" w:eastAsia="hr-HR"/>
    </w:rPr>
  </w:style>
  <w:style w:type="paragraph" w:customStyle="1" w:styleId="xl99">
    <w:name w:val="xl99"/>
    <w:basedOn w:val="Normal"/>
    <w:rsid w:val="00B7648D"/>
    <w:pPr>
      <w:pBdr>
        <w:top w:val="single" w:sz="4" w:space="0" w:color="auto"/>
        <w:left w:val="single" w:sz="4" w:space="0" w:color="auto"/>
        <w:bottom w:val="single" w:sz="4" w:space="0" w:color="auto"/>
        <w:right w:val="single" w:sz="4" w:space="0" w:color="auto"/>
      </w:pBdr>
      <w:shd w:val="clear" w:color="FEDE01" w:fill="FEDE01"/>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0">
    <w:name w:val="xl100"/>
    <w:basedOn w:val="Normal"/>
    <w:rsid w:val="00B7648D"/>
    <w:pPr>
      <w:pBdr>
        <w:top w:val="single" w:sz="4" w:space="0" w:color="auto"/>
        <w:left w:val="single" w:sz="4" w:space="0" w:color="auto"/>
        <w:bottom w:val="single" w:sz="4" w:space="0" w:color="auto"/>
        <w:right w:val="single" w:sz="4" w:space="0" w:color="auto"/>
      </w:pBdr>
      <w:shd w:val="clear" w:color="9CA9FE" w:fill="9CA9FE"/>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1">
    <w:name w:val="xl101"/>
    <w:basedOn w:val="Normal"/>
    <w:rsid w:val="00B7648D"/>
    <w:pPr>
      <w:pBdr>
        <w:top w:val="single" w:sz="4" w:space="0" w:color="auto"/>
        <w:left w:val="single" w:sz="4" w:space="0" w:color="auto"/>
        <w:bottom w:val="single" w:sz="4" w:space="0" w:color="auto"/>
        <w:right w:val="single" w:sz="4" w:space="0" w:color="auto"/>
      </w:pBdr>
      <w:shd w:val="clear" w:color="C1C1FF" w:fill="C1C1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2">
    <w:name w:val="xl102"/>
    <w:basedOn w:val="Normal"/>
    <w:rsid w:val="00B7648D"/>
    <w:pPr>
      <w:pBdr>
        <w:top w:val="single" w:sz="4" w:space="0" w:color="auto"/>
        <w:left w:val="single" w:sz="4" w:space="0" w:color="auto"/>
        <w:bottom w:val="single" w:sz="4" w:space="0" w:color="auto"/>
        <w:right w:val="single" w:sz="4" w:space="0" w:color="auto"/>
      </w:pBdr>
      <w:shd w:val="clear" w:color="E1E1FF" w:fill="E1E1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3">
    <w:name w:val="xl103"/>
    <w:basedOn w:val="Normal"/>
    <w:rsid w:val="00B7648D"/>
    <w:pPr>
      <w:pBdr>
        <w:top w:val="single" w:sz="4" w:space="0" w:color="auto"/>
        <w:left w:val="single" w:sz="4" w:space="0" w:color="auto"/>
        <w:bottom w:val="single" w:sz="4" w:space="0" w:color="auto"/>
        <w:right w:val="single" w:sz="4" w:space="0" w:color="auto"/>
      </w:pBdr>
      <w:shd w:val="clear" w:color="5BADFF" w:fill="5BAD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4">
    <w:name w:val="xl104"/>
    <w:basedOn w:val="Normal"/>
    <w:rsid w:val="00B7648D"/>
    <w:pPr>
      <w:pBdr>
        <w:top w:val="single" w:sz="4" w:space="0" w:color="auto"/>
        <w:left w:val="single" w:sz="4" w:space="0" w:color="auto"/>
        <w:bottom w:val="single" w:sz="4" w:space="0" w:color="auto"/>
        <w:right w:val="single" w:sz="4" w:space="0" w:color="auto"/>
      </w:pBdr>
      <w:shd w:val="clear" w:color="64CDFF" w:fill="64CD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5">
    <w:name w:val="xl105"/>
    <w:basedOn w:val="Normal"/>
    <w:rsid w:val="00B7648D"/>
    <w:pPr>
      <w:pBdr>
        <w:top w:val="single" w:sz="4" w:space="0" w:color="auto"/>
        <w:left w:val="single" w:sz="4" w:space="0" w:color="auto"/>
        <w:bottom w:val="single" w:sz="4" w:space="0" w:color="auto"/>
        <w:right w:val="single" w:sz="4" w:space="0" w:color="auto"/>
      </w:pBdr>
      <w:shd w:val="clear" w:color="B9E9FF" w:fill="B9E9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6">
    <w:name w:val="xl106"/>
    <w:basedOn w:val="Normal"/>
    <w:rsid w:val="00B7648D"/>
    <w:pPr>
      <w:pBdr>
        <w:top w:val="single" w:sz="4" w:space="0" w:color="auto"/>
        <w:left w:val="single" w:sz="4" w:space="0" w:color="auto"/>
        <w:bottom w:val="single" w:sz="4" w:space="0" w:color="auto"/>
        <w:right w:val="single" w:sz="4" w:space="0" w:color="auto"/>
      </w:pBdr>
      <w:shd w:val="clear" w:color="EC7600" w:fill="EC7600"/>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7">
    <w:name w:val="xl107"/>
    <w:basedOn w:val="Normal"/>
    <w:rsid w:val="00B7648D"/>
    <w:pPr>
      <w:pBdr>
        <w:top w:val="single" w:sz="4" w:space="0" w:color="auto"/>
        <w:left w:val="single" w:sz="4" w:space="0" w:color="auto"/>
        <w:bottom w:val="single" w:sz="4" w:space="0" w:color="auto"/>
        <w:right w:val="single" w:sz="4" w:space="0" w:color="auto"/>
      </w:pBdr>
      <w:shd w:val="clear" w:color="FFA851" w:fill="FFA851"/>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8">
    <w:name w:val="xl108"/>
    <w:basedOn w:val="Normal"/>
    <w:rsid w:val="00B7648D"/>
    <w:pPr>
      <w:pBdr>
        <w:top w:val="single" w:sz="4" w:space="0" w:color="auto"/>
        <w:left w:val="single" w:sz="4" w:space="0" w:color="auto"/>
        <w:bottom w:val="single" w:sz="4" w:space="0" w:color="auto"/>
        <w:right w:val="single" w:sz="4" w:space="0" w:color="auto"/>
      </w:pBdr>
      <w:shd w:val="clear" w:color="FFE0C1" w:fill="FFE0C1"/>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09">
    <w:name w:val="xl109"/>
    <w:basedOn w:val="Normal"/>
    <w:rsid w:val="00B7648D"/>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b/>
      <w:bCs/>
      <w:color w:val="000000"/>
      <w:sz w:val="16"/>
      <w:szCs w:val="16"/>
      <w:lang w:val="hr-HR" w:eastAsia="hr-HR"/>
    </w:rPr>
  </w:style>
  <w:style w:type="paragraph" w:customStyle="1" w:styleId="xl110">
    <w:name w:val="xl110"/>
    <w:basedOn w:val="Normal"/>
    <w:rsid w:val="00B764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eastAsia="hr-HR"/>
    </w:rPr>
  </w:style>
  <w:style w:type="paragraph" w:customStyle="1" w:styleId="xl111">
    <w:name w:val="xl111"/>
    <w:basedOn w:val="Normal"/>
    <w:rsid w:val="00B7648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eastAsia="hr-HR"/>
    </w:rPr>
  </w:style>
  <w:style w:type="paragraph" w:customStyle="1" w:styleId="xl112">
    <w:name w:val="xl112"/>
    <w:basedOn w:val="Normal"/>
    <w:rsid w:val="00B7648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hr-HR" w:eastAsia="hr-HR"/>
    </w:rPr>
  </w:style>
  <w:style w:type="numbering" w:customStyle="1" w:styleId="Bezpopisa1">
    <w:name w:val="Bez popisa1"/>
    <w:next w:val="NoList"/>
    <w:uiPriority w:val="99"/>
    <w:semiHidden/>
    <w:unhideWhenUsed/>
    <w:rsid w:val="00B7648D"/>
  </w:style>
  <w:style w:type="paragraph" w:customStyle="1" w:styleId="EmptyCellLayoutStyle">
    <w:name w:val="EmptyCellLayoutStyle"/>
    <w:rsid w:val="00B7648D"/>
    <w:pPr>
      <w:spacing w:after="200" w:line="276" w:lineRule="auto"/>
      <w:jc w:val="left"/>
    </w:pPr>
    <w:rPr>
      <w:sz w:val="2"/>
    </w:rPr>
  </w:style>
  <w:style w:type="paragraph" w:customStyle="1" w:styleId="msonormal0">
    <w:name w:val="msonormal"/>
    <w:basedOn w:val="Normal"/>
    <w:rsid w:val="00B7648D"/>
    <w:pPr>
      <w:spacing w:before="100" w:beforeAutospacing="1" w:after="100" w:afterAutospacing="1"/>
      <w:jc w:val="left"/>
    </w:pPr>
    <w:rPr>
      <w:lang w:val="hr-HR" w:eastAsia="hr-HR"/>
    </w:rPr>
  </w:style>
  <w:style w:type="character" w:customStyle="1" w:styleId="Heading8Char">
    <w:name w:val="Heading 8 Char"/>
    <w:basedOn w:val="DefaultParagraphFont"/>
    <w:link w:val="Heading8"/>
    <w:semiHidden/>
    <w:rsid w:val="004F5C99"/>
    <w:rPr>
      <w:rFonts w:asciiTheme="majorHAnsi" w:eastAsiaTheme="majorEastAsia" w:hAnsiTheme="majorHAnsi" w:cstheme="majorBidi"/>
      <w:color w:val="272727" w:themeColor="text1" w:themeTint="D8"/>
      <w:sz w:val="21"/>
      <w:szCs w:val="21"/>
      <w:lang w:val="en-GB" w:eastAsia="en-US"/>
    </w:rPr>
  </w:style>
  <w:style w:type="table" w:customStyle="1" w:styleId="Reetkatablice1">
    <w:name w:val="Rešetka tablice1"/>
    <w:basedOn w:val="TableNormal"/>
    <w:next w:val="TableGrid"/>
    <w:uiPriority w:val="59"/>
    <w:rsid w:val="004F5C99"/>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2">
    <w:name w:val="Bez popisa2"/>
    <w:next w:val="NoList"/>
    <w:uiPriority w:val="99"/>
    <w:semiHidden/>
    <w:unhideWhenUsed/>
    <w:rsid w:val="00801975"/>
  </w:style>
  <w:style w:type="numbering" w:customStyle="1" w:styleId="Bezpopisa3">
    <w:name w:val="Bez popisa3"/>
    <w:next w:val="NoList"/>
    <w:uiPriority w:val="99"/>
    <w:semiHidden/>
    <w:unhideWhenUsed/>
    <w:rsid w:val="00801975"/>
  </w:style>
  <w:style w:type="paragraph" w:customStyle="1" w:styleId="EMPTYCELLSTYLE">
    <w:name w:val="EMPTY_CELL_STYLE"/>
    <w:basedOn w:val="DefaultStyle"/>
    <w:qFormat/>
    <w:rsid w:val="00801975"/>
    <w:rPr>
      <w:sz w:val="1"/>
    </w:rPr>
  </w:style>
  <w:style w:type="paragraph" w:customStyle="1" w:styleId="glava">
    <w:name w:val="glava"/>
    <w:qFormat/>
    <w:rsid w:val="00801975"/>
    <w:pPr>
      <w:jc w:val="left"/>
    </w:pPr>
    <w:rPr>
      <w:rFonts w:ascii="Arimo" w:eastAsia="Arimo" w:hAnsi="Arimo" w:cs="Arimo"/>
      <w:b/>
      <w:color w:val="FFFFFF"/>
    </w:rPr>
  </w:style>
  <w:style w:type="paragraph" w:customStyle="1" w:styleId="rgp1">
    <w:name w:val="rgp1"/>
    <w:qFormat/>
    <w:rsid w:val="00801975"/>
    <w:pPr>
      <w:jc w:val="left"/>
    </w:pPr>
    <w:rPr>
      <w:rFonts w:ascii="Arimo" w:eastAsia="Arimo" w:hAnsi="Arimo" w:cs="Arimo"/>
    </w:rPr>
  </w:style>
  <w:style w:type="paragraph" w:customStyle="1" w:styleId="rgp2">
    <w:name w:val="rgp2"/>
    <w:qFormat/>
    <w:rsid w:val="00801975"/>
    <w:pPr>
      <w:jc w:val="left"/>
    </w:pPr>
    <w:rPr>
      <w:rFonts w:ascii="Arimo" w:eastAsia="Arimo" w:hAnsi="Arimo" w:cs="Arimo"/>
    </w:rPr>
  </w:style>
  <w:style w:type="paragraph" w:customStyle="1" w:styleId="rgp3">
    <w:name w:val="rgp3"/>
    <w:qFormat/>
    <w:rsid w:val="00801975"/>
    <w:pPr>
      <w:jc w:val="left"/>
    </w:pPr>
    <w:rPr>
      <w:rFonts w:ascii="Arimo" w:eastAsia="Arimo" w:hAnsi="Arimo" w:cs="Arimo"/>
    </w:rPr>
  </w:style>
  <w:style w:type="paragraph" w:customStyle="1" w:styleId="prog1">
    <w:name w:val="prog1"/>
    <w:qFormat/>
    <w:rsid w:val="00801975"/>
    <w:pPr>
      <w:jc w:val="left"/>
    </w:pPr>
    <w:rPr>
      <w:rFonts w:ascii="Arimo" w:eastAsia="Arimo" w:hAnsi="Arimo" w:cs="Arimo"/>
    </w:rPr>
  </w:style>
  <w:style w:type="paragraph" w:customStyle="1" w:styleId="prog2">
    <w:name w:val="prog2"/>
    <w:qFormat/>
    <w:rsid w:val="00801975"/>
    <w:pPr>
      <w:jc w:val="left"/>
    </w:pPr>
    <w:rPr>
      <w:rFonts w:ascii="Arimo" w:eastAsia="Arimo" w:hAnsi="Arimo" w:cs="Arimo"/>
    </w:rPr>
  </w:style>
  <w:style w:type="paragraph" w:customStyle="1" w:styleId="prog3">
    <w:name w:val="prog3"/>
    <w:qFormat/>
    <w:rsid w:val="00801975"/>
    <w:pPr>
      <w:jc w:val="left"/>
    </w:pPr>
    <w:rPr>
      <w:rFonts w:ascii="Arimo" w:eastAsia="Arimo" w:hAnsi="Arimo" w:cs="Arimo"/>
    </w:rPr>
  </w:style>
  <w:style w:type="paragraph" w:customStyle="1" w:styleId="odj1">
    <w:name w:val="odj1"/>
    <w:qFormat/>
    <w:rsid w:val="00801975"/>
    <w:pPr>
      <w:jc w:val="left"/>
    </w:pPr>
    <w:rPr>
      <w:rFonts w:ascii="Arimo" w:eastAsia="Arimo" w:hAnsi="Arimo" w:cs="Arimo"/>
    </w:rPr>
  </w:style>
  <w:style w:type="paragraph" w:customStyle="1" w:styleId="odj2">
    <w:name w:val="odj2"/>
    <w:qFormat/>
    <w:rsid w:val="00801975"/>
    <w:pPr>
      <w:jc w:val="left"/>
    </w:pPr>
    <w:rPr>
      <w:rFonts w:ascii="Arimo" w:eastAsia="Arimo" w:hAnsi="Arimo" w:cs="Arimo"/>
    </w:rPr>
  </w:style>
  <w:style w:type="paragraph" w:customStyle="1" w:styleId="odj3">
    <w:name w:val="odj3"/>
    <w:qFormat/>
    <w:rsid w:val="00801975"/>
    <w:pPr>
      <w:jc w:val="left"/>
    </w:pPr>
    <w:rPr>
      <w:rFonts w:ascii="Arimo" w:eastAsia="Arimo" w:hAnsi="Arimo" w:cs="Arimo"/>
    </w:rPr>
  </w:style>
  <w:style w:type="paragraph" w:customStyle="1" w:styleId="fun1">
    <w:name w:val="fun1"/>
    <w:qFormat/>
    <w:rsid w:val="00801975"/>
    <w:pPr>
      <w:jc w:val="left"/>
    </w:pPr>
    <w:rPr>
      <w:rFonts w:ascii="Arimo" w:eastAsia="Arimo" w:hAnsi="Arimo" w:cs="Arimo"/>
    </w:rPr>
  </w:style>
  <w:style w:type="paragraph" w:customStyle="1" w:styleId="fun2">
    <w:name w:val="fun2"/>
    <w:qFormat/>
    <w:rsid w:val="00801975"/>
    <w:pPr>
      <w:jc w:val="left"/>
    </w:pPr>
    <w:rPr>
      <w:rFonts w:ascii="Arimo" w:eastAsia="Arimo" w:hAnsi="Arimo" w:cs="Arimo"/>
    </w:rPr>
  </w:style>
  <w:style w:type="paragraph" w:customStyle="1" w:styleId="fun3">
    <w:name w:val="fun3"/>
    <w:qFormat/>
    <w:rsid w:val="00801975"/>
    <w:pPr>
      <w:jc w:val="left"/>
    </w:pPr>
    <w:rPr>
      <w:rFonts w:ascii="Arimo" w:eastAsia="Arimo" w:hAnsi="Arimo" w:cs="Arimo"/>
    </w:rPr>
  </w:style>
  <w:style w:type="paragraph" w:customStyle="1" w:styleId="izv1">
    <w:name w:val="izv1"/>
    <w:qFormat/>
    <w:rsid w:val="00801975"/>
    <w:pPr>
      <w:jc w:val="left"/>
    </w:pPr>
    <w:rPr>
      <w:rFonts w:ascii="Arimo" w:eastAsia="Arimo" w:hAnsi="Arimo" w:cs="Arimo"/>
    </w:rPr>
  </w:style>
  <w:style w:type="paragraph" w:customStyle="1" w:styleId="izv2">
    <w:name w:val="izv2"/>
    <w:qFormat/>
    <w:rsid w:val="00801975"/>
    <w:pPr>
      <w:jc w:val="left"/>
    </w:pPr>
    <w:rPr>
      <w:rFonts w:ascii="Arimo" w:eastAsia="Arimo" w:hAnsi="Arimo" w:cs="Arimo"/>
    </w:rPr>
  </w:style>
  <w:style w:type="paragraph" w:customStyle="1" w:styleId="izv3">
    <w:name w:val="izv3"/>
    <w:qFormat/>
    <w:rsid w:val="00801975"/>
    <w:pPr>
      <w:jc w:val="left"/>
    </w:pPr>
    <w:rPr>
      <w:rFonts w:ascii="Arimo" w:eastAsia="Arimo" w:hAnsi="Arimo" w:cs="Arimo"/>
    </w:rPr>
  </w:style>
  <w:style w:type="paragraph" w:customStyle="1" w:styleId="lok1">
    <w:name w:val="lok1"/>
    <w:qFormat/>
    <w:rsid w:val="00801975"/>
    <w:pPr>
      <w:jc w:val="left"/>
    </w:pPr>
    <w:rPr>
      <w:rFonts w:ascii="Arimo" w:eastAsia="Arimo" w:hAnsi="Arimo" w:cs="Arimo"/>
    </w:rPr>
  </w:style>
  <w:style w:type="paragraph" w:customStyle="1" w:styleId="lok2">
    <w:name w:val="lok2"/>
    <w:qFormat/>
    <w:rsid w:val="00801975"/>
    <w:pPr>
      <w:jc w:val="left"/>
    </w:pPr>
    <w:rPr>
      <w:rFonts w:ascii="Arimo" w:eastAsia="Arimo" w:hAnsi="Arimo" w:cs="Arimo"/>
    </w:rPr>
  </w:style>
  <w:style w:type="paragraph" w:customStyle="1" w:styleId="lok3">
    <w:name w:val="lok3"/>
    <w:qFormat/>
    <w:rsid w:val="00801975"/>
    <w:pPr>
      <w:jc w:val="left"/>
    </w:pPr>
    <w:rPr>
      <w:rFonts w:ascii="Arimo" w:eastAsia="Arimo" w:hAnsi="Arimo" w:cs="Arimo"/>
    </w:rPr>
  </w:style>
  <w:style w:type="paragraph" w:customStyle="1" w:styleId="kor1">
    <w:name w:val="kor1"/>
    <w:qFormat/>
    <w:rsid w:val="00801975"/>
    <w:pPr>
      <w:jc w:val="left"/>
    </w:pPr>
    <w:rPr>
      <w:rFonts w:ascii="Arimo" w:eastAsia="Arimo" w:hAnsi="Arimo" w:cs="Arimo"/>
    </w:rPr>
  </w:style>
  <w:style w:type="paragraph" w:customStyle="1" w:styleId="DefaultStyle">
    <w:name w:val="DefaultStyle"/>
    <w:qFormat/>
    <w:rsid w:val="00801975"/>
    <w:pPr>
      <w:jc w:val="left"/>
    </w:pPr>
    <w:rPr>
      <w:rFonts w:ascii="Arimo" w:eastAsia="Arimo" w:hAnsi="Arimo" w:cs="Arimo"/>
      <w:b/>
      <w:sz w:val="18"/>
    </w:rPr>
  </w:style>
  <w:style w:type="paragraph" w:customStyle="1" w:styleId="DefaultStyle1">
    <w:name w:val="DefaultStyle|1"/>
    <w:qFormat/>
    <w:rsid w:val="00801975"/>
    <w:pPr>
      <w:jc w:val="left"/>
    </w:pPr>
    <w:rPr>
      <w:rFonts w:ascii="Arimo" w:eastAsia="Arimo" w:hAnsi="Arimo" w:cs="Arimo"/>
      <w:sz w:val="16"/>
    </w:rPr>
  </w:style>
  <w:style w:type="numbering" w:customStyle="1" w:styleId="Bezpopisa4">
    <w:name w:val="Bez popisa4"/>
    <w:next w:val="NoList"/>
    <w:uiPriority w:val="99"/>
    <w:semiHidden/>
    <w:unhideWhenUsed/>
    <w:rsid w:val="00801975"/>
  </w:style>
  <w:style w:type="paragraph" w:customStyle="1" w:styleId="UvjetniStil10">
    <w:name w:val="UvjetniStil|10"/>
    <w:qFormat/>
    <w:rsid w:val="00190FD0"/>
    <w:pPr>
      <w:jc w:val="left"/>
    </w:pPr>
    <w:rPr>
      <w:rFonts w:ascii="Arimo" w:eastAsia="Arimo" w:hAnsi="Arimo" w:cs="Arimo"/>
      <w:b/>
    </w:rPr>
  </w:style>
  <w:style w:type="paragraph" w:customStyle="1" w:styleId="glavaa">
    <w:name w:val="glavaa"/>
    <w:basedOn w:val="DefaultStyle"/>
    <w:qFormat/>
    <w:rsid w:val="00190FD0"/>
    <w:rPr>
      <w:b w:val="0"/>
      <w:color w:val="FFFFFF"/>
      <w:sz w:val="20"/>
    </w:rPr>
  </w:style>
  <w:style w:type="paragraph" w:customStyle="1" w:styleId="rgp1a">
    <w:name w:val="rgp1a"/>
    <w:basedOn w:val="DefaultStyle"/>
    <w:qFormat/>
    <w:rsid w:val="00190FD0"/>
    <w:rPr>
      <w:b w:val="0"/>
      <w:color w:val="FFFFFF"/>
      <w:sz w:val="20"/>
    </w:rPr>
  </w:style>
  <w:style w:type="paragraph" w:customStyle="1" w:styleId="rgp2a">
    <w:name w:val="rgp2a"/>
    <w:basedOn w:val="DefaultStyle"/>
    <w:qFormat/>
    <w:rsid w:val="00190FD0"/>
    <w:rPr>
      <w:b w:val="0"/>
      <w:color w:val="FFFFFF"/>
      <w:sz w:val="20"/>
    </w:rPr>
  </w:style>
  <w:style w:type="paragraph" w:customStyle="1" w:styleId="rgp3a">
    <w:name w:val="rgp3a"/>
    <w:basedOn w:val="DefaultStyle"/>
    <w:qFormat/>
    <w:rsid w:val="00190FD0"/>
    <w:rPr>
      <w:b w:val="0"/>
      <w:color w:val="FFFFFF"/>
      <w:sz w:val="20"/>
    </w:rPr>
  </w:style>
  <w:style w:type="paragraph" w:customStyle="1" w:styleId="prog1a">
    <w:name w:val="prog1a"/>
    <w:basedOn w:val="DefaultStyle"/>
    <w:qFormat/>
    <w:rsid w:val="00190FD0"/>
    <w:rPr>
      <w:b w:val="0"/>
      <w:color w:val="FFFFFF"/>
      <w:sz w:val="20"/>
    </w:rPr>
  </w:style>
  <w:style w:type="paragraph" w:customStyle="1" w:styleId="prog2a">
    <w:name w:val="prog2a"/>
    <w:basedOn w:val="DefaultStyle"/>
    <w:qFormat/>
    <w:rsid w:val="00190FD0"/>
    <w:rPr>
      <w:b w:val="0"/>
      <w:color w:val="FFFFFF"/>
      <w:sz w:val="20"/>
    </w:rPr>
  </w:style>
  <w:style w:type="paragraph" w:customStyle="1" w:styleId="prog3a">
    <w:name w:val="prog3a"/>
    <w:basedOn w:val="DefaultStyle"/>
    <w:qFormat/>
    <w:rsid w:val="00190FD0"/>
    <w:rPr>
      <w:b w:val="0"/>
      <w:color w:val="FFFFFF"/>
      <w:sz w:val="20"/>
    </w:rPr>
  </w:style>
  <w:style w:type="paragraph" w:customStyle="1" w:styleId="izv1a">
    <w:name w:val="izv1a"/>
    <w:basedOn w:val="DefaultStyle"/>
    <w:qFormat/>
    <w:rsid w:val="00190FD0"/>
    <w:rPr>
      <w:b w:val="0"/>
      <w:color w:val="FFFFFF"/>
      <w:sz w:val="20"/>
    </w:rPr>
  </w:style>
  <w:style w:type="paragraph" w:customStyle="1" w:styleId="izv2a">
    <w:name w:val="izv2a"/>
    <w:basedOn w:val="DefaultStyle"/>
    <w:qFormat/>
    <w:rsid w:val="00190FD0"/>
    <w:rPr>
      <w:b w:val="0"/>
      <w:color w:val="FFFFFF"/>
      <w:sz w:val="20"/>
    </w:rPr>
  </w:style>
  <w:style w:type="paragraph" w:customStyle="1" w:styleId="izv3a">
    <w:name w:val="izv3a"/>
    <w:basedOn w:val="DefaultStyle"/>
    <w:qFormat/>
    <w:rsid w:val="00190FD0"/>
    <w:rPr>
      <w:b w:val="0"/>
      <w:color w:val="FFFFFF"/>
      <w:sz w:val="20"/>
    </w:rPr>
  </w:style>
  <w:style w:type="paragraph" w:customStyle="1" w:styleId="kor1a">
    <w:name w:val="kor1a"/>
    <w:basedOn w:val="DefaultStyle"/>
    <w:qFormat/>
    <w:rsid w:val="00190FD0"/>
    <w:rPr>
      <w:b w:val="0"/>
      <w:color w:val="FFFFFF"/>
      <w:sz w:val="20"/>
    </w:rPr>
  </w:style>
  <w:style w:type="paragraph" w:customStyle="1" w:styleId="odj1a">
    <w:name w:val="odj1a"/>
    <w:basedOn w:val="DefaultStyle"/>
    <w:qFormat/>
    <w:rsid w:val="00190FD0"/>
    <w:rPr>
      <w:b w:val="0"/>
      <w:color w:val="FFFFFF"/>
      <w:sz w:val="20"/>
    </w:rPr>
  </w:style>
  <w:style w:type="paragraph" w:customStyle="1" w:styleId="odj2a">
    <w:name w:val="odj2a"/>
    <w:basedOn w:val="DefaultStyle"/>
    <w:qFormat/>
    <w:rsid w:val="00190FD0"/>
    <w:rPr>
      <w:b w:val="0"/>
      <w:color w:val="FFFFFF"/>
      <w:sz w:val="20"/>
    </w:rPr>
  </w:style>
  <w:style w:type="paragraph" w:customStyle="1" w:styleId="odj3a">
    <w:name w:val="odj3a"/>
    <w:basedOn w:val="DefaultStyle"/>
    <w:qFormat/>
    <w:rsid w:val="00190FD0"/>
    <w:rPr>
      <w:b w:val="0"/>
      <w:color w:val="FFFFFF"/>
      <w:sz w:val="20"/>
    </w:rPr>
  </w:style>
  <w:style w:type="paragraph" w:customStyle="1" w:styleId="fun1a">
    <w:name w:val="fun1a"/>
    <w:basedOn w:val="DefaultStyle"/>
    <w:qFormat/>
    <w:rsid w:val="00190FD0"/>
    <w:rPr>
      <w:b w:val="0"/>
      <w:color w:val="FFFFFF"/>
      <w:sz w:val="20"/>
    </w:rPr>
  </w:style>
  <w:style w:type="paragraph" w:customStyle="1" w:styleId="fun2a">
    <w:name w:val="fun2a"/>
    <w:basedOn w:val="DefaultStyle"/>
    <w:qFormat/>
    <w:rsid w:val="00190FD0"/>
    <w:rPr>
      <w:b w:val="0"/>
      <w:color w:val="FFFFFF"/>
      <w:sz w:val="20"/>
    </w:rPr>
  </w:style>
  <w:style w:type="paragraph" w:customStyle="1" w:styleId="fun3a">
    <w:name w:val="fun3a"/>
    <w:basedOn w:val="DefaultStyle"/>
    <w:qFormat/>
    <w:rsid w:val="00190FD0"/>
    <w:rPr>
      <w:b w:val="0"/>
      <w:color w:val="FFFFFF"/>
      <w:sz w:val="20"/>
    </w:rPr>
  </w:style>
  <w:style w:type="paragraph" w:customStyle="1" w:styleId="UvjetniStil">
    <w:name w:val="UvjetniStil"/>
    <w:basedOn w:val="DefaultStyle"/>
    <w:qFormat/>
    <w:rsid w:val="00190FD0"/>
    <w:rPr>
      <w:b w:val="0"/>
      <w:sz w:val="20"/>
    </w:rPr>
  </w:style>
  <w:style w:type="paragraph" w:customStyle="1" w:styleId="TipHeaderStil">
    <w:name w:val="TipHeaderStil"/>
    <w:qFormat/>
    <w:rsid w:val="00190FD0"/>
    <w:pPr>
      <w:jc w:val="left"/>
    </w:pPr>
  </w:style>
  <w:style w:type="paragraph" w:customStyle="1" w:styleId="TipHeaderStil1">
    <w:name w:val="TipHeaderStil|1"/>
    <w:qFormat/>
    <w:rsid w:val="00190FD0"/>
    <w:pPr>
      <w:jc w:val="left"/>
    </w:pPr>
  </w:style>
  <w:style w:type="paragraph" w:customStyle="1" w:styleId="UvjetniStil11">
    <w:name w:val="UvjetniStil|11"/>
    <w:qFormat/>
    <w:rsid w:val="00190FD0"/>
    <w:pPr>
      <w:jc w:val="left"/>
    </w:pPr>
    <w:rPr>
      <w:rFonts w:ascii="Arimo" w:eastAsia="Arimo" w:hAnsi="Arimo" w:cs="Arimo"/>
      <w:b/>
      <w:color w:val="FFFFFF"/>
    </w:rPr>
  </w:style>
  <w:style w:type="paragraph" w:customStyle="1" w:styleId="xl113">
    <w:name w:val="xl113"/>
    <w:basedOn w:val="Normal"/>
    <w:rsid w:val="00190FD0"/>
    <w:pPr>
      <w:shd w:val="clear" w:color="000000" w:fill="B9E9FF"/>
      <w:spacing w:before="100" w:beforeAutospacing="1" w:after="100" w:afterAutospacing="1"/>
      <w:textAlignment w:val="center"/>
    </w:pPr>
    <w:rPr>
      <w:rFonts w:ascii="Arimo" w:hAnsi="Arimo"/>
      <w:color w:val="000000"/>
      <w:sz w:val="16"/>
      <w:szCs w:val="16"/>
      <w:lang w:val="hr-HR" w:eastAsia="hr-HR"/>
    </w:rPr>
  </w:style>
  <w:style w:type="paragraph" w:customStyle="1" w:styleId="xl114">
    <w:name w:val="xl114"/>
    <w:basedOn w:val="Normal"/>
    <w:rsid w:val="00190FD0"/>
    <w:pPr>
      <w:shd w:val="clear" w:color="000000" w:fill="B9E9FF"/>
      <w:spacing w:before="100" w:beforeAutospacing="1" w:after="100" w:afterAutospacing="1"/>
      <w:textAlignment w:val="center"/>
    </w:pPr>
    <w:rPr>
      <w:rFonts w:ascii="Arimo" w:hAnsi="Arimo"/>
      <w:color w:val="000000"/>
      <w:sz w:val="16"/>
      <w:szCs w:val="16"/>
      <w:lang w:val="hr-HR" w:eastAsia="hr-HR"/>
    </w:rPr>
  </w:style>
  <w:style w:type="paragraph" w:customStyle="1" w:styleId="xl115">
    <w:name w:val="xl115"/>
    <w:basedOn w:val="Normal"/>
    <w:rsid w:val="00190FD0"/>
    <w:pPr>
      <w:shd w:val="clear" w:color="000000" w:fill="FFFFFF"/>
      <w:spacing w:before="100" w:beforeAutospacing="1" w:after="100" w:afterAutospacing="1"/>
      <w:textAlignment w:val="top"/>
    </w:pPr>
    <w:rPr>
      <w:rFonts w:ascii="Arimo" w:hAnsi="Arimo"/>
      <w:b/>
      <w:bCs/>
      <w:color w:val="000000"/>
      <w:sz w:val="16"/>
      <w:szCs w:val="16"/>
      <w:lang w:val="hr-HR" w:eastAsia="hr-HR"/>
    </w:rPr>
  </w:style>
  <w:style w:type="paragraph" w:customStyle="1" w:styleId="xl116">
    <w:name w:val="xl116"/>
    <w:basedOn w:val="Normal"/>
    <w:rsid w:val="00190FD0"/>
    <w:pPr>
      <w:shd w:val="clear" w:color="000000" w:fill="FFFFFF"/>
      <w:spacing w:before="100" w:beforeAutospacing="1" w:after="100" w:afterAutospacing="1"/>
      <w:textAlignment w:val="top"/>
    </w:pPr>
    <w:rPr>
      <w:rFonts w:ascii="Arimo" w:hAnsi="Arimo"/>
      <w:b/>
      <w:bCs/>
      <w:color w:val="000000"/>
      <w:sz w:val="16"/>
      <w:szCs w:val="16"/>
      <w:lang w:val="hr-HR" w:eastAsia="hr-HR"/>
    </w:rPr>
  </w:style>
  <w:style w:type="paragraph" w:customStyle="1" w:styleId="font5">
    <w:name w:val="font5"/>
    <w:basedOn w:val="Normal"/>
    <w:rsid w:val="00ED1FEC"/>
    <w:pPr>
      <w:spacing w:before="100" w:beforeAutospacing="1" w:after="100" w:afterAutospacing="1"/>
      <w:jc w:val="left"/>
    </w:pPr>
    <w:rPr>
      <w:rFonts w:ascii="Arial" w:hAnsi="Arial" w:cs="Arial"/>
      <w:color w:val="000000"/>
      <w:sz w:val="14"/>
      <w:szCs w:val="14"/>
      <w:lang w:val="hr-HR" w:eastAsia="hr-HR"/>
    </w:rPr>
  </w:style>
  <w:style w:type="paragraph" w:customStyle="1" w:styleId="font6">
    <w:name w:val="font6"/>
    <w:basedOn w:val="Normal"/>
    <w:rsid w:val="00ED1FEC"/>
    <w:pPr>
      <w:spacing w:before="100" w:beforeAutospacing="1" w:after="100" w:afterAutospacing="1"/>
      <w:jc w:val="left"/>
    </w:pPr>
    <w:rPr>
      <w:rFonts w:ascii="Arial" w:hAnsi="Arial" w:cs="Arial"/>
      <w:sz w:val="14"/>
      <w:szCs w:val="14"/>
      <w:lang w:val="hr-HR" w:eastAsia="hr-HR"/>
    </w:rPr>
  </w:style>
  <w:style w:type="paragraph" w:customStyle="1" w:styleId="font7">
    <w:name w:val="font7"/>
    <w:basedOn w:val="Normal"/>
    <w:rsid w:val="00ED1FEC"/>
    <w:pPr>
      <w:spacing w:before="100" w:beforeAutospacing="1" w:after="100" w:afterAutospacing="1"/>
      <w:jc w:val="left"/>
    </w:pPr>
    <w:rPr>
      <w:rFonts w:ascii="Arial" w:hAnsi="Arial" w:cs="Arial"/>
      <w:color w:val="FF0000"/>
      <w:sz w:val="14"/>
      <w:szCs w:val="14"/>
      <w:lang w:val="hr-HR" w:eastAsia="hr-HR"/>
    </w:rPr>
  </w:style>
  <w:style w:type="paragraph" w:customStyle="1" w:styleId="font8">
    <w:name w:val="font8"/>
    <w:basedOn w:val="Normal"/>
    <w:rsid w:val="00ED1FEC"/>
    <w:pPr>
      <w:spacing w:before="100" w:beforeAutospacing="1" w:after="100" w:afterAutospacing="1"/>
      <w:jc w:val="left"/>
    </w:pPr>
    <w:rPr>
      <w:rFonts w:ascii="Arial" w:hAnsi="Arial" w:cs="Arial"/>
      <w:color w:val="00B050"/>
      <w:sz w:val="14"/>
      <w:szCs w:val="14"/>
      <w:lang w:val="hr-HR" w:eastAsia="hr-HR"/>
    </w:rPr>
  </w:style>
  <w:style w:type="paragraph" w:customStyle="1" w:styleId="xl117">
    <w:name w:val="xl117"/>
    <w:basedOn w:val="Normal"/>
    <w:rsid w:val="00ED1FEC"/>
    <w:pPr>
      <w:pBdr>
        <w:top w:val="double" w:sz="6" w:space="0" w:color="auto"/>
        <w:left w:val="single" w:sz="4" w:space="0" w:color="auto"/>
        <w:right w:val="double" w:sz="6" w:space="0" w:color="auto"/>
      </w:pBdr>
      <w:spacing w:before="100" w:beforeAutospacing="1" w:after="100" w:afterAutospacing="1"/>
      <w:jc w:val="center"/>
      <w:textAlignment w:val="center"/>
    </w:pPr>
    <w:rPr>
      <w:rFonts w:ascii="Arial" w:hAnsi="Arial" w:cs="Arial"/>
      <w:sz w:val="14"/>
      <w:szCs w:val="14"/>
      <w:lang w:val="hr-HR" w:eastAsia="hr-HR"/>
    </w:rPr>
  </w:style>
  <w:style w:type="paragraph" w:customStyle="1" w:styleId="xl118">
    <w:name w:val="xl118"/>
    <w:basedOn w:val="Normal"/>
    <w:rsid w:val="00ED1FEC"/>
    <w:pPr>
      <w:pBdr>
        <w:top w:val="single" w:sz="4" w:space="0" w:color="auto"/>
        <w:left w:val="double" w:sz="6" w:space="0" w:color="auto"/>
        <w:bottom w:val="double" w:sz="6" w:space="0" w:color="auto"/>
      </w:pBdr>
      <w:spacing w:before="100" w:beforeAutospacing="1" w:after="100" w:afterAutospacing="1"/>
      <w:jc w:val="center"/>
      <w:textAlignment w:val="center"/>
    </w:pPr>
    <w:rPr>
      <w:rFonts w:ascii="Arial" w:hAnsi="Arial" w:cs="Arial"/>
      <w:b/>
      <w:bCs/>
      <w:sz w:val="14"/>
      <w:szCs w:val="14"/>
      <w:lang w:val="hr-HR" w:eastAsia="hr-HR"/>
    </w:rPr>
  </w:style>
  <w:style w:type="paragraph" w:customStyle="1" w:styleId="xl119">
    <w:name w:val="xl119"/>
    <w:basedOn w:val="Normal"/>
    <w:rsid w:val="00ED1FEC"/>
    <w:pPr>
      <w:pBdr>
        <w:top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sz w:val="14"/>
      <w:szCs w:val="14"/>
      <w:lang w:val="hr-HR" w:eastAsia="hr-HR"/>
    </w:rPr>
  </w:style>
  <w:style w:type="paragraph" w:customStyle="1" w:styleId="xl120">
    <w:name w:val="xl120"/>
    <w:basedOn w:val="Normal"/>
    <w:rsid w:val="00ED1FEC"/>
    <w:pPr>
      <w:pBdr>
        <w:top w:val="single" w:sz="4" w:space="0" w:color="auto"/>
        <w:left w:val="single" w:sz="4" w:space="0" w:color="auto"/>
        <w:bottom w:val="double" w:sz="6" w:space="0" w:color="auto"/>
        <w:right w:val="single" w:sz="4" w:space="0" w:color="auto"/>
      </w:pBdr>
      <w:spacing w:before="100" w:beforeAutospacing="1" w:after="100" w:afterAutospacing="1"/>
      <w:textAlignment w:val="center"/>
    </w:pPr>
    <w:rPr>
      <w:rFonts w:ascii="Arial" w:hAnsi="Arial" w:cs="Arial"/>
      <w:b/>
      <w:bCs/>
      <w:sz w:val="14"/>
      <w:szCs w:val="14"/>
      <w:lang w:val="hr-HR" w:eastAsia="hr-HR"/>
    </w:rPr>
  </w:style>
  <w:style w:type="paragraph" w:customStyle="1" w:styleId="xl121">
    <w:name w:val="xl121"/>
    <w:basedOn w:val="Normal"/>
    <w:rsid w:val="00ED1FEC"/>
    <w:pPr>
      <w:pBdr>
        <w:top w:val="single" w:sz="4" w:space="0" w:color="auto"/>
        <w:left w:val="single" w:sz="4" w:space="0" w:color="auto"/>
        <w:bottom w:val="double" w:sz="6" w:space="0" w:color="auto"/>
      </w:pBdr>
      <w:spacing w:before="100" w:beforeAutospacing="1" w:after="100" w:afterAutospacing="1"/>
      <w:textAlignment w:val="center"/>
    </w:pPr>
    <w:rPr>
      <w:rFonts w:ascii="Arial" w:hAnsi="Arial" w:cs="Arial"/>
      <w:b/>
      <w:bCs/>
      <w:sz w:val="14"/>
      <w:szCs w:val="14"/>
      <w:lang w:val="hr-HR" w:eastAsia="hr-HR"/>
    </w:rPr>
  </w:style>
  <w:style w:type="paragraph" w:customStyle="1" w:styleId="xl122">
    <w:name w:val="xl122"/>
    <w:basedOn w:val="Normal"/>
    <w:rsid w:val="00ED1FEC"/>
    <w:pPr>
      <w:pBdr>
        <w:top w:val="single" w:sz="4" w:space="0" w:color="auto"/>
        <w:bottom w:val="double" w:sz="6" w:space="0" w:color="auto"/>
      </w:pBdr>
      <w:spacing w:before="100" w:beforeAutospacing="1" w:after="100" w:afterAutospacing="1"/>
      <w:textAlignment w:val="center"/>
    </w:pPr>
    <w:rPr>
      <w:rFonts w:ascii="Arial" w:hAnsi="Arial" w:cs="Arial"/>
      <w:b/>
      <w:bCs/>
      <w:sz w:val="14"/>
      <w:szCs w:val="14"/>
      <w:lang w:val="hr-HR" w:eastAsia="hr-HR"/>
    </w:rPr>
  </w:style>
  <w:style w:type="paragraph" w:customStyle="1" w:styleId="xl123">
    <w:name w:val="xl123"/>
    <w:basedOn w:val="Normal"/>
    <w:rsid w:val="00ED1FEC"/>
    <w:pPr>
      <w:pBdr>
        <w:top w:val="single" w:sz="4" w:space="0" w:color="auto"/>
        <w:bottom w:val="double" w:sz="6" w:space="0" w:color="auto"/>
        <w:right w:val="double" w:sz="6" w:space="0" w:color="auto"/>
      </w:pBdr>
      <w:spacing w:before="100" w:beforeAutospacing="1" w:after="100" w:afterAutospacing="1"/>
      <w:textAlignment w:val="center"/>
    </w:pPr>
    <w:rPr>
      <w:rFonts w:ascii="Arial" w:hAnsi="Arial" w:cs="Arial"/>
      <w:b/>
      <w:bCs/>
      <w:sz w:val="14"/>
      <w:szCs w:val="14"/>
      <w:lang w:val="hr-HR" w:eastAsia="hr-HR"/>
    </w:rPr>
  </w:style>
  <w:style w:type="paragraph" w:customStyle="1" w:styleId="xl124">
    <w:name w:val="xl124"/>
    <w:basedOn w:val="Normal"/>
    <w:rsid w:val="00ED1FEC"/>
    <w:pPr>
      <w:pBdr>
        <w:top w:val="double" w:sz="6" w:space="0" w:color="auto"/>
        <w:left w:val="double" w:sz="6" w:space="0" w:color="auto"/>
        <w:right w:val="single" w:sz="4" w:space="0" w:color="auto"/>
      </w:pBdr>
      <w:shd w:val="clear" w:color="000000" w:fill="F2F2F2"/>
      <w:spacing w:before="100" w:beforeAutospacing="1" w:after="100" w:afterAutospacing="1"/>
      <w:jc w:val="center"/>
      <w:textAlignment w:val="center"/>
    </w:pPr>
    <w:rPr>
      <w:rFonts w:ascii="Arial" w:hAnsi="Arial" w:cs="Arial"/>
      <w:sz w:val="14"/>
      <w:szCs w:val="14"/>
      <w:lang w:val="hr-HR" w:eastAsia="hr-HR"/>
    </w:rPr>
  </w:style>
  <w:style w:type="paragraph" w:customStyle="1" w:styleId="xl125">
    <w:name w:val="xl125"/>
    <w:basedOn w:val="Normal"/>
    <w:rsid w:val="00ED1FE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hr-HR" w:eastAsia="hr-HR"/>
    </w:rPr>
  </w:style>
  <w:style w:type="paragraph" w:customStyle="1" w:styleId="xl126">
    <w:name w:val="xl126"/>
    <w:basedOn w:val="Normal"/>
    <w:rsid w:val="00ED1FEC"/>
    <w:pPr>
      <w:pBdr>
        <w:left w:val="double" w:sz="6" w:space="0" w:color="auto"/>
        <w:right w:val="single" w:sz="4" w:space="0" w:color="auto"/>
      </w:pBdr>
      <w:shd w:val="clear" w:color="000000" w:fill="F2F2F2"/>
      <w:spacing w:before="100" w:beforeAutospacing="1" w:after="100" w:afterAutospacing="1"/>
      <w:jc w:val="center"/>
      <w:textAlignment w:val="center"/>
    </w:pPr>
    <w:rPr>
      <w:rFonts w:ascii="Arial" w:hAnsi="Arial" w:cs="Arial"/>
      <w:sz w:val="14"/>
      <w:szCs w:val="14"/>
      <w:lang w:val="hr-HR" w:eastAsia="hr-HR"/>
    </w:rPr>
  </w:style>
  <w:style w:type="paragraph" w:customStyle="1" w:styleId="xl127">
    <w:name w:val="xl127"/>
    <w:basedOn w:val="Normal"/>
    <w:rsid w:val="00ED1FEC"/>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4"/>
      <w:szCs w:val="14"/>
      <w:lang w:val="hr-HR" w:eastAsia="hr-HR"/>
    </w:rPr>
  </w:style>
  <w:style w:type="paragraph" w:customStyle="1" w:styleId="xl128">
    <w:name w:val="xl128"/>
    <w:basedOn w:val="Normal"/>
    <w:rsid w:val="00ED1FEC"/>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hr-HR" w:eastAsia="hr-HR"/>
    </w:rPr>
  </w:style>
  <w:style w:type="paragraph" w:customStyle="1" w:styleId="xl129">
    <w:name w:val="xl129"/>
    <w:basedOn w:val="Normal"/>
    <w:rsid w:val="00ED1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hr-HR" w:eastAsia="hr-HR"/>
    </w:rPr>
  </w:style>
  <w:style w:type="paragraph" w:customStyle="1" w:styleId="xl130">
    <w:name w:val="xl130"/>
    <w:basedOn w:val="Normal"/>
    <w:rsid w:val="00ED1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hr-HR" w:eastAsia="hr-HR"/>
    </w:rPr>
  </w:style>
  <w:style w:type="paragraph" w:customStyle="1" w:styleId="xl131">
    <w:name w:val="xl131"/>
    <w:basedOn w:val="Normal"/>
    <w:rsid w:val="00ED1FEC"/>
    <w:pPr>
      <w:pBdr>
        <w:top w:val="single" w:sz="4" w:space="0" w:color="auto"/>
        <w:left w:val="single" w:sz="4" w:space="0" w:color="auto"/>
      </w:pBdr>
      <w:spacing w:before="100" w:beforeAutospacing="1" w:after="100" w:afterAutospacing="1"/>
      <w:jc w:val="center"/>
      <w:textAlignment w:val="center"/>
    </w:pPr>
    <w:rPr>
      <w:rFonts w:ascii="Arial" w:hAnsi="Arial" w:cs="Arial"/>
      <w:sz w:val="14"/>
      <w:szCs w:val="14"/>
      <w:lang w:val="hr-HR" w:eastAsia="hr-HR"/>
    </w:rPr>
  </w:style>
  <w:style w:type="paragraph" w:customStyle="1" w:styleId="xl132">
    <w:name w:val="xl132"/>
    <w:basedOn w:val="Normal"/>
    <w:rsid w:val="00ED1FEC"/>
    <w:pPr>
      <w:pBdr>
        <w:left w:val="double" w:sz="6"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sz w:val="14"/>
      <w:szCs w:val="14"/>
      <w:lang w:val="hr-HR" w:eastAsia="hr-HR"/>
    </w:rPr>
  </w:style>
  <w:style w:type="paragraph" w:customStyle="1" w:styleId="xl133">
    <w:name w:val="xl133"/>
    <w:basedOn w:val="Normal"/>
    <w:rsid w:val="00ED1FEC"/>
    <w:pPr>
      <w:pBdr>
        <w:top w:val="single" w:sz="4" w:space="0" w:color="auto"/>
        <w:left w:val="single" w:sz="4" w:space="0" w:color="auto"/>
      </w:pBdr>
      <w:spacing w:before="100" w:beforeAutospacing="1" w:after="100" w:afterAutospacing="1"/>
      <w:jc w:val="center"/>
      <w:textAlignment w:val="center"/>
    </w:pPr>
    <w:rPr>
      <w:rFonts w:ascii="Arial" w:hAnsi="Arial" w:cs="Arial"/>
      <w:color w:val="FF0000"/>
      <w:sz w:val="14"/>
      <w:szCs w:val="14"/>
      <w:lang w:val="hr-HR" w:eastAsia="hr-HR"/>
    </w:rPr>
  </w:style>
  <w:style w:type="paragraph" w:customStyle="1" w:styleId="xl134">
    <w:name w:val="xl134"/>
    <w:basedOn w:val="Normal"/>
    <w:rsid w:val="00ED1FEC"/>
    <w:pPr>
      <w:pBdr>
        <w:top w:val="single" w:sz="4" w:space="0" w:color="auto"/>
        <w:left w:val="single" w:sz="4" w:space="0" w:color="auto"/>
        <w:bottom w:val="double" w:sz="6" w:space="0" w:color="auto"/>
      </w:pBdr>
      <w:spacing w:before="100" w:beforeAutospacing="1" w:after="100" w:afterAutospacing="1"/>
      <w:jc w:val="center"/>
      <w:textAlignment w:val="center"/>
    </w:pPr>
    <w:rPr>
      <w:rFonts w:ascii="Arial" w:hAnsi="Arial" w:cs="Arial"/>
      <w:b/>
      <w:bCs/>
      <w:sz w:val="14"/>
      <w:szCs w:val="14"/>
      <w:lang w:val="hr-HR" w:eastAsia="hr-HR"/>
    </w:rPr>
  </w:style>
  <w:style w:type="paragraph" w:customStyle="1" w:styleId="xl135">
    <w:name w:val="xl135"/>
    <w:basedOn w:val="Normal"/>
    <w:rsid w:val="00ED1FEC"/>
    <w:pPr>
      <w:pBdr>
        <w:top w:val="single" w:sz="4" w:space="0" w:color="auto"/>
        <w:bottom w:val="double" w:sz="6" w:space="0" w:color="auto"/>
      </w:pBdr>
      <w:spacing w:before="100" w:beforeAutospacing="1" w:after="100" w:afterAutospacing="1"/>
      <w:jc w:val="center"/>
      <w:textAlignment w:val="center"/>
    </w:pPr>
    <w:rPr>
      <w:rFonts w:ascii="Arial" w:hAnsi="Arial" w:cs="Arial"/>
      <w:b/>
      <w:bCs/>
      <w:sz w:val="14"/>
      <w:szCs w:val="14"/>
      <w:lang w:val="hr-HR" w:eastAsia="hr-HR"/>
    </w:rPr>
  </w:style>
  <w:style w:type="paragraph" w:customStyle="1" w:styleId="xl136">
    <w:name w:val="xl136"/>
    <w:basedOn w:val="Normal"/>
    <w:rsid w:val="00ED1FEC"/>
    <w:pPr>
      <w:pBdr>
        <w:top w:val="single" w:sz="4" w:space="0" w:color="auto"/>
        <w:bottom w:val="double" w:sz="6" w:space="0" w:color="auto"/>
        <w:right w:val="double" w:sz="6" w:space="0" w:color="auto"/>
      </w:pBdr>
      <w:spacing w:before="100" w:beforeAutospacing="1" w:after="100" w:afterAutospacing="1"/>
      <w:jc w:val="center"/>
      <w:textAlignment w:val="center"/>
    </w:pPr>
    <w:rPr>
      <w:rFonts w:ascii="Arial" w:hAnsi="Arial" w:cs="Arial"/>
      <w:b/>
      <w:bCs/>
      <w:sz w:val="14"/>
      <w:szCs w:val="14"/>
      <w:lang w:val="hr-HR" w:eastAsia="hr-HR"/>
    </w:rPr>
  </w:style>
  <w:style w:type="paragraph" w:customStyle="1" w:styleId="xl137">
    <w:name w:val="xl137"/>
    <w:basedOn w:val="Normal"/>
    <w:rsid w:val="00ED1FE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4"/>
      <w:szCs w:val="14"/>
      <w:lang w:val="hr-HR" w:eastAsia="hr-HR"/>
    </w:rPr>
  </w:style>
  <w:style w:type="paragraph" w:customStyle="1" w:styleId="xl138">
    <w:name w:val="xl138"/>
    <w:basedOn w:val="Normal"/>
    <w:rsid w:val="00ED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4"/>
      <w:szCs w:val="14"/>
      <w:lang w:val="hr-HR" w:eastAsia="hr-HR"/>
    </w:rPr>
  </w:style>
  <w:style w:type="paragraph" w:customStyle="1" w:styleId="xl139">
    <w:name w:val="xl139"/>
    <w:basedOn w:val="Normal"/>
    <w:rsid w:val="00ED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hr-HR" w:eastAsia="hr-HR"/>
    </w:rPr>
  </w:style>
  <w:style w:type="paragraph" w:customStyle="1" w:styleId="xl140">
    <w:name w:val="xl140"/>
    <w:basedOn w:val="Normal"/>
    <w:rsid w:val="00ED1FEC"/>
    <w:pPr>
      <w:pBdr>
        <w:top w:val="double" w:sz="6" w:space="0" w:color="auto"/>
        <w:left w:val="double" w:sz="6"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sz w:val="14"/>
      <w:szCs w:val="14"/>
      <w:lang w:val="hr-HR" w:eastAsia="hr-HR"/>
    </w:rPr>
  </w:style>
  <w:style w:type="paragraph" w:customStyle="1" w:styleId="xl141">
    <w:name w:val="xl141"/>
    <w:basedOn w:val="Normal"/>
    <w:rsid w:val="00ED1FEC"/>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4"/>
      <w:szCs w:val="14"/>
      <w:lang w:val="hr-HR" w:eastAsia="hr-HR"/>
    </w:rPr>
  </w:style>
  <w:style w:type="paragraph" w:customStyle="1" w:styleId="xl142">
    <w:name w:val="xl142"/>
    <w:basedOn w:val="Normal"/>
    <w:rsid w:val="00ED1FEC"/>
    <w:pPr>
      <w:pBdr>
        <w:top w:val="single" w:sz="4" w:space="0" w:color="auto"/>
        <w:left w:val="double" w:sz="6"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w:hAnsi="Arial" w:cs="Arial"/>
      <w:sz w:val="14"/>
      <w:szCs w:val="14"/>
      <w:lang w:val="hr-HR" w:eastAsia="hr-HR"/>
    </w:rPr>
  </w:style>
  <w:style w:type="paragraph" w:customStyle="1" w:styleId="xl143">
    <w:name w:val="xl143"/>
    <w:basedOn w:val="Normal"/>
    <w:rsid w:val="00ED1F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14"/>
      <w:szCs w:val="14"/>
      <w:lang w:val="hr-HR" w:eastAsia="hr-HR"/>
    </w:rPr>
  </w:style>
  <w:style w:type="paragraph" w:customStyle="1" w:styleId="xl144">
    <w:name w:val="xl144"/>
    <w:basedOn w:val="Normal"/>
    <w:rsid w:val="00ED1FEC"/>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sz w:val="14"/>
      <w:szCs w:val="14"/>
      <w:lang w:val="hr-HR" w:eastAsia="hr-HR"/>
    </w:rPr>
  </w:style>
  <w:style w:type="paragraph" w:customStyle="1" w:styleId="xl145">
    <w:name w:val="xl145"/>
    <w:basedOn w:val="Normal"/>
    <w:rsid w:val="00ED1FEC"/>
    <w:pPr>
      <w:pBdr>
        <w:top w:val="double" w:sz="6"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Arial" w:hAnsi="Arial" w:cs="Arial"/>
      <w:b/>
      <w:bCs/>
      <w:sz w:val="14"/>
      <w:szCs w:val="14"/>
      <w:lang w:val="hr-HR" w:eastAsia="hr-HR"/>
    </w:rPr>
  </w:style>
  <w:style w:type="paragraph" w:customStyle="1" w:styleId="xl146">
    <w:name w:val="xl146"/>
    <w:basedOn w:val="Normal"/>
    <w:rsid w:val="00ED1FEC"/>
    <w:pPr>
      <w:pBdr>
        <w:top w:val="double" w:sz="6" w:space="0" w:color="auto"/>
        <w:left w:val="single" w:sz="4" w:space="0" w:color="auto"/>
        <w:bottom w:val="double" w:sz="6" w:space="0" w:color="auto"/>
        <w:right w:val="single" w:sz="4" w:space="0" w:color="auto"/>
      </w:pBdr>
      <w:spacing w:before="100" w:beforeAutospacing="1" w:after="100" w:afterAutospacing="1"/>
      <w:textAlignment w:val="center"/>
    </w:pPr>
    <w:rPr>
      <w:rFonts w:ascii="Arial" w:hAnsi="Arial" w:cs="Arial"/>
      <w:b/>
      <w:bCs/>
      <w:sz w:val="14"/>
      <w:szCs w:val="14"/>
      <w:lang w:val="hr-HR" w:eastAsia="hr-HR"/>
    </w:rPr>
  </w:style>
  <w:style w:type="paragraph" w:customStyle="1" w:styleId="xl147">
    <w:name w:val="xl147"/>
    <w:basedOn w:val="Normal"/>
    <w:rsid w:val="00ED1FEC"/>
    <w:pPr>
      <w:pBdr>
        <w:top w:val="double" w:sz="6" w:space="0" w:color="auto"/>
        <w:left w:val="single" w:sz="4" w:space="0" w:color="auto"/>
        <w:bottom w:val="double" w:sz="6" w:space="0" w:color="auto"/>
        <w:right w:val="double" w:sz="6" w:space="0" w:color="auto"/>
      </w:pBdr>
      <w:spacing w:before="100" w:beforeAutospacing="1" w:after="100" w:afterAutospacing="1"/>
      <w:textAlignment w:val="center"/>
    </w:pPr>
    <w:rPr>
      <w:rFonts w:ascii="Arial" w:hAnsi="Arial" w:cs="Arial"/>
      <w:b/>
      <w:bCs/>
      <w:sz w:val="14"/>
      <w:szCs w:val="14"/>
      <w:lang w:val="hr-HR" w:eastAsia="hr-HR"/>
    </w:rPr>
  </w:style>
  <w:style w:type="paragraph" w:customStyle="1" w:styleId="xl148">
    <w:name w:val="xl148"/>
    <w:basedOn w:val="Normal"/>
    <w:rsid w:val="00ED1FEC"/>
    <w:pPr>
      <w:spacing w:before="100" w:beforeAutospacing="1" w:after="100" w:afterAutospacing="1"/>
      <w:jc w:val="center"/>
      <w:textAlignment w:val="center"/>
    </w:pPr>
    <w:rPr>
      <w:rFonts w:ascii="Arial" w:hAnsi="Arial" w:cs="Arial"/>
      <w:b/>
      <w:bCs/>
      <w:sz w:val="14"/>
      <w:szCs w:val="14"/>
      <w:lang w:val="hr-HR" w:eastAsia="hr-HR"/>
    </w:rPr>
  </w:style>
  <w:style w:type="paragraph" w:customStyle="1" w:styleId="xl149">
    <w:name w:val="xl149"/>
    <w:basedOn w:val="Normal"/>
    <w:rsid w:val="00ED1FEC"/>
    <w:pPr>
      <w:pBdr>
        <w:top w:val="double" w:sz="6" w:space="0" w:color="auto"/>
      </w:pBdr>
      <w:spacing w:before="100" w:beforeAutospacing="1" w:after="100" w:afterAutospacing="1"/>
      <w:jc w:val="center"/>
      <w:textAlignment w:val="center"/>
    </w:pPr>
    <w:rPr>
      <w:rFonts w:ascii="Arial" w:hAnsi="Arial" w:cs="Arial"/>
      <w:b/>
      <w:bCs/>
      <w:sz w:val="14"/>
      <w:szCs w:val="14"/>
      <w:lang w:val="hr-HR" w:eastAsia="hr-HR"/>
    </w:rPr>
  </w:style>
  <w:style w:type="paragraph" w:customStyle="1" w:styleId="xl150">
    <w:name w:val="xl150"/>
    <w:basedOn w:val="Normal"/>
    <w:rsid w:val="00ED1FEC"/>
    <w:pPr>
      <w:spacing w:before="100" w:beforeAutospacing="1" w:after="100" w:afterAutospacing="1"/>
      <w:jc w:val="left"/>
    </w:pPr>
    <w:rPr>
      <w:rFonts w:ascii="Arial" w:hAnsi="Arial" w:cs="Arial"/>
      <w:sz w:val="14"/>
      <w:szCs w:val="14"/>
      <w:lang w:val="hr-HR" w:eastAsia="hr-HR"/>
    </w:rPr>
  </w:style>
  <w:style w:type="paragraph" w:customStyle="1" w:styleId="xl151">
    <w:name w:val="xl151"/>
    <w:basedOn w:val="Normal"/>
    <w:rsid w:val="00ED1FEC"/>
    <w:pPr>
      <w:spacing w:before="100" w:beforeAutospacing="1" w:after="100" w:afterAutospacing="1"/>
      <w:jc w:val="left"/>
      <w:textAlignment w:val="center"/>
    </w:pPr>
    <w:rPr>
      <w:rFonts w:ascii="Arial" w:hAnsi="Arial" w:cs="Arial"/>
      <w:sz w:val="14"/>
      <w:szCs w:val="14"/>
      <w:lang w:val="hr-HR" w:eastAsia="hr-HR"/>
    </w:rPr>
  </w:style>
  <w:style w:type="paragraph" w:styleId="TOCHeading">
    <w:name w:val="TOC Heading"/>
    <w:basedOn w:val="Heading1"/>
    <w:next w:val="Normal"/>
    <w:uiPriority w:val="39"/>
    <w:unhideWhenUsed/>
    <w:qFormat/>
    <w:rsid w:val="00C46263"/>
    <w:pPr>
      <w:spacing w:before="240" w:line="259" w:lineRule="auto"/>
      <w:jc w:val="left"/>
      <w:outlineLvl w:val="9"/>
    </w:pPr>
    <w:rPr>
      <w:b w:val="0"/>
      <w:bCs w:val="0"/>
      <w:sz w:val="32"/>
      <w:szCs w:val="32"/>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6139">
      <w:bodyDiv w:val="1"/>
      <w:marLeft w:val="0"/>
      <w:marRight w:val="0"/>
      <w:marTop w:val="0"/>
      <w:marBottom w:val="0"/>
      <w:divBdr>
        <w:top w:val="none" w:sz="0" w:space="0" w:color="auto"/>
        <w:left w:val="none" w:sz="0" w:space="0" w:color="auto"/>
        <w:bottom w:val="none" w:sz="0" w:space="0" w:color="auto"/>
        <w:right w:val="none" w:sz="0" w:space="0" w:color="auto"/>
      </w:divBdr>
    </w:div>
    <w:div w:id="18970777">
      <w:bodyDiv w:val="1"/>
      <w:marLeft w:val="0"/>
      <w:marRight w:val="0"/>
      <w:marTop w:val="0"/>
      <w:marBottom w:val="0"/>
      <w:divBdr>
        <w:top w:val="none" w:sz="0" w:space="0" w:color="auto"/>
        <w:left w:val="none" w:sz="0" w:space="0" w:color="auto"/>
        <w:bottom w:val="none" w:sz="0" w:space="0" w:color="auto"/>
        <w:right w:val="none" w:sz="0" w:space="0" w:color="auto"/>
      </w:divBdr>
    </w:div>
    <w:div w:id="55931683">
      <w:bodyDiv w:val="1"/>
      <w:marLeft w:val="0"/>
      <w:marRight w:val="0"/>
      <w:marTop w:val="0"/>
      <w:marBottom w:val="0"/>
      <w:divBdr>
        <w:top w:val="none" w:sz="0" w:space="0" w:color="auto"/>
        <w:left w:val="none" w:sz="0" w:space="0" w:color="auto"/>
        <w:bottom w:val="none" w:sz="0" w:space="0" w:color="auto"/>
        <w:right w:val="none" w:sz="0" w:space="0" w:color="auto"/>
      </w:divBdr>
    </w:div>
    <w:div w:id="84309969">
      <w:bodyDiv w:val="1"/>
      <w:marLeft w:val="0"/>
      <w:marRight w:val="0"/>
      <w:marTop w:val="0"/>
      <w:marBottom w:val="0"/>
      <w:divBdr>
        <w:top w:val="none" w:sz="0" w:space="0" w:color="auto"/>
        <w:left w:val="none" w:sz="0" w:space="0" w:color="auto"/>
        <w:bottom w:val="none" w:sz="0" w:space="0" w:color="auto"/>
        <w:right w:val="none" w:sz="0" w:space="0" w:color="auto"/>
      </w:divBdr>
    </w:div>
    <w:div w:id="106320153">
      <w:bodyDiv w:val="1"/>
      <w:marLeft w:val="0"/>
      <w:marRight w:val="0"/>
      <w:marTop w:val="0"/>
      <w:marBottom w:val="0"/>
      <w:divBdr>
        <w:top w:val="none" w:sz="0" w:space="0" w:color="auto"/>
        <w:left w:val="none" w:sz="0" w:space="0" w:color="auto"/>
        <w:bottom w:val="none" w:sz="0" w:space="0" w:color="auto"/>
        <w:right w:val="none" w:sz="0" w:space="0" w:color="auto"/>
      </w:divBdr>
    </w:div>
    <w:div w:id="127628151">
      <w:bodyDiv w:val="1"/>
      <w:marLeft w:val="0"/>
      <w:marRight w:val="0"/>
      <w:marTop w:val="0"/>
      <w:marBottom w:val="0"/>
      <w:divBdr>
        <w:top w:val="none" w:sz="0" w:space="0" w:color="auto"/>
        <w:left w:val="none" w:sz="0" w:space="0" w:color="auto"/>
        <w:bottom w:val="none" w:sz="0" w:space="0" w:color="auto"/>
        <w:right w:val="none" w:sz="0" w:space="0" w:color="auto"/>
      </w:divBdr>
    </w:div>
    <w:div w:id="178931844">
      <w:bodyDiv w:val="1"/>
      <w:marLeft w:val="0"/>
      <w:marRight w:val="0"/>
      <w:marTop w:val="0"/>
      <w:marBottom w:val="0"/>
      <w:divBdr>
        <w:top w:val="none" w:sz="0" w:space="0" w:color="auto"/>
        <w:left w:val="none" w:sz="0" w:space="0" w:color="auto"/>
        <w:bottom w:val="none" w:sz="0" w:space="0" w:color="auto"/>
        <w:right w:val="none" w:sz="0" w:space="0" w:color="auto"/>
      </w:divBdr>
    </w:div>
    <w:div w:id="202058809">
      <w:bodyDiv w:val="1"/>
      <w:marLeft w:val="0"/>
      <w:marRight w:val="0"/>
      <w:marTop w:val="0"/>
      <w:marBottom w:val="0"/>
      <w:divBdr>
        <w:top w:val="none" w:sz="0" w:space="0" w:color="auto"/>
        <w:left w:val="none" w:sz="0" w:space="0" w:color="auto"/>
        <w:bottom w:val="none" w:sz="0" w:space="0" w:color="auto"/>
        <w:right w:val="none" w:sz="0" w:space="0" w:color="auto"/>
      </w:divBdr>
    </w:div>
    <w:div w:id="219748647">
      <w:bodyDiv w:val="1"/>
      <w:marLeft w:val="0"/>
      <w:marRight w:val="0"/>
      <w:marTop w:val="0"/>
      <w:marBottom w:val="0"/>
      <w:divBdr>
        <w:top w:val="none" w:sz="0" w:space="0" w:color="auto"/>
        <w:left w:val="none" w:sz="0" w:space="0" w:color="auto"/>
        <w:bottom w:val="none" w:sz="0" w:space="0" w:color="auto"/>
        <w:right w:val="none" w:sz="0" w:space="0" w:color="auto"/>
      </w:divBdr>
    </w:div>
    <w:div w:id="270010945">
      <w:bodyDiv w:val="1"/>
      <w:marLeft w:val="0"/>
      <w:marRight w:val="0"/>
      <w:marTop w:val="0"/>
      <w:marBottom w:val="0"/>
      <w:divBdr>
        <w:top w:val="none" w:sz="0" w:space="0" w:color="auto"/>
        <w:left w:val="none" w:sz="0" w:space="0" w:color="auto"/>
        <w:bottom w:val="none" w:sz="0" w:space="0" w:color="auto"/>
        <w:right w:val="none" w:sz="0" w:space="0" w:color="auto"/>
      </w:divBdr>
    </w:div>
    <w:div w:id="381098546">
      <w:bodyDiv w:val="1"/>
      <w:marLeft w:val="0"/>
      <w:marRight w:val="0"/>
      <w:marTop w:val="0"/>
      <w:marBottom w:val="0"/>
      <w:divBdr>
        <w:top w:val="none" w:sz="0" w:space="0" w:color="auto"/>
        <w:left w:val="none" w:sz="0" w:space="0" w:color="auto"/>
        <w:bottom w:val="none" w:sz="0" w:space="0" w:color="auto"/>
        <w:right w:val="none" w:sz="0" w:space="0" w:color="auto"/>
      </w:divBdr>
    </w:div>
    <w:div w:id="450244564">
      <w:bodyDiv w:val="1"/>
      <w:marLeft w:val="0"/>
      <w:marRight w:val="0"/>
      <w:marTop w:val="0"/>
      <w:marBottom w:val="0"/>
      <w:divBdr>
        <w:top w:val="none" w:sz="0" w:space="0" w:color="auto"/>
        <w:left w:val="none" w:sz="0" w:space="0" w:color="auto"/>
        <w:bottom w:val="none" w:sz="0" w:space="0" w:color="auto"/>
        <w:right w:val="none" w:sz="0" w:space="0" w:color="auto"/>
      </w:divBdr>
    </w:div>
    <w:div w:id="479155566">
      <w:bodyDiv w:val="1"/>
      <w:marLeft w:val="0"/>
      <w:marRight w:val="0"/>
      <w:marTop w:val="0"/>
      <w:marBottom w:val="0"/>
      <w:divBdr>
        <w:top w:val="none" w:sz="0" w:space="0" w:color="auto"/>
        <w:left w:val="none" w:sz="0" w:space="0" w:color="auto"/>
        <w:bottom w:val="none" w:sz="0" w:space="0" w:color="auto"/>
        <w:right w:val="none" w:sz="0" w:space="0" w:color="auto"/>
      </w:divBdr>
    </w:div>
    <w:div w:id="493494139">
      <w:bodyDiv w:val="1"/>
      <w:marLeft w:val="0"/>
      <w:marRight w:val="0"/>
      <w:marTop w:val="0"/>
      <w:marBottom w:val="0"/>
      <w:divBdr>
        <w:top w:val="none" w:sz="0" w:space="0" w:color="auto"/>
        <w:left w:val="none" w:sz="0" w:space="0" w:color="auto"/>
        <w:bottom w:val="none" w:sz="0" w:space="0" w:color="auto"/>
        <w:right w:val="none" w:sz="0" w:space="0" w:color="auto"/>
      </w:divBdr>
    </w:div>
    <w:div w:id="517737110">
      <w:bodyDiv w:val="1"/>
      <w:marLeft w:val="0"/>
      <w:marRight w:val="0"/>
      <w:marTop w:val="0"/>
      <w:marBottom w:val="0"/>
      <w:divBdr>
        <w:top w:val="none" w:sz="0" w:space="0" w:color="auto"/>
        <w:left w:val="none" w:sz="0" w:space="0" w:color="auto"/>
        <w:bottom w:val="none" w:sz="0" w:space="0" w:color="auto"/>
        <w:right w:val="none" w:sz="0" w:space="0" w:color="auto"/>
      </w:divBdr>
    </w:div>
    <w:div w:id="652179029">
      <w:bodyDiv w:val="1"/>
      <w:marLeft w:val="0"/>
      <w:marRight w:val="0"/>
      <w:marTop w:val="0"/>
      <w:marBottom w:val="0"/>
      <w:divBdr>
        <w:top w:val="none" w:sz="0" w:space="0" w:color="auto"/>
        <w:left w:val="none" w:sz="0" w:space="0" w:color="auto"/>
        <w:bottom w:val="none" w:sz="0" w:space="0" w:color="auto"/>
        <w:right w:val="none" w:sz="0" w:space="0" w:color="auto"/>
      </w:divBdr>
    </w:div>
    <w:div w:id="674764202">
      <w:bodyDiv w:val="1"/>
      <w:marLeft w:val="0"/>
      <w:marRight w:val="0"/>
      <w:marTop w:val="0"/>
      <w:marBottom w:val="0"/>
      <w:divBdr>
        <w:top w:val="none" w:sz="0" w:space="0" w:color="auto"/>
        <w:left w:val="none" w:sz="0" w:space="0" w:color="auto"/>
        <w:bottom w:val="none" w:sz="0" w:space="0" w:color="auto"/>
        <w:right w:val="none" w:sz="0" w:space="0" w:color="auto"/>
      </w:divBdr>
    </w:div>
    <w:div w:id="679966583">
      <w:bodyDiv w:val="1"/>
      <w:marLeft w:val="0"/>
      <w:marRight w:val="0"/>
      <w:marTop w:val="0"/>
      <w:marBottom w:val="0"/>
      <w:divBdr>
        <w:top w:val="none" w:sz="0" w:space="0" w:color="auto"/>
        <w:left w:val="none" w:sz="0" w:space="0" w:color="auto"/>
        <w:bottom w:val="none" w:sz="0" w:space="0" w:color="auto"/>
        <w:right w:val="none" w:sz="0" w:space="0" w:color="auto"/>
      </w:divBdr>
    </w:div>
    <w:div w:id="700087519">
      <w:bodyDiv w:val="1"/>
      <w:marLeft w:val="0"/>
      <w:marRight w:val="0"/>
      <w:marTop w:val="0"/>
      <w:marBottom w:val="0"/>
      <w:divBdr>
        <w:top w:val="none" w:sz="0" w:space="0" w:color="auto"/>
        <w:left w:val="none" w:sz="0" w:space="0" w:color="auto"/>
        <w:bottom w:val="none" w:sz="0" w:space="0" w:color="auto"/>
        <w:right w:val="none" w:sz="0" w:space="0" w:color="auto"/>
      </w:divBdr>
    </w:div>
    <w:div w:id="714619723">
      <w:bodyDiv w:val="1"/>
      <w:marLeft w:val="0"/>
      <w:marRight w:val="0"/>
      <w:marTop w:val="0"/>
      <w:marBottom w:val="0"/>
      <w:divBdr>
        <w:top w:val="none" w:sz="0" w:space="0" w:color="auto"/>
        <w:left w:val="none" w:sz="0" w:space="0" w:color="auto"/>
        <w:bottom w:val="none" w:sz="0" w:space="0" w:color="auto"/>
        <w:right w:val="none" w:sz="0" w:space="0" w:color="auto"/>
      </w:divBdr>
    </w:div>
    <w:div w:id="774449555">
      <w:bodyDiv w:val="1"/>
      <w:marLeft w:val="0"/>
      <w:marRight w:val="0"/>
      <w:marTop w:val="0"/>
      <w:marBottom w:val="0"/>
      <w:divBdr>
        <w:top w:val="none" w:sz="0" w:space="0" w:color="auto"/>
        <w:left w:val="none" w:sz="0" w:space="0" w:color="auto"/>
        <w:bottom w:val="none" w:sz="0" w:space="0" w:color="auto"/>
        <w:right w:val="none" w:sz="0" w:space="0" w:color="auto"/>
      </w:divBdr>
    </w:div>
    <w:div w:id="905842923">
      <w:bodyDiv w:val="1"/>
      <w:marLeft w:val="0"/>
      <w:marRight w:val="0"/>
      <w:marTop w:val="0"/>
      <w:marBottom w:val="0"/>
      <w:divBdr>
        <w:top w:val="none" w:sz="0" w:space="0" w:color="auto"/>
        <w:left w:val="none" w:sz="0" w:space="0" w:color="auto"/>
        <w:bottom w:val="none" w:sz="0" w:space="0" w:color="auto"/>
        <w:right w:val="none" w:sz="0" w:space="0" w:color="auto"/>
      </w:divBdr>
    </w:div>
    <w:div w:id="1065496432">
      <w:bodyDiv w:val="1"/>
      <w:marLeft w:val="0"/>
      <w:marRight w:val="0"/>
      <w:marTop w:val="0"/>
      <w:marBottom w:val="0"/>
      <w:divBdr>
        <w:top w:val="none" w:sz="0" w:space="0" w:color="auto"/>
        <w:left w:val="none" w:sz="0" w:space="0" w:color="auto"/>
        <w:bottom w:val="none" w:sz="0" w:space="0" w:color="auto"/>
        <w:right w:val="none" w:sz="0" w:space="0" w:color="auto"/>
      </w:divBdr>
    </w:div>
    <w:div w:id="1087531236">
      <w:bodyDiv w:val="1"/>
      <w:marLeft w:val="0"/>
      <w:marRight w:val="0"/>
      <w:marTop w:val="0"/>
      <w:marBottom w:val="0"/>
      <w:divBdr>
        <w:top w:val="none" w:sz="0" w:space="0" w:color="auto"/>
        <w:left w:val="none" w:sz="0" w:space="0" w:color="auto"/>
        <w:bottom w:val="none" w:sz="0" w:space="0" w:color="auto"/>
        <w:right w:val="none" w:sz="0" w:space="0" w:color="auto"/>
      </w:divBdr>
    </w:div>
    <w:div w:id="1097094364">
      <w:bodyDiv w:val="1"/>
      <w:marLeft w:val="0"/>
      <w:marRight w:val="0"/>
      <w:marTop w:val="0"/>
      <w:marBottom w:val="0"/>
      <w:divBdr>
        <w:top w:val="none" w:sz="0" w:space="0" w:color="auto"/>
        <w:left w:val="none" w:sz="0" w:space="0" w:color="auto"/>
        <w:bottom w:val="none" w:sz="0" w:space="0" w:color="auto"/>
        <w:right w:val="none" w:sz="0" w:space="0" w:color="auto"/>
      </w:divBdr>
    </w:div>
    <w:div w:id="1182403681">
      <w:bodyDiv w:val="1"/>
      <w:marLeft w:val="0"/>
      <w:marRight w:val="0"/>
      <w:marTop w:val="0"/>
      <w:marBottom w:val="0"/>
      <w:divBdr>
        <w:top w:val="none" w:sz="0" w:space="0" w:color="auto"/>
        <w:left w:val="none" w:sz="0" w:space="0" w:color="auto"/>
        <w:bottom w:val="none" w:sz="0" w:space="0" w:color="auto"/>
        <w:right w:val="none" w:sz="0" w:space="0" w:color="auto"/>
      </w:divBdr>
    </w:div>
    <w:div w:id="1209564002">
      <w:bodyDiv w:val="1"/>
      <w:marLeft w:val="0"/>
      <w:marRight w:val="0"/>
      <w:marTop w:val="0"/>
      <w:marBottom w:val="0"/>
      <w:divBdr>
        <w:top w:val="none" w:sz="0" w:space="0" w:color="auto"/>
        <w:left w:val="none" w:sz="0" w:space="0" w:color="auto"/>
        <w:bottom w:val="none" w:sz="0" w:space="0" w:color="auto"/>
        <w:right w:val="none" w:sz="0" w:space="0" w:color="auto"/>
      </w:divBdr>
    </w:div>
    <w:div w:id="1235622982">
      <w:bodyDiv w:val="1"/>
      <w:marLeft w:val="0"/>
      <w:marRight w:val="0"/>
      <w:marTop w:val="0"/>
      <w:marBottom w:val="0"/>
      <w:divBdr>
        <w:top w:val="none" w:sz="0" w:space="0" w:color="auto"/>
        <w:left w:val="none" w:sz="0" w:space="0" w:color="auto"/>
        <w:bottom w:val="none" w:sz="0" w:space="0" w:color="auto"/>
        <w:right w:val="none" w:sz="0" w:space="0" w:color="auto"/>
      </w:divBdr>
    </w:div>
    <w:div w:id="1236475852">
      <w:bodyDiv w:val="1"/>
      <w:marLeft w:val="0"/>
      <w:marRight w:val="0"/>
      <w:marTop w:val="0"/>
      <w:marBottom w:val="0"/>
      <w:divBdr>
        <w:top w:val="none" w:sz="0" w:space="0" w:color="auto"/>
        <w:left w:val="none" w:sz="0" w:space="0" w:color="auto"/>
        <w:bottom w:val="none" w:sz="0" w:space="0" w:color="auto"/>
        <w:right w:val="none" w:sz="0" w:space="0" w:color="auto"/>
      </w:divBdr>
    </w:div>
    <w:div w:id="1420911720">
      <w:bodyDiv w:val="1"/>
      <w:marLeft w:val="0"/>
      <w:marRight w:val="0"/>
      <w:marTop w:val="0"/>
      <w:marBottom w:val="0"/>
      <w:divBdr>
        <w:top w:val="none" w:sz="0" w:space="0" w:color="auto"/>
        <w:left w:val="none" w:sz="0" w:space="0" w:color="auto"/>
        <w:bottom w:val="none" w:sz="0" w:space="0" w:color="auto"/>
        <w:right w:val="none" w:sz="0" w:space="0" w:color="auto"/>
      </w:divBdr>
    </w:div>
    <w:div w:id="1495948080">
      <w:bodyDiv w:val="1"/>
      <w:marLeft w:val="0"/>
      <w:marRight w:val="0"/>
      <w:marTop w:val="0"/>
      <w:marBottom w:val="0"/>
      <w:divBdr>
        <w:top w:val="none" w:sz="0" w:space="0" w:color="auto"/>
        <w:left w:val="none" w:sz="0" w:space="0" w:color="auto"/>
        <w:bottom w:val="none" w:sz="0" w:space="0" w:color="auto"/>
        <w:right w:val="none" w:sz="0" w:space="0" w:color="auto"/>
      </w:divBdr>
    </w:div>
    <w:div w:id="1508517663">
      <w:bodyDiv w:val="1"/>
      <w:marLeft w:val="0"/>
      <w:marRight w:val="0"/>
      <w:marTop w:val="0"/>
      <w:marBottom w:val="0"/>
      <w:divBdr>
        <w:top w:val="none" w:sz="0" w:space="0" w:color="auto"/>
        <w:left w:val="none" w:sz="0" w:space="0" w:color="auto"/>
        <w:bottom w:val="none" w:sz="0" w:space="0" w:color="auto"/>
        <w:right w:val="none" w:sz="0" w:space="0" w:color="auto"/>
      </w:divBdr>
    </w:div>
    <w:div w:id="1528104538">
      <w:bodyDiv w:val="1"/>
      <w:marLeft w:val="0"/>
      <w:marRight w:val="0"/>
      <w:marTop w:val="0"/>
      <w:marBottom w:val="0"/>
      <w:divBdr>
        <w:top w:val="none" w:sz="0" w:space="0" w:color="auto"/>
        <w:left w:val="none" w:sz="0" w:space="0" w:color="auto"/>
        <w:bottom w:val="none" w:sz="0" w:space="0" w:color="auto"/>
        <w:right w:val="none" w:sz="0" w:space="0" w:color="auto"/>
      </w:divBdr>
    </w:div>
    <w:div w:id="1533106077">
      <w:bodyDiv w:val="1"/>
      <w:marLeft w:val="0"/>
      <w:marRight w:val="0"/>
      <w:marTop w:val="0"/>
      <w:marBottom w:val="0"/>
      <w:divBdr>
        <w:top w:val="none" w:sz="0" w:space="0" w:color="auto"/>
        <w:left w:val="none" w:sz="0" w:space="0" w:color="auto"/>
        <w:bottom w:val="none" w:sz="0" w:space="0" w:color="auto"/>
        <w:right w:val="none" w:sz="0" w:space="0" w:color="auto"/>
      </w:divBdr>
    </w:div>
    <w:div w:id="1731032644">
      <w:bodyDiv w:val="1"/>
      <w:marLeft w:val="0"/>
      <w:marRight w:val="0"/>
      <w:marTop w:val="0"/>
      <w:marBottom w:val="0"/>
      <w:divBdr>
        <w:top w:val="none" w:sz="0" w:space="0" w:color="auto"/>
        <w:left w:val="none" w:sz="0" w:space="0" w:color="auto"/>
        <w:bottom w:val="none" w:sz="0" w:space="0" w:color="auto"/>
        <w:right w:val="none" w:sz="0" w:space="0" w:color="auto"/>
      </w:divBdr>
    </w:div>
    <w:div w:id="1790582923">
      <w:bodyDiv w:val="1"/>
      <w:marLeft w:val="0"/>
      <w:marRight w:val="0"/>
      <w:marTop w:val="0"/>
      <w:marBottom w:val="0"/>
      <w:divBdr>
        <w:top w:val="none" w:sz="0" w:space="0" w:color="auto"/>
        <w:left w:val="none" w:sz="0" w:space="0" w:color="auto"/>
        <w:bottom w:val="none" w:sz="0" w:space="0" w:color="auto"/>
        <w:right w:val="none" w:sz="0" w:space="0" w:color="auto"/>
      </w:divBdr>
    </w:div>
    <w:div w:id="1810584013">
      <w:bodyDiv w:val="1"/>
      <w:marLeft w:val="0"/>
      <w:marRight w:val="0"/>
      <w:marTop w:val="0"/>
      <w:marBottom w:val="0"/>
      <w:divBdr>
        <w:top w:val="none" w:sz="0" w:space="0" w:color="auto"/>
        <w:left w:val="none" w:sz="0" w:space="0" w:color="auto"/>
        <w:bottom w:val="none" w:sz="0" w:space="0" w:color="auto"/>
        <w:right w:val="none" w:sz="0" w:space="0" w:color="auto"/>
      </w:divBdr>
    </w:div>
    <w:div w:id="1825974709">
      <w:bodyDiv w:val="1"/>
      <w:marLeft w:val="0"/>
      <w:marRight w:val="0"/>
      <w:marTop w:val="0"/>
      <w:marBottom w:val="0"/>
      <w:divBdr>
        <w:top w:val="none" w:sz="0" w:space="0" w:color="auto"/>
        <w:left w:val="none" w:sz="0" w:space="0" w:color="auto"/>
        <w:bottom w:val="none" w:sz="0" w:space="0" w:color="auto"/>
        <w:right w:val="none" w:sz="0" w:space="0" w:color="auto"/>
      </w:divBdr>
    </w:div>
    <w:div w:id="1869953074">
      <w:bodyDiv w:val="1"/>
      <w:marLeft w:val="0"/>
      <w:marRight w:val="0"/>
      <w:marTop w:val="0"/>
      <w:marBottom w:val="0"/>
      <w:divBdr>
        <w:top w:val="none" w:sz="0" w:space="0" w:color="auto"/>
        <w:left w:val="none" w:sz="0" w:space="0" w:color="auto"/>
        <w:bottom w:val="none" w:sz="0" w:space="0" w:color="auto"/>
        <w:right w:val="none" w:sz="0" w:space="0" w:color="auto"/>
      </w:divBdr>
    </w:div>
    <w:div w:id="1898739745">
      <w:bodyDiv w:val="1"/>
      <w:marLeft w:val="0"/>
      <w:marRight w:val="0"/>
      <w:marTop w:val="0"/>
      <w:marBottom w:val="0"/>
      <w:divBdr>
        <w:top w:val="none" w:sz="0" w:space="0" w:color="auto"/>
        <w:left w:val="none" w:sz="0" w:space="0" w:color="auto"/>
        <w:bottom w:val="none" w:sz="0" w:space="0" w:color="auto"/>
        <w:right w:val="none" w:sz="0" w:space="0" w:color="auto"/>
      </w:divBdr>
    </w:div>
    <w:div w:id="2053991929">
      <w:bodyDiv w:val="1"/>
      <w:marLeft w:val="0"/>
      <w:marRight w:val="0"/>
      <w:marTop w:val="0"/>
      <w:marBottom w:val="0"/>
      <w:divBdr>
        <w:top w:val="none" w:sz="0" w:space="0" w:color="auto"/>
        <w:left w:val="none" w:sz="0" w:space="0" w:color="auto"/>
        <w:bottom w:val="none" w:sz="0" w:space="0" w:color="auto"/>
        <w:right w:val="none" w:sz="0" w:space="0" w:color="auto"/>
      </w:divBdr>
    </w:div>
    <w:div w:id="2054110664">
      <w:bodyDiv w:val="1"/>
      <w:marLeft w:val="0"/>
      <w:marRight w:val="0"/>
      <w:marTop w:val="0"/>
      <w:marBottom w:val="0"/>
      <w:divBdr>
        <w:top w:val="none" w:sz="0" w:space="0" w:color="auto"/>
        <w:left w:val="none" w:sz="0" w:space="0" w:color="auto"/>
        <w:bottom w:val="none" w:sz="0" w:space="0" w:color="auto"/>
        <w:right w:val="none" w:sz="0" w:space="0" w:color="auto"/>
      </w:divBdr>
    </w:div>
    <w:div w:id="2065181081">
      <w:bodyDiv w:val="1"/>
      <w:marLeft w:val="0"/>
      <w:marRight w:val="0"/>
      <w:marTop w:val="0"/>
      <w:marBottom w:val="0"/>
      <w:divBdr>
        <w:top w:val="none" w:sz="0" w:space="0" w:color="auto"/>
        <w:left w:val="none" w:sz="0" w:space="0" w:color="auto"/>
        <w:bottom w:val="none" w:sz="0" w:space="0" w:color="auto"/>
        <w:right w:val="none" w:sz="0" w:space="0" w:color="auto"/>
      </w:divBdr>
    </w:div>
    <w:div w:id="2129427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lasinja.h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lasinja.hr" TargetMode="Externa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lipnja 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7F3664-4852-42EC-ABE9-732AF6552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126</Pages>
  <Words>47123</Words>
  <Characters>268604</Characters>
  <Application>Microsoft Office Word</Application>
  <DocSecurity>0</DocSecurity>
  <Lines>2238</Lines>
  <Paragraphs>630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Broj 3/2023                            Glasnik Općine Lasinja</vt:lpstr>
      <vt:lpstr>Broj 3/2023                            Glasnik Općine Lasinja</vt:lpstr>
    </vt:vector>
  </TitlesOfParts>
  <Company/>
  <LinksUpToDate>false</LinksUpToDate>
  <CharactersWithSpaces>315097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Broj 3/2023                            Glasnik Općine Lasinja</dc:title>
  <dc:creator>Nevenka</dc:creator>
  <cp:lastModifiedBy>Korisnik</cp:lastModifiedBy>
  <cp:revision>19</cp:revision>
  <cp:lastPrinted>2023-06-09T09:26:00Z</cp:lastPrinted>
  <dcterms:created xsi:type="dcterms:W3CDTF">2023-06-06T11:15:00Z</dcterms:created>
  <dcterms:modified xsi:type="dcterms:W3CDTF">2023-06-09T09:26:00Z</dcterms:modified>
</cp:coreProperties>
</file>